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8A7" w:rsidRPr="00305394" w:rsidRDefault="005A58A7" w:rsidP="006F1C95">
      <w:pPr>
        <w:tabs>
          <w:tab w:val="left" w:pos="7938"/>
        </w:tabs>
        <w:suppressAutoHyphens/>
        <w:autoSpaceDE w:val="0"/>
        <w:autoSpaceDN w:val="0"/>
        <w:adjustRightInd w:val="0"/>
        <w:ind w:left="142"/>
        <w:jc w:val="center"/>
        <w:rPr>
          <w:rFonts w:ascii="Times New Roman" w:hAnsi="Times New Roman" w:cs="Times New Roman"/>
          <w:b/>
          <w:bCs/>
          <w:sz w:val="28"/>
          <w:szCs w:val="28"/>
          <w:lang w:val="uk-UA"/>
        </w:rPr>
      </w:pPr>
      <w:bookmarkStart w:id="0" w:name="_GoBack"/>
      <w:bookmarkEnd w:id="0"/>
      <w:r w:rsidRPr="00305394">
        <w:rPr>
          <w:rFonts w:ascii="Times New Roman" w:hAnsi="Times New Roman" w:cs="Times New Roman"/>
          <w:b/>
          <w:bCs/>
          <w:sz w:val="28"/>
          <w:szCs w:val="28"/>
          <w:lang w:val="uk-UA"/>
        </w:rPr>
        <w:t xml:space="preserve">ПОРІВНЯЛЬНА ТАБЛИЦЯ </w:t>
      </w:r>
    </w:p>
    <w:p w:rsidR="005A58A7" w:rsidRPr="00305394" w:rsidRDefault="005A58A7" w:rsidP="006F1C95">
      <w:pPr>
        <w:tabs>
          <w:tab w:val="left" w:pos="7938"/>
        </w:tabs>
        <w:suppressAutoHyphens/>
        <w:autoSpaceDE w:val="0"/>
        <w:autoSpaceDN w:val="0"/>
        <w:adjustRightInd w:val="0"/>
        <w:ind w:left="142"/>
        <w:jc w:val="center"/>
        <w:rPr>
          <w:rFonts w:ascii="Times New Roman" w:hAnsi="Times New Roman" w:cs="Times New Roman"/>
          <w:sz w:val="28"/>
          <w:szCs w:val="28"/>
          <w:lang w:val="uk-UA"/>
        </w:rPr>
      </w:pPr>
      <w:r w:rsidRPr="00305394">
        <w:rPr>
          <w:rFonts w:ascii="Times New Roman" w:hAnsi="Times New Roman" w:cs="Times New Roman"/>
          <w:b/>
          <w:bCs/>
          <w:sz w:val="28"/>
          <w:szCs w:val="28"/>
          <w:lang w:val="uk-UA"/>
        </w:rPr>
        <w:t xml:space="preserve">до </w:t>
      </w:r>
      <w:r w:rsidR="00441704" w:rsidRPr="00305394">
        <w:rPr>
          <w:rFonts w:ascii="Times New Roman" w:hAnsi="Times New Roman" w:cs="Times New Roman"/>
          <w:b/>
          <w:bCs/>
          <w:sz w:val="28"/>
          <w:szCs w:val="28"/>
          <w:lang w:val="uk-UA"/>
        </w:rPr>
        <w:t>проє</w:t>
      </w:r>
      <w:r w:rsidR="00855093" w:rsidRPr="00305394">
        <w:rPr>
          <w:rFonts w:ascii="Times New Roman" w:hAnsi="Times New Roman" w:cs="Times New Roman"/>
          <w:b/>
          <w:bCs/>
          <w:sz w:val="28"/>
          <w:szCs w:val="28"/>
          <w:lang w:val="uk-UA"/>
        </w:rPr>
        <w:t>кту Закону України «</w:t>
      </w:r>
      <w:r w:rsidR="00966422" w:rsidRPr="00A16C4A">
        <w:rPr>
          <w:rFonts w:ascii="Times New Roman" w:eastAsia="Times New Roman" w:hAnsi="Times New Roman" w:cs="Times New Roman"/>
          <w:b/>
          <w:sz w:val="28"/>
          <w:szCs w:val="20"/>
          <w:lang w:val="uk-UA"/>
        </w:rPr>
        <w:t>Про внесення змін до Закону України «Про запобігання корупції»</w:t>
      </w:r>
      <w:r w:rsidR="00966422" w:rsidRPr="00A16C4A">
        <w:rPr>
          <w:rFonts w:ascii="Times New Roman" w:eastAsia="Times New Roman" w:hAnsi="Times New Roman" w:cs="Times New Roman"/>
          <w:b/>
          <w:sz w:val="28"/>
          <w:szCs w:val="20"/>
        </w:rPr>
        <w:t xml:space="preserve"> (</w:t>
      </w:r>
      <w:r w:rsidR="00966422" w:rsidRPr="00A16C4A">
        <w:rPr>
          <w:rFonts w:ascii="Times New Roman" w:eastAsia="Times New Roman" w:hAnsi="Times New Roman" w:cs="Times New Roman"/>
          <w:b/>
          <w:sz w:val="28"/>
          <w:szCs w:val="20"/>
          <w:lang w:val="uk-UA"/>
        </w:rPr>
        <w:t>щодо уточнення окремих положень</w:t>
      </w:r>
      <w:r w:rsidR="00966422" w:rsidRPr="00A16C4A">
        <w:rPr>
          <w:rFonts w:ascii="Times New Roman" w:eastAsia="Times New Roman" w:hAnsi="Times New Roman" w:cs="Times New Roman"/>
          <w:b/>
          <w:sz w:val="28"/>
          <w:szCs w:val="20"/>
        </w:rPr>
        <w:t>)</w:t>
      </w:r>
      <w:r w:rsidR="00855093" w:rsidRPr="00305394">
        <w:rPr>
          <w:rFonts w:ascii="Times New Roman" w:hAnsi="Times New Roman" w:cs="Times New Roman"/>
          <w:b/>
          <w:bCs/>
          <w:sz w:val="28"/>
          <w:szCs w:val="28"/>
          <w:lang w:val="uk-UA"/>
        </w:rPr>
        <w:t>»</w:t>
      </w: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5"/>
        <w:gridCol w:w="7655"/>
      </w:tblGrid>
      <w:tr w:rsidR="00305394" w:rsidRPr="00305394" w:rsidTr="00C45C5D">
        <w:tc>
          <w:tcPr>
            <w:tcW w:w="7655" w:type="dxa"/>
          </w:tcPr>
          <w:p w:rsidR="005A58A7" w:rsidRPr="00305394" w:rsidRDefault="005A58A7" w:rsidP="00E17448">
            <w:pPr>
              <w:tabs>
                <w:tab w:val="left" w:pos="7938"/>
              </w:tabs>
              <w:spacing w:before="120" w:after="120"/>
              <w:ind w:left="142"/>
              <w:jc w:val="center"/>
              <w:rPr>
                <w:rFonts w:ascii="Times New Roman" w:hAnsi="Times New Roman" w:cs="Times New Roman"/>
                <w:sz w:val="28"/>
                <w:szCs w:val="28"/>
                <w:lang w:val="uk-UA"/>
              </w:rPr>
            </w:pPr>
            <w:r w:rsidRPr="00305394">
              <w:rPr>
                <w:rFonts w:ascii="Times New Roman" w:hAnsi="Times New Roman" w:cs="Times New Roman"/>
                <w:b/>
                <w:bCs/>
                <w:sz w:val="28"/>
                <w:szCs w:val="28"/>
                <w:lang w:val="uk-UA"/>
              </w:rPr>
              <w:t>Зміст положення (норми) чинного законодавства</w:t>
            </w:r>
          </w:p>
        </w:tc>
        <w:tc>
          <w:tcPr>
            <w:tcW w:w="7655" w:type="dxa"/>
          </w:tcPr>
          <w:p w:rsidR="005A58A7" w:rsidRPr="00305394" w:rsidRDefault="005A58A7" w:rsidP="00E17448">
            <w:pPr>
              <w:tabs>
                <w:tab w:val="left" w:pos="7938"/>
              </w:tabs>
              <w:spacing w:before="120" w:after="120"/>
              <w:ind w:left="142" w:firstLine="175"/>
              <w:jc w:val="center"/>
              <w:rPr>
                <w:rFonts w:ascii="Times New Roman" w:hAnsi="Times New Roman" w:cs="Times New Roman"/>
                <w:sz w:val="28"/>
                <w:szCs w:val="28"/>
                <w:lang w:val="uk-UA"/>
              </w:rPr>
            </w:pPr>
            <w:r w:rsidRPr="00305394">
              <w:rPr>
                <w:rFonts w:ascii="Times New Roman" w:hAnsi="Times New Roman" w:cs="Times New Roman"/>
                <w:b/>
                <w:bCs/>
                <w:sz w:val="28"/>
                <w:szCs w:val="28"/>
                <w:lang w:val="uk-UA"/>
              </w:rPr>
              <w:t>Зміст від</w:t>
            </w:r>
            <w:r w:rsidR="00441704" w:rsidRPr="00305394">
              <w:rPr>
                <w:rFonts w:ascii="Times New Roman" w:hAnsi="Times New Roman" w:cs="Times New Roman"/>
                <w:b/>
                <w:bCs/>
                <w:sz w:val="28"/>
                <w:szCs w:val="28"/>
                <w:lang w:val="uk-UA"/>
              </w:rPr>
              <w:t>повідного положення (норми) проє</w:t>
            </w:r>
            <w:r w:rsidRPr="00305394">
              <w:rPr>
                <w:rFonts w:ascii="Times New Roman" w:hAnsi="Times New Roman" w:cs="Times New Roman"/>
                <w:b/>
                <w:bCs/>
                <w:sz w:val="28"/>
                <w:szCs w:val="28"/>
                <w:lang w:val="uk-UA"/>
              </w:rPr>
              <w:t>кту акта</w:t>
            </w:r>
          </w:p>
        </w:tc>
      </w:tr>
      <w:tr w:rsidR="00305394" w:rsidRPr="00305394" w:rsidTr="00A45BB2">
        <w:trPr>
          <w:trHeight w:val="277"/>
        </w:trPr>
        <w:tc>
          <w:tcPr>
            <w:tcW w:w="15310" w:type="dxa"/>
            <w:gridSpan w:val="2"/>
          </w:tcPr>
          <w:p w:rsidR="00C45C5D" w:rsidRPr="00305394" w:rsidRDefault="00441704" w:rsidP="00966422">
            <w:pPr>
              <w:tabs>
                <w:tab w:val="left" w:pos="7938"/>
              </w:tabs>
              <w:spacing w:before="120" w:after="120"/>
              <w:jc w:val="center"/>
              <w:rPr>
                <w:rFonts w:ascii="Times New Roman" w:hAnsi="Times New Roman" w:cs="Times New Roman"/>
                <w:b/>
                <w:sz w:val="28"/>
                <w:szCs w:val="28"/>
                <w:lang w:val="uk-UA"/>
              </w:rPr>
            </w:pPr>
            <w:r w:rsidRPr="00305394">
              <w:rPr>
                <w:rFonts w:ascii="Times New Roman" w:hAnsi="Times New Roman" w:cs="Times New Roman"/>
                <w:b/>
                <w:sz w:val="28"/>
                <w:szCs w:val="28"/>
                <w:lang w:val="uk-UA"/>
              </w:rPr>
              <w:t>Закон України "</w:t>
            </w:r>
            <w:r w:rsidR="00966422" w:rsidRPr="00A16C4A">
              <w:rPr>
                <w:rFonts w:ascii="Times New Roman" w:eastAsia="Times New Roman" w:hAnsi="Times New Roman" w:cs="Times New Roman"/>
                <w:b/>
                <w:sz w:val="28"/>
                <w:szCs w:val="20"/>
                <w:lang w:val="uk-UA"/>
              </w:rPr>
              <w:t>Про запобігання корупції</w:t>
            </w:r>
            <w:r w:rsidRPr="00305394">
              <w:rPr>
                <w:rFonts w:ascii="Times New Roman" w:hAnsi="Times New Roman" w:cs="Times New Roman"/>
                <w:b/>
                <w:sz w:val="28"/>
                <w:szCs w:val="28"/>
                <w:lang w:val="uk-UA"/>
              </w:rPr>
              <w:t>"</w:t>
            </w:r>
          </w:p>
        </w:tc>
      </w:tr>
      <w:tr w:rsidR="00305394" w:rsidRPr="00305394" w:rsidTr="00C45C5D">
        <w:trPr>
          <w:trHeight w:val="1486"/>
        </w:trPr>
        <w:tc>
          <w:tcPr>
            <w:tcW w:w="7655" w:type="dxa"/>
            <w:tcBorders>
              <w:top w:val="single" w:sz="4" w:space="0" w:color="auto"/>
              <w:bottom w:val="single" w:sz="4" w:space="0" w:color="auto"/>
            </w:tcBorders>
          </w:tcPr>
          <w:p w:rsidR="00FE33F7" w:rsidRPr="00FE33F7" w:rsidRDefault="00FE33F7" w:rsidP="00FE33F7">
            <w:pPr>
              <w:spacing w:after="0" w:line="240" w:lineRule="auto"/>
              <w:ind w:firstLine="486"/>
              <w:jc w:val="both"/>
              <w:rPr>
                <w:rFonts w:ascii="Times New Roman" w:eastAsia="Times New Roman" w:hAnsi="Times New Roman" w:cs="Times New Roman"/>
                <w:bCs/>
                <w:sz w:val="28"/>
                <w:szCs w:val="28"/>
                <w:lang w:val="uk-UA"/>
              </w:rPr>
            </w:pPr>
            <w:bookmarkStart w:id="1" w:name="n1442"/>
            <w:bookmarkEnd w:id="1"/>
            <w:r w:rsidRPr="00FE33F7">
              <w:rPr>
                <w:rFonts w:ascii="Times New Roman" w:eastAsia="Times New Roman" w:hAnsi="Times New Roman" w:cs="Times New Roman"/>
                <w:b/>
                <w:bCs/>
                <w:sz w:val="28"/>
                <w:szCs w:val="28"/>
                <w:lang w:val="uk-UA"/>
              </w:rPr>
              <w:t xml:space="preserve">Стаття 3. </w:t>
            </w:r>
            <w:r w:rsidRPr="00FE33F7">
              <w:rPr>
                <w:rFonts w:ascii="Times New Roman" w:eastAsia="Times New Roman" w:hAnsi="Times New Roman" w:cs="Times New Roman"/>
                <w:bCs/>
                <w:sz w:val="28"/>
                <w:szCs w:val="28"/>
                <w:lang w:val="uk-UA"/>
              </w:rPr>
              <w:t>Суб’єкти, на яких поширюється дія цього Закону</w:t>
            </w:r>
          </w:p>
          <w:p w:rsidR="00FE33F7" w:rsidRPr="00FE33F7" w:rsidRDefault="00FE33F7" w:rsidP="00FE33F7">
            <w:pPr>
              <w:spacing w:after="0" w:line="240" w:lineRule="auto"/>
              <w:ind w:firstLine="486"/>
              <w:jc w:val="both"/>
              <w:rPr>
                <w:rFonts w:ascii="Times New Roman" w:eastAsia="Times New Roman" w:hAnsi="Times New Roman" w:cs="Times New Roman"/>
                <w:bCs/>
                <w:sz w:val="28"/>
                <w:szCs w:val="28"/>
                <w:lang w:val="uk-UA"/>
              </w:rPr>
            </w:pPr>
            <w:r>
              <w:rPr>
                <w:rFonts w:ascii="Times New Roman" w:eastAsia="Times New Roman" w:hAnsi="Times New Roman" w:cs="Times New Roman"/>
                <w:bCs/>
                <w:sz w:val="28"/>
                <w:szCs w:val="28"/>
                <w:lang w:val="uk-UA"/>
              </w:rPr>
              <w:t>1. </w:t>
            </w:r>
            <w:r w:rsidRPr="00FE33F7">
              <w:rPr>
                <w:rFonts w:ascii="Times New Roman" w:eastAsia="Times New Roman" w:hAnsi="Times New Roman" w:cs="Times New Roman"/>
                <w:bCs/>
                <w:sz w:val="28"/>
                <w:szCs w:val="28"/>
                <w:lang w:val="uk-UA"/>
              </w:rPr>
              <w:t>Суб’єктами, на яких поширюється дія цього Закону, є:</w:t>
            </w:r>
          </w:p>
          <w:p w:rsidR="00441704" w:rsidRPr="00305394" w:rsidRDefault="00441704" w:rsidP="00FE33F7">
            <w:pPr>
              <w:spacing w:after="0" w:line="240" w:lineRule="auto"/>
              <w:ind w:firstLine="486"/>
              <w:jc w:val="both"/>
              <w:rPr>
                <w:rFonts w:ascii="Times New Roman" w:eastAsia="Times New Roman" w:hAnsi="Times New Roman" w:cs="Times New Roman"/>
                <w:sz w:val="28"/>
                <w:szCs w:val="28"/>
                <w:lang w:val="uk-UA"/>
              </w:rPr>
            </w:pPr>
            <w:r w:rsidRPr="00305394">
              <w:rPr>
                <w:rFonts w:ascii="Times New Roman" w:eastAsia="Times New Roman" w:hAnsi="Times New Roman" w:cs="Times New Roman"/>
                <w:sz w:val="28"/>
                <w:szCs w:val="28"/>
                <w:lang w:val="uk-UA"/>
              </w:rPr>
              <w:t>…</w:t>
            </w:r>
          </w:p>
          <w:p w:rsidR="00FE33F7" w:rsidRPr="00FE33F7" w:rsidRDefault="00FE33F7" w:rsidP="00FE33F7">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sz w:val="28"/>
                <w:szCs w:val="28"/>
                <w:lang w:val="uk-UA"/>
              </w:rPr>
              <w:t>2)</w:t>
            </w:r>
            <w:r>
              <w:rPr>
                <w:rFonts w:ascii="Times New Roman" w:hAnsi="Times New Roman" w:cs="Times New Roman"/>
                <w:sz w:val="28"/>
                <w:szCs w:val="28"/>
                <w:lang w:val="uk-UA"/>
              </w:rPr>
              <w:t> </w:t>
            </w:r>
            <w:r w:rsidRPr="00FE33F7">
              <w:rPr>
                <w:rFonts w:ascii="Times New Roman" w:hAnsi="Times New Roman" w:cs="Times New Roman"/>
                <w:sz w:val="28"/>
                <w:szCs w:val="28"/>
                <w:lang w:val="uk-UA"/>
              </w:rPr>
              <w:t>особи, які для цілей цього Закону прирівнюються до осіб, уповноважених на виконання функцій держави або місцевого самоврядування:</w:t>
            </w:r>
          </w:p>
          <w:p w:rsidR="00FE33F7" w:rsidRPr="00FE33F7" w:rsidRDefault="00FE33F7" w:rsidP="00FE33F7">
            <w:pPr>
              <w:shd w:val="clear" w:color="auto" w:fill="FFFFFF"/>
              <w:spacing w:after="0"/>
              <w:ind w:firstLine="486"/>
              <w:jc w:val="both"/>
              <w:rPr>
                <w:rFonts w:ascii="Times New Roman" w:hAnsi="Times New Roman" w:cs="Times New Roman"/>
                <w:sz w:val="28"/>
                <w:szCs w:val="28"/>
                <w:lang w:val="uk-UA"/>
              </w:rPr>
            </w:pPr>
            <w:r>
              <w:rPr>
                <w:rFonts w:ascii="Times New Roman" w:hAnsi="Times New Roman" w:cs="Times New Roman"/>
                <w:sz w:val="28"/>
                <w:szCs w:val="28"/>
                <w:lang w:val="uk-UA"/>
              </w:rPr>
              <w:t>а) </w:t>
            </w:r>
            <w:r w:rsidRPr="00FE33F7">
              <w:rPr>
                <w:rFonts w:ascii="Times New Roman" w:hAnsi="Times New Roman" w:cs="Times New Roman"/>
                <w:sz w:val="28"/>
                <w:szCs w:val="28"/>
                <w:lang w:val="uk-UA"/>
              </w:rPr>
              <w:t>посадові особи юридичних осіб публічного права, які не зазначені у пункті 1 частини першої цієї статті, члени Ради Національного банку України (крім Голови Національного банку України), особи, які входять до складу наглядової ради державного банку, державного підприємства або державної організації, що має на меті одержання прибутку, господарського товариства, у статутному капіталі якого більше 50 відсотків акцій (часток) належать державі;</w:t>
            </w:r>
          </w:p>
          <w:p w:rsidR="00FE33F7" w:rsidRPr="00FE33F7" w:rsidRDefault="00FE33F7" w:rsidP="00FE33F7">
            <w:pPr>
              <w:spacing w:after="0" w:line="240" w:lineRule="auto"/>
              <w:ind w:firstLine="486"/>
              <w:jc w:val="both"/>
              <w:rPr>
                <w:rFonts w:ascii="Times New Roman" w:eastAsia="Times New Roman" w:hAnsi="Times New Roman" w:cs="Times New Roman"/>
                <w:sz w:val="28"/>
                <w:szCs w:val="28"/>
                <w:lang w:val="uk-UA"/>
              </w:rPr>
            </w:pPr>
            <w:r w:rsidRPr="00FE33F7">
              <w:rPr>
                <w:rFonts w:ascii="Times New Roman" w:eastAsia="Times New Roman" w:hAnsi="Times New Roman" w:cs="Times New Roman"/>
                <w:sz w:val="28"/>
                <w:szCs w:val="28"/>
                <w:lang w:val="uk-UA"/>
              </w:rPr>
              <w:t>…</w:t>
            </w:r>
          </w:p>
        </w:tc>
        <w:tc>
          <w:tcPr>
            <w:tcW w:w="7655" w:type="dxa"/>
          </w:tcPr>
          <w:p w:rsidR="00FE33F7" w:rsidRPr="00FE33F7" w:rsidRDefault="00FE33F7" w:rsidP="00FE33F7">
            <w:pPr>
              <w:spacing w:after="0" w:line="240" w:lineRule="auto"/>
              <w:ind w:firstLine="486"/>
              <w:jc w:val="both"/>
              <w:rPr>
                <w:rFonts w:ascii="Times New Roman" w:eastAsia="Times New Roman" w:hAnsi="Times New Roman" w:cs="Times New Roman"/>
                <w:bCs/>
                <w:sz w:val="28"/>
                <w:szCs w:val="28"/>
                <w:lang w:val="uk-UA"/>
              </w:rPr>
            </w:pPr>
            <w:r w:rsidRPr="00FE33F7">
              <w:rPr>
                <w:rFonts w:ascii="Times New Roman" w:eastAsia="Times New Roman" w:hAnsi="Times New Roman" w:cs="Times New Roman"/>
                <w:b/>
                <w:bCs/>
                <w:sz w:val="28"/>
                <w:szCs w:val="28"/>
                <w:lang w:val="uk-UA"/>
              </w:rPr>
              <w:t xml:space="preserve">Стаття 3. </w:t>
            </w:r>
            <w:r w:rsidRPr="00FE33F7">
              <w:rPr>
                <w:rFonts w:ascii="Times New Roman" w:eastAsia="Times New Roman" w:hAnsi="Times New Roman" w:cs="Times New Roman"/>
                <w:bCs/>
                <w:sz w:val="28"/>
                <w:szCs w:val="28"/>
                <w:lang w:val="uk-UA"/>
              </w:rPr>
              <w:t>Суб’єкти, на яких поширюється дія цього Закону</w:t>
            </w:r>
          </w:p>
          <w:p w:rsidR="00FE33F7" w:rsidRPr="00FE33F7" w:rsidRDefault="00FE33F7" w:rsidP="00FE33F7">
            <w:pPr>
              <w:spacing w:after="0" w:line="240" w:lineRule="auto"/>
              <w:ind w:firstLine="486"/>
              <w:jc w:val="both"/>
              <w:rPr>
                <w:rFonts w:ascii="Times New Roman" w:eastAsia="Times New Roman" w:hAnsi="Times New Roman" w:cs="Times New Roman"/>
                <w:bCs/>
                <w:sz w:val="28"/>
                <w:szCs w:val="28"/>
                <w:lang w:val="uk-UA"/>
              </w:rPr>
            </w:pPr>
            <w:r>
              <w:rPr>
                <w:rFonts w:ascii="Times New Roman" w:eastAsia="Times New Roman" w:hAnsi="Times New Roman" w:cs="Times New Roman"/>
                <w:bCs/>
                <w:sz w:val="28"/>
                <w:szCs w:val="28"/>
                <w:lang w:val="uk-UA"/>
              </w:rPr>
              <w:t>1. </w:t>
            </w:r>
            <w:r w:rsidRPr="00FE33F7">
              <w:rPr>
                <w:rFonts w:ascii="Times New Roman" w:eastAsia="Times New Roman" w:hAnsi="Times New Roman" w:cs="Times New Roman"/>
                <w:bCs/>
                <w:sz w:val="28"/>
                <w:szCs w:val="28"/>
                <w:lang w:val="uk-UA"/>
              </w:rPr>
              <w:t>Суб’єктами, на яких поширюється дія цього Закону, є:</w:t>
            </w:r>
          </w:p>
          <w:p w:rsidR="00FE33F7" w:rsidRPr="00FE33F7" w:rsidRDefault="00FE33F7" w:rsidP="00FE33F7">
            <w:pPr>
              <w:spacing w:after="0" w:line="240" w:lineRule="auto"/>
              <w:ind w:firstLine="486"/>
              <w:jc w:val="both"/>
              <w:rPr>
                <w:rFonts w:ascii="Times New Roman" w:eastAsia="Times New Roman" w:hAnsi="Times New Roman" w:cs="Times New Roman"/>
                <w:bCs/>
                <w:sz w:val="28"/>
                <w:szCs w:val="28"/>
                <w:lang w:val="uk-UA"/>
              </w:rPr>
            </w:pPr>
            <w:r w:rsidRPr="00FE33F7">
              <w:rPr>
                <w:rFonts w:ascii="Times New Roman" w:eastAsia="Times New Roman" w:hAnsi="Times New Roman" w:cs="Times New Roman"/>
                <w:bCs/>
                <w:sz w:val="28"/>
                <w:szCs w:val="28"/>
                <w:lang w:val="uk-UA"/>
              </w:rPr>
              <w:t>…</w:t>
            </w:r>
          </w:p>
          <w:p w:rsidR="00FE33F7" w:rsidRPr="00FE33F7" w:rsidRDefault="00FE33F7" w:rsidP="00FE33F7">
            <w:pPr>
              <w:shd w:val="clear" w:color="auto" w:fill="FFFFFF"/>
              <w:spacing w:after="0"/>
              <w:ind w:firstLine="486"/>
              <w:jc w:val="both"/>
              <w:rPr>
                <w:rFonts w:ascii="Times New Roman" w:eastAsia="Times New Roman" w:hAnsi="Times New Roman" w:cs="Times New Roman"/>
                <w:bCs/>
                <w:sz w:val="28"/>
                <w:szCs w:val="28"/>
                <w:lang w:val="uk-UA"/>
              </w:rPr>
            </w:pPr>
            <w:r>
              <w:rPr>
                <w:rFonts w:ascii="Times New Roman" w:eastAsia="Times New Roman" w:hAnsi="Times New Roman" w:cs="Times New Roman"/>
                <w:bCs/>
                <w:sz w:val="28"/>
                <w:szCs w:val="28"/>
                <w:lang w:val="uk-UA"/>
              </w:rPr>
              <w:t>2) </w:t>
            </w:r>
            <w:r w:rsidRPr="00FE33F7">
              <w:rPr>
                <w:rFonts w:ascii="Times New Roman" w:eastAsia="Times New Roman" w:hAnsi="Times New Roman" w:cs="Times New Roman"/>
                <w:bCs/>
                <w:sz w:val="28"/>
                <w:szCs w:val="28"/>
                <w:lang w:val="uk-UA"/>
              </w:rPr>
              <w:t>особи, які для цілей цього Закону прирівнюються до осіб, уповноважених на виконання функцій держави або місцевого самоврядування:</w:t>
            </w:r>
          </w:p>
          <w:p w:rsidR="00FE33F7" w:rsidRPr="00FE33F7" w:rsidRDefault="00FE33F7" w:rsidP="00FE33F7">
            <w:pPr>
              <w:shd w:val="clear" w:color="auto" w:fill="FFFFFF"/>
              <w:spacing w:after="0"/>
              <w:ind w:firstLine="486"/>
              <w:jc w:val="both"/>
              <w:rPr>
                <w:rFonts w:ascii="Times New Roman" w:hAnsi="Times New Roman" w:cs="Times New Roman"/>
                <w:b/>
                <w:sz w:val="28"/>
                <w:szCs w:val="28"/>
                <w:lang w:val="uk-UA"/>
              </w:rPr>
            </w:pPr>
            <w:r w:rsidRPr="00FE33F7">
              <w:rPr>
                <w:rFonts w:ascii="Times New Roman" w:hAnsi="Times New Roman" w:cs="Times New Roman"/>
                <w:b/>
                <w:sz w:val="28"/>
                <w:szCs w:val="28"/>
                <w:lang w:val="uk-UA"/>
              </w:rPr>
              <w:t xml:space="preserve">а) особи, які постійно або тимчасово обіймають посади керівників, заступників керівників юридичних осіб публічного права, </w:t>
            </w:r>
            <w:r w:rsidRPr="00552565">
              <w:rPr>
                <w:rFonts w:ascii="Times New Roman" w:hAnsi="Times New Roman" w:cs="Times New Roman"/>
                <w:sz w:val="28"/>
                <w:szCs w:val="28"/>
                <w:lang w:val="uk-UA"/>
              </w:rPr>
              <w:t>які не зазначені у пункті 1 частини першої цієї статті, члени Ради Національного банку України (крім Голови Національного банку України), особи, які входять до складу наглядової ради державного банку, державного підприємства або державної організації, що має на меті одержання прибутку, господарського товариства</w:t>
            </w:r>
            <w:r w:rsidRPr="00FE33F7">
              <w:rPr>
                <w:rFonts w:ascii="Times New Roman" w:hAnsi="Times New Roman" w:cs="Times New Roman"/>
                <w:b/>
                <w:sz w:val="28"/>
                <w:szCs w:val="28"/>
                <w:lang w:val="uk-UA"/>
              </w:rPr>
              <w:t xml:space="preserve"> (крім акціонерного товариства), </w:t>
            </w:r>
            <w:r w:rsidRPr="00552565">
              <w:rPr>
                <w:rFonts w:ascii="Times New Roman" w:hAnsi="Times New Roman" w:cs="Times New Roman"/>
                <w:sz w:val="28"/>
                <w:szCs w:val="28"/>
                <w:lang w:val="uk-UA"/>
              </w:rPr>
              <w:t>у статутному капіталі якого більше 50 відсотків акцій (часток) належать державі</w:t>
            </w:r>
            <w:r w:rsidRPr="00FE33F7">
              <w:rPr>
                <w:rFonts w:ascii="Times New Roman" w:hAnsi="Times New Roman" w:cs="Times New Roman"/>
                <w:b/>
                <w:sz w:val="28"/>
                <w:szCs w:val="28"/>
                <w:lang w:val="uk-UA"/>
              </w:rPr>
              <w:t xml:space="preserve">, особи, </w:t>
            </w:r>
            <w:r w:rsidRPr="00FE33F7">
              <w:rPr>
                <w:rFonts w:ascii="Times New Roman" w:hAnsi="Times New Roman" w:cs="Times New Roman"/>
                <w:b/>
                <w:sz w:val="28"/>
                <w:szCs w:val="28"/>
                <w:lang w:val="uk-UA"/>
              </w:rPr>
              <w:lastRenderedPageBreak/>
              <w:t>які постійно або тимчасово обіймають посади членів виконавчого органу чи входять до складу наглядової ради акціонерного товариства (крім державного банку), у статутному капіталі якого більше 50 відсотків акцій (часток, паїв) прямо чи опосередковано належать державі;</w:t>
            </w:r>
          </w:p>
          <w:p w:rsidR="000F1A7E" w:rsidRPr="00FE33F7" w:rsidRDefault="00FE33F7" w:rsidP="00FE33F7">
            <w:pPr>
              <w:shd w:val="clear" w:color="auto" w:fill="FFFFFF"/>
              <w:spacing w:after="0"/>
              <w:ind w:firstLine="486"/>
              <w:jc w:val="both"/>
              <w:rPr>
                <w:rFonts w:ascii="Times New Roman" w:eastAsia="Times New Roman" w:hAnsi="Times New Roman" w:cs="Times New Roman"/>
                <w:bCs/>
                <w:sz w:val="28"/>
                <w:szCs w:val="28"/>
                <w:lang w:val="uk-UA"/>
              </w:rPr>
            </w:pPr>
            <w:r w:rsidRPr="00FE33F7">
              <w:rPr>
                <w:rFonts w:ascii="Times New Roman" w:eastAsia="Times New Roman" w:hAnsi="Times New Roman" w:cs="Times New Roman"/>
                <w:bCs/>
                <w:sz w:val="28"/>
                <w:szCs w:val="28"/>
                <w:lang w:val="uk-UA"/>
              </w:rPr>
              <w:t>…</w:t>
            </w:r>
          </w:p>
        </w:tc>
      </w:tr>
      <w:tr w:rsidR="00305394" w:rsidRPr="00FE33F7" w:rsidTr="00552565">
        <w:trPr>
          <w:trHeight w:val="1124"/>
        </w:trPr>
        <w:tc>
          <w:tcPr>
            <w:tcW w:w="7655" w:type="dxa"/>
            <w:tcBorders>
              <w:top w:val="single" w:sz="4" w:space="0" w:color="auto"/>
              <w:bottom w:val="single" w:sz="4" w:space="0" w:color="auto"/>
            </w:tcBorders>
          </w:tcPr>
          <w:p w:rsidR="00FE33F7" w:rsidRPr="00552565" w:rsidRDefault="00FE33F7" w:rsidP="00FE33F7">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b/>
                <w:sz w:val="28"/>
                <w:szCs w:val="28"/>
                <w:lang w:val="uk-UA"/>
              </w:rPr>
              <w:lastRenderedPageBreak/>
              <w:t xml:space="preserve">Стаття 11. </w:t>
            </w:r>
            <w:r w:rsidRPr="00552565">
              <w:rPr>
                <w:rFonts w:ascii="Times New Roman" w:hAnsi="Times New Roman" w:cs="Times New Roman"/>
                <w:sz w:val="28"/>
                <w:szCs w:val="28"/>
                <w:lang w:val="uk-UA"/>
              </w:rPr>
              <w:t>Повноваження Національного агентства</w:t>
            </w:r>
          </w:p>
          <w:p w:rsidR="00E43F91" w:rsidRPr="00FE33F7" w:rsidRDefault="00FE33F7" w:rsidP="00FE33F7">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sz w:val="28"/>
                <w:szCs w:val="28"/>
                <w:lang w:val="uk-UA"/>
              </w:rPr>
              <w:t>1. До повноважень Національного агентства належать:</w:t>
            </w:r>
          </w:p>
          <w:p w:rsidR="00FE33F7" w:rsidRDefault="00FE33F7" w:rsidP="00FE33F7">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sz w:val="28"/>
                <w:szCs w:val="28"/>
                <w:lang w:val="uk-UA"/>
              </w:rPr>
              <w:t>…</w:t>
            </w:r>
          </w:p>
          <w:p w:rsidR="00FE33F7" w:rsidRDefault="00FE33F7" w:rsidP="00FE33F7">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sz w:val="28"/>
                <w:szCs w:val="28"/>
                <w:lang w:val="uk-UA"/>
              </w:rPr>
              <w:t xml:space="preserve">15) </w:t>
            </w:r>
            <w:r w:rsidRPr="00552565">
              <w:rPr>
                <w:rFonts w:ascii="Times New Roman" w:hAnsi="Times New Roman" w:cs="Times New Roman"/>
                <w:sz w:val="28"/>
                <w:szCs w:val="28"/>
                <w:lang w:val="uk-UA"/>
              </w:rPr>
              <w:t>надання роз’яснень</w:t>
            </w:r>
            <w:r w:rsidRPr="00FE33F7">
              <w:rPr>
                <w:rFonts w:ascii="Times New Roman" w:hAnsi="Times New Roman" w:cs="Times New Roman"/>
                <w:sz w:val="28"/>
                <w:szCs w:val="28"/>
                <w:lang w:val="uk-UA"/>
              </w:rPr>
              <w:t>, методичної та консультаційної допомоги з питань застосування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застосування інших положень цього Закону та прийнятих на його виконання нормативно-правових актів, захисту викривачів;</w:t>
            </w:r>
          </w:p>
          <w:p w:rsidR="00FE33F7" w:rsidRDefault="00FE33F7" w:rsidP="00FE33F7">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sz w:val="28"/>
                <w:szCs w:val="28"/>
                <w:lang w:val="uk-UA"/>
              </w:rPr>
              <w:t>…</w:t>
            </w:r>
          </w:p>
          <w:p w:rsidR="00FE33F7" w:rsidRPr="00FE33F7" w:rsidRDefault="00FE33F7" w:rsidP="00FE33F7">
            <w:pPr>
              <w:shd w:val="clear" w:color="auto" w:fill="FFFFFF"/>
              <w:spacing w:after="0"/>
              <w:ind w:firstLine="486"/>
              <w:jc w:val="both"/>
              <w:rPr>
                <w:rFonts w:ascii="Times New Roman" w:hAnsi="Times New Roman" w:cs="Times New Roman"/>
                <w:sz w:val="28"/>
                <w:szCs w:val="28"/>
                <w:lang w:val="uk-UA"/>
              </w:rPr>
            </w:pPr>
          </w:p>
        </w:tc>
        <w:tc>
          <w:tcPr>
            <w:tcW w:w="7655" w:type="dxa"/>
          </w:tcPr>
          <w:p w:rsidR="00FE33F7" w:rsidRPr="00552565" w:rsidRDefault="00FE33F7" w:rsidP="00FE33F7">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b/>
                <w:sz w:val="28"/>
                <w:szCs w:val="28"/>
                <w:lang w:val="uk-UA"/>
              </w:rPr>
              <w:t xml:space="preserve">Стаття 11. </w:t>
            </w:r>
            <w:r w:rsidRPr="00552565">
              <w:rPr>
                <w:rFonts w:ascii="Times New Roman" w:hAnsi="Times New Roman" w:cs="Times New Roman"/>
                <w:sz w:val="28"/>
                <w:szCs w:val="28"/>
                <w:lang w:val="uk-UA"/>
              </w:rPr>
              <w:t>Повноваження Національного агентства</w:t>
            </w:r>
          </w:p>
          <w:p w:rsidR="00FE33F7" w:rsidRPr="00FE33F7" w:rsidRDefault="00FE33F7" w:rsidP="00FE33F7">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sz w:val="28"/>
                <w:szCs w:val="28"/>
                <w:lang w:val="uk-UA"/>
              </w:rPr>
              <w:t>1. До повноважень Національного агентства належать:</w:t>
            </w:r>
          </w:p>
          <w:p w:rsidR="00FE33F7" w:rsidRDefault="00FE33F7" w:rsidP="00FE33F7">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sz w:val="28"/>
                <w:szCs w:val="28"/>
                <w:lang w:val="uk-UA"/>
              </w:rPr>
              <w:t>…</w:t>
            </w:r>
          </w:p>
          <w:p w:rsidR="00FE33F7" w:rsidRDefault="00FE33F7" w:rsidP="00FE33F7">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sz w:val="28"/>
                <w:szCs w:val="28"/>
                <w:lang w:val="uk-UA"/>
              </w:rPr>
              <w:t xml:space="preserve">15) </w:t>
            </w:r>
            <w:r w:rsidR="00552565" w:rsidRPr="00552565">
              <w:rPr>
                <w:rFonts w:ascii="Times New Roman" w:hAnsi="Times New Roman" w:cs="Times New Roman"/>
                <w:b/>
                <w:sz w:val="28"/>
                <w:szCs w:val="28"/>
                <w:lang w:val="uk-UA"/>
              </w:rPr>
              <w:t>надання індивідуальних роз’яснень за зверненнями суб’єктів, на яких поширюється дія цього Закону</w:t>
            </w:r>
            <w:r w:rsidRPr="00FE33F7">
              <w:rPr>
                <w:rFonts w:ascii="Times New Roman" w:hAnsi="Times New Roman" w:cs="Times New Roman"/>
                <w:sz w:val="28"/>
                <w:szCs w:val="28"/>
                <w:lang w:val="uk-UA"/>
              </w:rPr>
              <w:t>, методичної та консультаційної допомоги з питань застосування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застосування інших положень цього Закону та прийнятих на його виконання нормативно-правових актів, захисту викривачів;</w:t>
            </w:r>
          </w:p>
          <w:p w:rsidR="00E43F91" w:rsidRPr="00305394" w:rsidRDefault="00FE33F7" w:rsidP="00552565">
            <w:pPr>
              <w:shd w:val="clear" w:color="auto" w:fill="FFFFFF"/>
              <w:spacing w:after="0"/>
              <w:ind w:firstLine="486"/>
              <w:jc w:val="both"/>
              <w:rPr>
                <w:rFonts w:ascii="Times New Roman" w:eastAsia="Times New Roman" w:hAnsi="Times New Roman" w:cs="Times New Roman"/>
                <w:b/>
                <w:bCs/>
                <w:sz w:val="28"/>
                <w:szCs w:val="28"/>
                <w:lang w:val="uk-UA"/>
              </w:rPr>
            </w:pPr>
            <w:r w:rsidRPr="00FE33F7">
              <w:rPr>
                <w:rFonts w:ascii="Times New Roman" w:hAnsi="Times New Roman" w:cs="Times New Roman"/>
                <w:sz w:val="28"/>
                <w:szCs w:val="28"/>
                <w:lang w:val="uk-UA"/>
              </w:rPr>
              <w:t>…</w:t>
            </w:r>
          </w:p>
        </w:tc>
      </w:tr>
      <w:tr w:rsidR="00552565" w:rsidRPr="00FE33F7" w:rsidTr="00C45C5D">
        <w:trPr>
          <w:trHeight w:val="1486"/>
        </w:trPr>
        <w:tc>
          <w:tcPr>
            <w:tcW w:w="7655" w:type="dxa"/>
            <w:tcBorders>
              <w:top w:val="single" w:sz="4" w:space="0" w:color="auto"/>
              <w:bottom w:val="single" w:sz="4" w:space="0" w:color="auto"/>
            </w:tcBorders>
          </w:tcPr>
          <w:p w:rsidR="00552565" w:rsidRDefault="00552565" w:rsidP="00FE33F7">
            <w:pPr>
              <w:shd w:val="clear" w:color="auto" w:fill="FFFFFF"/>
              <w:spacing w:after="0"/>
              <w:ind w:firstLine="486"/>
              <w:jc w:val="both"/>
              <w:rPr>
                <w:rFonts w:ascii="Times New Roman" w:hAnsi="Times New Roman" w:cs="Times New Roman"/>
                <w:sz w:val="28"/>
                <w:szCs w:val="28"/>
                <w:lang w:val="uk-UA"/>
              </w:rPr>
            </w:pPr>
            <w:r w:rsidRPr="00552565">
              <w:rPr>
                <w:rFonts w:ascii="Times New Roman" w:hAnsi="Times New Roman" w:cs="Times New Roman"/>
                <w:b/>
                <w:sz w:val="28"/>
                <w:szCs w:val="28"/>
                <w:lang w:val="uk-UA"/>
              </w:rPr>
              <w:t xml:space="preserve">Стаття 36. </w:t>
            </w:r>
            <w:r w:rsidRPr="00552565">
              <w:rPr>
                <w:rFonts w:ascii="Times New Roman" w:hAnsi="Times New Roman" w:cs="Times New Roman"/>
                <w:sz w:val="28"/>
                <w:szCs w:val="28"/>
                <w:lang w:val="uk-UA"/>
              </w:rPr>
              <w:t>Запобігання конфлікту інтересів у зв’язку з наявністю в особи підприємств чи корпоративних прав</w:t>
            </w:r>
          </w:p>
          <w:p w:rsidR="00552565" w:rsidRDefault="00552565" w:rsidP="00552565">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sz w:val="28"/>
                <w:szCs w:val="28"/>
                <w:lang w:val="uk-UA"/>
              </w:rPr>
              <w:t>…</w:t>
            </w:r>
          </w:p>
          <w:p w:rsidR="00552565" w:rsidRPr="00552565" w:rsidRDefault="00552565" w:rsidP="00552565">
            <w:pPr>
              <w:shd w:val="clear" w:color="auto" w:fill="FFFFFF"/>
              <w:spacing w:after="0"/>
              <w:ind w:firstLine="486"/>
              <w:jc w:val="both"/>
              <w:rPr>
                <w:rFonts w:ascii="Times New Roman" w:hAnsi="Times New Roman" w:cs="Times New Roman"/>
                <w:sz w:val="28"/>
                <w:szCs w:val="28"/>
                <w:lang w:val="uk-UA"/>
              </w:rPr>
            </w:pPr>
            <w:r w:rsidRPr="00552565">
              <w:rPr>
                <w:rFonts w:ascii="Times New Roman" w:hAnsi="Times New Roman" w:cs="Times New Roman"/>
                <w:sz w:val="28"/>
                <w:szCs w:val="28"/>
                <w:lang w:val="uk-UA"/>
              </w:rPr>
              <w:t>6. Вимоги цієї статті не поширюються на:</w:t>
            </w:r>
          </w:p>
          <w:p w:rsidR="00552565" w:rsidRPr="00552565" w:rsidRDefault="00552565" w:rsidP="00552565">
            <w:pPr>
              <w:shd w:val="clear" w:color="auto" w:fill="FFFFFF"/>
              <w:spacing w:after="0"/>
              <w:ind w:firstLine="486"/>
              <w:jc w:val="both"/>
              <w:rPr>
                <w:rFonts w:ascii="Times New Roman" w:hAnsi="Times New Roman" w:cs="Times New Roman"/>
                <w:sz w:val="28"/>
                <w:szCs w:val="28"/>
                <w:lang w:val="uk-UA"/>
              </w:rPr>
            </w:pPr>
            <w:bookmarkStart w:id="2" w:name="n1418"/>
            <w:bookmarkEnd w:id="2"/>
            <w:r w:rsidRPr="00552565">
              <w:rPr>
                <w:rFonts w:ascii="Times New Roman" w:hAnsi="Times New Roman" w:cs="Times New Roman"/>
                <w:sz w:val="28"/>
                <w:szCs w:val="28"/>
                <w:lang w:val="uk-UA"/>
              </w:rPr>
              <w:lastRenderedPageBreak/>
              <w:t>1)</w:t>
            </w:r>
            <w:r>
              <w:rPr>
                <w:rFonts w:ascii="Times New Roman" w:hAnsi="Times New Roman" w:cs="Times New Roman"/>
                <w:sz w:val="28"/>
                <w:szCs w:val="28"/>
                <w:lang w:val="uk-UA"/>
              </w:rPr>
              <w:t> </w:t>
            </w:r>
            <w:r w:rsidRPr="00552565">
              <w:rPr>
                <w:rFonts w:ascii="Times New Roman" w:hAnsi="Times New Roman" w:cs="Times New Roman"/>
                <w:sz w:val="28"/>
                <w:szCs w:val="28"/>
                <w:lang w:val="uk-UA"/>
              </w:rPr>
              <w:t>осіб, які входять як незалежні члени до складу наглядової ради державного банку, державного підприємства, державної організації, що має на меті одержання прибутку, господарського товариства, у статутному капіталі якого більше 50 відсотків акцій (часток) належать державі;</w:t>
            </w:r>
          </w:p>
          <w:p w:rsidR="00552565" w:rsidRPr="00FE33F7" w:rsidRDefault="00552565" w:rsidP="00552565">
            <w:pPr>
              <w:shd w:val="clear" w:color="auto" w:fill="FFFFFF"/>
              <w:spacing w:after="0"/>
              <w:ind w:firstLine="486"/>
              <w:jc w:val="both"/>
              <w:rPr>
                <w:rFonts w:ascii="Times New Roman" w:hAnsi="Times New Roman" w:cs="Times New Roman"/>
                <w:b/>
                <w:sz w:val="28"/>
                <w:szCs w:val="28"/>
                <w:lang w:val="uk-UA"/>
              </w:rPr>
            </w:pPr>
            <w:r w:rsidRPr="00FE33F7">
              <w:rPr>
                <w:rFonts w:ascii="Times New Roman" w:hAnsi="Times New Roman" w:cs="Times New Roman"/>
                <w:sz w:val="28"/>
                <w:szCs w:val="28"/>
                <w:lang w:val="uk-UA"/>
              </w:rPr>
              <w:t>…</w:t>
            </w:r>
          </w:p>
        </w:tc>
        <w:tc>
          <w:tcPr>
            <w:tcW w:w="7655" w:type="dxa"/>
          </w:tcPr>
          <w:p w:rsidR="00552565" w:rsidRDefault="00552565" w:rsidP="00552565">
            <w:pPr>
              <w:shd w:val="clear" w:color="auto" w:fill="FFFFFF"/>
              <w:spacing w:after="0"/>
              <w:ind w:firstLine="486"/>
              <w:jc w:val="both"/>
              <w:rPr>
                <w:rFonts w:ascii="Times New Roman" w:hAnsi="Times New Roman" w:cs="Times New Roman"/>
                <w:sz w:val="28"/>
                <w:szCs w:val="28"/>
                <w:lang w:val="uk-UA"/>
              </w:rPr>
            </w:pPr>
            <w:r w:rsidRPr="00552565">
              <w:rPr>
                <w:rFonts w:ascii="Times New Roman" w:hAnsi="Times New Roman" w:cs="Times New Roman"/>
                <w:b/>
                <w:sz w:val="28"/>
                <w:szCs w:val="28"/>
                <w:lang w:val="uk-UA"/>
              </w:rPr>
              <w:lastRenderedPageBreak/>
              <w:t xml:space="preserve">Стаття 36. </w:t>
            </w:r>
            <w:r w:rsidRPr="00552565">
              <w:rPr>
                <w:rFonts w:ascii="Times New Roman" w:hAnsi="Times New Roman" w:cs="Times New Roman"/>
                <w:sz w:val="28"/>
                <w:szCs w:val="28"/>
                <w:lang w:val="uk-UA"/>
              </w:rPr>
              <w:t>Запобігання конфлікту інтересів у зв’язку з наявністю в особи підприємств чи корпоративних прав</w:t>
            </w:r>
          </w:p>
          <w:p w:rsidR="00552565" w:rsidRDefault="00552565" w:rsidP="00552565">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sz w:val="28"/>
                <w:szCs w:val="28"/>
                <w:lang w:val="uk-UA"/>
              </w:rPr>
              <w:t>…</w:t>
            </w:r>
          </w:p>
          <w:p w:rsidR="00552565" w:rsidRPr="00552565" w:rsidRDefault="00552565" w:rsidP="00552565">
            <w:pPr>
              <w:shd w:val="clear" w:color="auto" w:fill="FFFFFF"/>
              <w:spacing w:after="0"/>
              <w:ind w:firstLine="486"/>
              <w:jc w:val="both"/>
              <w:rPr>
                <w:rFonts w:ascii="Times New Roman" w:hAnsi="Times New Roman" w:cs="Times New Roman"/>
                <w:sz w:val="28"/>
                <w:szCs w:val="28"/>
                <w:lang w:val="uk-UA"/>
              </w:rPr>
            </w:pPr>
            <w:r w:rsidRPr="00552565">
              <w:rPr>
                <w:rFonts w:ascii="Times New Roman" w:hAnsi="Times New Roman" w:cs="Times New Roman"/>
                <w:sz w:val="28"/>
                <w:szCs w:val="28"/>
                <w:lang w:val="uk-UA"/>
              </w:rPr>
              <w:t>6. Вимоги цієї статті не поширюються на:</w:t>
            </w:r>
          </w:p>
          <w:p w:rsidR="00552565" w:rsidRPr="00552565" w:rsidRDefault="00552565" w:rsidP="00552565">
            <w:pPr>
              <w:shd w:val="clear" w:color="auto" w:fill="FFFFFF"/>
              <w:spacing w:after="0"/>
              <w:ind w:firstLine="486"/>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1) </w:t>
            </w:r>
            <w:r w:rsidRPr="00A16C4A">
              <w:rPr>
                <w:rFonts w:ascii="Times New Roman" w:eastAsia="Times New Roman" w:hAnsi="Times New Roman" w:cs="Times New Roman"/>
                <w:sz w:val="28"/>
                <w:szCs w:val="20"/>
                <w:lang w:val="uk-UA"/>
              </w:rPr>
              <w:t xml:space="preserve">осіб, які входять як незалежні члени до складу наглядової ради державного банку, державного підприємства, державної організації, що має на меті одержання прибутку, господарського товариства, у статутному капіталі якого більше 50 відсотків акцій (часток) </w:t>
            </w:r>
            <w:r w:rsidRPr="00552565">
              <w:rPr>
                <w:rFonts w:ascii="Times New Roman" w:eastAsia="Times New Roman" w:hAnsi="Times New Roman" w:cs="Times New Roman"/>
                <w:b/>
                <w:sz w:val="28"/>
                <w:szCs w:val="20"/>
                <w:lang w:val="uk-UA"/>
              </w:rPr>
              <w:t>прямо або опосередковано</w:t>
            </w:r>
            <w:r w:rsidRPr="00A16C4A">
              <w:rPr>
                <w:rFonts w:ascii="Times New Roman" w:eastAsia="Times New Roman" w:hAnsi="Times New Roman" w:cs="Times New Roman"/>
                <w:sz w:val="28"/>
                <w:szCs w:val="20"/>
                <w:lang w:val="uk-UA"/>
              </w:rPr>
              <w:t xml:space="preserve"> належать державі</w:t>
            </w:r>
            <w:r w:rsidRPr="00552565">
              <w:rPr>
                <w:rFonts w:ascii="Times New Roman" w:hAnsi="Times New Roman" w:cs="Times New Roman"/>
                <w:sz w:val="28"/>
                <w:szCs w:val="28"/>
                <w:lang w:val="uk-UA"/>
              </w:rPr>
              <w:t>;</w:t>
            </w:r>
          </w:p>
          <w:p w:rsidR="00552565" w:rsidRPr="00FE33F7" w:rsidRDefault="00552565" w:rsidP="00552565">
            <w:pPr>
              <w:shd w:val="clear" w:color="auto" w:fill="FFFFFF"/>
              <w:spacing w:after="0"/>
              <w:ind w:firstLine="486"/>
              <w:jc w:val="both"/>
              <w:rPr>
                <w:rFonts w:ascii="Times New Roman" w:hAnsi="Times New Roman" w:cs="Times New Roman"/>
                <w:b/>
                <w:sz w:val="28"/>
                <w:szCs w:val="28"/>
                <w:lang w:val="uk-UA"/>
              </w:rPr>
            </w:pPr>
            <w:r w:rsidRPr="00FE33F7">
              <w:rPr>
                <w:rFonts w:ascii="Times New Roman" w:hAnsi="Times New Roman" w:cs="Times New Roman"/>
                <w:sz w:val="28"/>
                <w:szCs w:val="28"/>
                <w:lang w:val="uk-UA"/>
              </w:rPr>
              <w:t>…</w:t>
            </w:r>
          </w:p>
        </w:tc>
      </w:tr>
      <w:tr w:rsidR="005C526B" w:rsidRPr="00FE33F7" w:rsidTr="00C45C5D">
        <w:trPr>
          <w:trHeight w:val="1486"/>
        </w:trPr>
        <w:tc>
          <w:tcPr>
            <w:tcW w:w="7655" w:type="dxa"/>
            <w:tcBorders>
              <w:top w:val="single" w:sz="4" w:space="0" w:color="auto"/>
              <w:bottom w:val="single" w:sz="4" w:space="0" w:color="auto"/>
            </w:tcBorders>
          </w:tcPr>
          <w:p w:rsidR="005C526B" w:rsidRPr="005C526B" w:rsidRDefault="005C526B" w:rsidP="005C526B">
            <w:pPr>
              <w:shd w:val="clear" w:color="auto" w:fill="FFFFFF"/>
              <w:spacing w:after="0"/>
              <w:ind w:firstLine="486"/>
              <w:jc w:val="both"/>
              <w:rPr>
                <w:rFonts w:ascii="Times New Roman" w:hAnsi="Times New Roman" w:cs="Times New Roman"/>
                <w:sz w:val="28"/>
                <w:szCs w:val="28"/>
                <w:lang w:val="uk-UA"/>
              </w:rPr>
            </w:pPr>
            <w:r w:rsidRPr="005C526B">
              <w:rPr>
                <w:rFonts w:ascii="Times New Roman" w:hAnsi="Times New Roman" w:cs="Times New Roman"/>
                <w:b/>
                <w:sz w:val="28"/>
                <w:szCs w:val="28"/>
                <w:lang w:val="uk-UA"/>
              </w:rPr>
              <w:lastRenderedPageBreak/>
              <w:t>Стаття 45.</w:t>
            </w:r>
            <w:r w:rsidRPr="005C526B">
              <w:rPr>
                <w:rFonts w:ascii="Times New Roman" w:hAnsi="Times New Roman" w:cs="Times New Roman"/>
                <w:sz w:val="28"/>
                <w:szCs w:val="28"/>
                <w:lang w:val="uk-UA"/>
              </w:rPr>
              <w:t xml:space="preserve"> Подання декларацій осіб, уповноважених на виконання функцій держави або місцевого самоврядування</w:t>
            </w:r>
          </w:p>
          <w:p w:rsidR="005C526B" w:rsidRPr="005C526B" w:rsidRDefault="005C526B" w:rsidP="005C526B">
            <w:pPr>
              <w:shd w:val="clear" w:color="auto" w:fill="FFFFFF"/>
              <w:spacing w:after="0"/>
              <w:ind w:firstLine="486"/>
              <w:jc w:val="both"/>
              <w:rPr>
                <w:rFonts w:ascii="Times New Roman" w:hAnsi="Times New Roman" w:cs="Times New Roman"/>
                <w:sz w:val="28"/>
                <w:szCs w:val="28"/>
                <w:lang w:val="uk-UA"/>
              </w:rPr>
            </w:pPr>
            <w:r>
              <w:rPr>
                <w:rFonts w:ascii="Times New Roman" w:hAnsi="Times New Roman" w:cs="Times New Roman"/>
                <w:sz w:val="28"/>
                <w:szCs w:val="28"/>
                <w:lang w:val="uk-UA"/>
              </w:rPr>
              <w:t>1. </w:t>
            </w:r>
            <w:r w:rsidRPr="005C526B">
              <w:rPr>
                <w:rFonts w:ascii="Times New Roman" w:hAnsi="Times New Roman" w:cs="Times New Roman"/>
                <w:sz w:val="28"/>
                <w:szCs w:val="28"/>
                <w:lang w:val="uk-UA"/>
              </w:rPr>
              <w:t>Особи, зазначені у пункті 1, підпунктах "а" і "в" пункту 2 частини першої статті 3 цього Закону, зобов’язані щорічно до 1 квітня подавати шляхом заповнення на офіційному веб-сайті Національного агентства декларацію особи, уповноваженої на виконання функцій держави або місцевого самоврядування (далі - декларація), за минулий рік за формою, що визначається Національним агентством.</w:t>
            </w:r>
          </w:p>
          <w:p w:rsidR="005C526B" w:rsidRDefault="005C526B" w:rsidP="005C526B">
            <w:pPr>
              <w:shd w:val="clear" w:color="auto" w:fill="FFFFFF"/>
              <w:spacing w:after="0"/>
              <w:ind w:firstLine="486"/>
              <w:jc w:val="both"/>
              <w:rPr>
                <w:rFonts w:ascii="Times New Roman" w:hAnsi="Times New Roman" w:cs="Times New Roman"/>
                <w:b/>
                <w:sz w:val="28"/>
                <w:szCs w:val="28"/>
                <w:lang w:val="uk-UA"/>
              </w:rPr>
            </w:pPr>
            <w:r w:rsidRPr="005C526B">
              <w:rPr>
                <w:rFonts w:ascii="Times New Roman" w:hAnsi="Times New Roman" w:cs="Times New Roman"/>
                <w:b/>
                <w:sz w:val="28"/>
                <w:szCs w:val="28"/>
                <w:lang w:val="uk-UA"/>
              </w:rPr>
              <w:t>Відсутній.</w:t>
            </w:r>
          </w:p>
          <w:p w:rsidR="00E0437C" w:rsidRDefault="00E0437C" w:rsidP="005C526B">
            <w:pPr>
              <w:shd w:val="clear" w:color="auto" w:fill="FFFFFF"/>
              <w:spacing w:after="0"/>
              <w:ind w:firstLine="486"/>
              <w:jc w:val="both"/>
              <w:rPr>
                <w:rFonts w:ascii="Times New Roman" w:hAnsi="Times New Roman" w:cs="Times New Roman"/>
                <w:sz w:val="28"/>
                <w:szCs w:val="28"/>
                <w:lang w:val="uk-UA"/>
              </w:rPr>
            </w:pPr>
          </w:p>
          <w:p w:rsidR="00E0437C" w:rsidRDefault="00E0437C" w:rsidP="005C526B">
            <w:pPr>
              <w:shd w:val="clear" w:color="auto" w:fill="FFFFFF"/>
              <w:spacing w:after="0"/>
              <w:ind w:firstLine="486"/>
              <w:jc w:val="both"/>
              <w:rPr>
                <w:rFonts w:ascii="Times New Roman" w:hAnsi="Times New Roman" w:cs="Times New Roman"/>
                <w:sz w:val="28"/>
                <w:szCs w:val="28"/>
                <w:lang w:val="uk-UA"/>
              </w:rPr>
            </w:pPr>
          </w:p>
          <w:p w:rsidR="00E0437C" w:rsidRDefault="00E0437C" w:rsidP="005C526B">
            <w:pPr>
              <w:shd w:val="clear" w:color="auto" w:fill="FFFFFF"/>
              <w:spacing w:after="0"/>
              <w:ind w:firstLine="486"/>
              <w:jc w:val="both"/>
              <w:rPr>
                <w:rFonts w:ascii="Times New Roman" w:hAnsi="Times New Roman" w:cs="Times New Roman"/>
                <w:sz w:val="28"/>
                <w:szCs w:val="28"/>
                <w:lang w:val="uk-UA"/>
              </w:rPr>
            </w:pPr>
          </w:p>
          <w:p w:rsidR="00E0437C" w:rsidRDefault="00E0437C" w:rsidP="005C526B">
            <w:pPr>
              <w:shd w:val="clear" w:color="auto" w:fill="FFFFFF"/>
              <w:spacing w:after="0"/>
              <w:ind w:firstLine="486"/>
              <w:jc w:val="both"/>
              <w:rPr>
                <w:rFonts w:ascii="Times New Roman" w:hAnsi="Times New Roman" w:cs="Times New Roman"/>
                <w:sz w:val="28"/>
                <w:szCs w:val="28"/>
                <w:lang w:val="uk-UA"/>
              </w:rPr>
            </w:pPr>
          </w:p>
          <w:p w:rsidR="005C526B" w:rsidRPr="005C526B" w:rsidRDefault="005C526B" w:rsidP="005C526B">
            <w:pPr>
              <w:shd w:val="clear" w:color="auto" w:fill="FFFFFF"/>
              <w:spacing w:after="0"/>
              <w:ind w:firstLine="486"/>
              <w:jc w:val="both"/>
              <w:rPr>
                <w:rFonts w:ascii="Times New Roman" w:hAnsi="Times New Roman" w:cs="Times New Roman"/>
                <w:sz w:val="28"/>
                <w:szCs w:val="28"/>
                <w:lang w:val="uk-UA"/>
              </w:rPr>
            </w:pPr>
            <w:r w:rsidRPr="005C526B">
              <w:rPr>
                <w:rFonts w:ascii="Times New Roman" w:hAnsi="Times New Roman" w:cs="Times New Roman"/>
                <w:sz w:val="28"/>
                <w:szCs w:val="28"/>
                <w:lang w:val="uk-UA"/>
              </w:rPr>
              <w:t>2.</w:t>
            </w:r>
            <w:r>
              <w:rPr>
                <w:rFonts w:ascii="Times New Roman" w:hAnsi="Times New Roman" w:cs="Times New Roman"/>
                <w:sz w:val="28"/>
                <w:szCs w:val="28"/>
                <w:lang w:val="uk-UA"/>
              </w:rPr>
              <w:t> </w:t>
            </w:r>
            <w:r w:rsidRPr="005C526B">
              <w:rPr>
                <w:rFonts w:ascii="Times New Roman" w:hAnsi="Times New Roman" w:cs="Times New Roman"/>
                <w:sz w:val="28"/>
                <w:szCs w:val="28"/>
                <w:lang w:val="uk-UA"/>
              </w:rPr>
              <w:t xml:space="preserve">Особи, зазначені у пункті 1, підпунктах "а" і "в" пункту 2 частини першої статті 3 цього Закону, які припиняють діяльність, пов’язану з виконанням функцій держави або </w:t>
            </w:r>
            <w:r w:rsidRPr="005C526B">
              <w:rPr>
                <w:rFonts w:ascii="Times New Roman" w:hAnsi="Times New Roman" w:cs="Times New Roman"/>
                <w:sz w:val="28"/>
                <w:szCs w:val="28"/>
                <w:lang w:val="uk-UA"/>
              </w:rPr>
              <w:lastRenderedPageBreak/>
              <w:t>місцевого самоврядування, подають декларацію особи, уповноваженої на виконання функцій держави або місцевого самоврядування, за період, не охоплений раніше поданими деклараціями.</w:t>
            </w:r>
          </w:p>
          <w:p w:rsidR="005C526B" w:rsidRDefault="005C526B" w:rsidP="005C526B">
            <w:pPr>
              <w:shd w:val="clear" w:color="auto" w:fill="FFFFFF"/>
              <w:spacing w:after="0"/>
              <w:ind w:firstLine="486"/>
              <w:jc w:val="both"/>
              <w:rPr>
                <w:rFonts w:ascii="Times New Roman" w:hAnsi="Times New Roman" w:cs="Times New Roman"/>
                <w:sz w:val="28"/>
                <w:szCs w:val="28"/>
                <w:lang w:val="uk-UA"/>
              </w:rPr>
            </w:pPr>
            <w:r w:rsidRPr="005C526B">
              <w:rPr>
                <w:rFonts w:ascii="Times New Roman" w:hAnsi="Times New Roman" w:cs="Times New Roman"/>
                <w:sz w:val="28"/>
                <w:szCs w:val="28"/>
                <w:lang w:val="uk-UA"/>
              </w:rPr>
              <w:t>Особи, які припинили діяльність, пов’язану з виконанням функцій держави або місцевого самоврядування, або іншу діяльність, зазначену у підпунктах "а" і "в" пункту 2 частини першої статті 3, зобов’язані наступного року після припинення діяльності подавати в установленому частиною першою цієї статті порядку декларацію особи, уповноваженої на виконання функцій держави або місцевого самоврядування, за минулий рік.</w:t>
            </w:r>
          </w:p>
          <w:p w:rsidR="005C526B" w:rsidRDefault="005C526B" w:rsidP="005C526B">
            <w:pPr>
              <w:shd w:val="clear" w:color="auto" w:fill="FFFFFF"/>
              <w:spacing w:after="0"/>
              <w:ind w:firstLine="486"/>
              <w:jc w:val="both"/>
              <w:rPr>
                <w:rFonts w:ascii="Times New Roman" w:hAnsi="Times New Roman" w:cs="Times New Roman"/>
                <w:b/>
                <w:sz w:val="28"/>
                <w:szCs w:val="28"/>
                <w:lang w:val="uk-UA"/>
              </w:rPr>
            </w:pPr>
            <w:r w:rsidRPr="005C526B">
              <w:rPr>
                <w:rFonts w:ascii="Times New Roman" w:hAnsi="Times New Roman" w:cs="Times New Roman"/>
                <w:b/>
                <w:sz w:val="28"/>
                <w:szCs w:val="28"/>
                <w:lang w:val="uk-UA"/>
              </w:rPr>
              <w:t>Відсутній.</w:t>
            </w:r>
          </w:p>
          <w:p w:rsidR="00E0437C" w:rsidRDefault="00E0437C" w:rsidP="005C526B">
            <w:pPr>
              <w:shd w:val="clear" w:color="auto" w:fill="FFFFFF"/>
              <w:spacing w:after="0"/>
              <w:ind w:firstLine="486"/>
              <w:jc w:val="both"/>
              <w:rPr>
                <w:rFonts w:ascii="Times New Roman" w:hAnsi="Times New Roman" w:cs="Times New Roman"/>
                <w:sz w:val="28"/>
                <w:szCs w:val="28"/>
                <w:lang w:val="uk-UA"/>
              </w:rPr>
            </w:pPr>
          </w:p>
          <w:p w:rsidR="00E0437C" w:rsidRDefault="00E0437C" w:rsidP="005C526B">
            <w:pPr>
              <w:shd w:val="clear" w:color="auto" w:fill="FFFFFF"/>
              <w:spacing w:after="0"/>
              <w:ind w:firstLine="486"/>
              <w:jc w:val="both"/>
              <w:rPr>
                <w:rFonts w:ascii="Times New Roman" w:hAnsi="Times New Roman" w:cs="Times New Roman"/>
                <w:sz w:val="28"/>
                <w:szCs w:val="28"/>
                <w:lang w:val="uk-UA"/>
              </w:rPr>
            </w:pPr>
          </w:p>
          <w:p w:rsidR="00E0437C" w:rsidRDefault="00E0437C" w:rsidP="005C526B">
            <w:pPr>
              <w:shd w:val="clear" w:color="auto" w:fill="FFFFFF"/>
              <w:spacing w:after="0"/>
              <w:ind w:firstLine="486"/>
              <w:jc w:val="both"/>
              <w:rPr>
                <w:rFonts w:ascii="Times New Roman" w:hAnsi="Times New Roman" w:cs="Times New Roman"/>
                <w:sz w:val="28"/>
                <w:szCs w:val="28"/>
                <w:lang w:val="uk-UA"/>
              </w:rPr>
            </w:pPr>
          </w:p>
          <w:p w:rsidR="00E0437C" w:rsidRDefault="00E0437C" w:rsidP="005C526B">
            <w:pPr>
              <w:shd w:val="clear" w:color="auto" w:fill="FFFFFF"/>
              <w:spacing w:after="0"/>
              <w:ind w:firstLine="486"/>
              <w:jc w:val="both"/>
              <w:rPr>
                <w:rFonts w:ascii="Times New Roman" w:hAnsi="Times New Roman" w:cs="Times New Roman"/>
                <w:sz w:val="28"/>
                <w:szCs w:val="28"/>
                <w:lang w:val="uk-UA"/>
              </w:rPr>
            </w:pPr>
          </w:p>
          <w:p w:rsidR="00E0437C" w:rsidRDefault="00E0437C" w:rsidP="005C526B">
            <w:pPr>
              <w:shd w:val="clear" w:color="auto" w:fill="FFFFFF"/>
              <w:spacing w:after="0"/>
              <w:ind w:firstLine="486"/>
              <w:jc w:val="both"/>
              <w:rPr>
                <w:rFonts w:ascii="Times New Roman" w:hAnsi="Times New Roman" w:cs="Times New Roman"/>
                <w:sz w:val="28"/>
                <w:szCs w:val="28"/>
                <w:lang w:val="uk-UA"/>
              </w:rPr>
            </w:pPr>
          </w:p>
          <w:p w:rsidR="00E0437C" w:rsidRDefault="00E0437C" w:rsidP="005C526B">
            <w:pPr>
              <w:shd w:val="clear" w:color="auto" w:fill="FFFFFF"/>
              <w:spacing w:after="0"/>
              <w:ind w:firstLine="486"/>
              <w:jc w:val="both"/>
              <w:rPr>
                <w:rFonts w:ascii="Times New Roman" w:hAnsi="Times New Roman" w:cs="Times New Roman"/>
                <w:sz w:val="28"/>
                <w:szCs w:val="28"/>
                <w:lang w:val="uk-UA"/>
              </w:rPr>
            </w:pPr>
          </w:p>
          <w:p w:rsidR="005C526B" w:rsidRDefault="005C526B" w:rsidP="005C526B">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sz w:val="28"/>
                <w:szCs w:val="28"/>
                <w:lang w:val="uk-UA"/>
              </w:rPr>
              <w:t>…</w:t>
            </w:r>
          </w:p>
          <w:p w:rsidR="005C526B" w:rsidRPr="005C526B" w:rsidRDefault="005C526B" w:rsidP="005C526B">
            <w:pPr>
              <w:shd w:val="clear" w:color="auto" w:fill="FFFFFF"/>
              <w:spacing w:after="0"/>
              <w:ind w:firstLine="486"/>
              <w:jc w:val="both"/>
              <w:rPr>
                <w:rFonts w:ascii="Times New Roman" w:hAnsi="Times New Roman" w:cs="Times New Roman"/>
                <w:sz w:val="28"/>
                <w:szCs w:val="28"/>
                <w:lang w:val="uk-UA"/>
              </w:rPr>
            </w:pPr>
            <w:r w:rsidRPr="005C526B">
              <w:rPr>
                <w:rFonts w:ascii="Times New Roman" w:hAnsi="Times New Roman" w:cs="Times New Roman"/>
                <w:sz w:val="28"/>
                <w:szCs w:val="28"/>
                <w:lang w:val="uk-UA"/>
              </w:rPr>
              <w:t xml:space="preserve">6. Дія розділу VII цього Закону не поширюється на іноземців-нерезидентів, які входять як незалежні члени до складу наглядової ради державного банку, державного підприємства, державної організації, що має на меті </w:t>
            </w:r>
            <w:r w:rsidRPr="005C526B">
              <w:rPr>
                <w:rFonts w:ascii="Times New Roman" w:hAnsi="Times New Roman" w:cs="Times New Roman"/>
                <w:sz w:val="28"/>
                <w:szCs w:val="28"/>
                <w:lang w:val="uk-UA"/>
              </w:rPr>
              <w:lastRenderedPageBreak/>
              <w:t>одержання прибутку, господарського товариства, у статутному капіталі якого більше 50 відсотків акцій (часток) належать державі.</w:t>
            </w:r>
          </w:p>
          <w:p w:rsidR="005C526B" w:rsidRPr="005C526B" w:rsidRDefault="005C526B" w:rsidP="005C526B">
            <w:pPr>
              <w:shd w:val="clear" w:color="auto" w:fill="FFFFFF"/>
              <w:spacing w:after="0"/>
              <w:ind w:firstLine="486"/>
              <w:jc w:val="both"/>
              <w:rPr>
                <w:rFonts w:ascii="Times New Roman" w:hAnsi="Times New Roman" w:cs="Times New Roman"/>
                <w:b/>
                <w:sz w:val="28"/>
                <w:szCs w:val="28"/>
                <w:lang w:val="uk-UA"/>
              </w:rPr>
            </w:pPr>
          </w:p>
        </w:tc>
        <w:tc>
          <w:tcPr>
            <w:tcW w:w="7655" w:type="dxa"/>
          </w:tcPr>
          <w:p w:rsidR="005C526B" w:rsidRPr="005C526B" w:rsidRDefault="005C526B" w:rsidP="005C526B">
            <w:pPr>
              <w:shd w:val="clear" w:color="auto" w:fill="FFFFFF"/>
              <w:spacing w:after="0"/>
              <w:ind w:firstLine="486"/>
              <w:jc w:val="both"/>
              <w:rPr>
                <w:rFonts w:ascii="Times New Roman" w:hAnsi="Times New Roman" w:cs="Times New Roman"/>
                <w:sz w:val="28"/>
                <w:szCs w:val="28"/>
                <w:lang w:val="uk-UA"/>
              </w:rPr>
            </w:pPr>
            <w:r w:rsidRPr="005C526B">
              <w:rPr>
                <w:rFonts w:ascii="Times New Roman" w:hAnsi="Times New Roman" w:cs="Times New Roman"/>
                <w:b/>
                <w:sz w:val="28"/>
                <w:szCs w:val="28"/>
                <w:lang w:val="uk-UA"/>
              </w:rPr>
              <w:lastRenderedPageBreak/>
              <w:t>Стаття 45.</w:t>
            </w:r>
            <w:r w:rsidRPr="005C526B">
              <w:rPr>
                <w:rFonts w:ascii="Times New Roman" w:hAnsi="Times New Roman" w:cs="Times New Roman"/>
                <w:sz w:val="28"/>
                <w:szCs w:val="28"/>
                <w:lang w:val="uk-UA"/>
              </w:rPr>
              <w:t xml:space="preserve"> Подання декларацій осіб, уповноважених на виконання функцій держави або місцевого самоврядування</w:t>
            </w:r>
          </w:p>
          <w:p w:rsidR="005C526B" w:rsidRPr="005C526B" w:rsidRDefault="005C526B" w:rsidP="005C526B">
            <w:pPr>
              <w:shd w:val="clear" w:color="auto" w:fill="FFFFFF"/>
              <w:spacing w:after="0"/>
              <w:ind w:firstLine="486"/>
              <w:jc w:val="both"/>
              <w:rPr>
                <w:rFonts w:ascii="Times New Roman" w:hAnsi="Times New Roman" w:cs="Times New Roman"/>
                <w:sz w:val="28"/>
                <w:szCs w:val="28"/>
                <w:lang w:val="uk-UA"/>
              </w:rPr>
            </w:pPr>
            <w:r>
              <w:rPr>
                <w:rFonts w:ascii="Times New Roman" w:hAnsi="Times New Roman" w:cs="Times New Roman"/>
                <w:sz w:val="28"/>
                <w:szCs w:val="28"/>
                <w:lang w:val="uk-UA"/>
              </w:rPr>
              <w:t>1. </w:t>
            </w:r>
            <w:r w:rsidRPr="005C526B">
              <w:rPr>
                <w:rFonts w:ascii="Times New Roman" w:hAnsi="Times New Roman" w:cs="Times New Roman"/>
                <w:sz w:val="28"/>
                <w:szCs w:val="28"/>
                <w:lang w:val="uk-UA"/>
              </w:rPr>
              <w:t>Особи, зазначені у пункті 1, підпунктах "а" і "в" пункту 2 частини першої статті 3 цього Закону, зобов’язані щорічно до 1 квітня подавати шляхом заповнення на офіційному веб-сайті Національного агентства декларацію особи, уповноваженої на виконання функцій держави або місцевого самоврядування (далі - декларація), за минулий рік за формою, що визначається Національним агентством.</w:t>
            </w:r>
          </w:p>
          <w:p w:rsidR="005C526B" w:rsidRDefault="005C526B" w:rsidP="005C526B">
            <w:pPr>
              <w:shd w:val="clear" w:color="auto" w:fill="FFFFFF"/>
              <w:spacing w:after="0"/>
              <w:ind w:firstLine="486"/>
              <w:jc w:val="both"/>
              <w:rPr>
                <w:rFonts w:ascii="Times New Roman" w:eastAsia="Times New Roman" w:hAnsi="Times New Roman" w:cs="Times New Roman"/>
                <w:b/>
                <w:sz w:val="28"/>
                <w:szCs w:val="20"/>
                <w:lang w:val="uk-UA"/>
              </w:rPr>
            </w:pPr>
            <w:r w:rsidRPr="005C526B">
              <w:rPr>
                <w:rFonts w:ascii="Times New Roman" w:eastAsia="Times New Roman" w:hAnsi="Times New Roman" w:cs="Times New Roman"/>
                <w:b/>
                <w:sz w:val="28"/>
                <w:szCs w:val="20"/>
                <w:lang w:val="uk-UA"/>
              </w:rPr>
              <w:t>Особа, яку було віднесено до суб’єктів декларування у зв’язку з внесенням змін до цього Закону, подає визначену цією частиною декларацію до 1 квітня року, наступного за роком набрання чинності законом, яким таку особу віднесено до суб’єктів декларування.</w:t>
            </w:r>
          </w:p>
          <w:p w:rsidR="005C526B" w:rsidRPr="005C526B" w:rsidRDefault="005C526B" w:rsidP="005C526B">
            <w:pPr>
              <w:shd w:val="clear" w:color="auto" w:fill="FFFFFF"/>
              <w:spacing w:after="0"/>
              <w:ind w:firstLine="486"/>
              <w:jc w:val="both"/>
              <w:rPr>
                <w:rFonts w:ascii="Times New Roman" w:hAnsi="Times New Roman" w:cs="Times New Roman"/>
                <w:sz w:val="28"/>
                <w:szCs w:val="28"/>
                <w:lang w:val="uk-UA"/>
              </w:rPr>
            </w:pPr>
            <w:r w:rsidRPr="005C526B">
              <w:rPr>
                <w:rFonts w:ascii="Times New Roman" w:hAnsi="Times New Roman" w:cs="Times New Roman"/>
                <w:sz w:val="28"/>
                <w:szCs w:val="28"/>
                <w:lang w:val="uk-UA"/>
              </w:rPr>
              <w:t>2.</w:t>
            </w:r>
            <w:r>
              <w:rPr>
                <w:rFonts w:ascii="Times New Roman" w:hAnsi="Times New Roman" w:cs="Times New Roman"/>
                <w:sz w:val="28"/>
                <w:szCs w:val="28"/>
                <w:lang w:val="uk-UA"/>
              </w:rPr>
              <w:t> </w:t>
            </w:r>
            <w:r w:rsidRPr="005C526B">
              <w:rPr>
                <w:rFonts w:ascii="Times New Roman" w:hAnsi="Times New Roman" w:cs="Times New Roman"/>
                <w:sz w:val="28"/>
                <w:szCs w:val="28"/>
                <w:lang w:val="uk-UA"/>
              </w:rPr>
              <w:t xml:space="preserve">Особи, зазначені у пункті 1, підпунктах "а" і "в" пункту 2 частини першої статті 3 цього Закону, які припиняють діяльність, пов’язану з виконанням функцій держави або </w:t>
            </w:r>
            <w:r w:rsidRPr="005C526B">
              <w:rPr>
                <w:rFonts w:ascii="Times New Roman" w:hAnsi="Times New Roman" w:cs="Times New Roman"/>
                <w:sz w:val="28"/>
                <w:szCs w:val="28"/>
                <w:lang w:val="uk-UA"/>
              </w:rPr>
              <w:lastRenderedPageBreak/>
              <w:t>місцевого самоврядування, подають декларацію особи, уповноваженої на виконання функцій держави або місцевого самоврядування, за період, не охоплений раніше поданими деклараціями.</w:t>
            </w:r>
          </w:p>
          <w:p w:rsidR="005C526B" w:rsidRDefault="005C526B" w:rsidP="005C526B">
            <w:pPr>
              <w:shd w:val="clear" w:color="auto" w:fill="FFFFFF"/>
              <w:spacing w:after="0"/>
              <w:ind w:firstLine="486"/>
              <w:jc w:val="both"/>
              <w:rPr>
                <w:rFonts w:ascii="Times New Roman" w:hAnsi="Times New Roman" w:cs="Times New Roman"/>
                <w:sz w:val="28"/>
                <w:szCs w:val="28"/>
                <w:lang w:val="uk-UA"/>
              </w:rPr>
            </w:pPr>
            <w:r w:rsidRPr="005C526B">
              <w:rPr>
                <w:rFonts w:ascii="Times New Roman" w:hAnsi="Times New Roman" w:cs="Times New Roman"/>
                <w:sz w:val="28"/>
                <w:szCs w:val="28"/>
                <w:lang w:val="uk-UA"/>
              </w:rPr>
              <w:t>Особи, які припинили діяльність, пов’язану з виконанням функцій держави або місцевого самоврядування, або іншу діяльність, зазначену у підпунктах "а" і "в" пункту 2 частини першої статті 3, зобов’язані наступного року після припинення діяльності подавати в установленому частиною першою цієї статті порядку декларацію особи, уповноваженої на виконання функцій держави або місцевого самоврядування, за минулий рік.</w:t>
            </w:r>
          </w:p>
          <w:p w:rsidR="005C526B" w:rsidRDefault="005C526B" w:rsidP="005C526B">
            <w:pPr>
              <w:shd w:val="clear" w:color="auto" w:fill="FFFFFF"/>
              <w:spacing w:after="0"/>
              <w:ind w:firstLine="486"/>
              <w:jc w:val="both"/>
              <w:rPr>
                <w:rFonts w:ascii="Times New Roman" w:hAnsi="Times New Roman" w:cs="Times New Roman"/>
                <w:b/>
                <w:sz w:val="28"/>
                <w:szCs w:val="28"/>
                <w:lang w:val="uk-UA"/>
              </w:rPr>
            </w:pPr>
            <w:r w:rsidRPr="005C526B">
              <w:rPr>
                <w:rFonts w:ascii="Times New Roman" w:hAnsi="Times New Roman" w:cs="Times New Roman"/>
                <w:b/>
                <w:sz w:val="28"/>
                <w:szCs w:val="28"/>
                <w:lang w:val="uk-UA"/>
              </w:rPr>
              <w:t>Особа, яку було віднесено до суб’єктів декларування у зв’язку з внесенням змін до цього Закону, подає декларацію перед звільненням, якщо вона припиняє діяльність, пов’язану з виконанням функцій держави або місцевого самоврядування, не раніше року, наступного за роком набуття чинності законом, яким таку особу віднесено до суб’єктів декларування</w:t>
            </w:r>
            <w:r>
              <w:rPr>
                <w:rFonts w:ascii="Times New Roman" w:hAnsi="Times New Roman" w:cs="Times New Roman"/>
                <w:b/>
                <w:sz w:val="28"/>
                <w:szCs w:val="28"/>
                <w:lang w:val="uk-UA"/>
              </w:rPr>
              <w:t>.</w:t>
            </w:r>
          </w:p>
          <w:p w:rsidR="005C526B" w:rsidRDefault="005C526B" w:rsidP="005C526B">
            <w:pPr>
              <w:shd w:val="clear" w:color="auto" w:fill="FFFFFF"/>
              <w:spacing w:after="0"/>
              <w:ind w:firstLine="486"/>
              <w:jc w:val="both"/>
              <w:rPr>
                <w:rFonts w:ascii="Times New Roman" w:hAnsi="Times New Roman" w:cs="Times New Roman"/>
                <w:sz w:val="28"/>
                <w:szCs w:val="28"/>
                <w:lang w:val="uk-UA"/>
              </w:rPr>
            </w:pPr>
            <w:r w:rsidRPr="00FE33F7">
              <w:rPr>
                <w:rFonts w:ascii="Times New Roman" w:hAnsi="Times New Roman" w:cs="Times New Roman"/>
                <w:sz w:val="28"/>
                <w:szCs w:val="28"/>
                <w:lang w:val="uk-UA"/>
              </w:rPr>
              <w:t>…</w:t>
            </w:r>
          </w:p>
          <w:p w:rsidR="005C526B" w:rsidRPr="005C526B" w:rsidRDefault="005C526B" w:rsidP="005C526B">
            <w:pPr>
              <w:shd w:val="clear" w:color="auto" w:fill="FFFFFF"/>
              <w:spacing w:after="0"/>
              <w:ind w:firstLine="486"/>
              <w:jc w:val="both"/>
              <w:rPr>
                <w:rFonts w:ascii="Times New Roman" w:hAnsi="Times New Roman" w:cs="Times New Roman"/>
                <w:b/>
                <w:sz w:val="28"/>
                <w:szCs w:val="28"/>
                <w:lang w:val="uk-UA"/>
              </w:rPr>
            </w:pPr>
            <w:r>
              <w:rPr>
                <w:rFonts w:ascii="Times New Roman" w:eastAsia="Times New Roman" w:hAnsi="Times New Roman" w:cs="Times New Roman"/>
                <w:sz w:val="28"/>
                <w:szCs w:val="20"/>
                <w:lang w:val="uk-UA"/>
              </w:rPr>
              <w:t>6. </w:t>
            </w:r>
            <w:r w:rsidRPr="00A16C4A">
              <w:rPr>
                <w:rFonts w:ascii="Times New Roman" w:eastAsia="Times New Roman" w:hAnsi="Times New Roman" w:cs="Times New Roman"/>
                <w:sz w:val="28"/>
                <w:szCs w:val="20"/>
                <w:lang w:val="uk-UA"/>
              </w:rPr>
              <w:t xml:space="preserve">Дія розділу VII цього Закону не поширюється на іноземців-нерезидентів, які входять як незалежні члени до складу наглядової ради державного банку, державного підприємства, державної організації, що має на меті </w:t>
            </w:r>
            <w:r w:rsidRPr="00A16C4A">
              <w:rPr>
                <w:rFonts w:ascii="Times New Roman" w:eastAsia="Times New Roman" w:hAnsi="Times New Roman" w:cs="Times New Roman"/>
                <w:sz w:val="28"/>
                <w:szCs w:val="20"/>
                <w:lang w:val="uk-UA"/>
              </w:rPr>
              <w:lastRenderedPageBreak/>
              <w:t xml:space="preserve">одержання прибутку, господарського товариства </w:t>
            </w:r>
            <w:r w:rsidRPr="005C526B">
              <w:rPr>
                <w:rFonts w:ascii="Times New Roman" w:eastAsia="Times New Roman" w:hAnsi="Times New Roman" w:cs="Times New Roman"/>
                <w:b/>
                <w:sz w:val="28"/>
                <w:szCs w:val="20"/>
                <w:lang w:val="uk-UA"/>
              </w:rPr>
              <w:t>(крім акціонерного товариства)</w:t>
            </w:r>
            <w:r w:rsidRPr="00A16C4A">
              <w:rPr>
                <w:rFonts w:ascii="Times New Roman" w:eastAsia="Times New Roman" w:hAnsi="Times New Roman" w:cs="Times New Roman"/>
                <w:sz w:val="28"/>
                <w:szCs w:val="20"/>
                <w:lang w:val="uk-UA"/>
              </w:rPr>
              <w:t xml:space="preserve">, у статутному капіталі якого більше 50 відсотків акцій належать державі, </w:t>
            </w:r>
            <w:r w:rsidRPr="005C526B">
              <w:rPr>
                <w:rFonts w:ascii="Times New Roman" w:eastAsia="Times New Roman" w:hAnsi="Times New Roman" w:cs="Times New Roman"/>
                <w:b/>
                <w:sz w:val="28"/>
                <w:szCs w:val="20"/>
                <w:lang w:val="uk-UA"/>
              </w:rPr>
              <w:t>а також на іноземців-нерезидентів, які постійно або тимчасово обіймають посади членів виконавчого органу (крім осіб, які здійснюють повноваження одноосібного колегіального органу) чи входять до складу наглядової ради акціонерного товариства, у статутному капіталі якого більше 50 відсотків акцій (часток, паїв) прямо чи опосередковано належать державі</w:t>
            </w:r>
            <w:r>
              <w:rPr>
                <w:rFonts w:ascii="Times New Roman" w:eastAsia="Times New Roman" w:hAnsi="Times New Roman" w:cs="Times New Roman"/>
                <w:b/>
                <w:sz w:val="28"/>
                <w:szCs w:val="20"/>
                <w:lang w:val="uk-UA"/>
              </w:rPr>
              <w:t>.</w:t>
            </w:r>
          </w:p>
        </w:tc>
      </w:tr>
    </w:tbl>
    <w:p w:rsidR="00A26F6F" w:rsidRPr="00305394" w:rsidRDefault="00A26F6F" w:rsidP="00855093">
      <w:pPr>
        <w:tabs>
          <w:tab w:val="left" w:pos="7938"/>
        </w:tabs>
        <w:ind w:right="-598"/>
        <w:rPr>
          <w:rFonts w:ascii="Times New Roman" w:hAnsi="Times New Roman" w:cs="Times New Roman"/>
          <w:b/>
          <w:bCs/>
          <w:sz w:val="28"/>
          <w:szCs w:val="28"/>
          <w:lang w:val="uk-UA"/>
        </w:rPr>
      </w:pPr>
    </w:p>
    <w:p w:rsidR="00B62DC2" w:rsidRPr="00E0437C" w:rsidRDefault="00441704" w:rsidP="00855093">
      <w:pPr>
        <w:tabs>
          <w:tab w:val="left" w:pos="7938"/>
        </w:tabs>
        <w:ind w:right="-598"/>
        <w:rPr>
          <w:rFonts w:ascii="Times New Roman" w:hAnsi="Times New Roman" w:cs="Times New Roman"/>
          <w:b/>
          <w:sz w:val="28"/>
          <w:szCs w:val="28"/>
          <w:lang w:val="uk-UA"/>
        </w:rPr>
      </w:pPr>
      <w:r w:rsidRPr="00305394">
        <w:rPr>
          <w:rFonts w:ascii="Times New Roman" w:hAnsi="Times New Roman" w:cs="Times New Roman"/>
          <w:b/>
          <w:sz w:val="28"/>
          <w:szCs w:val="28"/>
          <w:lang w:val="uk-UA"/>
        </w:rPr>
        <w:t>Народний</w:t>
      </w:r>
      <w:r w:rsidR="0029793E" w:rsidRPr="00305394">
        <w:rPr>
          <w:rFonts w:ascii="Times New Roman" w:hAnsi="Times New Roman" w:cs="Times New Roman"/>
          <w:b/>
          <w:sz w:val="28"/>
          <w:szCs w:val="28"/>
          <w:lang w:val="uk-UA"/>
        </w:rPr>
        <w:t xml:space="preserve"> депутат України</w:t>
      </w:r>
      <w:r w:rsidR="0029793E" w:rsidRPr="00305394">
        <w:rPr>
          <w:rFonts w:ascii="Times New Roman" w:hAnsi="Times New Roman" w:cs="Times New Roman"/>
          <w:b/>
          <w:sz w:val="28"/>
          <w:szCs w:val="28"/>
          <w:lang w:val="uk-UA"/>
        </w:rPr>
        <w:tab/>
      </w:r>
      <w:r w:rsidR="0029793E" w:rsidRPr="00305394">
        <w:rPr>
          <w:rFonts w:ascii="Times New Roman" w:hAnsi="Times New Roman" w:cs="Times New Roman"/>
          <w:b/>
          <w:sz w:val="28"/>
          <w:szCs w:val="28"/>
          <w:lang w:val="uk-UA"/>
        </w:rPr>
        <w:tab/>
      </w:r>
      <w:r w:rsidR="0029793E" w:rsidRPr="00305394">
        <w:rPr>
          <w:rFonts w:ascii="Times New Roman" w:hAnsi="Times New Roman" w:cs="Times New Roman"/>
          <w:b/>
          <w:sz w:val="28"/>
          <w:szCs w:val="28"/>
          <w:lang w:val="uk-UA"/>
        </w:rPr>
        <w:tab/>
      </w:r>
      <w:r w:rsidR="0029793E" w:rsidRPr="00305394">
        <w:rPr>
          <w:rFonts w:ascii="Times New Roman" w:hAnsi="Times New Roman" w:cs="Times New Roman"/>
          <w:b/>
          <w:sz w:val="28"/>
          <w:szCs w:val="28"/>
          <w:lang w:val="uk-UA"/>
        </w:rPr>
        <w:tab/>
      </w:r>
      <w:r w:rsidR="0029793E" w:rsidRPr="00305394">
        <w:rPr>
          <w:rFonts w:ascii="Times New Roman" w:hAnsi="Times New Roman" w:cs="Times New Roman"/>
          <w:b/>
          <w:sz w:val="28"/>
          <w:szCs w:val="28"/>
          <w:lang w:val="uk-UA"/>
        </w:rPr>
        <w:tab/>
      </w:r>
      <w:r w:rsidR="0029793E" w:rsidRPr="00305394">
        <w:rPr>
          <w:rFonts w:ascii="Times New Roman" w:hAnsi="Times New Roman" w:cs="Times New Roman"/>
          <w:b/>
          <w:sz w:val="28"/>
          <w:szCs w:val="28"/>
          <w:lang w:val="uk-UA"/>
        </w:rPr>
        <w:tab/>
      </w:r>
      <w:r w:rsidR="00E0437C">
        <w:rPr>
          <w:rFonts w:ascii="Times New Roman" w:hAnsi="Times New Roman" w:cs="Times New Roman"/>
          <w:b/>
          <w:sz w:val="28"/>
          <w:szCs w:val="28"/>
          <w:lang w:val="uk-UA"/>
        </w:rPr>
        <w:tab/>
      </w:r>
      <w:r w:rsidR="00E0437C">
        <w:rPr>
          <w:rFonts w:ascii="Times New Roman" w:hAnsi="Times New Roman" w:cs="Times New Roman"/>
          <w:b/>
          <w:sz w:val="28"/>
          <w:szCs w:val="28"/>
          <w:lang w:val="uk-UA"/>
        </w:rPr>
        <w:tab/>
        <w:t xml:space="preserve">   </w:t>
      </w:r>
      <w:r w:rsidR="00E0437C" w:rsidRPr="00E0437C">
        <w:rPr>
          <w:rFonts w:ascii="Times New Roman" w:hAnsi="Times New Roman" w:cs="Times New Roman"/>
          <w:b/>
          <w:sz w:val="28"/>
          <w:szCs w:val="28"/>
          <w:lang w:val="uk-UA"/>
        </w:rPr>
        <w:t>Р. Стефанчук</w:t>
      </w:r>
    </w:p>
    <w:sectPr w:rsidR="00B62DC2" w:rsidRPr="00E0437C" w:rsidSect="00B62DC2">
      <w:footerReference w:type="default" r:id="rId11"/>
      <w:pgSz w:w="16838" w:h="11906" w:orient="landscape"/>
      <w:pgMar w:top="1276" w:right="1134" w:bottom="167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5D3" w:rsidRDefault="003C25D3" w:rsidP="00B9272C">
      <w:pPr>
        <w:spacing w:after="0" w:line="240" w:lineRule="auto"/>
      </w:pPr>
      <w:r>
        <w:separator/>
      </w:r>
    </w:p>
  </w:endnote>
  <w:endnote w:type="continuationSeparator" w:id="0">
    <w:p w:rsidR="003C25D3" w:rsidRDefault="003C25D3" w:rsidP="00B92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52824"/>
      <w:docPartObj>
        <w:docPartGallery w:val="Page Numbers (Bottom of Page)"/>
        <w:docPartUnique/>
      </w:docPartObj>
    </w:sdtPr>
    <w:sdtEndPr/>
    <w:sdtContent>
      <w:p w:rsidR="00B9272C" w:rsidRDefault="00B9272C">
        <w:pPr>
          <w:pStyle w:val="aa"/>
          <w:jc w:val="right"/>
        </w:pPr>
        <w:r>
          <w:fldChar w:fldCharType="begin"/>
        </w:r>
        <w:r>
          <w:instrText>PAGE   \* MERGEFORMAT</w:instrText>
        </w:r>
        <w:r>
          <w:fldChar w:fldCharType="separate"/>
        </w:r>
        <w:r w:rsidR="00410383" w:rsidRPr="00410383">
          <w:rPr>
            <w:noProof/>
            <w:lang w:val="uk-UA"/>
          </w:rPr>
          <w:t>2</w:t>
        </w:r>
        <w:r>
          <w:fldChar w:fldCharType="end"/>
        </w:r>
      </w:p>
    </w:sdtContent>
  </w:sdt>
  <w:p w:rsidR="00B9272C" w:rsidRDefault="00B9272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5D3" w:rsidRDefault="003C25D3" w:rsidP="00B9272C">
      <w:pPr>
        <w:spacing w:after="0" w:line="240" w:lineRule="auto"/>
      </w:pPr>
      <w:r>
        <w:separator/>
      </w:r>
    </w:p>
  </w:footnote>
  <w:footnote w:type="continuationSeparator" w:id="0">
    <w:p w:rsidR="003C25D3" w:rsidRDefault="003C25D3" w:rsidP="00B927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3076E"/>
    <w:multiLevelType w:val="hybridMultilevel"/>
    <w:tmpl w:val="2B04AA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EC691A"/>
    <w:multiLevelType w:val="hybridMultilevel"/>
    <w:tmpl w:val="B366D1F6"/>
    <w:lvl w:ilvl="0" w:tplc="F774ABCE">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2745414C"/>
    <w:multiLevelType w:val="hybridMultilevel"/>
    <w:tmpl w:val="F38AB94A"/>
    <w:lvl w:ilvl="0" w:tplc="2B466E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2D350161"/>
    <w:multiLevelType w:val="hybridMultilevel"/>
    <w:tmpl w:val="FB9A0138"/>
    <w:lvl w:ilvl="0" w:tplc="2092011E">
      <w:start w:val="1"/>
      <w:numFmt w:val="decimal"/>
      <w:lvlText w:val="%1."/>
      <w:lvlJc w:val="left"/>
      <w:pPr>
        <w:ind w:left="786" w:hanging="360"/>
      </w:pPr>
      <w:rPr>
        <w:rFonts w:ascii="Times New Roman" w:hAnsi="Times New Roman" w:cs="Times New Roman" w:hint="default"/>
        <w:sz w:val="22"/>
        <w:szCs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331C7DE8"/>
    <w:multiLevelType w:val="hybridMultilevel"/>
    <w:tmpl w:val="10168934"/>
    <w:lvl w:ilvl="0" w:tplc="52EC8162">
      <w:start w:val="1"/>
      <w:numFmt w:val="decimal"/>
      <w:lvlText w:val="%1."/>
      <w:lvlJc w:val="left"/>
      <w:pPr>
        <w:ind w:left="885" w:hanging="360"/>
      </w:pPr>
      <w:rPr>
        <w:rFonts w:cs="Times New Roman" w:hint="default"/>
      </w:rPr>
    </w:lvl>
    <w:lvl w:ilvl="1" w:tplc="04220019" w:tentative="1">
      <w:start w:val="1"/>
      <w:numFmt w:val="lowerLetter"/>
      <w:lvlText w:val="%2."/>
      <w:lvlJc w:val="left"/>
      <w:pPr>
        <w:ind w:left="1605" w:hanging="360"/>
      </w:pPr>
      <w:rPr>
        <w:rFonts w:cs="Times New Roman"/>
      </w:rPr>
    </w:lvl>
    <w:lvl w:ilvl="2" w:tplc="0422001B" w:tentative="1">
      <w:start w:val="1"/>
      <w:numFmt w:val="lowerRoman"/>
      <w:lvlText w:val="%3."/>
      <w:lvlJc w:val="right"/>
      <w:pPr>
        <w:ind w:left="2325" w:hanging="180"/>
      </w:pPr>
      <w:rPr>
        <w:rFonts w:cs="Times New Roman"/>
      </w:rPr>
    </w:lvl>
    <w:lvl w:ilvl="3" w:tplc="0422000F" w:tentative="1">
      <w:start w:val="1"/>
      <w:numFmt w:val="decimal"/>
      <w:lvlText w:val="%4."/>
      <w:lvlJc w:val="left"/>
      <w:pPr>
        <w:ind w:left="3045" w:hanging="360"/>
      </w:pPr>
      <w:rPr>
        <w:rFonts w:cs="Times New Roman"/>
      </w:rPr>
    </w:lvl>
    <w:lvl w:ilvl="4" w:tplc="04220019" w:tentative="1">
      <w:start w:val="1"/>
      <w:numFmt w:val="lowerLetter"/>
      <w:lvlText w:val="%5."/>
      <w:lvlJc w:val="left"/>
      <w:pPr>
        <w:ind w:left="3765" w:hanging="360"/>
      </w:pPr>
      <w:rPr>
        <w:rFonts w:cs="Times New Roman"/>
      </w:rPr>
    </w:lvl>
    <w:lvl w:ilvl="5" w:tplc="0422001B" w:tentative="1">
      <w:start w:val="1"/>
      <w:numFmt w:val="lowerRoman"/>
      <w:lvlText w:val="%6."/>
      <w:lvlJc w:val="right"/>
      <w:pPr>
        <w:ind w:left="4485" w:hanging="180"/>
      </w:pPr>
      <w:rPr>
        <w:rFonts w:cs="Times New Roman"/>
      </w:rPr>
    </w:lvl>
    <w:lvl w:ilvl="6" w:tplc="0422000F" w:tentative="1">
      <w:start w:val="1"/>
      <w:numFmt w:val="decimal"/>
      <w:lvlText w:val="%7."/>
      <w:lvlJc w:val="left"/>
      <w:pPr>
        <w:ind w:left="5205" w:hanging="360"/>
      </w:pPr>
      <w:rPr>
        <w:rFonts w:cs="Times New Roman"/>
      </w:rPr>
    </w:lvl>
    <w:lvl w:ilvl="7" w:tplc="04220019" w:tentative="1">
      <w:start w:val="1"/>
      <w:numFmt w:val="lowerLetter"/>
      <w:lvlText w:val="%8."/>
      <w:lvlJc w:val="left"/>
      <w:pPr>
        <w:ind w:left="5925" w:hanging="360"/>
      </w:pPr>
      <w:rPr>
        <w:rFonts w:cs="Times New Roman"/>
      </w:rPr>
    </w:lvl>
    <w:lvl w:ilvl="8" w:tplc="0422001B" w:tentative="1">
      <w:start w:val="1"/>
      <w:numFmt w:val="lowerRoman"/>
      <w:lvlText w:val="%9."/>
      <w:lvlJc w:val="right"/>
      <w:pPr>
        <w:ind w:left="6645" w:hanging="180"/>
      </w:pPr>
      <w:rPr>
        <w:rFonts w:cs="Times New Roman"/>
      </w:rPr>
    </w:lvl>
  </w:abstractNum>
  <w:abstractNum w:abstractNumId="5" w15:restartNumberingAfterBreak="0">
    <w:nsid w:val="393013AB"/>
    <w:multiLevelType w:val="hybridMultilevel"/>
    <w:tmpl w:val="9C34F632"/>
    <w:lvl w:ilvl="0" w:tplc="8CD6894C">
      <w:start w:val="1"/>
      <w:numFmt w:val="decimal"/>
      <w:lvlText w:val="%1."/>
      <w:lvlJc w:val="left"/>
      <w:pPr>
        <w:ind w:left="1146" w:hanging="360"/>
      </w:pPr>
      <w:rPr>
        <w:rFonts w:hint="default"/>
        <w:color w:val="auto"/>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6" w15:restartNumberingAfterBreak="0">
    <w:nsid w:val="450518BD"/>
    <w:multiLevelType w:val="hybridMultilevel"/>
    <w:tmpl w:val="C6C4F8AE"/>
    <w:lvl w:ilvl="0" w:tplc="EAD4575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15:restartNumberingAfterBreak="0">
    <w:nsid w:val="4D7B3136"/>
    <w:multiLevelType w:val="hybridMultilevel"/>
    <w:tmpl w:val="91085702"/>
    <w:lvl w:ilvl="0" w:tplc="D5E697F2">
      <w:start w:val="1"/>
      <w:numFmt w:val="decimal"/>
      <w:lvlText w:val="%1."/>
      <w:lvlJc w:val="left"/>
      <w:pPr>
        <w:ind w:left="960" w:hanging="360"/>
      </w:pPr>
      <w:rPr>
        <w:rFonts w:hint="default"/>
        <w:b w:val="0"/>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15:restartNumberingAfterBreak="0">
    <w:nsid w:val="51FA1A8F"/>
    <w:multiLevelType w:val="hybridMultilevel"/>
    <w:tmpl w:val="99585EC0"/>
    <w:lvl w:ilvl="0" w:tplc="53369D86">
      <w:start w:val="1"/>
      <w:numFmt w:val="decimal"/>
      <w:lvlText w:val="%1."/>
      <w:lvlJc w:val="left"/>
      <w:pPr>
        <w:ind w:left="820" w:hanging="360"/>
      </w:pPr>
      <w:rPr>
        <w:rFonts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9" w15:restartNumberingAfterBreak="0">
    <w:nsid w:val="59357EA6"/>
    <w:multiLevelType w:val="hybridMultilevel"/>
    <w:tmpl w:val="2B04AA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3214111"/>
    <w:multiLevelType w:val="hybridMultilevel"/>
    <w:tmpl w:val="B95C9D4E"/>
    <w:lvl w:ilvl="0" w:tplc="61CE989A">
      <w:start w:val="1"/>
      <w:numFmt w:val="decimal"/>
      <w:lvlText w:val="%1."/>
      <w:lvlJc w:val="left"/>
      <w:pPr>
        <w:ind w:left="820" w:hanging="360"/>
      </w:pPr>
      <w:rPr>
        <w:rFonts w:hint="default"/>
        <w:color w:val="auto"/>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11" w15:restartNumberingAfterBreak="0">
    <w:nsid w:val="63550579"/>
    <w:multiLevelType w:val="hybridMultilevel"/>
    <w:tmpl w:val="6E309892"/>
    <w:lvl w:ilvl="0" w:tplc="097643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7CB61DB4"/>
    <w:multiLevelType w:val="hybridMultilevel"/>
    <w:tmpl w:val="F788C4DC"/>
    <w:lvl w:ilvl="0" w:tplc="5E985A76">
      <w:start w:val="1"/>
      <w:numFmt w:val="decimal"/>
      <w:lvlText w:val="%1."/>
      <w:lvlJc w:val="left"/>
      <w:pPr>
        <w:ind w:left="677" w:hanging="360"/>
      </w:pPr>
      <w:rPr>
        <w:rFonts w:hint="default"/>
        <w:b w:val="0"/>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num w:numId="1">
    <w:abstractNumId w:val="3"/>
  </w:num>
  <w:num w:numId="2">
    <w:abstractNumId w:val="11"/>
  </w:num>
  <w:num w:numId="3">
    <w:abstractNumId w:val="1"/>
  </w:num>
  <w:num w:numId="4">
    <w:abstractNumId w:val="5"/>
  </w:num>
  <w:num w:numId="5">
    <w:abstractNumId w:val="7"/>
  </w:num>
  <w:num w:numId="6">
    <w:abstractNumId w:val="2"/>
  </w:num>
  <w:num w:numId="7">
    <w:abstractNumId w:val="10"/>
  </w:num>
  <w:num w:numId="8">
    <w:abstractNumId w:val="12"/>
  </w:num>
  <w:num w:numId="9">
    <w:abstractNumId w:val="9"/>
  </w:num>
  <w:num w:numId="10">
    <w:abstractNumId w:val="8"/>
  </w:num>
  <w:num w:numId="11">
    <w:abstractNumId w:val="6"/>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8A7"/>
    <w:rsid w:val="00010879"/>
    <w:rsid w:val="0003754E"/>
    <w:rsid w:val="000676B2"/>
    <w:rsid w:val="000A76B1"/>
    <w:rsid w:val="000A7931"/>
    <w:rsid w:val="000B5A5B"/>
    <w:rsid w:val="000C027B"/>
    <w:rsid w:val="000C2D82"/>
    <w:rsid w:val="000C7E8B"/>
    <w:rsid w:val="000E262A"/>
    <w:rsid w:val="000E6552"/>
    <w:rsid w:val="000F1A7E"/>
    <w:rsid w:val="00105B9C"/>
    <w:rsid w:val="00131AD0"/>
    <w:rsid w:val="001565E0"/>
    <w:rsid w:val="002252AD"/>
    <w:rsid w:val="00240AD8"/>
    <w:rsid w:val="0026646B"/>
    <w:rsid w:val="0029793E"/>
    <w:rsid w:val="002D2947"/>
    <w:rsid w:val="00305394"/>
    <w:rsid w:val="00317F58"/>
    <w:rsid w:val="00332DF0"/>
    <w:rsid w:val="00364CC6"/>
    <w:rsid w:val="003659B1"/>
    <w:rsid w:val="00394831"/>
    <w:rsid w:val="00394CF8"/>
    <w:rsid w:val="003A7888"/>
    <w:rsid w:val="003B234E"/>
    <w:rsid w:val="003B5EEE"/>
    <w:rsid w:val="003C25D3"/>
    <w:rsid w:val="003D13EF"/>
    <w:rsid w:val="003E27AE"/>
    <w:rsid w:val="00400467"/>
    <w:rsid w:val="0040071A"/>
    <w:rsid w:val="00410383"/>
    <w:rsid w:val="00422135"/>
    <w:rsid w:val="00434B54"/>
    <w:rsid w:val="00441704"/>
    <w:rsid w:val="00444D8F"/>
    <w:rsid w:val="004777C6"/>
    <w:rsid w:val="00481F7F"/>
    <w:rsid w:val="004A20D6"/>
    <w:rsid w:val="004A5B1D"/>
    <w:rsid w:val="004D58D8"/>
    <w:rsid w:val="004D6B09"/>
    <w:rsid w:val="004F02EA"/>
    <w:rsid w:val="004F3227"/>
    <w:rsid w:val="0054115C"/>
    <w:rsid w:val="00541301"/>
    <w:rsid w:val="00552565"/>
    <w:rsid w:val="0055271E"/>
    <w:rsid w:val="00553E64"/>
    <w:rsid w:val="00572618"/>
    <w:rsid w:val="00590025"/>
    <w:rsid w:val="005A58A7"/>
    <w:rsid w:val="005C526B"/>
    <w:rsid w:val="00630A0B"/>
    <w:rsid w:val="006371A9"/>
    <w:rsid w:val="006605A7"/>
    <w:rsid w:val="006842F4"/>
    <w:rsid w:val="006B79DA"/>
    <w:rsid w:val="006C15C4"/>
    <w:rsid w:val="006D25F8"/>
    <w:rsid w:val="006F1C95"/>
    <w:rsid w:val="006F79C5"/>
    <w:rsid w:val="00700C93"/>
    <w:rsid w:val="00724435"/>
    <w:rsid w:val="0073618A"/>
    <w:rsid w:val="00767599"/>
    <w:rsid w:val="00772F90"/>
    <w:rsid w:val="007C6B0A"/>
    <w:rsid w:val="00807B94"/>
    <w:rsid w:val="00827A72"/>
    <w:rsid w:val="00852C92"/>
    <w:rsid w:val="00855093"/>
    <w:rsid w:val="00862E38"/>
    <w:rsid w:val="008C76A0"/>
    <w:rsid w:val="008D53B5"/>
    <w:rsid w:val="008F6677"/>
    <w:rsid w:val="0090064D"/>
    <w:rsid w:val="00923E22"/>
    <w:rsid w:val="009325CC"/>
    <w:rsid w:val="00942792"/>
    <w:rsid w:val="00966422"/>
    <w:rsid w:val="00997D79"/>
    <w:rsid w:val="009B142C"/>
    <w:rsid w:val="009F7143"/>
    <w:rsid w:val="009F7F73"/>
    <w:rsid w:val="00A04D79"/>
    <w:rsid w:val="00A11249"/>
    <w:rsid w:val="00A1128C"/>
    <w:rsid w:val="00A14C90"/>
    <w:rsid w:val="00A24CCE"/>
    <w:rsid w:val="00A26F6F"/>
    <w:rsid w:val="00A45BB2"/>
    <w:rsid w:val="00A639D1"/>
    <w:rsid w:val="00A802AF"/>
    <w:rsid w:val="00AA0D94"/>
    <w:rsid w:val="00AA1A7E"/>
    <w:rsid w:val="00AA3344"/>
    <w:rsid w:val="00AA7F6F"/>
    <w:rsid w:val="00AE190C"/>
    <w:rsid w:val="00B56A37"/>
    <w:rsid w:val="00B62DC2"/>
    <w:rsid w:val="00B65B59"/>
    <w:rsid w:val="00B67D06"/>
    <w:rsid w:val="00B77C40"/>
    <w:rsid w:val="00B8700F"/>
    <w:rsid w:val="00B9272C"/>
    <w:rsid w:val="00BA388C"/>
    <w:rsid w:val="00BA42C1"/>
    <w:rsid w:val="00BC4AFE"/>
    <w:rsid w:val="00BE1C3C"/>
    <w:rsid w:val="00BF19EC"/>
    <w:rsid w:val="00C45C5D"/>
    <w:rsid w:val="00C5788E"/>
    <w:rsid w:val="00CB352D"/>
    <w:rsid w:val="00CE0EE7"/>
    <w:rsid w:val="00D00D94"/>
    <w:rsid w:val="00D161D5"/>
    <w:rsid w:val="00D45833"/>
    <w:rsid w:val="00D46D53"/>
    <w:rsid w:val="00D662C2"/>
    <w:rsid w:val="00DD4A90"/>
    <w:rsid w:val="00DE0FDC"/>
    <w:rsid w:val="00DF6096"/>
    <w:rsid w:val="00E0057A"/>
    <w:rsid w:val="00E03FA4"/>
    <w:rsid w:val="00E0437C"/>
    <w:rsid w:val="00E17448"/>
    <w:rsid w:val="00E35D68"/>
    <w:rsid w:val="00E43F91"/>
    <w:rsid w:val="00E85CE6"/>
    <w:rsid w:val="00EA6228"/>
    <w:rsid w:val="00F32CE7"/>
    <w:rsid w:val="00F5055E"/>
    <w:rsid w:val="00F55BAA"/>
    <w:rsid w:val="00F64736"/>
    <w:rsid w:val="00F66A71"/>
    <w:rsid w:val="00F95BDE"/>
    <w:rsid w:val="00FA747D"/>
    <w:rsid w:val="00FB591F"/>
    <w:rsid w:val="00FC149E"/>
    <w:rsid w:val="00FE2194"/>
    <w:rsid w:val="00FE33F7"/>
    <w:rsid w:val="00FE73EE"/>
    <w:rsid w:val="00FF54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E06FDC-BD7D-477D-80CA-A4354BFDC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5A58A7"/>
    <w:rPr>
      <w:rFonts w:cs="Times New Roman"/>
    </w:rPr>
  </w:style>
  <w:style w:type="character" w:styleId="a3">
    <w:name w:val="Hyperlink"/>
    <w:basedOn w:val="a0"/>
    <w:uiPriority w:val="99"/>
    <w:rsid w:val="005A58A7"/>
    <w:rPr>
      <w:rFonts w:cs="Times New Roman"/>
      <w:color w:val="0000FF"/>
      <w:u w:val="single"/>
    </w:rPr>
  </w:style>
  <w:style w:type="paragraph" w:customStyle="1" w:styleId="rvps2">
    <w:name w:val="rvps2"/>
    <w:basedOn w:val="a"/>
    <w:rsid w:val="005A58A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9">
    <w:name w:val="rvts9"/>
    <w:basedOn w:val="a0"/>
    <w:uiPriority w:val="99"/>
    <w:rsid w:val="005A58A7"/>
    <w:rPr>
      <w:rFonts w:cs="Times New Roman"/>
    </w:rPr>
  </w:style>
  <w:style w:type="paragraph" w:styleId="a4">
    <w:name w:val="List Paragraph"/>
    <w:basedOn w:val="a"/>
    <w:uiPriority w:val="34"/>
    <w:qFormat/>
    <w:rsid w:val="005A58A7"/>
    <w:pPr>
      <w:ind w:left="720"/>
      <w:contextualSpacing/>
    </w:pPr>
  </w:style>
  <w:style w:type="paragraph" w:styleId="a5">
    <w:name w:val="Title"/>
    <w:basedOn w:val="a"/>
    <w:link w:val="a6"/>
    <w:uiPriority w:val="99"/>
    <w:qFormat/>
    <w:rsid w:val="00A14C90"/>
    <w:pPr>
      <w:autoSpaceDE w:val="0"/>
      <w:autoSpaceDN w:val="0"/>
      <w:spacing w:after="0" w:line="240" w:lineRule="auto"/>
      <w:jc w:val="center"/>
    </w:pPr>
    <w:rPr>
      <w:rFonts w:ascii="Cambria" w:eastAsia="Times New Roman" w:hAnsi="Cambria" w:cs="Times New Roman"/>
      <w:b/>
      <w:bCs/>
      <w:kern w:val="28"/>
      <w:sz w:val="32"/>
      <w:szCs w:val="32"/>
      <w:lang w:val="uk-UA" w:eastAsia="uk-UA"/>
    </w:rPr>
  </w:style>
  <w:style w:type="character" w:customStyle="1" w:styleId="a6">
    <w:name w:val="Назва Знак"/>
    <w:basedOn w:val="a0"/>
    <w:link w:val="a5"/>
    <w:uiPriority w:val="99"/>
    <w:rsid w:val="00A14C90"/>
    <w:rPr>
      <w:rFonts w:ascii="Cambria" w:eastAsia="Times New Roman" w:hAnsi="Cambria" w:cs="Times New Roman"/>
      <w:b/>
      <w:bCs/>
      <w:kern w:val="28"/>
      <w:sz w:val="32"/>
      <w:szCs w:val="32"/>
      <w:lang w:val="uk-UA" w:eastAsia="uk-UA"/>
    </w:rPr>
  </w:style>
  <w:style w:type="table" w:styleId="a7">
    <w:name w:val="Table Grid"/>
    <w:basedOn w:val="a1"/>
    <w:uiPriority w:val="59"/>
    <w:rsid w:val="00A14C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8D53B5"/>
  </w:style>
  <w:style w:type="character" w:customStyle="1" w:styleId="st42">
    <w:name w:val="st42"/>
    <w:uiPriority w:val="99"/>
    <w:rsid w:val="0029793E"/>
    <w:rPr>
      <w:rFonts w:ascii="Times New Roman" w:hAnsi="Times New Roman" w:cs="Times New Roman" w:hint="default"/>
      <w:color w:val="000000"/>
    </w:rPr>
  </w:style>
  <w:style w:type="paragraph" w:styleId="a8">
    <w:name w:val="header"/>
    <w:basedOn w:val="a"/>
    <w:link w:val="a9"/>
    <w:uiPriority w:val="99"/>
    <w:unhideWhenUsed/>
    <w:rsid w:val="00B9272C"/>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B9272C"/>
  </w:style>
  <w:style w:type="paragraph" w:styleId="aa">
    <w:name w:val="footer"/>
    <w:basedOn w:val="a"/>
    <w:link w:val="ab"/>
    <w:uiPriority w:val="99"/>
    <w:unhideWhenUsed/>
    <w:rsid w:val="00B9272C"/>
    <w:pPr>
      <w:tabs>
        <w:tab w:val="center" w:pos="4819"/>
        <w:tab w:val="right" w:pos="9639"/>
      </w:tabs>
      <w:spacing w:after="0" w:line="240" w:lineRule="auto"/>
    </w:pPr>
  </w:style>
  <w:style w:type="character" w:customStyle="1" w:styleId="ab">
    <w:name w:val="Нижній колонтитул Знак"/>
    <w:basedOn w:val="a0"/>
    <w:link w:val="aa"/>
    <w:uiPriority w:val="99"/>
    <w:rsid w:val="00B927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430312">
      <w:bodyDiv w:val="1"/>
      <w:marLeft w:val="0"/>
      <w:marRight w:val="0"/>
      <w:marTop w:val="0"/>
      <w:marBottom w:val="0"/>
      <w:divBdr>
        <w:top w:val="none" w:sz="0" w:space="0" w:color="auto"/>
        <w:left w:val="none" w:sz="0" w:space="0" w:color="auto"/>
        <w:bottom w:val="none" w:sz="0" w:space="0" w:color="auto"/>
        <w:right w:val="none" w:sz="0" w:space="0" w:color="auto"/>
      </w:divBdr>
    </w:div>
    <w:div w:id="1656953312">
      <w:bodyDiv w:val="1"/>
      <w:marLeft w:val="0"/>
      <w:marRight w:val="0"/>
      <w:marTop w:val="0"/>
      <w:marBottom w:val="0"/>
      <w:divBdr>
        <w:top w:val="none" w:sz="0" w:space="0" w:color="auto"/>
        <w:left w:val="none" w:sz="0" w:space="0" w:color="auto"/>
        <w:bottom w:val="none" w:sz="0" w:space="0" w:color="auto"/>
        <w:right w:val="none" w:sz="0" w:space="0" w:color="auto"/>
      </w:divBdr>
    </w:div>
    <w:div w:id="173592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84889-9648-4589-8540-708A2E793F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1B8B4A-539C-418B-9980-9F58B5921093}">
  <ds:schemaRefs>
    <ds:schemaRef ds:uri="http://schemas.microsoft.com/sharepoint/v3/contenttype/forms"/>
  </ds:schemaRefs>
</ds:datastoreItem>
</file>

<file path=customXml/itemProps3.xml><?xml version="1.0" encoding="utf-8"?>
<ds:datastoreItem xmlns:ds="http://schemas.openxmlformats.org/officeDocument/2006/customXml" ds:itemID="{606373EC-6F67-4819-8FF8-7F1E5DC132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020BF6-7B9F-4A3B-A062-2757FC2ED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5298</Words>
  <Characters>3020</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2020-09-21T13:59:00Z</dcterms:created>
  <dcterms:modified xsi:type="dcterms:W3CDTF">2020-09-21T13:59:00Z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