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D424FB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513DF2" w:rsidRDefault="00153BA8" w:rsidP="00153BA8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13DF2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513DF2" w:rsidRDefault="005F0613" w:rsidP="005B66D6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13DF2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5B66D6" w:rsidRPr="00513DF2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513DF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A24363" w:rsidRPr="00513DF2" w:rsidRDefault="005F0613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513DF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4010</w:t>
      </w:r>
      <w:r w:rsidR="004967D6" w:rsidRPr="00513DF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936D62" w:rsidRPr="00513DF2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513DF2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7330D3">
        <w:rPr>
          <w:rFonts w:ascii="Times New Roman" w:eastAsiaTheme="minorHAnsi" w:hAnsi="Times New Roman" w:cstheme="minorBidi"/>
          <w:sz w:val="28"/>
          <w:szCs w:val="28"/>
          <w:lang w:val="uk-UA"/>
        </w:rPr>
        <w:t>18 листопада 2020 року (протокол № 63)</w:t>
      </w:r>
      <w:bookmarkStart w:id="0" w:name="_GoBack"/>
      <w:bookmarkEnd w:id="0"/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Закону України «Про державну допомогу сім'ям з дітьми» щодо визначення розміру допомоги з урахуванням фактичного прожиткового мінімуму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5F0613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4010</w:t>
      </w:r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-1</w:t>
      </w:r>
      <w:r w:rsidR="005F0613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 </w:t>
      </w:r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2</w:t>
      </w:r>
      <w:r w:rsidR="005F0613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5F0613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9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.2020 р.), </w:t>
      </w:r>
      <w:r w:rsidR="004758A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</w:t>
      </w:r>
      <w:proofErr w:type="spellStart"/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Королевською</w:t>
      </w:r>
      <w:proofErr w:type="spellEnd"/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 Н.Ю., Солодом Ю.В., Гнатенком В.С. та Морозом В.В.</w:t>
      </w:r>
      <w:r w:rsidR="004758A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таке.</w:t>
      </w:r>
    </w:p>
    <w:p w:rsidR="00153BA8" w:rsidRPr="00513DF2" w:rsidRDefault="00153BA8" w:rsidP="000C64FC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23341D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пропонується встановити </w:t>
      </w:r>
      <w:r w:rsidR="00D71CE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розмір державн</w:t>
      </w:r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их</w:t>
      </w:r>
      <w:r w:rsidR="00D71CE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соціальних</w:t>
      </w:r>
      <w:r w:rsidR="00D71CE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 </w:t>
      </w:r>
      <w:r w:rsidR="003E3F77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(</w:t>
      </w:r>
      <w:r w:rsidR="00101C1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у зв'язку з вагітністю та пологами, на дітей, над якими встановлено опіку чи піклування</w:t>
      </w:r>
      <w:r w:rsidR="003E3F77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;</w:t>
      </w:r>
      <w:r w:rsidR="00101C1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на дітей одиноким матерям, на дітей, хворих на тяжкі </w:t>
      </w:r>
      <w:proofErr w:type="spellStart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перинатальні</w:t>
      </w:r>
      <w:proofErr w:type="spellEnd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ураження нервової системи, тяжкі вроджені вади розвитку, рідкісні </w:t>
      </w:r>
      <w:proofErr w:type="spellStart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орфанні</w:t>
      </w:r>
      <w:proofErr w:type="spellEnd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захворювання, онкологічні, </w:t>
      </w:r>
      <w:proofErr w:type="spellStart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онкогематологічні</w:t>
      </w:r>
      <w:proofErr w:type="spellEnd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захворювання, дитячий церебральний параліч, тяжкі психічні розлади, цукровий діабет I типу (інсулінозалежний), гострі або хронічні захворювання нирок IV ступеня, на дитину, яка отримала тяжку травму, потребує трансплантації </w:t>
      </w:r>
      <w:proofErr w:type="spellStart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органа</w:t>
      </w:r>
      <w:proofErr w:type="spellEnd"/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, потребує паліативної допомоги, яким не встановлено інвалідність</w:t>
      </w:r>
      <w:r w:rsidR="003E3F77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  <w:r w:rsidR="000C64FC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E3F77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виходячи з</w:t>
      </w:r>
      <w:r w:rsidR="00D71CE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фактичн</w:t>
      </w:r>
      <w:r w:rsidR="004B7CE9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их</w:t>
      </w:r>
      <w:r w:rsidR="00D71CE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прожитков</w:t>
      </w:r>
      <w:r w:rsidR="004B7CE9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их мінімумів</w:t>
      </w:r>
      <w:r w:rsidR="004D11BA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. </w:t>
      </w:r>
      <w:r w:rsidR="00273032">
        <w:rPr>
          <w:rFonts w:ascii="Times New Roman" w:eastAsiaTheme="minorHAnsi" w:hAnsi="Times New Roman" w:cstheme="minorBidi"/>
          <w:sz w:val="28"/>
          <w:szCs w:val="28"/>
          <w:lang w:val="uk-UA"/>
        </w:rPr>
        <w:t>На відміну від законопроекту № 4010 визначатиметься, що р</w:t>
      </w:r>
      <w:r w:rsidR="004D11BA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озмір таких допомог </w:t>
      </w:r>
      <w:r w:rsidR="005710EC">
        <w:rPr>
          <w:rFonts w:ascii="Times New Roman" w:eastAsiaTheme="minorHAnsi" w:hAnsi="Times New Roman" w:cstheme="minorBidi"/>
          <w:sz w:val="28"/>
          <w:szCs w:val="28"/>
          <w:lang w:val="uk-UA"/>
        </w:rPr>
        <w:t>встановлюватиметься</w:t>
      </w:r>
      <w:r w:rsidR="004D11BA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щомісячно з урахуванням фактичного прожиткового мінімуму за місяць, що передує місяцю виплати допомоги</w:t>
      </w:r>
      <w:r w:rsidR="005A4F8F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7A4EF3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/</w:t>
      </w:r>
      <w:r w:rsidR="007A4EF3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чинн</w:t>
      </w:r>
      <w:r w:rsidR="000C64FC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і</w:t>
      </w:r>
      <w:r w:rsidR="007A4EF3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норм</w:t>
      </w:r>
      <w:r w:rsidR="000C64FC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и</w:t>
      </w:r>
      <w:r w:rsidR="007A4EF3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– </w:t>
      </w:r>
      <w:r w:rsidR="003E3F77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виходячи з</w:t>
      </w:r>
      <w:r w:rsidR="00AF7281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прожитков</w:t>
      </w:r>
      <w:r w:rsidR="004B7CE9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их</w:t>
      </w:r>
      <w:r w:rsidR="005A4F8F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мінімум</w:t>
      </w:r>
      <w:r w:rsidR="004B7CE9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ів</w:t>
      </w:r>
      <w:r w:rsidR="003E3F77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,</w:t>
      </w:r>
      <w:r w:rsidR="005A4F8F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</w:t>
      </w:r>
      <w:r w:rsidR="003E3F77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встановлених</w:t>
      </w:r>
      <w:r w:rsidR="007773D0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законом </w:t>
      </w:r>
      <w:r w:rsidR="003E3F77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про </w:t>
      </w:r>
      <w:r w:rsidR="007773D0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державний бюджет на відповідний рік</w:t>
      </w:r>
      <w:r w:rsidR="005A4F8F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</w:t>
      </w:r>
      <w:r w:rsidR="00936D62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3E3F77" w:rsidRPr="00513DF2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Довідково: Згідно із Законом України «Про державні соціальні стандарти та державні гарантії» базовим державним соціальним стандартом, на основі якого визначаються розміри основних державних соціальних гарантій, є прожитковий мінімум, встановлений законом.</w:t>
      </w:r>
    </w:p>
    <w:p w:rsidR="003E3F77" w:rsidRPr="00513DF2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Відповідно до статті 4 Закону України «Про прожитковий мінімум» прожитковий мінімум щорічно затверджується Верховною Радою України в законі про Державний бюджет України на відповідний рік.</w:t>
      </w:r>
    </w:p>
    <w:p w:rsidR="003E3F77" w:rsidRPr="00513DF2" w:rsidRDefault="003E3F77" w:rsidP="003E3F7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Фактичний розмір прожиткового мінімуму відповідно до Закону України «Про прожитковий мінімум» розраховується щомісячно Міністерством </w:t>
      </w:r>
      <w:r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lastRenderedPageBreak/>
        <w:t xml:space="preserve">соціальної політики України для спостереження за динамікою рівня життя в Україні </w:t>
      </w:r>
      <w:r w:rsidR="00607A04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(</w:t>
      </w:r>
      <w:r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та не застосовується для визначення розмірів державних соціальних гарантій</w:t>
      </w:r>
      <w:r w:rsidR="00607A04"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)</w:t>
      </w:r>
      <w:r w:rsidRPr="00513DF2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.</w:t>
      </w:r>
    </w:p>
    <w:p w:rsidR="00153BA8" w:rsidRPr="00513DF2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Зважаючи, що відповідно до підпункту «і» пункту 9 частини першої статті 87 Бюджетного кодексу України видатки на виплату відповідних соціальних допомог, здійснюються за рахунок коштів Державного бюджету України, з</w:t>
      </w:r>
      <w:r w:rsidR="003E5F0E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апропоноване збільшення розмір</w:t>
      </w:r>
      <w:r w:rsidR="00101C1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ів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</w:t>
      </w:r>
      <w:r w:rsidR="00101C1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их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допомог зазначеним категоріям громадян потребуватиме додаткових витрат з державного бюджету.</w:t>
      </w:r>
    </w:p>
    <w:p w:rsidR="007834F6" w:rsidRPr="00513DF2" w:rsidRDefault="00257C79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За прогнозними розрахунками Міністерства фінансів України, наданими у експертному висновку до законопроекту, реалізація запропонованої законодавчої ініціативи потребуватиме додаткових витрат з</w:t>
      </w:r>
      <w:r w:rsidR="00CC30D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державного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у сумі</w:t>
      </w:r>
      <w:r w:rsidR="00C1751A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101C1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щонайменше </w:t>
      </w:r>
      <w:r w:rsidR="005A5E5A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3</w:t>
      </w:r>
      <w:r w:rsidR="00101C14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4967D6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BA66AB" w:rsidRPr="00513DF2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млрд. грн, </w:t>
      </w:r>
      <w:r w:rsidR="00BA66AB" w:rsidRPr="00513D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 не буде забезпечено фінансовими ресурсами у відповідному бюджетному періоді.</w:t>
      </w:r>
    </w:p>
    <w:p w:rsidR="004758AC" w:rsidRPr="00513DF2" w:rsidRDefault="003E3F77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>Одн</w:t>
      </w:r>
      <w:r w:rsidR="004758AC"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>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4758AC" w:rsidRPr="00513DF2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Pr="00513DF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/з </w:t>
      </w:r>
      <w:r w:rsidR="004967D6" w:rsidRPr="00513DF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дня, наступного за днем його опублікування</w:t>
      </w:r>
      <w:r w:rsidRPr="00513DF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>, не відповідає положенням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4758AC" w:rsidRPr="00513DF2" w:rsidRDefault="004758AC" w:rsidP="004758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4967D6"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«Про державну допомогу сім'ям з дітьми» щодо визначення розміру допомоги з урахуванням фактичного прожиткового мінімуму (реєстр. № 4010-1 від 21.09.2020 р.), поданий народними депутатами України </w:t>
      </w:r>
      <w:proofErr w:type="spellStart"/>
      <w:r w:rsidR="004967D6"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4967D6"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Ю.В., Гнатенком В.С. та Морозом В.В.</w:t>
      </w:r>
      <w:r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державного бюджету (призведе до збільшення його видатків</w:t>
      </w:r>
      <w:r w:rsidR="003E3F77"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66947">
        <w:rPr>
          <w:rFonts w:ascii="Times New Roman" w:eastAsia="Times New Roman" w:hAnsi="Times New Roman"/>
          <w:sz w:val="28"/>
          <w:szCs w:val="28"/>
          <w:lang w:val="uk-UA" w:eastAsia="ru-RU"/>
        </w:rPr>
        <w:t>для виплати відповідних допомог</w:t>
      </w:r>
      <w:r w:rsidRPr="00513D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Pr="00513DF2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У разі прийняття відповідного закону до 15 липня 2021 року він </w:t>
      </w:r>
      <w:r w:rsidR="00433A70" w:rsidRPr="00513DF2">
        <w:rPr>
          <w:rFonts w:ascii="Times New Roman" w:eastAsia="MS Mincho" w:hAnsi="Times New Roman"/>
          <w:sz w:val="28"/>
          <w:szCs w:val="28"/>
          <w:lang w:val="uk-UA" w:eastAsia="ja-JP"/>
        </w:rPr>
        <w:t>має вводитися в дію не раніше 1 </w:t>
      </w:r>
      <w:r w:rsidRPr="00513DF2">
        <w:rPr>
          <w:rFonts w:ascii="Times New Roman" w:eastAsia="MS Mincho" w:hAnsi="Times New Roman"/>
          <w:sz w:val="28"/>
          <w:szCs w:val="28"/>
          <w:lang w:val="uk-UA" w:eastAsia="ja-JP"/>
        </w:rPr>
        <w:t>січня 2022 року, а після 15 липня 2021 року – не раніше 1 січня 2023 року (або 1 січня наступного за цим року залежно від часу прийняття закону).</w:t>
      </w:r>
    </w:p>
    <w:p w:rsidR="00A24363" w:rsidRPr="00513DF2" w:rsidRDefault="00A24363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A24363" w:rsidRPr="00513DF2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D424FB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513DF2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513DF2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513DF2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sectPr w:rsidR="0039031D" w:rsidRPr="00D424FB" w:rsidSect="000F4DE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851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4C" w:rsidRDefault="00D0214C">
      <w:pPr>
        <w:spacing w:after="0" w:line="240" w:lineRule="auto"/>
      </w:pPr>
      <w:r>
        <w:separator/>
      </w:r>
    </w:p>
  </w:endnote>
  <w:endnote w:type="continuationSeparator" w:id="0">
    <w:p w:rsidR="00D0214C" w:rsidRDefault="00D0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0D3" w:rsidRPr="007330D3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7330D3" w:rsidP="00936D62">
    <w:pPr>
      <w:pStyle w:val="a5"/>
    </w:pPr>
  </w:p>
  <w:p w:rsidR="00A7635E" w:rsidRDefault="007330D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4C" w:rsidRDefault="00D0214C">
      <w:pPr>
        <w:spacing w:after="0" w:line="240" w:lineRule="auto"/>
      </w:pPr>
      <w:r>
        <w:separator/>
      </w:r>
    </w:p>
  </w:footnote>
  <w:footnote w:type="continuationSeparator" w:id="0">
    <w:p w:rsidR="00D0214C" w:rsidRDefault="00D0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7330D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330D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330D3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7330D3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7330D3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7330D3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7330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6455B"/>
    <w:rsid w:val="00082EBA"/>
    <w:rsid w:val="000C64FC"/>
    <w:rsid w:val="000F03B1"/>
    <w:rsid w:val="000F4DE6"/>
    <w:rsid w:val="00101C14"/>
    <w:rsid w:val="001446C3"/>
    <w:rsid w:val="00153BA8"/>
    <w:rsid w:val="00180728"/>
    <w:rsid w:val="00202915"/>
    <w:rsid w:val="00204E9C"/>
    <w:rsid w:val="002166B3"/>
    <w:rsid w:val="0023341D"/>
    <w:rsid w:val="00257C79"/>
    <w:rsid w:val="00273032"/>
    <w:rsid w:val="002A61F8"/>
    <w:rsid w:val="002E420A"/>
    <w:rsid w:val="002E4393"/>
    <w:rsid w:val="0032575A"/>
    <w:rsid w:val="0032624C"/>
    <w:rsid w:val="00357B08"/>
    <w:rsid w:val="00374527"/>
    <w:rsid w:val="00377236"/>
    <w:rsid w:val="0039031D"/>
    <w:rsid w:val="003A1960"/>
    <w:rsid w:val="003B7853"/>
    <w:rsid w:val="003C7E0B"/>
    <w:rsid w:val="003E3F77"/>
    <w:rsid w:val="003E5F0E"/>
    <w:rsid w:val="004135A1"/>
    <w:rsid w:val="00433A70"/>
    <w:rsid w:val="0044407B"/>
    <w:rsid w:val="004652D3"/>
    <w:rsid w:val="004758AC"/>
    <w:rsid w:val="004967D6"/>
    <w:rsid w:val="004B7CE9"/>
    <w:rsid w:val="004D11BA"/>
    <w:rsid w:val="004D3695"/>
    <w:rsid w:val="00513DF2"/>
    <w:rsid w:val="00520272"/>
    <w:rsid w:val="00520511"/>
    <w:rsid w:val="00523F2B"/>
    <w:rsid w:val="005710EC"/>
    <w:rsid w:val="005A4F8F"/>
    <w:rsid w:val="005A5E5A"/>
    <w:rsid w:val="005B66D6"/>
    <w:rsid w:val="005F0613"/>
    <w:rsid w:val="00607A04"/>
    <w:rsid w:val="006552D2"/>
    <w:rsid w:val="006726C5"/>
    <w:rsid w:val="00694A48"/>
    <w:rsid w:val="00696552"/>
    <w:rsid w:val="006A3395"/>
    <w:rsid w:val="006E2B60"/>
    <w:rsid w:val="006E5F19"/>
    <w:rsid w:val="007122D8"/>
    <w:rsid w:val="00721558"/>
    <w:rsid w:val="007330D3"/>
    <w:rsid w:val="00744ED9"/>
    <w:rsid w:val="007773D0"/>
    <w:rsid w:val="007834F6"/>
    <w:rsid w:val="00787DE0"/>
    <w:rsid w:val="007A2358"/>
    <w:rsid w:val="007A4EF3"/>
    <w:rsid w:val="007B728B"/>
    <w:rsid w:val="00817F5F"/>
    <w:rsid w:val="00841E63"/>
    <w:rsid w:val="008532CA"/>
    <w:rsid w:val="008B3E73"/>
    <w:rsid w:val="008D0A20"/>
    <w:rsid w:val="00936D62"/>
    <w:rsid w:val="009939E2"/>
    <w:rsid w:val="00A1761E"/>
    <w:rsid w:val="00A24363"/>
    <w:rsid w:val="00A34E07"/>
    <w:rsid w:val="00A93088"/>
    <w:rsid w:val="00AC085A"/>
    <w:rsid w:val="00AD7903"/>
    <w:rsid w:val="00AF7281"/>
    <w:rsid w:val="00B9014D"/>
    <w:rsid w:val="00BA18FB"/>
    <w:rsid w:val="00BA66AB"/>
    <w:rsid w:val="00C0707E"/>
    <w:rsid w:val="00C1751A"/>
    <w:rsid w:val="00C35272"/>
    <w:rsid w:val="00C6132E"/>
    <w:rsid w:val="00C66947"/>
    <w:rsid w:val="00CC30D4"/>
    <w:rsid w:val="00CD1417"/>
    <w:rsid w:val="00D0214C"/>
    <w:rsid w:val="00D043F8"/>
    <w:rsid w:val="00D424FB"/>
    <w:rsid w:val="00D71CEE"/>
    <w:rsid w:val="00DA59CF"/>
    <w:rsid w:val="00E27596"/>
    <w:rsid w:val="00EC050E"/>
    <w:rsid w:val="00EC6813"/>
    <w:rsid w:val="00F01F26"/>
    <w:rsid w:val="00F02965"/>
    <w:rsid w:val="00F442F8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2932</Words>
  <Characters>1672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17</cp:revision>
  <cp:lastPrinted>2020-11-16T14:09:00Z</cp:lastPrinted>
  <dcterms:created xsi:type="dcterms:W3CDTF">2020-11-16T13:42:00Z</dcterms:created>
  <dcterms:modified xsi:type="dcterms:W3CDTF">2020-11-17T15:03:00Z</dcterms:modified>
</cp:coreProperties>
</file>