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41" w:rsidRPr="00DF54BE" w:rsidRDefault="00BE0D41" w:rsidP="007E2D80">
      <w:pPr>
        <w:spacing w:after="0" w:line="240" w:lineRule="auto"/>
        <w:jc w:val="center"/>
        <w:outlineLvl w:val="0"/>
        <w:rPr>
          <w:b/>
          <w:bCs/>
          <w:lang w:eastAsia="ru-RU"/>
        </w:rPr>
      </w:pPr>
      <w:bookmarkStart w:id="0" w:name="_GoBack"/>
      <w:bookmarkEnd w:id="0"/>
      <w:r w:rsidRPr="00DF54BE">
        <w:rPr>
          <w:b/>
          <w:bCs/>
          <w:lang w:eastAsia="ru-RU"/>
        </w:rPr>
        <w:t xml:space="preserve">ПОЯСНЮВАЛЬНА ЗАПИСКА </w:t>
      </w:r>
    </w:p>
    <w:p w:rsidR="00BE0D41" w:rsidRPr="00DF54BE" w:rsidRDefault="00BE0D41" w:rsidP="007E2D80">
      <w:pPr>
        <w:pStyle w:val="a6"/>
        <w:jc w:val="center"/>
      </w:pPr>
      <w:r w:rsidRPr="00DF54BE">
        <w:t xml:space="preserve">до проекту Закону України "Про внесення змін до деяких законів України </w:t>
      </w:r>
      <w:r w:rsidR="004B09BB" w:rsidRPr="004B09BB">
        <w:t xml:space="preserve">щодо дострокового виходу на пенсію </w:t>
      </w:r>
      <w:r w:rsidR="004B09BB" w:rsidRPr="006753CD">
        <w:rPr>
          <w:lang w:eastAsia="uk-UA"/>
        </w:rPr>
        <w:t>багатодітни</w:t>
      </w:r>
      <w:r w:rsidR="004B09BB" w:rsidRPr="004B09BB">
        <w:rPr>
          <w:lang w:eastAsia="uk-UA"/>
        </w:rPr>
        <w:t>х матерів та осіб передпенсійного віку</w:t>
      </w:r>
      <w:r w:rsidRPr="004B09BB">
        <w:t>"</w:t>
      </w: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lang w:eastAsia="ru-RU"/>
        </w:rPr>
      </w:pP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b/>
          <w:bCs/>
          <w:lang w:eastAsia="ru-RU"/>
        </w:rPr>
      </w:pPr>
      <w:r w:rsidRPr="00DF54BE">
        <w:rPr>
          <w:b/>
          <w:bCs/>
          <w:lang w:eastAsia="ru-RU"/>
        </w:rPr>
        <w:t>1. Обґрунтування необхідності прийняття проекту акта</w:t>
      </w:r>
    </w:p>
    <w:p w:rsidR="00BE0D41" w:rsidRPr="00636CFE" w:rsidRDefault="00BE0D41" w:rsidP="004B09BB">
      <w:pPr>
        <w:spacing w:after="0" w:line="240" w:lineRule="auto"/>
        <w:ind w:firstLine="737"/>
        <w:jc w:val="both"/>
        <w:rPr>
          <w:lang w:eastAsia="ru-RU"/>
        </w:rPr>
      </w:pPr>
      <w:r w:rsidRPr="004B09BB">
        <w:rPr>
          <w:lang w:eastAsia="ru-RU"/>
        </w:rPr>
        <w:t xml:space="preserve">На розгляд Верховної Ради України внесено проект Закону </w:t>
      </w:r>
      <w:r w:rsidR="004B09BB" w:rsidRPr="004B09BB">
        <w:rPr>
          <w:lang w:eastAsia="ru-RU"/>
        </w:rPr>
        <w:t xml:space="preserve">про внесення змін до статті 115 Закону України "Про загальнообов’язкове державне пенсійне страхування" щодо призначення пенсій багатодітним матерям </w:t>
      </w:r>
      <w:r>
        <w:rPr>
          <w:lang w:eastAsia="ru-RU"/>
        </w:rPr>
        <w:t xml:space="preserve">(реєстр № </w:t>
      </w:r>
      <w:r w:rsidR="004B09BB">
        <w:rPr>
          <w:lang w:eastAsia="ru-RU"/>
        </w:rPr>
        <w:t>4035</w:t>
      </w:r>
      <w:r>
        <w:rPr>
          <w:lang w:eastAsia="ru-RU"/>
        </w:rPr>
        <w:t xml:space="preserve">), яким пропонується доповнити Закон </w:t>
      </w:r>
      <w:r w:rsidRPr="00636CFE">
        <w:rPr>
          <w:lang w:eastAsia="ru-RU"/>
        </w:rPr>
        <w:t>України "Про загальнообов’язкове державне пенсійне страхування"</w:t>
      </w:r>
      <w:r>
        <w:rPr>
          <w:lang w:eastAsia="ru-RU"/>
        </w:rPr>
        <w:t xml:space="preserve"> нормами про достроковий вихід на пенсію жінок, які народили та виховали троє і четверо дітей.</w:t>
      </w:r>
    </w:p>
    <w:p w:rsidR="00F91CFC" w:rsidRPr="00DF54BE" w:rsidRDefault="00F91CFC" w:rsidP="00F91CFC">
      <w:pPr>
        <w:spacing w:after="0" w:line="240" w:lineRule="auto"/>
        <w:ind w:firstLine="737"/>
        <w:jc w:val="both"/>
        <w:rPr>
          <w:color w:val="000000"/>
        </w:rPr>
      </w:pPr>
      <w:r w:rsidRPr="00DF54BE">
        <w:rPr>
          <w:lang w:eastAsia="ru-RU"/>
        </w:rPr>
        <w:t xml:space="preserve">Сьогодні право дострокового виходу на пенсію </w:t>
      </w:r>
      <w:r w:rsidR="009075E6">
        <w:rPr>
          <w:lang w:eastAsia="ru-RU"/>
        </w:rPr>
        <w:t xml:space="preserve">мають </w:t>
      </w:r>
      <w:r w:rsidRPr="00DF54BE">
        <w:rPr>
          <w:color w:val="000000"/>
        </w:rPr>
        <w:t>жінки, які народили п’ятьох або більше дітей та виховали їх до шестирічного віку, матері осіб з інвалідністю з дитинства, які виховали їх до зазначеного віку, - після досягнення 50 років та за наявності страхового стажу не менше 15 років.</w:t>
      </w:r>
    </w:p>
    <w:p w:rsidR="00F91CFC" w:rsidRPr="00DF54BE" w:rsidRDefault="00F91CFC" w:rsidP="00F91CFC">
      <w:pPr>
        <w:spacing w:after="0" w:line="240" w:lineRule="auto"/>
        <w:ind w:firstLine="737"/>
        <w:jc w:val="both"/>
        <w:rPr>
          <w:lang w:eastAsia="ru-RU"/>
        </w:rPr>
      </w:pPr>
      <w:r w:rsidRPr="00DF54BE">
        <w:rPr>
          <w:color w:val="000000"/>
        </w:rPr>
        <w:t xml:space="preserve">Проектом пропонується розглянути питання надання такого ж права жінкам, які народили </w:t>
      </w:r>
      <w:r w:rsidRPr="00DF54BE">
        <w:t>трьох або чотирьох дітей та виховали їх до десятирічного віку після досягнення 55 років та за наявності страхового стажу не менше 20 років.</w:t>
      </w:r>
    </w:p>
    <w:p w:rsidR="009075E6" w:rsidRDefault="00F91CFC" w:rsidP="007E2D80">
      <w:pPr>
        <w:spacing w:after="0" w:line="240" w:lineRule="auto"/>
        <w:ind w:firstLine="737"/>
        <w:jc w:val="both"/>
        <w:rPr>
          <w:lang w:eastAsia="ru-RU"/>
        </w:rPr>
      </w:pPr>
      <w:r>
        <w:rPr>
          <w:lang w:eastAsia="ru-RU"/>
        </w:rPr>
        <w:t xml:space="preserve">Цілком і повністю підтримуючи ідею проекту </w:t>
      </w:r>
      <w:r w:rsidR="009075E6">
        <w:rPr>
          <w:lang w:eastAsia="ru-RU"/>
        </w:rPr>
        <w:t xml:space="preserve">пропонується також порушити питання фактичного виконання рішення </w:t>
      </w:r>
      <w:r w:rsidR="009075E6" w:rsidRPr="00DF54BE">
        <w:t>Конституційн</w:t>
      </w:r>
      <w:r w:rsidR="009075E6">
        <w:t>ого</w:t>
      </w:r>
      <w:r w:rsidR="009075E6" w:rsidRPr="00DF54BE">
        <w:t xml:space="preserve"> Суд</w:t>
      </w:r>
      <w:r w:rsidR="009075E6">
        <w:t>у</w:t>
      </w:r>
      <w:r w:rsidR="009075E6" w:rsidRPr="00DF54BE">
        <w:t xml:space="preserve"> України</w:t>
      </w:r>
      <w:r w:rsidR="009075E6">
        <w:t xml:space="preserve"> </w:t>
      </w:r>
      <w:r w:rsidR="009075E6" w:rsidRPr="00DF54BE">
        <w:t>від 22.05.2018 № 5-р/2018</w:t>
      </w:r>
      <w:r w:rsidR="009075E6">
        <w:t xml:space="preserve"> стосовно дострокового виходу на пенсію осіб передпенсійного віку</w:t>
      </w:r>
      <w:r w:rsidR="00BE0D41">
        <w:rPr>
          <w:lang w:eastAsia="ru-RU"/>
        </w:rPr>
        <w:t xml:space="preserve">. </w:t>
      </w:r>
    </w:p>
    <w:p w:rsidR="009075E6" w:rsidRDefault="00292E59" w:rsidP="007E2D80">
      <w:pPr>
        <w:spacing w:after="0" w:line="240" w:lineRule="auto"/>
        <w:ind w:firstLine="737"/>
        <w:jc w:val="both"/>
        <w:rPr>
          <w:lang w:eastAsia="ru-RU"/>
        </w:rPr>
      </w:pPr>
      <w:r>
        <w:t>Для цього</w:t>
      </w:r>
      <w:r w:rsidR="009075E6" w:rsidRPr="00710332">
        <w:t xml:space="preserve"> альтернативним проектом пропонується відновити у тексті </w:t>
      </w:r>
      <w:r w:rsidR="009075E6" w:rsidRPr="00710332">
        <w:rPr>
          <w:bCs/>
        </w:rPr>
        <w:t>Закону України "</w:t>
      </w:r>
      <w:r w:rsidR="009075E6" w:rsidRPr="00710332">
        <w:rPr>
          <w:bCs/>
          <w:shd w:val="clear" w:color="auto" w:fill="FFFFFF"/>
        </w:rPr>
        <w:t>Про основні засади соціального захисту ветеранів праці та інших громадян похилого віку" в</w:t>
      </w:r>
      <w:r w:rsidR="009075E6" w:rsidRPr="00710332">
        <w:t xml:space="preserve">ід 16 грудня 1993 року № 3721-XII </w:t>
      </w:r>
      <w:r w:rsidR="009075E6" w:rsidRPr="00710332">
        <w:rPr>
          <w:bCs/>
          <w:shd w:val="clear" w:color="auto" w:fill="FFFFFF"/>
        </w:rPr>
        <w:t>статтю 21, що передбачає достроковий вихід на пенсію</w:t>
      </w:r>
      <w:r>
        <w:rPr>
          <w:bCs/>
          <w:shd w:val="clear" w:color="auto" w:fill="FFFFFF"/>
        </w:rPr>
        <w:t xml:space="preserve"> </w:t>
      </w:r>
      <w:r w:rsidRPr="00DF54BE">
        <w:rPr>
          <w:lang w:eastAsia="ru-RU"/>
        </w:rPr>
        <w:t>за півтора року до досягнення пенсійного віку, якщо власник або уповноважений ним орган</w:t>
      </w:r>
      <w:r>
        <w:rPr>
          <w:lang w:eastAsia="ru-RU"/>
        </w:rPr>
        <w:t xml:space="preserve"> </w:t>
      </w:r>
      <w:r w:rsidRPr="00DF54BE">
        <w:rPr>
          <w:lang w:eastAsia="ru-RU"/>
        </w:rPr>
        <w:t>розірвав трудовий договір</w:t>
      </w:r>
      <w:r w:rsidR="009075E6" w:rsidRPr="00710332">
        <w:rPr>
          <w:bCs/>
          <w:shd w:val="clear" w:color="auto" w:fill="FFFFFF"/>
        </w:rPr>
        <w:t xml:space="preserve">, дія якої була автоматично відновлена на підставі </w:t>
      </w:r>
      <w:r>
        <w:rPr>
          <w:bCs/>
          <w:shd w:val="clear" w:color="auto" w:fill="FFFFFF"/>
        </w:rPr>
        <w:t xml:space="preserve">зазначеного </w:t>
      </w:r>
      <w:r w:rsidR="009075E6" w:rsidRPr="00710332">
        <w:t>рішення Конституційного Суду України.</w:t>
      </w:r>
    </w:p>
    <w:p w:rsidR="00BE0D41" w:rsidRPr="00DF54BE" w:rsidRDefault="00BE0D41" w:rsidP="007E2D80">
      <w:pPr>
        <w:spacing w:after="0" w:line="240" w:lineRule="auto"/>
        <w:ind w:firstLine="737"/>
        <w:jc w:val="both"/>
      </w:pPr>
      <w:r w:rsidRPr="00DF54BE">
        <w:t>Законом України "Про внесення змін та визнання такими, що втратили чинність, деяких законодавчих актів України"</w:t>
      </w:r>
      <w:r w:rsidRPr="00DF54BE">
        <w:rPr>
          <w:color w:val="000000"/>
        </w:rPr>
        <w:t xml:space="preserve"> № 76-VIII</w:t>
      </w:r>
      <w:r w:rsidRPr="00DF54BE">
        <w:t xml:space="preserve"> від 2</w:t>
      </w:r>
      <w:r w:rsidRPr="00DF54BE">
        <w:rPr>
          <w:color w:val="000000"/>
        </w:rPr>
        <w:t xml:space="preserve">8 грудня 2014 року (далі Закон № 76-VIII) це право </w:t>
      </w:r>
      <w:r w:rsidR="00292E59" w:rsidRPr="004B09BB">
        <w:t xml:space="preserve">дострокового виходу на пенсію </w:t>
      </w:r>
      <w:r w:rsidR="00292E59" w:rsidRPr="004B09BB">
        <w:rPr>
          <w:lang w:eastAsia="uk-UA"/>
        </w:rPr>
        <w:t>осіб передпенсійного віку</w:t>
      </w:r>
      <w:r w:rsidR="00292E59">
        <w:rPr>
          <w:lang w:eastAsia="uk-UA"/>
        </w:rPr>
        <w:t xml:space="preserve"> </w:t>
      </w:r>
      <w:r w:rsidRPr="00DF54BE">
        <w:rPr>
          <w:color w:val="000000"/>
        </w:rPr>
        <w:t>було скасовано.</w:t>
      </w:r>
    </w:p>
    <w:p w:rsidR="00BE0D41" w:rsidRPr="00DF54BE" w:rsidRDefault="00BE0D41" w:rsidP="007E2D80">
      <w:pPr>
        <w:spacing w:after="0" w:line="240" w:lineRule="auto"/>
        <w:ind w:firstLine="737"/>
        <w:jc w:val="both"/>
      </w:pPr>
      <w:r w:rsidRPr="00DF54BE">
        <w:t xml:space="preserve">Своїм рішенням від 22.05.2018 № 5-р/2018 Конституційний Суд України, розглядаючи конституційність змін до Закону України "Про основні засади соціального захисту ветеранів праці та інших громадян похилого віку в Україні", якими ліквідовано та обмежено ряд соціальних пільг та гарантій, що були ним передбачені, </w:t>
      </w:r>
      <w:r w:rsidRPr="00DF1C0A">
        <w:t>визнав неконституційним скасування права на достроковий вихід на пенсію особам</w:t>
      </w:r>
      <w:r w:rsidRPr="00DF54BE">
        <w:t xml:space="preserve">, трудовий договір з якими розірвано за півтора року до досягнення пенсійного віку з ініціативи власника або уповноваженого ним органу у зв'язку із змінами в організації виробництва і праці, в тому числі ліквідацією, реорганізацією, перепрофілюванням </w:t>
      </w:r>
      <w:r w:rsidRPr="00DF54BE">
        <w:lastRenderedPageBreak/>
        <w:t>підприємств, установ та організацій, скороченням чисельності або штату працівників, а також виявленою невідповідністю працівника займаній посаді за станом здоров'я.</w:t>
      </w:r>
    </w:p>
    <w:p w:rsidR="00BE0D41" w:rsidRPr="00DF54BE" w:rsidRDefault="00BE0D41" w:rsidP="007E2D80">
      <w:pPr>
        <w:spacing w:after="0" w:line="240" w:lineRule="auto"/>
        <w:ind w:firstLine="737"/>
        <w:jc w:val="both"/>
      </w:pPr>
      <w:r w:rsidRPr="00DF54BE">
        <w:t>Конституційний Суд України вважає, що гарантування державою права на достроковий вихід на пенсію громадянам похилого віку було спрямоване на убезпечення цих громадян від такого соціального ризику, як безробіття з незалежних від них обставин, і забезпечення сприятливих умов для їх повноцінного та гідного життя у старості.</w:t>
      </w:r>
    </w:p>
    <w:p w:rsidR="00BE0D41" w:rsidRPr="00DF54BE" w:rsidRDefault="00BE0D41" w:rsidP="007E2D80">
      <w:pPr>
        <w:spacing w:after="0" w:line="240" w:lineRule="auto"/>
        <w:ind w:firstLine="737"/>
        <w:jc w:val="both"/>
      </w:pPr>
      <w:bookmarkStart w:id="1" w:name="n74"/>
      <w:bookmarkEnd w:id="1"/>
      <w:r w:rsidRPr="00DF54BE">
        <w:t>Враховуючи наведене, Конституційний Суд України дійшов висновку, що право на достроковий вихід на пенсію, яке мали громадяни похилого віку на підставі статті 21 Закону № 3721 до внесення змін Законом № 76, було гарантією ефективної реалізації конституційних прав громадян, закріплених у статтях 46, 48 Основного Закону України.</w:t>
      </w:r>
    </w:p>
    <w:p w:rsidR="00BE0D41" w:rsidRPr="00DF54BE" w:rsidRDefault="00BE0D41" w:rsidP="007E2D80">
      <w:pPr>
        <w:spacing w:after="0" w:line="240" w:lineRule="auto"/>
        <w:ind w:firstLine="737"/>
        <w:jc w:val="both"/>
        <w:rPr>
          <w:lang w:eastAsia="ru-RU"/>
        </w:rPr>
      </w:pP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b/>
          <w:bCs/>
          <w:lang w:eastAsia="ru-RU"/>
        </w:rPr>
      </w:pPr>
      <w:r w:rsidRPr="00DF54BE">
        <w:rPr>
          <w:b/>
          <w:bCs/>
          <w:lang w:eastAsia="ru-RU"/>
        </w:rPr>
        <w:t>2. Цілі та завдання прийняття проекту акта</w:t>
      </w:r>
    </w:p>
    <w:p w:rsidR="00BE0D41" w:rsidRPr="00DF54BE" w:rsidRDefault="00BE0D41" w:rsidP="007E2D80">
      <w:pPr>
        <w:spacing w:after="0" w:line="240" w:lineRule="auto"/>
        <w:ind w:firstLine="737"/>
        <w:jc w:val="both"/>
      </w:pPr>
      <w:r w:rsidRPr="00DF54BE">
        <w:t>Метою законопроекту є усунення порушення Конституції України та встановлення соціального захисту громадян, трудовий договір з якими припинено або розірвано з причин, які не залежали від їх волі, а також державна підтримка багатодітних мам.</w:t>
      </w: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b/>
          <w:bCs/>
          <w:lang w:eastAsia="ru-RU"/>
        </w:rPr>
      </w:pP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b/>
          <w:bCs/>
          <w:lang w:eastAsia="ru-RU"/>
        </w:rPr>
      </w:pPr>
      <w:r w:rsidRPr="00DF54BE">
        <w:rPr>
          <w:b/>
          <w:bCs/>
          <w:lang w:eastAsia="ru-RU"/>
        </w:rPr>
        <w:t>3. Загальна характеристика і основні положення проекту акта</w:t>
      </w:r>
    </w:p>
    <w:p w:rsidR="00BE0D41" w:rsidRPr="00DF54BE" w:rsidRDefault="00BE0D41" w:rsidP="007E2D80">
      <w:pPr>
        <w:spacing w:after="0" w:line="240" w:lineRule="auto"/>
        <w:ind w:firstLine="737"/>
        <w:jc w:val="both"/>
        <w:rPr>
          <w:lang w:eastAsia="ru-RU"/>
        </w:rPr>
      </w:pPr>
      <w:r w:rsidRPr="00DF54BE">
        <w:rPr>
          <w:lang w:eastAsia="ru-RU"/>
        </w:rPr>
        <w:t>Законопроектом пропонується:</w:t>
      </w:r>
    </w:p>
    <w:p w:rsidR="00BE0D41" w:rsidRPr="00DF54BE" w:rsidRDefault="00BE0D41" w:rsidP="007E2D80">
      <w:pPr>
        <w:spacing w:after="0" w:line="240" w:lineRule="auto"/>
        <w:ind w:firstLine="737"/>
        <w:jc w:val="both"/>
        <w:rPr>
          <w:lang w:eastAsia="ru-RU"/>
        </w:rPr>
      </w:pPr>
      <w:r w:rsidRPr="00DF54BE">
        <w:rPr>
          <w:color w:val="000000"/>
        </w:rPr>
        <w:t xml:space="preserve">1) надати право </w:t>
      </w:r>
      <w:r w:rsidRPr="00DF54BE">
        <w:rPr>
          <w:lang w:eastAsia="ru-RU"/>
        </w:rPr>
        <w:t xml:space="preserve">дострокового виходу на пенсію </w:t>
      </w:r>
      <w:r w:rsidRPr="00DF54BE">
        <w:rPr>
          <w:color w:val="000000"/>
        </w:rPr>
        <w:t xml:space="preserve">жінкам, які народили </w:t>
      </w:r>
      <w:r w:rsidRPr="00DF54BE">
        <w:t>трьох або чотирьох дітей та виховали їх до десятирічного віку після досягнення 55 років та за наявності страхового стажу не менше 20 років</w:t>
      </w:r>
      <w:r>
        <w:t xml:space="preserve"> – шляхом внесення відповідних змін до статті 115 </w:t>
      </w:r>
      <w:r w:rsidRPr="00636CFE">
        <w:t>Закону України "Про загальнообов’язкове державне пенсійне страхування"</w:t>
      </w:r>
      <w:r w:rsidRPr="00DF54BE">
        <w:t>;</w:t>
      </w:r>
    </w:p>
    <w:p w:rsidR="00BE0D41" w:rsidRPr="00DF54BE" w:rsidRDefault="00BE0D41" w:rsidP="007E2D80">
      <w:pPr>
        <w:spacing w:after="0" w:line="240" w:lineRule="auto"/>
        <w:ind w:firstLine="737"/>
        <w:jc w:val="both"/>
        <w:rPr>
          <w:lang w:eastAsia="ru-RU"/>
        </w:rPr>
      </w:pPr>
      <w:r w:rsidRPr="00DF54BE">
        <w:rPr>
          <w:lang w:eastAsia="ru-RU"/>
        </w:rPr>
        <w:t>2) відновити право д</w:t>
      </w:r>
      <w:r w:rsidRPr="00DF54BE">
        <w:t>острокового виходу на пенсію особам, трудовий договір з якими розірвано за півтора року до досягнення пенсійного віку</w:t>
      </w:r>
      <w:r>
        <w:t xml:space="preserve"> – шляхом відновлення редакції статті 21 Закону України </w:t>
      </w:r>
      <w:r w:rsidRPr="00DF54BE">
        <w:t>"Про основні засади соціального захисту ветеранів праці та інших громадян похилого віку в Україні"</w:t>
      </w:r>
      <w:r>
        <w:t xml:space="preserve">, виключення якої визнано неконституційним згідно з </w:t>
      </w:r>
      <w:r w:rsidRPr="00DF54BE">
        <w:t>рішенням Конституційн</w:t>
      </w:r>
      <w:r>
        <w:t>ого</w:t>
      </w:r>
      <w:r w:rsidRPr="00DF54BE">
        <w:t xml:space="preserve"> Суд</w:t>
      </w:r>
      <w:r>
        <w:t>у</w:t>
      </w:r>
      <w:r w:rsidRPr="00DF54BE">
        <w:t xml:space="preserve"> України від 22.05.2018 № 5-р/2018</w:t>
      </w:r>
      <w:r>
        <w:t>.</w:t>
      </w:r>
    </w:p>
    <w:p w:rsidR="00BE0D41" w:rsidRPr="00DF54BE" w:rsidRDefault="00BE0D41" w:rsidP="007E2D80">
      <w:pPr>
        <w:spacing w:after="0" w:line="240" w:lineRule="auto"/>
        <w:ind w:firstLine="737"/>
        <w:jc w:val="both"/>
        <w:rPr>
          <w:lang w:eastAsia="ru-RU"/>
        </w:rPr>
      </w:pPr>
    </w:p>
    <w:p w:rsidR="00BE0D41" w:rsidRPr="00DF54BE" w:rsidRDefault="00BE0D41" w:rsidP="007E2D80">
      <w:pPr>
        <w:spacing w:after="0" w:line="240" w:lineRule="auto"/>
        <w:ind w:firstLine="737"/>
        <w:jc w:val="both"/>
        <w:rPr>
          <w:b/>
          <w:bCs/>
          <w:lang w:eastAsia="ru-RU"/>
        </w:rPr>
      </w:pPr>
      <w:r w:rsidRPr="00DF54BE">
        <w:rPr>
          <w:b/>
          <w:bCs/>
          <w:lang w:eastAsia="ru-RU"/>
        </w:rPr>
        <w:t>4. Стан нормативно-правової бази у вказаній сфері правового регулювання</w:t>
      </w: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</w:pPr>
      <w:r w:rsidRPr="00DF54BE">
        <w:rPr>
          <w:color w:val="000000"/>
        </w:rPr>
        <w:t xml:space="preserve">У цій сфері правового регулювання діє </w:t>
      </w:r>
      <w:r>
        <w:t>Конституці</w:t>
      </w:r>
      <w:r w:rsidRPr="00DF54BE">
        <w:t>я України та закони України "Про загальнообов’язкове державне пенсійне страхування", "Про основні засади соціального захисту ветеранів праці та інших громадян похилого віку в Україні", "Про жертви нацистських переслідувань", "Про соціальний захист дітей війни".</w:t>
      </w: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</w:pPr>
      <w:r w:rsidRPr="00DF54BE">
        <w:t>Реалізація законопроекту не потребує внесення змін до інших законодавчих актів України.</w:t>
      </w:r>
    </w:p>
    <w:p w:rsidR="00BE0D41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color w:val="000000"/>
        </w:rPr>
      </w:pPr>
    </w:p>
    <w:p w:rsidR="00377AAA" w:rsidRPr="00DF54BE" w:rsidRDefault="00377AAA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color w:val="000000"/>
        </w:rPr>
      </w:pPr>
    </w:p>
    <w:p w:rsidR="00BE0D41" w:rsidRPr="00DF54BE" w:rsidRDefault="00BE0D41" w:rsidP="007E2D80">
      <w:pPr>
        <w:spacing w:after="0" w:line="240" w:lineRule="auto"/>
        <w:ind w:firstLine="737"/>
        <w:jc w:val="both"/>
        <w:outlineLvl w:val="0"/>
        <w:rPr>
          <w:b/>
          <w:bCs/>
          <w:lang w:eastAsia="ru-RU"/>
        </w:rPr>
      </w:pPr>
      <w:r w:rsidRPr="00DF54BE">
        <w:rPr>
          <w:b/>
          <w:bCs/>
          <w:lang w:eastAsia="ru-RU"/>
        </w:rPr>
        <w:lastRenderedPageBreak/>
        <w:t>5. Фінансово-економічне обґрунтування</w:t>
      </w:r>
    </w:p>
    <w:p w:rsidR="00BE0D41" w:rsidRPr="00DF54BE" w:rsidRDefault="00377AAA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</w:pPr>
      <w:r w:rsidRPr="00DF54BE">
        <w:t xml:space="preserve">Проект </w:t>
      </w:r>
      <w:r w:rsidR="00BE0D41" w:rsidRPr="00DF54BE">
        <w:t xml:space="preserve">не потребує </w:t>
      </w:r>
      <w:r>
        <w:t xml:space="preserve">додаткових </w:t>
      </w:r>
      <w:r w:rsidR="00BE0D41" w:rsidRPr="00DF54BE">
        <w:t>видатків із Держаного бюджету України.</w:t>
      </w: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b/>
          <w:bCs/>
          <w:lang w:eastAsia="ru-RU"/>
        </w:rPr>
      </w:pPr>
    </w:p>
    <w:p w:rsidR="00BE0D41" w:rsidRPr="00DF54BE" w:rsidRDefault="00BE0D41" w:rsidP="007E2D80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b/>
          <w:bCs/>
          <w:lang w:eastAsia="ru-RU"/>
        </w:rPr>
      </w:pPr>
      <w:r w:rsidRPr="00DF54BE">
        <w:rPr>
          <w:b/>
          <w:bCs/>
          <w:lang w:eastAsia="ru-RU"/>
        </w:rPr>
        <w:t>6. Прогноз соціально-економічних та інших наслідків прийняття акта</w:t>
      </w:r>
    </w:p>
    <w:p w:rsidR="00BE0D41" w:rsidRPr="00DF54BE" w:rsidRDefault="00BE0D41" w:rsidP="007E2D80">
      <w:pPr>
        <w:spacing w:after="0" w:line="240" w:lineRule="auto"/>
        <w:ind w:firstLine="737"/>
        <w:jc w:val="both"/>
      </w:pPr>
      <w:r w:rsidRPr="00DF54BE">
        <w:rPr>
          <w:lang w:eastAsia="ru-RU"/>
        </w:rPr>
        <w:t>Прийняття законопроекту дасть можливість забезпечити</w:t>
      </w:r>
      <w:r w:rsidRPr="00DF54BE">
        <w:t xml:space="preserve"> соціальний захист багатодітних матерів та громадян, які не можуть влаштуватися на роботу у разі їх звільнення з роботи, не більше як за півтора року до досягнення пенсійного віку.</w:t>
      </w:r>
    </w:p>
    <w:p w:rsidR="00BE0D41" w:rsidRPr="00DF54BE" w:rsidRDefault="00BE0D41" w:rsidP="007E2D80">
      <w:pPr>
        <w:spacing w:after="0" w:line="240" w:lineRule="auto"/>
        <w:ind w:firstLine="709"/>
        <w:jc w:val="both"/>
        <w:rPr>
          <w:b/>
          <w:bCs/>
          <w:lang w:eastAsia="ru-RU"/>
        </w:rPr>
      </w:pPr>
      <w:r w:rsidRPr="00636CFE">
        <w:rPr>
          <w:lang w:eastAsia="ru-RU"/>
        </w:rPr>
        <w:t>Також його реалізація сприятиме виконанню</w:t>
      </w:r>
      <w:r>
        <w:rPr>
          <w:b/>
          <w:bCs/>
          <w:lang w:eastAsia="ru-RU"/>
        </w:rPr>
        <w:t xml:space="preserve"> </w:t>
      </w:r>
      <w:r>
        <w:t xml:space="preserve">рішення </w:t>
      </w:r>
      <w:r w:rsidRPr="00DF54BE">
        <w:t>Конституційн</w:t>
      </w:r>
      <w:r>
        <w:t>ого</w:t>
      </w:r>
      <w:r w:rsidRPr="00DF54BE">
        <w:t xml:space="preserve"> Суд</w:t>
      </w:r>
      <w:r>
        <w:t>у</w:t>
      </w:r>
      <w:r w:rsidRPr="00DF54BE">
        <w:t xml:space="preserve"> України від 22.05.2018 № 5-р/2018</w:t>
      </w:r>
      <w:r>
        <w:t>.</w:t>
      </w:r>
    </w:p>
    <w:p w:rsidR="00BE0D41" w:rsidRDefault="00BE0D41" w:rsidP="007E2D80">
      <w:pPr>
        <w:spacing w:after="0" w:line="240" w:lineRule="auto"/>
        <w:ind w:firstLine="709"/>
        <w:rPr>
          <w:b/>
          <w:bCs/>
          <w:lang w:eastAsia="ru-RU"/>
        </w:rPr>
      </w:pPr>
    </w:p>
    <w:p w:rsidR="00377AAA" w:rsidRPr="00DF54BE" w:rsidRDefault="00377AAA" w:rsidP="007E2D80">
      <w:pPr>
        <w:spacing w:after="0" w:line="240" w:lineRule="auto"/>
        <w:ind w:firstLine="709"/>
        <w:rPr>
          <w:b/>
          <w:bCs/>
          <w:lang w:eastAsia="ru-RU"/>
        </w:rPr>
      </w:pPr>
    </w:p>
    <w:p w:rsidR="00BE0D41" w:rsidRPr="00DF54BE" w:rsidRDefault="00BE0D41" w:rsidP="007E2D80">
      <w:pPr>
        <w:spacing w:after="0" w:line="240" w:lineRule="auto"/>
        <w:ind w:firstLine="709"/>
        <w:rPr>
          <w:b/>
          <w:bCs/>
          <w:lang w:eastAsia="ru-RU"/>
        </w:rPr>
      </w:pPr>
    </w:p>
    <w:p w:rsidR="00BE0D41" w:rsidRPr="00DF54BE" w:rsidRDefault="00BE0D41" w:rsidP="007E2D80">
      <w:pPr>
        <w:tabs>
          <w:tab w:val="left" w:pos="6663"/>
        </w:tabs>
        <w:spacing w:after="60"/>
        <w:rPr>
          <w:b/>
          <w:bCs/>
        </w:rPr>
      </w:pPr>
      <w:r w:rsidRPr="00DF54BE">
        <w:rPr>
          <w:b/>
          <w:bCs/>
        </w:rPr>
        <w:t>Народний депутат України</w:t>
      </w:r>
      <w:r w:rsidRPr="00DF54BE">
        <w:rPr>
          <w:b/>
          <w:bCs/>
        </w:rPr>
        <w:tab/>
        <w:t xml:space="preserve">    Королевська Н.Ю.</w:t>
      </w:r>
    </w:p>
    <w:p w:rsidR="00BE0D41" w:rsidRDefault="00BE0D41"/>
    <w:sectPr w:rsidR="00BE0D41" w:rsidSect="005B6D3E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F25" w:rsidRDefault="00870F25" w:rsidP="00BE0D41">
      <w:pPr>
        <w:spacing w:after="0" w:line="240" w:lineRule="auto"/>
      </w:pPr>
      <w:r>
        <w:separator/>
      </w:r>
    </w:p>
  </w:endnote>
  <w:endnote w:type="continuationSeparator" w:id="0">
    <w:p w:rsidR="00870F25" w:rsidRDefault="00870F25" w:rsidP="00BE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F25" w:rsidRDefault="00870F25" w:rsidP="00BE0D41">
      <w:pPr>
        <w:spacing w:after="0" w:line="240" w:lineRule="auto"/>
      </w:pPr>
      <w:r>
        <w:separator/>
      </w:r>
    </w:p>
  </w:footnote>
  <w:footnote w:type="continuationSeparator" w:id="0">
    <w:p w:rsidR="00870F25" w:rsidRDefault="00870F25" w:rsidP="00BE0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41" w:rsidRPr="00FE5AB7" w:rsidRDefault="00BE0D41" w:rsidP="00EC6220">
    <w:pPr>
      <w:pStyle w:val="a3"/>
      <w:framePr w:wrap="auto" w:vAnchor="text" w:hAnchor="margin" w:xAlign="center" w:y="1"/>
      <w:rPr>
        <w:rStyle w:val="a5"/>
        <w:sz w:val="22"/>
        <w:szCs w:val="22"/>
      </w:rPr>
    </w:pPr>
    <w:r w:rsidRPr="00FE5AB7">
      <w:rPr>
        <w:rStyle w:val="a5"/>
        <w:sz w:val="22"/>
        <w:szCs w:val="22"/>
      </w:rPr>
      <w:fldChar w:fldCharType="begin"/>
    </w:r>
    <w:r w:rsidRPr="00FE5AB7">
      <w:rPr>
        <w:rStyle w:val="a5"/>
        <w:sz w:val="22"/>
        <w:szCs w:val="22"/>
      </w:rPr>
      <w:instrText xml:space="preserve">PAGE  </w:instrText>
    </w:r>
    <w:r w:rsidRPr="00FE5AB7">
      <w:rPr>
        <w:rStyle w:val="a5"/>
        <w:sz w:val="22"/>
        <w:szCs w:val="22"/>
      </w:rPr>
      <w:fldChar w:fldCharType="separate"/>
    </w:r>
    <w:r w:rsidR="00994E3E">
      <w:rPr>
        <w:rStyle w:val="a5"/>
        <w:noProof/>
        <w:sz w:val="22"/>
        <w:szCs w:val="22"/>
      </w:rPr>
      <w:t>2</w:t>
    </w:r>
    <w:r w:rsidRPr="00FE5AB7">
      <w:rPr>
        <w:rStyle w:val="a5"/>
        <w:sz w:val="22"/>
        <w:szCs w:val="22"/>
      </w:rPr>
      <w:fldChar w:fldCharType="end"/>
    </w:r>
  </w:p>
  <w:p w:rsidR="00BE0D41" w:rsidRPr="005D5406" w:rsidRDefault="00BE0D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80"/>
    <w:rsid w:val="00292E59"/>
    <w:rsid w:val="00377AAA"/>
    <w:rsid w:val="004B09BB"/>
    <w:rsid w:val="004D03E2"/>
    <w:rsid w:val="005B6D3E"/>
    <w:rsid w:val="005D5406"/>
    <w:rsid w:val="00636CFE"/>
    <w:rsid w:val="00716D95"/>
    <w:rsid w:val="007E2D80"/>
    <w:rsid w:val="00830099"/>
    <w:rsid w:val="00870F25"/>
    <w:rsid w:val="009075E6"/>
    <w:rsid w:val="00994E3E"/>
    <w:rsid w:val="00AE6DCF"/>
    <w:rsid w:val="00BE0D41"/>
    <w:rsid w:val="00D4051D"/>
    <w:rsid w:val="00DE18CE"/>
    <w:rsid w:val="00DF1C0A"/>
    <w:rsid w:val="00DF54BE"/>
    <w:rsid w:val="00EC6220"/>
    <w:rsid w:val="00F91CFC"/>
    <w:rsid w:val="00FE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98F6EC-9A00-4E44-8308-05786B6C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D80"/>
    <w:pPr>
      <w:spacing w:after="160" w:line="259" w:lineRule="auto"/>
    </w:pPr>
    <w:rPr>
      <w:sz w:val="28"/>
      <w:szCs w:val="28"/>
      <w:lang w:val="uk-UA"/>
    </w:rPr>
  </w:style>
  <w:style w:type="paragraph" w:styleId="3">
    <w:name w:val="heading 3"/>
    <w:basedOn w:val="a"/>
    <w:link w:val="30"/>
    <w:uiPriority w:val="9"/>
    <w:qFormat/>
    <w:rsid w:val="004B09BB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E2D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a0"/>
    <w:uiPriority w:val="99"/>
    <w:semiHidden/>
    <w:rsid w:val="008935E4"/>
    <w:rPr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7E2D80"/>
    <w:rPr>
      <w:sz w:val="28"/>
      <w:szCs w:val="28"/>
      <w:lang w:val="uk-UA" w:eastAsia="en-US"/>
    </w:rPr>
  </w:style>
  <w:style w:type="character" w:styleId="a5">
    <w:name w:val="page number"/>
    <w:basedOn w:val="a0"/>
    <w:uiPriority w:val="99"/>
    <w:rsid w:val="007E2D80"/>
  </w:style>
  <w:style w:type="paragraph" w:styleId="a6">
    <w:name w:val="Subtitle"/>
    <w:basedOn w:val="a"/>
    <w:link w:val="a7"/>
    <w:uiPriority w:val="99"/>
    <w:qFormat/>
    <w:rsid w:val="007E2D80"/>
    <w:pPr>
      <w:widowControl w:val="0"/>
      <w:autoSpaceDE w:val="0"/>
      <w:autoSpaceDN w:val="0"/>
      <w:adjustRightInd w:val="0"/>
      <w:spacing w:after="0" w:line="240" w:lineRule="auto"/>
    </w:pPr>
    <w:rPr>
      <w:b/>
      <w:bCs/>
      <w:lang w:eastAsia="ru-RU"/>
    </w:rPr>
  </w:style>
  <w:style w:type="character" w:customStyle="1" w:styleId="SubtitleChar">
    <w:name w:val="Subtitle Char"/>
    <w:basedOn w:val="a0"/>
    <w:uiPriority w:val="11"/>
    <w:rsid w:val="008935E4"/>
    <w:rPr>
      <w:rFonts w:asciiTheme="majorHAnsi" w:eastAsiaTheme="majorEastAsia" w:hAnsiTheme="majorHAnsi" w:cstheme="majorBidi"/>
      <w:sz w:val="24"/>
      <w:szCs w:val="24"/>
      <w:lang w:val="uk-UA"/>
    </w:rPr>
  </w:style>
  <w:style w:type="character" w:customStyle="1" w:styleId="a7">
    <w:name w:val="Підзаголовок Знак"/>
    <w:basedOn w:val="a0"/>
    <w:link w:val="a6"/>
    <w:uiPriority w:val="99"/>
    <w:locked/>
    <w:rsid w:val="007E2D80"/>
    <w:rPr>
      <w:b/>
      <w:bCs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4B09BB"/>
    <w:rPr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6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21EF00-BD1B-4AD9-BB17-DCAC70104E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EE1624-D8E4-4734-8578-487D4800E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FCF1BD-E1C5-4F33-9AF1-4B88F880CD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3639</Words>
  <Characters>2075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2020-09-22T13:21:00Z</dcterms:created>
  <dcterms:modified xsi:type="dcterms:W3CDTF">2020-09-22T13:21:00Z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