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BE4" w:rsidRDefault="00996BE4">
      <w:pPr>
        <w:rPr>
          <w:b/>
          <w:szCs w:val="28"/>
        </w:rPr>
      </w:pPr>
    </w:p>
    <w:p w:rsidR="00996BE4" w:rsidRPr="00B94BF2" w:rsidRDefault="00996BE4">
      <w:pPr>
        <w:rPr>
          <w:b/>
          <w:szCs w:val="28"/>
        </w:rPr>
      </w:pPr>
    </w:p>
    <w:p w:rsidR="00A91981" w:rsidRPr="00B94BF2" w:rsidRDefault="00A91981">
      <w:pPr>
        <w:rPr>
          <w:b/>
          <w:szCs w:val="28"/>
        </w:rPr>
      </w:pPr>
    </w:p>
    <w:p w:rsidR="009439EC" w:rsidRDefault="009439EC" w:rsidP="00E046B8">
      <w:pPr>
        <w:jc w:val="center"/>
        <w:rPr>
          <w:b/>
          <w:color w:val="000000"/>
          <w:szCs w:val="28"/>
        </w:rPr>
      </w:pPr>
    </w:p>
    <w:p w:rsidR="00B22232" w:rsidRDefault="00B22232" w:rsidP="00E046B8">
      <w:pPr>
        <w:jc w:val="center"/>
        <w:rPr>
          <w:b/>
          <w:color w:val="000000"/>
          <w:szCs w:val="28"/>
        </w:rPr>
      </w:pPr>
    </w:p>
    <w:p w:rsidR="00854CD3" w:rsidRDefault="00854CD3" w:rsidP="00E046B8">
      <w:pPr>
        <w:jc w:val="center"/>
        <w:rPr>
          <w:b/>
          <w:color w:val="000000"/>
          <w:szCs w:val="28"/>
        </w:rPr>
      </w:pPr>
    </w:p>
    <w:p w:rsidR="00854CD3" w:rsidRDefault="00854CD3" w:rsidP="00E046B8">
      <w:pPr>
        <w:jc w:val="center"/>
        <w:rPr>
          <w:b/>
          <w:color w:val="000000"/>
          <w:szCs w:val="28"/>
        </w:rPr>
      </w:pPr>
    </w:p>
    <w:p w:rsidR="00271E6E" w:rsidRPr="002752E6" w:rsidRDefault="00271E6E" w:rsidP="00E046B8">
      <w:pPr>
        <w:jc w:val="center"/>
        <w:rPr>
          <w:b/>
          <w:color w:val="000000"/>
          <w:szCs w:val="28"/>
        </w:rPr>
      </w:pPr>
    </w:p>
    <w:p w:rsidR="00842974" w:rsidRPr="00842974" w:rsidRDefault="00842974" w:rsidP="00830390">
      <w:pPr>
        <w:tabs>
          <w:tab w:val="center" w:pos="7426"/>
          <w:tab w:val="left" w:pos="9765"/>
        </w:tabs>
        <w:jc w:val="center"/>
        <w:rPr>
          <w:rFonts w:eastAsia="Calibri"/>
          <w:b/>
          <w:szCs w:val="28"/>
        </w:rPr>
      </w:pPr>
      <w:r w:rsidRPr="00842974">
        <w:rPr>
          <w:rFonts w:eastAsia="Calibri"/>
          <w:b/>
          <w:szCs w:val="28"/>
        </w:rPr>
        <w:t>ВИСНОВОК</w:t>
      </w:r>
    </w:p>
    <w:p w:rsidR="00842974" w:rsidRPr="00842974" w:rsidRDefault="00842974" w:rsidP="00996BE4">
      <w:pPr>
        <w:ind w:left="567" w:right="678"/>
        <w:jc w:val="center"/>
        <w:rPr>
          <w:rFonts w:eastAsia="Calibri"/>
          <w:b/>
          <w:szCs w:val="28"/>
        </w:rPr>
      </w:pPr>
      <w:r w:rsidRPr="00842974">
        <w:rPr>
          <w:rFonts w:eastAsia="Calibri"/>
          <w:b/>
          <w:szCs w:val="28"/>
        </w:rPr>
        <w:t>на проект Закону України «</w:t>
      </w:r>
      <w:r>
        <w:rPr>
          <w:rFonts w:eastAsia="Calibri"/>
          <w:b/>
          <w:szCs w:val="28"/>
        </w:rPr>
        <w:t>Про</w:t>
      </w:r>
      <w:r w:rsidRPr="00842974">
        <w:rPr>
          <w:rFonts w:eastAsia="Calibri"/>
          <w:b/>
          <w:szCs w:val="28"/>
        </w:rPr>
        <w:t xml:space="preserve"> внесення змін до деяких законодавчих актів України щодо функціонування національної системи кваліфікацій» </w:t>
      </w:r>
    </w:p>
    <w:p w:rsidR="00842974" w:rsidRPr="00842974" w:rsidRDefault="00842974" w:rsidP="00842974">
      <w:pPr>
        <w:jc w:val="both"/>
        <w:rPr>
          <w:rFonts w:eastAsia="Calibri"/>
          <w:b/>
          <w:szCs w:val="28"/>
        </w:rPr>
      </w:pPr>
    </w:p>
    <w:p w:rsidR="00842974" w:rsidRDefault="00842974" w:rsidP="00842974">
      <w:pPr>
        <w:ind w:firstLine="709"/>
        <w:jc w:val="both"/>
        <w:rPr>
          <w:rFonts w:eastAsia="Calibri"/>
          <w:szCs w:val="28"/>
        </w:rPr>
      </w:pPr>
      <w:r w:rsidRPr="00842974">
        <w:rPr>
          <w:rFonts w:eastAsia="Calibri"/>
          <w:szCs w:val="28"/>
        </w:rPr>
        <w:t>У проекті</w:t>
      </w:r>
      <w:r w:rsidR="001877CE">
        <w:rPr>
          <w:rFonts w:eastAsia="Calibri"/>
          <w:szCs w:val="28"/>
        </w:rPr>
        <w:t xml:space="preserve">, </w:t>
      </w:r>
      <w:r w:rsidRPr="00842974">
        <w:rPr>
          <w:rFonts w:eastAsia="Calibri"/>
          <w:szCs w:val="28"/>
        </w:rPr>
        <w:t xml:space="preserve">метою </w:t>
      </w:r>
      <w:r w:rsidR="001877CE">
        <w:rPr>
          <w:rFonts w:eastAsia="Calibri"/>
          <w:szCs w:val="28"/>
        </w:rPr>
        <w:t>якого згідно з п. 2 пояснювальної записки до нього, визначено «</w:t>
      </w:r>
      <w:r w:rsidRPr="00842974">
        <w:rPr>
          <w:rFonts w:eastAsia="Calibri"/>
          <w:szCs w:val="28"/>
        </w:rPr>
        <w:t>стимулювання розвитку національної системи кваліфікацій</w:t>
      </w:r>
      <w:r w:rsidR="001877CE">
        <w:rPr>
          <w:rFonts w:eastAsia="Calibri"/>
          <w:szCs w:val="28"/>
        </w:rPr>
        <w:t>»,</w:t>
      </w:r>
      <w:r w:rsidR="00976731"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t xml:space="preserve"> п</w:t>
      </w:r>
      <w:r w:rsidRPr="00842974">
        <w:rPr>
          <w:rFonts w:eastAsia="Calibri"/>
          <w:szCs w:val="28"/>
        </w:rPr>
        <w:t xml:space="preserve">ропонується </w:t>
      </w:r>
      <w:proofErr w:type="spellStart"/>
      <w:r w:rsidRPr="00842974">
        <w:rPr>
          <w:rFonts w:eastAsia="Calibri"/>
          <w:szCs w:val="28"/>
        </w:rPr>
        <w:t>внести</w:t>
      </w:r>
      <w:proofErr w:type="spellEnd"/>
      <w:r w:rsidRPr="00842974">
        <w:rPr>
          <w:rFonts w:eastAsia="Calibri"/>
          <w:szCs w:val="28"/>
        </w:rPr>
        <w:t xml:space="preserve"> </w:t>
      </w:r>
      <w:r w:rsidR="001877CE">
        <w:rPr>
          <w:rFonts w:eastAsia="Calibri"/>
          <w:szCs w:val="28"/>
        </w:rPr>
        <w:t xml:space="preserve">ряд </w:t>
      </w:r>
      <w:r w:rsidRPr="00842974">
        <w:rPr>
          <w:rFonts w:eastAsia="Calibri"/>
          <w:szCs w:val="28"/>
        </w:rPr>
        <w:t>змін до Кодексу законів про працю України</w:t>
      </w:r>
      <w:r w:rsidR="00DD162A">
        <w:rPr>
          <w:rFonts w:eastAsia="Calibri"/>
          <w:szCs w:val="28"/>
        </w:rPr>
        <w:t xml:space="preserve"> (далі – КЗпП)</w:t>
      </w:r>
      <w:r w:rsidRPr="00842974">
        <w:rPr>
          <w:rFonts w:eastAsia="Calibri"/>
          <w:szCs w:val="28"/>
        </w:rPr>
        <w:t xml:space="preserve">, </w:t>
      </w:r>
      <w:r w:rsidR="001877CE">
        <w:rPr>
          <w:rFonts w:eastAsia="Calibri"/>
          <w:szCs w:val="28"/>
        </w:rPr>
        <w:t>з</w:t>
      </w:r>
      <w:r w:rsidRPr="00842974">
        <w:rPr>
          <w:rFonts w:eastAsia="Calibri"/>
          <w:szCs w:val="28"/>
        </w:rPr>
        <w:t>акон</w:t>
      </w:r>
      <w:r w:rsidR="00976731">
        <w:rPr>
          <w:rFonts w:eastAsia="Calibri"/>
          <w:szCs w:val="28"/>
        </w:rPr>
        <w:t>ів</w:t>
      </w:r>
      <w:r w:rsidRPr="00842974">
        <w:rPr>
          <w:rFonts w:eastAsia="Calibri"/>
          <w:szCs w:val="28"/>
        </w:rPr>
        <w:t xml:space="preserve"> України «Про оплату праці», «Про освіту», «Про зайнятість населення»</w:t>
      </w:r>
      <w:r w:rsidR="001877CE">
        <w:rPr>
          <w:rFonts w:eastAsia="Calibri"/>
          <w:szCs w:val="28"/>
        </w:rPr>
        <w:t>. Згідно з цими змінами:</w:t>
      </w:r>
      <w:r>
        <w:rPr>
          <w:rFonts w:eastAsia="Calibri"/>
          <w:szCs w:val="28"/>
        </w:rPr>
        <w:t xml:space="preserve"> </w:t>
      </w:r>
      <w:r w:rsidR="001877CE">
        <w:rPr>
          <w:rFonts w:eastAsia="Calibri"/>
          <w:szCs w:val="28"/>
        </w:rPr>
        <w:t xml:space="preserve">надається визначення змісту таких понять </w:t>
      </w:r>
      <w:r w:rsidR="001877CE" w:rsidRPr="00854CD3">
        <w:rPr>
          <w:rFonts w:eastAsia="Calibri"/>
          <w:szCs w:val="28"/>
        </w:rPr>
        <w:t>як</w:t>
      </w:r>
      <w:r w:rsidR="000F3153" w:rsidRPr="00854CD3">
        <w:rPr>
          <w:rFonts w:eastAsia="Calibri"/>
          <w:szCs w:val="28"/>
        </w:rPr>
        <w:t>:</w:t>
      </w:r>
      <w:r w:rsidR="001877CE" w:rsidRPr="00854CD3">
        <w:rPr>
          <w:rFonts w:eastAsia="Calibri"/>
          <w:szCs w:val="28"/>
        </w:rPr>
        <w:t xml:space="preserve"> «вид занять (професія)», «професійна кваліфікація (повна професійна кваліфікація)»; </w:t>
      </w:r>
      <w:r w:rsidR="008355B3" w:rsidRPr="00854CD3">
        <w:rPr>
          <w:rFonts w:eastAsia="Calibri"/>
          <w:szCs w:val="28"/>
        </w:rPr>
        <w:t>«часткова професійна кваліфікація», «професійний стандарт» тощо; визнач</w:t>
      </w:r>
      <w:r w:rsidR="00B83663" w:rsidRPr="00854CD3">
        <w:rPr>
          <w:rFonts w:eastAsia="Calibri"/>
          <w:szCs w:val="28"/>
        </w:rPr>
        <w:t xml:space="preserve">аються </w:t>
      </w:r>
      <w:r w:rsidRPr="00854CD3">
        <w:rPr>
          <w:rFonts w:eastAsia="Calibri"/>
          <w:szCs w:val="28"/>
        </w:rPr>
        <w:t>окрем</w:t>
      </w:r>
      <w:r w:rsidR="00B83663" w:rsidRPr="00854CD3">
        <w:rPr>
          <w:rFonts w:eastAsia="Calibri"/>
          <w:szCs w:val="28"/>
        </w:rPr>
        <w:t>і</w:t>
      </w:r>
      <w:r w:rsidRPr="00854CD3">
        <w:rPr>
          <w:rFonts w:eastAsia="Calibri"/>
          <w:szCs w:val="28"/>
        </w:rPr>
        <w:t xml:space="preserve"> питан</w:t>
      </w:r>
      <w:r w:rsidR="00B83663" w:rsidRPr="00854CD3">
        <w:rPr>
          <w:rFonts w:eastAsia="Calibri"/>
          <w:szCs w:val="28"/>
        </w:rPr>
        <w:t>ня</w:t>
      </w:r>
      <w:r w:rsidRPr="00854CD3">
        <w:rPr>
          <w:rFonts w:eastAsia="Calibri"/>
          <w:szCs w:val="28"/>
        </w:rPr>
        <w:t xml:space="preserve"> </w:t>
      </w:r>
      <w:r w:rsidR="00B83663" w:rsidRPr="00854CD3">
        <w:rPr>
          <w:rFonts w:eastAsia="Calibri"/>
          <w:szCs w:val="28"/>
        </w:rPr>
        <w:t xml:space="preserve">щодо </w:t>
      </w:r>
      <w:r w:rsidR="00264AE2" w:rsidRPr="00854CD3">
        <w:rPr>
          <w:rFonts w:eastAsia="Calibri"/>
          <w:szCs w:val="28"/>
        </w:rPr>
        <w:t xml:space="preserve">їх </w:t>
      </w:r>
      <w:r w:rsidRPr="00854CD3">
        <w:rPr>
          <w:rFonts w:eastAsia="Calibri"/>
          <w:szCs w:val="28"/>
        </w:rPr>
        <w:t>розроблення</w:t>
      </w:r>
      <w:r w:rsidR="00996BE4" w:rsidRPr="00854CD3">
        <w:rPr>
          <w:rFonts w:eastAsia="Calibri"/>
          <w:szCs w:val="28"/>
        </w:rPr>
        <w:t xml:space="preserve"> та </w:t>
      </w:r>
      <w:r w:rsidRPr="00854CD3">
        <w:rPr>
          <w:rFonts w:eastAsia="Calibri"/>
          <w:szCs w:val="28"/>
        </w:rPr>
        <w:t>затвердження</w:t>
      </w:r>
      <w:r w:rsidR="00996BE4">
        <w:rPr>
          <w:rFonts w:eastAsia="Calibri"/>
          <w:szCs w:val="28"/>
        </w:rPr>
        <w:t>,</w:t>
      </w:r>
      <w:r w:rsidRPr="00842974">
        <w:rPr>
          <w:rFonts w:eastAsia="Calibri"/>
          <w:szCs w:val="28"/>
        </w:rPr>
        <w:t xml:space="preserve"> створення та ведення Реєстру видів занять (професій) та кваліфікацій, </w:t>
      </w:r>
      <w:r w:rsidR="00976731">
        <w:rPr>
          <w:rFonts w:eastAsia="Calibri"/>
          <w:szCs w:val="28"/>
        </w:rPr>
        <w:t xml:space="preserve">а також </w:t>
      </w:r>
      <w:r w:rsidRPr="00842974">
        <w:rPr>
          <w:rFonts w:eastAsia="Calibri"/>
          <w:szCs w:val="28"/>
        </w:rPr>
        <w:t xml:space="preserve">запровадження </w:t>
      </w:r>
      <w:r w:rsidR="00B83663">
        <w:rPr>
          <w:rFonts w:eastAsia="Calibri"/>
          <w:szCs w:val="28"/>
        </w:rPr>
        <w:t xml:space="preserve">діяльності </w:t>
      </w:r>
      <w:r w:rsidRPr="00842974">
        <w:rPr>
          <w:rFonts w:eastAsia="Calibri"/>
          <w:szCs w:val="28"/>
        </w:rPr>
        <w:t>галузевих (міжгалузевих) рад з розроблення професійних стандартів,</w:t>
      </w:r>
      <w:r w:rsidR="001A796D">
        <w:rPr>
          <w:rFonts w:eastAsia="Calibri"/>
          <w:szCs w:val="28"/>
        </w:rPr>
        <w:t xml:space="preserve"> </w:t>
      </w:r>
      <w:r w:rsidR="001A796D" w:rsidRPr="001A796D">
        <w:rPr>
          <w:rFonts w:eastAsia="Calibri"/>
          <w:szCs w:val="28"/>
        </w:rPr>
        <w:t>їх склад, завдання, права</w:t>
      </w:r>
      <w:r w:rsidR="00996BE4">
        <w:rPr>
          <w:rFonts w:eastAsia="Calibri"/>
          <w:szCs w:val="28"/>
        </w:rPr>
        <w:t>,</w:t>
      </w:r>
      <w:r w:rsidR="001A796D" w:rsidRPr="001A796D">
        <w:rPr>
          <w:rFonts w:eastAsia="Calibri"/>
          <w:szCs w:val="28"/>
        </w:rPr>
        <w:t xml:space="preserve"> фінансування</w:t>
      </w:r>
      <w:r w:rsidRPr="001A796D">
        <w:rPr>
          <w:rFonts w:eastAsia="Calibri"/>
          <w:szCs w:val="28"/>
        </w:rPr>
        <w:t xml:space="preserve"> тощо.</w:t>
      </w:r>
    </w:p>
    <w:p w:rsidR="008355B3" w:rsidRPr="00854CD3" w:rsidRDefault="008355B3" w:rsidP="00842974">
      <w:pPr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Прийняття проекту, на думку суб’єктів права законодавчої ініціативи, зокрема, «</w:t>
      </w:r>
      <w:r w:rsidRPr="008355B3">
        <w:rPr>
          <w:rFonts w:eastAsia="Calibri"/>
          <w:szCs w:val="28"/>
        </w:rPr>
        <w:t>створить можливість появ часткових кваліфікацій та механізмів їх присвоєння</w:t>
      </w:r>
      <w:r w:rsidR="00480EC9">
        <w:rPr>
          <w:rFonts w:eastAsia="Calibri"/>
          <w:szCs w:val="28"/>
        </w:rPr>
        <w:t xml:space="preserve">…, </w:t>
      </w:r>
      <w:r w:rsidRPr="008355B3">
        <w:rPr>
          <w:rFonts w:eastAsia="Calibri"/>
          <w:szCs w:val="28"/>
        </w:rPr>
        <w:t xml:space="preserve">що сприятиме підвищенню зайнятості населення. Врегулювання окремих аспектів питання розроблення, затвердження та введення в дію професійних </w:t>
      </w:r>
      <w:r w:rsidRPr="00854CD3">
        <w:rPr>
          <w:rFonts w:eastAsia="Calibri"/>
          <w:szCs w:val="28"/>
        </w:rPr>
        <w:t>стандартів у запропонований спосіб сприятиме формуванню сучасних вимог до професійних знань та умінь працівників, усуненню застарілих вимог та бюрократичних процедур на ринку праці».</w:t>
      </w:r>
    </w:p>
    <w:p w:rsidR="008355B3" w:rsidRPr="00854CD3" w:rsidRDefault="00842974" w:rsidP="00842974">
      <w:pPr>
        <w:ind w:firstLine="709"/>
        <w:jc w:val="both"/>
        <w:rPr>
          <w:rFonts w:eastAsia="Calibri"/>
          <w:color w:val="FF0000"/>
          <w:szCs w:val="28"/>
        </w:rPr>
      </w:pPr>
      <w:r w:rsidRPr="00854CD3">
        <w:rPr>
          <w:rFonts w:eastAsia="Calibri"/>
          <w:szCs w:val="28"/>
        </w:rPr>
        <w:t>Головне управління</w:t>
      </w:r>
      <w:r w:rsidR="008355B3" w:rsidRPr="00854CD3">
        <w:rPr>
          <w:rFonts w:eastAsia="Calibri"/>
          <w:szCs w:val="28"/>
        </w:rPr>
        <w:t>, розглянувши проект у стислий термін, вважає за доцільне висловити щодо його змісту такі зауваження та пропозиції.</w:t>
      </w:r>
      <w:r w:rsidR="00727887" w:rsidRPr="00854CD3">
        <w:rPr>
          <w:rFonts w:eastAsia="Calibri"/>
          <w:szCs w:val="28"/>
        </w:rPr>
        <w:t xml:space="preserve"> </w:t>
      </w:r>
    </w:p>
    <w:p w:rsidR="005556B7" w:rsidRDefault="008A5DE4" w:rsidP="008A5DE4">
      <w:pPr>
        <w:ind w:firstLine="709"/>
        <w:contextualSpacing/>
        <w:jc w:val="both"/>
        <w:rPr>
          <w:bCs/>
          <w:szCs w:val="28"/>
        </w:rPr>
      </w:pPr>
      <w:r w:rsidRPr="00854CD3">
        <w:rPr>
          <w:b/>
          <w:bCs/>
          <w:szCs w:val="28"/>
        </w:rPr>
        <w:t>1.</w:t>
      </w:r>
      <w:r w:rsidRPr="00854CD3">
        <w:rPr>
          <w:bCs/>
          <w:szCs w:val="28"/>
        </w:rPr>
        <w:t xml:space="preserve"> У нов</w:t>
      </w:r>
      <w:r w:rsidR="00EF6F00" w:rsidRPr="00854CD3">
        <w:rPr>
          <w:bCs/>
          <w:szCs w:val="28"/>
        </w:rPr>
        <w:t xml:space="preserve">ій </w:t>
      </w:r>
      <w:r w:rsidRPr="00854CD3">
        <w:rPr>
          <w:bCs/>
          <w:szCs w:val="28"/>
        </w:rPr>
        <w:t>ст.</w:t>
      </w:r>
      <w:r w:rsidR="00EF6F00" w:rsidRPr="00854CD3">
        <w:rPr>
          <w:bCs/>
          <w:szCs w:val="28"/>
        </w:rPr>
        <w:t xml:space="preserve"> </w:t>
      </w:r>
      <w:r w:rsidRPr="00854CD3">
        <w:rPr>
          <w:bCs/>
          <w:szCs w:val="28"/>
        </w:rPr>
        <w:t>4</w:t>
      </w:r>
      <w:r w:rsidRPr="00854CD3">
        <w:rPr>
          <w:bCs/>
          <w:szCs w:val="28"/>
          <w:vertAlign w:val="superscript"/>
        </w:rPr>
        <w:t>1</w:t>
      </w:r>
      <w:r w:rsidRPr="00854CD3">
        <w:rPr>
          <w:bCs/>
          <w:szCs w:val="28"/>
        </w:rPr>
        <w:t xml:space="preserve"> КЗпП пропонується </w:t>
      </w:r>
      <w:r w:rsidR="00EF6F00" w:rsidRPr="00854CD3">
        <w:rPr>
          <w:bCs/>
          <w:szCs w:val="28"/>
        </w:rPr>
        <w:t>розкрити зміст таких термінів як</w:t>
      </w:r>
      <w:r w:rsidR="000F3153" w:rsidRPr="00854CD3">
        <w:rPr>
          <w:bCs/>
          <w:szCs w:val="28"/>
        </w:rPr>
        <w:t>:</w:t>
      </w:r>
      <w:r w:rsidR="00EF6F00" w:rsidRPr="00854CD3">
        <w:rPr>
          <w:bCs/>
          <w:szCs w:val="28"/>
        </w:rPr>
        <w:t xml:space="preserve"> «професійна кваліфікація (повна професійна кваліфікація)», «часткова професійна кваліфікація». При цьому</w:t>
      </w:r>
      <w:r w:rsidR="000F3153" w:rsidRPr="00854CD3">
        <w:rPr>
          <w:bCs/>
          <w:szCs w:val="28"/>
        </w:rPr>
        <w:t>,</w:t>
      </w:r>
      <w:r w:rsidR="00EF6F00" w:rsidRPr="00854CD3">
        <w:rPr>
          <w:bCs/>
          <w:szCs w:val="28"/>
        </w:rPr>
        <w:t xml:space="preserve"> їх зміст визначається також і у  змінах до ст. 34 Закону України «Про освіту». </w:t>
      </w:r>
      <w:r w:rsidR="00480EC9" w:rsidRPr="00854CD3">
        <w:rPr>
          <w:bCs/>
          <w:szCs w:val="28"/>
        </w:rPr>
        <w:t>В</w:t>
      </w:r>
      <w:r w:rsidR="00EF6F00" w:rsidRPr="00854CD3">
        <w:rPr>
          <w:bCs/>
          <w:szCs w:val="28"/>
        </w:rPr>
        <w:t>важає</w:t>
      </w:r>
      <w:r w:rsidR="00480EC9" w:rsidRPr="00854CD3">
        <w:rPr>
          <w:bCs/>
          <w:szCs w:val="28"/>
        </w:rPr>
        <w:t>мо</w:t>
      </w:r>
      <w:r w:rsidR="00EF6F00">
        <w:rPr>
          <w:bCs/>
          <w:szCs w:val="28"/>
        </w:rPr>
        <w:t xml:space="preserve">, що одночасне визначення змісту </w:t>
      </w:r>
      <w:r w:rsidR="005C4542">
        <w:rPr>
          <w:bCs/>
          <w:szCs w:val="28"/>
        </w:rPr>
        <w:t>одн</w:t>
      </w:r>
      <w:r w:rsidR="00480EC9">
        <w:rPr>
          <w:bCs/>
          <w:szCs w:val="28"/>
        </w:rPr>
        <w:t>их і тих же</w:t>
      </w:r>
      <w:r w:rsidR="005C4542">
        <w:rPr>
          <w:bCs/>
          <w:szCs w:val="28"/>
        </w:rPr>
        <w:t xml:space="preserve"> </w:t>
      </w:r>
      <w:r w:rsidR="00EF6F00">
        <w:rPr>
          <w:bCs/>
          <w:szCs w:val="28"/>
        </w:rPr>
        <w:t xml:space="preserve">термінів у різних законах є юридично некоректним і може ускладнити </w:t>
      </w:r>
      <w:r w:rsidR="005556B7">
        <w:rPr>
          <w:bCs/>
          <w:szCs w:val="28"/>
        </w:rPr>
        <w:t xml:space="preserve">застосування відповідних положень на практиці. У зв’язку з цим пропонуємо обмежитися визначенням змісту вказаних термінів у ст. 34 Закону України «Про освіту» (у редакції проекту) і виключити їх дублювання </w:t>
      </w:r>
      <w:r w:rsidR="00480EC9">
        <w:rPr>
          <w:bCs/>
          <w:szCs w:val="28"/>
        </w:rPr>
        <w:t>із</w:t>
      </w:r>
      <w:r w:rsidR="005556B7">
        <w:rPr>
          <w:bCs/>
          <w:szCs w:val="28"/>
        </w:rPr>
        <w:t xml:space="preserve"> нов</w:t>
      </w:r>
      <w:r w:rsidR="00480EC9">
        <w:rPr>
          <w:bCs/>
          <w:szCs w:val="28"/>
        </w:rPr>
        <w:t>ої</w:t>
      </w:r>
      <w:r w:rsidR="005556B7">
        <w:rPr>
          <w:bCs/>
          <w:szCs w:val="28"/>
        </w:rPr>
        <w:t xml:space="preserve"> ст. 4</w:t>
      </w:r>
      <w:r w:rsidR="005556B7">
        <w:rPr>
          <w:bCs/>
          <w:szCs w:val="28"/>
          <w:vertAlign w:val="superscript"/>
        </w:rPr>
        <w:t>1</w:t>
      </w:r>
      <w:r w:rsidR="005556B7">
        <w:rPr>
          <w:bCs/>
          <w:szCs w:val="28"/>
        </w:rPr>
        <w:t xml:space="preserve"> КЗпП.</w:t>
      </w:r>
    </w:p>
    <w:p w:rsidR="005C4542" w:rsidRDefault="005556B7" w:rsidP="005C4542">
      <w:pPr>
        <w:ind w:firstLine="709"/>
        <w:contextualSpacing/>
        <w:jc w:val="both"/>
        <w:rPr>
          <w:bCs/>
          <w:szCs w:val="28"/>
        </w:rPr>
      </w:pPr>
      <w:r>
        <w:rPr>
          <w:bCs/>
          <w:szCs w:val="28"/>
        </w:rPr>
        <w:t>Аналогічне зауваження стосується і визначення поняття «професійний стандарт» у новій ст. 4</w:t>
      </w:r>
      <w:r>
        <w:rPr>
          <w:bCs/>
          <w:szCs w:val="28"/>
          <w:vertAlign w:val="superscript"/>
        </w:rPr>
        <w:t>2</w:t>
      </w:r>
      <w:r>
        <w:rPr>
          <w:bCs/>
          <w:szCs w:val="28"/>
        </w:rPr>
        <w:t xml:space="preserve"> КЗпП, </w:t>
      </w:r>
      <w:r w:rsidR="00480EC9">
        <w:rPr>
          <w:bCs/>
          <w:szCs w:val="28"/>
        </w:rPr>
        <w:t xml:space="preserve">оскільки запропоноване </w:t>
      </w:r>
      <w:r>
        <w:rPr>
          <w:bCs/>
          <w:szCs w:val="28"/>
        </w:rPr>
        <w:t xml:space="preserve">визначення </w:t>
      </w:r>
      <w:r w:rsidR="00480EC9">
        <w:rPr>
          <w:bCs/>
          <w:szCs w:val="28"/>
        </w:rPr>
        <w:t xml:space="preserve">вже </w:t>
      </w:r>
      <w:r>
        <w:rPr>
          <w:bCs/>
          <w:szCs w:val="28"/>
        </w:rPr>
        <w:t>надано у ч. 1 ст. 39 Закону України «Про освіту»</w:t>
      </w:r>
      <w:r w:rsidR="000F3153">
        <w:rPr>
          <w:bCs/>
          <w:szCs w:val="28"/>
        </w:rPr>
        <w:t xml:space="preserve"> і повторює його</w:t>
      </w:r>
      <w:r w:rsidR="00480EC9">
        <w:rPr>
          <w:bCs/>
          <w:szCs w:val="28"/>
        </w:rPr>
        <w:t xml:space="preserve"> зміст</w:t>
      </w:r>
      <w:r>
        <w:rPr>
          <w:bCs/>
          <w:szCs w:val="28"/>
        </w:rPr>
        <w:t xml:space="preserve">. Крім цього, </w:t>
      </w:r>
      <w:r>
        <w:rPr>
          <w:bCs/>
          <w:szCs w:val="28"/>
        </w:rPr>
        <w:lastRenderedPageBreak/>
        <w:t>вважаємо, що оскільки зміст вказаного терміну в обох приписах розглядається як «</w:t>
      </w:r>
      <w:r w:rsidRPr="005556B7">
        <w:rPr>
          <w:bCs/>
          <w:szCs w:val="28"/>
        </w:rPr>
        <w:t xml:space="preserve">затверджені в установленому порядку вимоги до </w:t>
      </w:r>
      <w:proofErr w:type="spellStart"/>
      <w:r w:rsidRPr="005556B7">
        <w:rPr>
          <w:bCs/>
          <w:szCs w:val="28"/>
        </w:rPr>
        <w:t>компетентностей</w:t>
      </w:r>
      <w:proofErr w:type="spellEnd"/>
      <w:r w:rsidRPr="005556B7">
        <w:rPr>
          <w:bCs/>
          <w:szCs w:val="28"/>
        </w:rPr>
        <w:t xml:space="preserve"> працівників, що слугують основою </w:t>
      </w:r>
      <w:r w:rsidRPr="005556B7">
        <w:rPr>
          <w:bCs/>
          <w:i/>
          <w:szCs w:val="28"/>
        </w:rPr>
        <w:t>для формування професійних кваліфікацій</w:t>
      </w:r>
      <w:r>
        <w:rPr>
          <w:bCs/>
          <w:szCs w:val="28"/>
        </w:rPr>
        <w:t>»</w:t>
      </w:r>
      <w:r w:rsidR="005C4542">
        <w:rPr>
          <w:bCs/>
          <w:szCs w:val="28"/>
        </w:rPr>
        <w:t>, а питання «кваліфікацій» комплексно розглядаються у</w:t>
      </w:r>
      <w:r w:rsidR="00B22232">
        <w:rPr>
          <w:bCs/>
          <w:szCs w:val="28"/>
        </w:rPr>
        <w:t xml:space="preserve">                    </w:t>
      </w:r>
      <w:r w:rsidR="005C4542">
        <w:rPr>
          <w:bCs/>
          <w:szCs w:val="28"/>
        </w:rPr>
        <w:t xml:space="preserve"> ст. ст. 34 – 39 р</w:t>
      </w:r>
      <w:r w:rsidR="005C4542" w:rsidRPr="005C4542">
        <w:rPr>
          <w:bCs/>
          <w:szCs w:val="28"/>
        </w:rPr>
        <w:t>озділ</w:t>
      </w:r>
      <w:r w:rsidR="005C4542">
        <w:rPr>
          <w:bCs/>
          <w:szCs w:val="28"/>
        </w:rPr>
        <w:t>у</w:t>
      </w:r>
      <w:r w:rsidR="005C4542" w:rsidRPr="005C4542">
        <w:rPr>
          <w:bCs/>
          <w:szCs w:val="28"/>
        </w:rPr>
        <w:t xml:space="preserve"> IV</w:t>
      </w:r>
      <w:r w:rsidR="005C4542">
        <w:rPr>
          <w:bCs/>
          <w:szCs w:val="28"/>
        </w:rPr>
        <w:t xml:space="preserve"> «Стандарти освіти, освітні програми, кваліфікації та документи про освіту» Закону України «Про освіту», зазначені питання юридично коректніше врегулювати шляхом внесення відповідних змін до </w:t>
      </w:r>
      <w:r w:rsidR="00480EC9">
        <w:rPr>
          <w:bCs/>
          <w:szCs w:val="28"/>
        </w:rPr>
        <w:t xml:space="preserve">вказаних положень </w:t>
      </w:r>
      <w:r w:rsidR="005C4542">
        <w:rPr>
          <w:bCs/>
          <w:szCs w:val="28"/>
        </w:rPr>
        <w:t xml:space="preserve">Закону України «Про освіту», а не до КЗпП України, як це пропонується у проекті.   </w:t>
      </w:r>
    </w:p>
    <w:p w:rsidR="005C4542" w:rsidRPr="005C4542" w:rsidRDefault="005C4542" w:rsidP="005C4542">
      <w:pPr>
        <w:ind w:firstLine="709"/>
        <w:contextualSpacing/>
        <w:jc w:val="both"/>
        <w:rPr>
          <w:bCs/>
          <w:szCs w:val="28"/>
        </w:rPr>
      </w:pPr>
      <w:r>
        <w:rPr>
          <w:bCs/>
          <w:szCs w:val="28"/>
        </w:rPr>
        <w:t>Так само вважаємо за доцільніше зосередити визначення повноважень Національного агентства кваліфікацій у ст.</w:t>
      </w:r>
      <w:r w:rsidRPr="005C4542">
        <w:rPr>
          <w:bCs/>
          <w:szCs w:val="28"/>
        </w:rPr>
        <w:t xml:space="preserve"> 38</w:t>
      </w:r>
      <w:r>
        <w:rPr>
          <w:bCs/>
          <w:szCs w:val="28"/>
        </w:rPr>
        <w:t xml:space="preserve"> «</w:t>
      </w:r>
      <w:r w:rsidRPr="005C4542">
        <w:rPr>
          <w:bCs/>
          <w:szCs w:val="28"/>
        </w:rPr>
        <w:t>Національне агентство кваліфікацій</w:t>
      </w:r>
      <w:r>
        <w:rPr>
          <w:bCs/>
          <w:szCs w:val="28"/>
        </w:rPr>
        <w:t xml:space="preserve">» Закону України «Про освіту», </w:t>
      </w:r>
      <w:r w:rsidR="007E5D07">
        <w:rPr>
          <w:bCs/>
          <w:szCs w:val="28"/>
        </w:rPr>
        <w:t>перенісши до цієї статті відповідні положення із нових ст. 4</w:t>
      </w:r>
      <w:r w:rsidR="007E5D07">
        <w:rPr>
          <w:bCs/>
          <w:szCs w:val="28"/>
          <w:vertAlign w:val="superscript"/>
        </w:rPr>
        <w:t>1</w:t>
      </w:r>
      <w:r w:rsidR="007E5D07">
        <w:rPr>
          <w:bCs/>
          <w:szCs w:val="28"/>
        </w:rPr>
        <w:t xml:space="preserve"> та 4</w:t>
      </w:r>
      <w:r w:rsidR="007E5D07">
        <w:rPr>
          <w:bCs/>
          <w:szCs w:val="28"/>
          <w:vertAlign w:val="superscript"/>
        </w:rPr>
        <w:t>2</w:t>
      </w:r>
      <w:r w:rsidR="007E5D07">
        <w:rPr>
          <w:bCs/>
          <w:szCs w:val="28"/>
        </w:rPr>
        <w:t xml:space="preserve"> КЗпП. </w:t>
      </w:r>
      <w:r>
        <w:rPr>
          <w:bCs/>
          <w:szCs w:val="28"/>
        </w:rPr>
        <w:t xml:space="preserve"> </w:t>
      </w:r>
    </w:p>
    <w:p w:rsidR="001053F7" w:rsidRDefault="005C4542" w:rsidP="008A5DE4">
      <w:pPr>
        <w:ind w:firstLine="709"/>
        <w:contextualSpacing/>
        <w:jc w:val="both"/>
        <w:rPr>
          <w:bCs/>
          <w:szCs w:val="28"/>
        </w:rPr>
      </w:pPr>
      <w:r w:rsidRPr="007E5D07">
        <w:rPr>
          <w:b/>
          <w:bCs/>
          <w:szCs w:val="28"/>
        </w:rPr>
        <w:t>2.</w:t>
      </w:r>
      <w:r>
        <w:rPr>
          <w:bCs/>
          <w:szCs w:val="28"/>
        </w:rPr>
        <w:t xml:space="preserve"> У новій ст. 4</w:t>
      </w:r>
      <w:r>
        <w:rPr>
          <w:bCs/>
          <w:szCs w:val="28"/>
          <w:vertAlign w:val="superscript"/>
        </w:rPr>
        <w:t>1</w:t>
      </w:r>
      <w:r>
        <w:rPr>
          <w:bCs/>
          <w:szCs w:val="28"/>
        </w:rPr>
        <w:t xml:space="preserve"> КЗпП </w:t>
      </w:r>
      <w:r w:rsidR="008A5DE4">
        <w:rPr>
          <w:bCs/>
          <w:szCs w:val="28"/>
        </w:rPr>
        <w:t xml:space="preserve">зміст терміну «вид занять (професія)» </w:t>
      </w:r>
      <w:r>
        <w:rPr>
          <w:bCs/>
          <w:szCs w:val="28"/>
        </w:rPr>
        <w:t xml:space="preserve">пропонується </w:t>
      </w:r>
      <w:r w:rsidR="008A5DE4">
        <w:rPr>
          <w:bCs/>
          <w:szCs w:val="28"/>
        </w:rPr>
        <w:t xml:space="preserve">розглядати як «трудову діяльність особи, яка вимагає певного рівня освіти чи підготовки та </w:t>
      </w:r>
      <w:r w:rsidR="008A5DE4" w:rsidRPr="00480EC9">
        <w:rPr>
          <w:bCs/>
          <w:i/>
          <w:szCs w:val="28"/>
        </w:rPr>
        <w:t>може складатися з кваліфікацій</w:t>
      </w:r>
      <w:r w:rsidR="008A5DE4">
        <w:rPr>
          <w:bCs/>
          <w:szCs w:val="28"/>
        </w:rPr>
        <w:t xml:space="preserve">». З цього приводу варто </w:t>
      </w:r>
      <w:r w:rsidR="00AF199E">
        <w:rPr>
          <w:bCs/>
          <w:szCs w:val="28"/>
        </w:rPr>
        <w:t>з</w:t>
      </w:r>
      <w:r w:rsidR="00480EC9">
        <w:rPr>
          <w:bCs/>
          <w:szCs w:val="28"/>
        </w:rPr>
        <w:t>азначити</w:t>
      </w:r>
      <w:r w:rsidR="00AF199E">
        <w:rPr>
          <w:bCs/>
          <w:szCs w:val="28"/>
        </w:rPr>
        <w:t xml:space="preserve">, що із запропонованого визначення </w:t>
      </w:r>
      <w:r>
        <w:rPr>
          <w:bCs/>
          <w:szCs w:val="28"/>
        </w:rPr>
        <w:t>випливає</w:t>
      </w:r>
      <w:r w:rsidR="00AF199E">
        <w:rPr>
          <w:bCs/>
          <w:szCs w:val="28"/>
        </w:rPr>
        <w:t xml:space="preserve">, що «вид занять (професія)» складається </w:t>
      </w:r>
      <w:r>
        <w:rPr>
          <w:bCs/>
          <w:szCs w:val="28"/>
        </w:rPr>
        <w:t xml:space="preserve">з </w:t>
      </w:r>
      <w:r w:rsidR="00AF199E">
        <w:rPr>
          <w:bCs/>
          <w:szCs w:val="28"/>
        </w:rPr>
        <w:t xml:space="preserve">кваліфікацій. Проте слід звернути увагу, що згідно з </w:t>
      </w:r>
      <w:r w:rsidR="006B0E50">
        <w:rPr>
          <w:bCs/>
          <w:szCs w:val="28"/>
        </w:rPr>
        <w:t xml:space="preserve">ч. 2 </w:t>
      </w:r>
      <w:r w:rsidR="00AF199E">
        <w:rPr>
          <w:bCs/>
          <w:szCs w:val="28"/>
        </w:rPr>
        <w:t>ціє</w:t>
      </w:r>
      <w:r w:rsidR="006B0E50">
        <w:rPr>
          <w:bCs/>
          <w:szCs w:val="28"/>
        </w:rPr>
        <w:t>ї</w:t>
      </w:r>
      <w:r w:rsidR="00AF199E">
        <w:rPr>
          <w:bCs/>
          <w:szCs w:val="28"/>
        </w:rPr>
        <w:t xml:space="preserve"> ж</w:t>
      </w:r>
      <w:r w:rsidR="006B0E50">
        <w:rPr>
          <w:bCs/>
          <w:szCs w:val="28"/>
        </w:rPr>
        <w:t>е</w:t>
      </w:r>
      <w:r w:rsidR="00AF199E">
        <w:rPr>
          <w:bCs/>
          <w:szCs w:val="28"/>
        </w:rPr>
        <w:t xml:space="preserve"> статт</w:t>
      </w:r>
      <w:r w:rsidR="006B0E50">
        <w:rPr>
          <w:bCs/>
          <w:szCs w:val="28"/>
        </w:rPr>
        <w:t>і</w:t>
      </w:r>
      <w:r w:rsidR="00AF199E">
        <w:rPr>
          <w:bCs/>
          <w:szCs w:val="28"/>
        </w:rPr>
        <w:t xml:space="preserve"> «професійна кваліфікація</w:t>
      </w:r>
      <w:r w:rsidR="006B0E50">
        <w:rPr>
          <w:bCs/>
          <w:szCs w:val="28"/>
        </w:rPr>
        <w:t xml:space="preserve"> (повна професійна кваліфікація)»</w:t>
      </w:r>
      <w:r w:rsidR="00AF199E">
        <w:rPr>
          <w:bCs/>
          <w:szCs w:val="28"/>
        </w:rPr>
        <w:t xml:space="preserve"> розглядається як «визнана </w:t>
      </w:r>
      <w:r w:rsidR="001053F7" w:rsidRPr="001053F7">
        <w:rPr>
          <w:bCs/>
          <w:szCs w:val="28"/>
        </w:rPr>
        <w:t xml:space="preserve">суб’єктом, уповноваженим на оцінювання і визнання результатів навчання осіб та засвідчена відповідним документом стандартизована сукупність здобутих особою </w:t>
      </w:r>
      <w:proofErr w:type="spellStart"/>
      <w:r w:rsidR="001053F7" w:rsidRPr="001053F7">
        <w:rPr>
          <w:bCs/>
          <w:szCs w:val="28"/>
        </w:rPr>
        <w:t>компетентностей</w:t>
      </w:r>
      <w:proofErr w:type="spellEnd"/>
      <w:r w:rsidR="001053F7" w:rsidRPr="001053F7">
        <w:rPr>
          <w:bCs/>
          <w:szCs w:val="28"/>
        </w:rPr>
        <w:t xml:space="preserve"> та/або результатів навчання, </w:t>
      </w:r>
      <w:r w:rsidR="001053F7" w:rsidRPr="001053F7">
        <w:rPr>
          <w:bCs/>
          <w:i/>
          <w:szCs w:val="28"/>
        </w:rPr>
        <w:t>що дозволяють виконувати трудові функції</w:t>
      </w:r>
      <w:r w:rsidR="001053F7">
        <w:rPr>
          <w:bCs/>
          <w:szCs w:val="28"/>
        </w:rPr>
        <w:t>» і не пов’язується з «видом занять» (професією»). Крім цього, на нашу думку, ототожнення поняття «професія» з поняттям «вид занять» є дискусійним, оскільки, наприклад, поняття «зайняття підприємницькою діяльність» є більш ширшим, ніж здійснення певної діяльності за конкретною професією.</w:t>
      </w:r>
    </w:p>
    <w:p w:rsidR="006B0E50" w:rsidRDefault="001053F7" w:rsidP="008A5DE4">
      <w:pPr>
        <w:ind w:firstLine="709"/>
        <w:contextualSpacing/>
        <w:jc w:val="both"/>
        <w:rPr>
          <w:bCs/>
          <w:szCs w:val="28"/>
        </w:rPr>
      </w:pPr>
      <w:r>
        <w:rPr>
          <w:bCs/>
          <w:szCs w:val="28"/>
        </w:rPr>
        <w:t xml:space="preserve">Варто також </w:t>
      </w:r>
      <w:r w:rsidR="006B0E50">
        <w:rPr>
          <w:bCs/>
          <w:szCs w:val="28"/>
        </w:rPr>
        <w:t xml:space="preserve">вказати, що застосування терміну «трудова функція» у понятті </w:t>
      </w:r>
      <w:r w:rsidR="006B0E50" w:rsidRPr="006B0E50">
        <w:rPr>
          <w:bCs/>
          <w:szCs w:val="28"/>
        </w:rPr>
        <w:t>«професійна кваліфікація (повна професійна кваліфікація)»</w:t>
      </w:r>
      <w:r w:rsidR="006B0E50">
        <w:rPr>
          <w:bCs/>
          <w:szCs w:val="28"/>
        </w:rPr>
        <w:t xml:space="preserve"> вимагає законодавчого визначення змісту </w:t>
      </w:r>
      <w:r>
        <w:rPr>
          <w:bCs/>
          <w:szCs w:val="28"/>
        </w:rPr>
        <w:t>п</w:t>
      </w:r>
      <w:r w:rsidR="006B0E50">
        <w:rPr>
          <w:bCs/>
          <w:szCs w:val="28"/>
        </w:rPr>
        <w:t>оняття «т</w:t>
      </w:r>
      <w:r>
        <w:rPr>
          <w:bCs/>
          <w:szCs w:val="28"/>
        </w:rPr>
        <w:t>р</w:t>
      </w:r>
      <w:r w:rsidR="006B0E50">
        <w:rPr>
          <w:bCs/>
          <w:szCs w:val="28"/>
        </w:rPr>
        <w:t>удова функція».</w:t>
      </w:r>
    </w:p>
    <w:p w:rsidR="007E5D07" w:rsidRPr="00854CD3" w:rsidRDefault="007E5D07" w:rsidP="008A5DE4">
      <w:pPr>
        <w:ind w:firstLine="709"/>
        <w:contextualSpacing/>
        <w:jc w:val="both"/>
        <w:rPr>
          <w:bCs/>
          <w:szCs w:val="28"/>
        </w:rPr>
      </w:pPr>
      <w:r w:rsidRPr="007E5D07">
        <w:rPr>
          <w:b/>
          <w:bCs/>
          <w:szCs w:val="28"/>
        </w:rPr>
        <w:t>3.</w:t>
      </w:r>
      <w:r>
        <w:rPr>
          <w:bCs/>
          <w:szCs w:val="28"/>
        </w:rPr>
        <w:t xml:space="preserve"> Звертаємо увагу, що зміст запропонованих доповнень до ч. 2 ст. 21 КЗпП щодо врахування</w:t>
      </w:r>
      <w:r w:rsidRPr="007E5D07">
        <w:t xml:space="preserve"> </w:t>
      </w:r>
      <w:r w:rsidRPr="00854CD3">
        <w:t xml:space="preserve">при </w:t>
      </w:r>
      <w:r w:rsidRPr="00854CD3">
        <w:rPr>
          <w:bCs/>
          <w:szCs w:val="28"/>
        </w:rPr>
        <w:t>реаліз</w:t>
      </w:r>
      <w:r w:rsidR="00727887" w:rsidRPr="00854CD3">
        <w:rPr>
          <w:bCs/>
          <w:szCs w:val="28"/>
        </w:rPr>
        <w:t xml:space="preserve">ації </w:t>
      </w:r>
      <w:r w:rsidRPr="00854CD3">
        <w:rPr>
          <w:bCs/>
          <w:szCs w:val="28"/>
        </w:rPr>
        <w:t>працівником своєї здібності до продуктивної і творчої праці</w:t>
      </w:r>
      <w:r w:rsidR="000F3153" w:rsidRPr="00854CD3">
        <w:rPr>
          <w:bCs/>
          <w:szCs w:val="28"/>
        </w:rPr>
        <w:t>,</w:t>
      </w:r>
      <w:r w:rsidRPr="00854CD3">
        <w:rPr>
          <w:bCs/>
          <w:szCs w:val="28"/>
        </w:rPr>
        <w:t xml:space="preserve"> наявної у нього </w:t>
      </w:r>
      <w:r w:rsidRPr="00854CD3">
        <w:rPr>
          <w:bCs/>
          <w:i/>
          <w:szCs w:val="28"/>
        </w:rPr>
        <w:t>повної або часткової професійної кваліфікації</w:t>
      </w:r>
      <w:r w:rsidRPr="00854CD3">
        <w:rPr>
          <w:bCs/>
          <w:szCs w:val="28"/>
        </w:rPr>
        <w:t xml:space="preserve">, дублюється у новій ч. 4, якою доповнюється ця стаття, згідно з якою при укладенні трудового договору до уваги береться, зокрема, </w:t>
      </w:r>
      <w:r w:rsidRPr="00854CD3">
        <w:rPr>
          <w:bCs/>
          <w:i/>
          <w:szCs w:val="28"/>
        </w:rPr>
        <w:t>повна або часткова професійна кваліфікація</w:t>
      </w:r>
      <w:r w:rsidRPr="00854CD3">
        <w:rPr>
          <w:bCs/>
          <w:szCs w:val="28"/>
        </w:rPr>
        <w:t xml:space="preserve">, якою володіє особа. </w:t>
      </w:r>
    </w:p>
    <w:p w:rsidR="00846BB8" w:rsidRDefault="00EF62FC" w:rsidP="00846BB8">
      <w:pPr>
        <w:shd w:val="clear" w:color="auto" w:fill="FFFFFF"/>
        <w:ind w:firstLine="708"/>
        <w:jc w:val="both"/>
        <w:rPr>
          <w:bCs/>
          <w:szCs w:val="28"/>
        </w:rPr>
      </w:pPr>
      <w:r w:rsidRPr="00854CD3">
        <w:rPr>
          <w:b/>
          <w:szCs w:val="28"/>
          <w:shd w:val="clear" w:color="auto" w:fill="FFFFFF"/>
        </w:rPr>
        <w:t>4.</w:t>
      </w:r>
      <w:r w:rsidRPr="00854CD3">
        <w:rPr>
          <w:szCs w:val="28"/>
          <w:shd w:val="clear" w:color="auto" w:fill="FFFFFF"/>
        </w:rPr>
        <w:t xml:space="preserve"> На нашу думку, </w:t>
      </w:r>
      <w:r w:rsidR="00846BB8" w:rsidRPr="00854CD3">
        <w:rPr>
          <w:szCs w:val="28"/>
          <w:shd w:val="clear" w:color="auto" w:fill="FFFFFF"/>
        </w:rPr>
        <w:t xml:space="preserve">пропозиції законопроекту щодо виключення </w:t>
      </w:r>
      <w:r w:rsidRPr="00854CD3">
        <w:rPr>
          <w:szCs w:val="28"/>
          <w:shd w:val="clear" w:color="auto" w:fill="FFFFFF"/>
        </w:rPr>
        <w:t xml:space="preserve">із компетенції </w:t>
      </w:r>
      <w:r w:rsidRPr="00854CD3">
        <w:rPr>
          <w:szCs w:val="28"/>
        </w:rPr>
        <w:t>Національного агентства кваліфікацій</w:t>
      </w:r>
      <w:r w:rsidRPr="00846BB8">
        <w:rPr>
          <w:szCs w:val="28"/>
        </w:rPr>
        <w:t xml:space="preserve"> (зміни до ст. 38</w:t>
      </w:r>
      <w:r>
        <w:rPr>
          <w:szCs w:val="28"/>
        </w:rPr>
        <w:t xml:space="preserve"> Закону України «Про освіту»</w:t>
      </w:r>
      <w:r w:rsidRPr="00846BB8">
        <w:rPr>
          <w:szCs w:val="28"/>
        </w:rPr>
        <w:t>)</w:t>
      </w:r>
      <w:r>
        <w:rPr>
          <w:szCs w:val="28"/>
        </w:rPr>
        <w:t xml:space="preserve"> </w:t>
      </w:r>
      <w:r w:rsidR="00846BB8" w:rsidRPr="00846BB8">
        <w:rPr>
          <w:szCs w:val="28"/>
          <w:shd w:val="clear" w:color="auto" w:fill="FFFFFF"/>
        </w:rPr>
        <w:t>деяких повноважень</w:t>
      </w:r>
      <w:r>
        <w:rPr>
          <w:szCs w:val="28"/>
          <w:shd w:val="clear" w:color="auto" w:fill="FFFFFF"/>
        </w:rPr>
        <w:t xml:space="preserve"> (</w:t>
      </w:r>
      <w:r w:rsidR="00DD162A">
        <w:rPr>
          <w:szCs w:val="28"/>
        </w:rPr>
        <w:t>з</w:t>
      </w:r>
      <w:r w:rsidR="00846BB8" w:rsidRPr="00846BB8">
        <w:rPr>
          <w:szCs w:val="28"/>
        </w:rPr>
        <w:t>окрема, щодо</w:t>
      </w:r>
      <w:r w:rsidR="00DD162A">
        <w:rPr>
          <w:szCs w:val="28"/>
        </w:rPr>
        <w:t>:</w:t>
      </w:r>
      <w:r w:rsidR="00846BB8" w:rsidRPr="00846BB8">
        <w:rPr>
          <w:szCs w:val="28"/>
        </w:rPr>
        <w:t xml:space="preserve"> </w:t>
      </w:r>
      <w:r w:rsidR="00846BB8" w:rsidRPr="00846BB8">
        <w:rPr>
          <w:bCs/>
          <w:szCs w:val="28"/>
        </w:rPr>
        <w:t xml:space="preserve">забезпечення взаємодії, координації та підвищення ефективності діяльності заінтересованих сторін у сфері кваліфікацій; супроводження запровадження Національної рамки кваліфікацій; координації оцінювання ефективності державної політики у сфері кваліфікацій; </w:t>
      </w:r>
      <w:r w:rsidR="00846BB8" w:rsidRPr="00846BB8">
        <w:rPr>
          <w:szCs w:val="28"/>
        </w:rPr>
        <w:t xml:space="preserve">здійснення супроводу інформаційного забезпечення </w:t>
      </w:r>
      <w:r w:rsidR="00846BB8" w:rsidRPr="00846BB8">
        <w:rPr>
          <w:bCs/>
          <w:szCs w:val="28"/>
        </w:rPr>
        <w:t>Національної рамки кваліфікацій</w:t>
      </w:r>
      <w:r>
        <w:rPr>
          <w:bCs/>
          <w:szCs w:val="28"/>
        </w:rPr>
        <w:t>) п</w:t>
      </w:r>
      <w:r w:rsidRPr="00846BB8">
        <w:rPr>
          <w:szCs w:val="28"/>
          <w:shd w:val="clear" w:color="auto" w:fill="FFFFFF"/>
        </w:rPr>
        <w:t>отребують додаткового обґрунтування</w:t>
      </w:r>
      <w:r w:rsidR="00846BB8" w:rsidRPr="00846BB8">
        <w:rPr>
          <w:bCs/>
          <w:szCs w:val="28"/>
        </w:rPr>
        <w:t xml:space="preserve">. Адже здійснення відповідних повноважень не перекладається на інших </w:t>
      </w:r>
      <w:r w:rsidR="00846BB8" w:rsidRPr="00846BB8">
        <w:rPr>
          <w:bCs/>
          <w:szCs w:val="28"/>
        </w:rPr>
        <w:lastRenderedPageBreak/>
        <w:t>суб’єктів</w:t>
      </w:r>
      <w:r w:rsidR="00480EC9">
        <w:rPr>
          <w:bCs/>
          <w:szCs w:val="28"/>
        </w:rPr>
        <w:t>, у зв’язку з чим у регулюванні відповідних відносин з’являється прогалина.</w:t>
      </w:r>
    </w:p>
    <w:p w:rsidR="00F709BB" w:rsidRPr="00854CD3" w:rsidRDefault="00352BDC" w:rsidP="00496A43">
      <w:pPr>
        <w:shd w:val="clear" w:color="auto" w:fill="FFFFFF"/>
        <w:ind w:firstLine="708"/>
        <w:jc w:val="both"/>
        <w:rPr>
          <w:bCs/>
          <w:szCs w:val="28"/>
        </w:rPr>
      </w:pPr>
      <w:r>
        <w:rPr>
          <w:bCs/>
          <w:szCs w:val="28"/>
        </w:rPr>
        <w:t xml:space="preserve">Некоректним </w:t>
      </w:r>
      <w:r w:rsidR="00EF62FC">
        <w:rPr>
          <w:bCs/>
          <w:szCs w:val="28"/>
        </w:rPr>
        <w:t xml:space="preserve">виглядає </w:t>
      </w:r>
      <w:r>
        <w:rPr>
          <w:bCs/>
          <w:szCs w:val="28"/>
        </w:rPr>
        <w:t xml:space="preserve">пропоноване проектом </w:t>
      </w:r>
      <w:r w:rsidRPr="00996BE4">
        <w:rPr>
          <w:bCs/>
          <w:i/>
          <w:szCs w:val="28"/>
        </w:rPr>
        <w:t>таке</w:t>
      </w:r>
      <w:r>
        <w:rPr>
          <w:bCs/>
          <w:szCs w:val="28"/>
        </w:rPr>
        <w:t xml:space="preserve"> визначення паритетних засад формування ск</w:t>
      </w:r>
      <w:r w:rsidRPr="00352BDC">
        <w:rPr>
          <w:bCs/>
          <w:szCs w:val="28"/>
        </w:rPr>
        <w:t xml:space="preserve">ладу Національного агентства кваліфікацій, при якому представники спільного представницького органу всеукраїнських об’єднань організацій роботодавців та спільного представницького органу репрезентативних всеукраїнських об’єднань профспілок мають рівне представництво та складають </w:t>
      </w:r>
      <w:r w:rsidRPr="00854CD3">
        <w:rPr>
          <w:bCs/>
          <w:i/>
          <w:iCs/>
          <w:szCs w:val="28"/>
          <w:u w:val="single"/>
        </w:rPr>
        <w:t>половину</w:t>
      </w:r>
      <w:r w:rsidRPr="00854CD3">
        <w:rPr>
          <w:bCs/>
          <w:szCs w:val="28"/>
        </w:rPr>
        <w:t xml:space="preserve"> від загального складу Національного агентства кваліфікацій</w:t>
      </w:r>
      <w:r w:rsidR="000F3153" w:rsidRPr="00854CD3">
        <w:rPr>
          <w:bCs/>
          <w:szCs w:val="28"/>
        </w:rPr>
        <w:t xml:space="preserve"> </w:t>
      </w:r>
      <w:r w:rsidR="00DD162A" w:rsidRPr="00854CD3">
        <w:rPr>
          <w:bCs/>
          <w:szCs w:val="28"/>
        </w:rPr>
        <w:t>(зміни до ст.</w:t>
      </w:r>
      <w:r w:rsidR="00480EC9" w:rsidRPr="00854CD3">
        <w:rPr>
          <w:bCs/>
          <w:szCs w:val="28"/>
        </w:rPr>
        <w:t xml:space="preserve"> </w:t>
      </w:r>
      <w:r w:rsidR="00DD162A" w:rsidRPr="00854CD3">
        <w:rPr>
          <w:bCs/>
          <w:szCs w:val="28"/>
        </w:rPr>
        <w:t>38</w:t>
      </w:r>
      <w:r w:rsidR="00480EC9" w:rsidRPr="00854CD3">
        <w:rPr>
          <w:bCs/>
          <w:szCs w:val="28"/>
        </w:rPr>
        <w:t xml:space="preserve"> Закону України «Про освіту»</w:t>
      </w:r>
      <w:r w:rsidR="00DD162A" w:rsidRPr="00854CD3">
        <w:rPr>
          <w:bCs/>
          <w:szCs w:val="28"/>
        </w:rPr>
        <w:t>)</w:t>
      </w:r>
      <w:r w:rsidR="003D2136" w:rsidRPr="00854CD3">
        <w:rPr>
          <w:bCs/>
          <w:szCs w:val="28"/>
        </w:rPr>
        <w:t>, адже п</w:t>
      </w:r>
      <w:r w:rsidRPr="00854CD3">
        <w:rPr>
          <w:bCs/>
          <w:szCs w:val="28"/>
        </w:rPr>
        <w:t xml:space="preserve">аритет (лат. </w:t>
      </w:r>
      <w:proofErr w:type="spellStart"/>
      <w:r w:rsidRPr="00854CD3">
        <w:rPr>
          <w:bCs/>
          <w:szCs w:val="28"/>
        </w:rPr>
        <w:t>paritas</w:t>
      </w:r>
      <w:proofErr w:type="spellEnd"/>
      <w:r w:rsidRPr="00854CD3">
        <w:rPr>
          <w:bCs/>
          <w:szCs w:val="28"/>
        </w:rPr>
        <w:t xml:space="preserve"> - рівність)</w:t>
      </w:r>
      <w:r w:rsidR="003D2136" w:rsidRPr="00854CD3">
        <w:rPr>
          <w:bCs/>
          <w:szCs w:val="28"/>
        </w:rPr>
        <w:t xml:space="preserve"> </w:t>
      </w:r>
      <w:r w:rsidR="00DD162A" w:rsidRPr="00854CD3">
        <w:rPr>
          <w:bCs/>
          <w:szCs w:val="28"/>
        </w:rPr>
        <w:t>–</w:t>
      </w:r>
      <w:r w:rsidRPr="00854CD3">
        <w:rPr>
          <w:bCs/>
          <w:szCs w:val="28"/>
        </w:rPr>
        <w:t xml:space="preserve"> рівноцінність двох або кількох цілей, факторів, коштів, рівність прав і обов'язків.</w:t>
      </w:r>
      <w:r w:rsidR="003D2136" w:rsidRPr="00854CD3">
        <w:rPr>
          <w:bCs/>
          <w:szCs w:val="28"/>
        </w:rPr>
        <w:t xml:space="preserve"> </w:t>
      </w:r>
      <w:r w:rsidRPr="00854CD3">
        <w:rPr>
          <w:bCs/>
          <w:szCs w:val="28"/>
        </w:rPr>
        <w:t xml:space="preserve">За </w:t>
      </w:r>
      <w:r w:rsidR="000F3153" w:rsidRPr="00854CD3">
        <w:rPr>
          <w:bCs/>
          <w:szCs w:val="28"/>
        </w:rPr>
        <w:t>с</w:t>
      </w:r>
      <w:r w:rsidRPr="00854CD3">
        <w:rPr>
          <w:bCs/>
          <w:szCs w:val="28"/>
        </w:rPr>
        <w:t xml:space="preserve">ловником іншомовних слів </w:t>
      </w:r>
      <w:r w:rsidR="006C08A4">
        <w:rPr>
          <w:bCs/>
          <w:szCs w:val="28"/>
        </w:rPr>
        <w:t xml:space="preserve">               </w:t>
      </w:r>
      <w:bookmarkStart w:id="0" w:name="_GoBack"/>
      <w:bookmarkEnd w:id="0"/>
      <w:r w:rsidRPr="00854CD3">
        <w:rPr>
          <w:bCs/>
          <w:szCs w:val="28"/>
        </w:rPr>
        <w:t>О.</w:t>
      </w:r>
      <w:r w:rsidR="00DD162A" w:rsidRPr="00854CD3">
        <w:rPr>
          <w:bCs/>
          <w:szCs w:val="28"/>
        </w:rPr>
        <w:t xml:space="preserve"> </w:t>
      </w:r>
      <w:r w:rsidRPr="00854CD3">
        <w:rPr>
          <w:bCs/>
          <w:szCs w:val="28"/>
        </w:rPr>
        <w:t>Мельничука «паритетні начала – засади рівності сторін, рівноправності представництва їх у розв’язанні будь-якого питання».</w:t>
      </w:r>
      <w:r w:rsidR="00F709BB" w:rsidRPr="00854CD3">
        <w:rPr>
          <w:bCs/>
          <w:szCs w:val="28"/>
        </w:rPr>
        <w:t xml:space="preserve"> Таким чином</w:t>
      </w:r>
      <w:r w:rsidR="000F3153" w:rsidRPr="00854CD3">
        <w:rPr>
          <w:bCs/>
          <w:szCs w:val="28"/>
        </w:rPr>
        <w:t>,</w:t>
      </w:r>
      <w:r w:rsidR="00F709BB" w:rsidRPr="00854CD3">
        <w:rPr>
          <w:bCs/>
          <w:szCs w:val="28"/>
        </w:rPr>
        <w:t xml:space="preserve"> </w:t>
      </w:r>
      <w:r w:rsidR="00F709BB" w:rsidRPr="00854CD3">
        <w:rPr>
          <w:bCs/>
          <w:i/>
          <w:iCs/>
          <w:szCs w:val="28"/>
          <w:u w:val="single"/>
        </w:rPr>
        <w:t>всі три сторони</w:t>
      </w:r>
      <w:r w:rsidR="00F709BB" w:rsidRPr="00854CD3">
        <w:rPr>
          <w:bCs/>
          <w:szCs w:val="28"/>
        </w:rPr>
        <w:t xml:space="preserve"> </w:t>
      </w:r>
      <w:r w:rsidR="00996BE4" w:rsidRPr="00854CD3">
        <w:rPr>
          <w:bCs/>
          <w:szCs w:val="28"/>
        </w:rPr>
        <w:t xml:space="preserve">соціального діалогу </w:t>
      </w:r>
      <w:r w:rsidR="005B1757" w:rsidRPr="00854CD3">
        <w:rPr>
          <w:bCs/>
          <w:szCs w:val="28"/>
        </w:rPr>
        <w:t xml:space="preserve">(профспілки, роботодавці та держава) </w:t>
      </w:r>
      <w:r w:rsidR="00F709BB" w:rsidRPr="00854CD3">
        <w:rPr>
          <w:bCs/>
          <w:i/>
          <w:iCs/>
          <w:szCs w:val="28"/>
          <w:u w:val="single"/>
        </w:rPr>
        <w:t xml:space="preserve">мають бути </w:t>
      </w:r>
      <w:r w:rsidR="00496A43" w:rsidRPr="00854CD3">
        <w:rPr>
          <w:bCs/>
          <w:i/>
          <w:iCs/>
          <w:szCs w:val="28"/>
          <w:u w:val="single"/>
        </w:rPr>
        <w:t>рівно представлені</w:t>
      </w:r>
      <w:r w:rsidR="00EF62FC" w:rsidRPr="00854CD3">
        <w:rPr>
          <w:bCs/>
          <w:iCs/>
          <w:szCs w:val="28"/>
        </w:rPr>
        <w:t xml:space="preserve"> у складі Національного агентства  кваліфікацій</w:t>
      </w:r>
      <w:r w:rsidR="00496A43" w:rsidRPr="00854CD3">
        <w:rPr>
          <w:bCs/>
          <w:szCs w:val="28"/>
        </w:rPr>
        <w:t>.</w:t>
      </w:r>
      <w:r w:rsidR="00F709BB" w:rsidRPr="00854CD3">
        <w:rPr>
          <w:bCs/>
          <w:szCs w:val="28"/>
        </w:rPr>
        <w:t xml:space="preserve"> </w:t>
      </w:r>
    </w:p>
    <w:p w:rsidR="00846BB8" w:rsidRPr="00846BB8" w:rsidRDefault="00EF62FC" w:rsidP="00EF62FC">
      <w:pPr>
        <w:ind w:firstLine="709"/>
        <w:jc w:val="both"/>
        <w:rPr>
          <w:rFonts w:eastAsia="Calibri"/>
          <w:szCs w:val="28"/>
        </w:rPr>
      </w:pPr>
      <w:r w:rsidRPr="00854CD3">
        <w:rPr>
          <w:rFonts w:eastAsia="Calibri"/>
          <w:b/>
          <w:szCs w:val="28"/>
        </w:rPr>
        <w:t xml:space="preserve">5. </w:t>
      </w:r>
      <w:r w:rsidR="00846BB8" w:rsidRPr="00854CD3">
        <w:rPr>
          <w:rFonts w:eastAsia="Calibri"/>
          <w:szCs w:val="28"/>
        </w:rPr>
        <w:t xml:space="preserve">У проекті пропонується </w:t>
      </w:r>
      <w:r w:rsidRPr="00854CD3">
        <w:rPr>
          <w:rFonts w:eastAsia="Calibri"/>
          <w:szCs w:val="28"/>
        </w:rPr>
        <w:t xml:space="preserve">виключити </w:t>
      </w:r>
      <w:r w:rsidR="00846BB8" w:rsidRPr="00854CD3">
        <w:rPr>
          <w:rFonts w:eastAsia="Calibri"/>
          <w:szCs w:val="28"/>
        </w:rPr>
        <w:t xml:space="preserve">із Закону </w:t>
      </w:r>
      <w:r w:rsidRPr="00854CD3">
        <w:rPr>
          <w:rFonts w:eastAsia="Calibri"/>
          <w:szCs w:val="28"/>
        </w:rPr>
        <w:t xml:space="preserve">України </w:t>
      </w:r>
      <w:r w:rsidR="00727887" w:rsidRPr="00854CD3">
        <w:rPr>
          <w:rFonts w:eastAsia="Calibri"/>
          <w:szCs w:val="28"/>
        </w:rPr>
        <w:br/>
      </w:r>
      <w:r w:rsidRPr="00854CD3">
        <w:rPr>
          <w:rFonts w:eastAsia="Calibri"/>
          <w:szCs w:val="28"/>
        </w:rPr>
        <w:t>«Про зайнятість населення»</w:t>
      </w:r>
      <w:r w:rsidRPr="00854CD3">
        <w:rPr>
          <w:rFonts w:eastAsia="Calibri"/>
          <w:b/>
          <w:i/>
          <w:szCs w:val="28"/>
        </w:rPr>
        <w:t xml:space="preserve"> </w:t>
      </w:r>
      <w:r w:rsidR="00846BB8" w:rsidRPr="00854CD3">
        <w:rPr>
          <w:rFonts w:eastAsia="Calibri"/>
          <w:szCs w:val="28"/>
        </w:rPr>
        <w:t>положення, які стосуються: організації роботи з підтвердження професійної кваліфікації за результатами неформального професійного навчання за робітничими професіями центральним органом виконавчої влади, що реалізує державну політику у сфері</w:t>
      </w:r>
      <w:r w:rsidR="00846BB8" w:rsidRPr="00846BB8">
        <w:rPr>
          <w:rFonts w:eastAsia="Calibri"/>
          <w:szCs w:val="28"/>
        </w:rPr>
        <w:t xml:space="preserve"> зайнятості населення та трудової міграції, його територіальними органи (п. 6 ч. 2 ст. 22); визначення Кабінетом Міністрів України порядку підтвердження результатів неформального професійного навчання </w:t>
      </w:r>
      <w:r w:rsidR="00846BB8" w:rsidRPr="00854CD3">
        <w:rPr>
          <w:rFonts w:eastAsia="Calibri"/>
          <w:szCs w:val="28"/>
        </w:rPr>
        <w:t xml:space="preserve">осіб за робітничими професіями </w:t>
      </w:r>
      <w:r w:rsidRPr="00854CD3">
        <w:rPr>
          <w:rFonts w:eastAsia="Calibri"/>
          <w:szCs w:val="28"/>
        </w:rPr>
        <w:br/>
      </w:r>
      <w:r w:rsidR="00846BB8" w:rsidRPr="00854CD3">
        <w:rPr>
          <w:rFonts w:eastAsia="Calibri"/>
          <w:szCs w:val="28"/>
        </w:rPr>
        <w:t>(ч. 6 ст. 34) та підтвердження результатів такого навчання за направленням територіальних органів центрального органу виконавчої влади, що реалізує державну політику у сфері зайнятості населення т</w:t>
      </w:r>
      <w:r w:rsidR="000F3153" w:rsidRPr="00854CD3">
        <w:rPr>
          <w:rFonts w:eastAsia="Calibri"/>
          <w:szCs w:val="28"/>
        </w:rPr>
        <w:t>а</w:t>
      </w:r>
      <w:r w:rsidR="00854CD3" w:rsidRPr="00854CD3">
        <w:rPr>
          <w:rFonts w:eastAsia="Calibri"/>
          <w:szCs w:val="28"/>
        </w:rPr>
        <w:t xml:space="preserve"> </w:t>
      </w:r>
      <w:r w:rsidR="00846BB8" w:rsidRPr="00854CD3">
        <w:rPr>
          <w:rFonts w:eastAsia="Calibri"/>
          <w:szCs w:val="28"/>
        </w:rPr>
        <w:t>трудової міграції, у порядку, визначеному Кабінетом Міністрів України (ч. 5 ст. 35). Натомість</w:t>
      </w:r>
      <w:r w:rsidR="000F3153" w:rsidRPr="00854CD3">
        <w:rPr>
          <w:rFonts w:eastAsia="Calibri"/>
          <w:szCs w:val="28"/>
        </w:rPr>
        <w:t>,</w:t>
      </w:r>
      <w:r w:rsidR="00846BB8" w:rsidRPr="00854CD3">
        <w:rPr>
          <w:rFonts w:eastAsia="Calibri"/>
          <w:szCs w:val="28"/>
        </w:rPr>
        <w:t xml:space="preserve"> звертаємо увагу на те, що у пояснювальній записці до проекту внесення цих змін жодним чином не обґрунтовується, у</w:t>
      </w:r>
      <w:r w:rsidR="004A053D" w:rsidRPr="00854CD3">
        <w:rPr>
          <w:rFonts w:eastAsia="Calibri"/>
          <w:szCs w:val="28"/>
        </w:rPr>
        <w:t xml:space="preserve"> зв’язку з цим їх доцільність</w:t>
      </w:r>
      <w:r w:rsidR="004A053D">
        <w:rPr>
          <w:rFonts w:eastAsia="Calibri"/>
          <w:szCs w:val="28"/>
        </w:rPr>
        <w:t xml:space="preserve"> виглядає сумнівною. </w:t>
      </w:r>
    </w:p>
    <w:p w:rsidR="00846BB8" w:rsidRPr="00846BB8" w:rsidRDefault="00B83663" w:rsidP="00846BB8">
      <w:pPr>
        <w:ind w:firstLine="708"/>
        <w:jc w:val="both"/>
        <w:rPr>
          <w:szCs w:val="28"/>
        </w:rPr>
      </w:pPr>
      <w:r w:rsidRPr="00B83663">
        <w:rPr>
          <w:b/>
          <w:color w:val="000000"/>
          <w:szCs w:val="28"/>
        </w:rPr>
        <w:t>6</w:t>
      </w:r>
      <w:r w:rsidR="00846BB8" w:rsidRPr="00B83663">
        <w:rPr>
          <w:b/>
          <w:color w:val="000000"/>
          <w:szCs w:val="28"/>
        </w:rPr>
        <w:t>.</w:t>
      </w:r>
      <w:r w:rsidR="00846BB8" w:rsidRPr="00496A43">
        <w:rPr>
          <w:color w:val="000000"/>
          <w:szCs w:val="28"/>
        </w:rPr>
        <w:t xml:space="preserve"> П</w:t>
      </w:r>
      <w:r w:rsidR="00EF62FC">
        <w:rPr>
          <w:color w:val="000000"/>
          <w:szCs w:val="28"/>
        </w:rPr>
        <w:t>роект вимагає техніко-юридичного доопрацювання. Зокрема, з</w:t>
      </w:r>
      <w:r w:rsidR="00846BB8" w:rsidRPr="00846BB8">
        <w:rPr>
          <w:szCs w:val="28"/>
        </w:rPr>
        <w:t xml:space="preserve">вертаємо увагу на те, що за загальними вимогами законодавчої техніки у разі внесення змін до декількох законів, </w:t>
      </w:r>
      <w:r w:rsidR="004A053D">
        <w:rPr>
          <w:szCs w:val="28"/>
        </w:rPr>
        <w:t xml:space="preserve">зазначені закони мають бути розташовані </w:t>
      </w:r>
      <w:r w:rsidR="00846BB8" w:rsidRPr="00846BB8">
        <w:rPr>
          <w:szCs w:val="28"/>
        </w:rPr>
        <w:t>у хронологічному порядку</w:t>
      </w:r>
      <w:r w:rsidR="004A053D">
        <w:rPr>
          <w:szCs w:val="28"/>
        </w:rPr>
        <w:t xml:space="preserve"> їх прийняття</w:t>
      </w:r>
      <w:r w:rsidR="00846BB8" w:rsidRPr="00846BB8">
        <w:rPr>
          <w:szCs w:val="28"/>
        </w:rPr>
        <w:t xml:space="preserve">. Проте зазначені рекомендації у </w:t>
      </w:r>
      <w:r>
        <w:rPr>
          <w:szCs w:val="28"/>
        </w:rPr>
        <w:t>пр</w:t>
      </w:r>
      <w:r w:rsidR="00846BB8" w:rsidRPr="00846BB8">
        <w:rPr>
          <w:szCs w:val="28"/>
        </w:rPr>
        <w:t>оекті не враховані</w:t>
      </w:r>
      <w:r w:rsidR="00EF62FC">
        <w:rPr>
          <w:szCs w:val="28"/>
        </w:rPr>
        <w:t xml:space="preserve">, оскільки зміни до Закону України </w:t>
      </w:r>
      <w:r w:rsidR="00EF62FC" w:rsidRPr="00A31318">
        <w:rPr>
          <w:szCs w:val="28"/>
        </w:rPr>
        <w:t>«Про</w:t>
      </w:r>
      <w:r w:rsidR="00EF62FC">
        <w:rPr>
          <w:szCs w:val="28"/>
        </w:rPr>
        <w:t xml:space="preserve"> зайнятість населення» (</w:t>
      </w:r>
      <w:r w:rsidR="00C639B3">
        <w:rPr>
          <w:szCs w:val="28"/>
        </w:rPr>
        <w:t>прий</w:t>
      </w:r>
      <w:r>
        <w:rPr>
          <w:szCs w:val="28"/>
        </w:rPr>
        <w:t>нятий 05.07.</w:t>
      </w:r>
      <w:r w:rsidRPr="00B83663">
        <w:rPr>
          <w:szCs w:val="28"/>
        </w:rPr>
        <w:t>2012</w:t>
      </w:r>
      <w:r>
        <w:rPr>
          <w:szCs w:val="28"/>
        </w:rPr>
        <w:t xml:space="preserve">) </w:t>
      </w:r>
      <w:r w:rsidRPr="00B83663">
        <w:rPr>
          <w:szCs w:val="28"/>
        </w:rPr>
        <w:t>р</w:t>
      </w:r>
      <w:r>
        <w:rPr>
          <w:szCs w:val="28"/>
        </w:rPr>
        <w:t>о</w:t>
      </w:r>
      <w:r w:rsidR="00EF62FC">
        <w:rPr>
          <w:szCs w:val="28"/>
        </w:rPr>
        <w:t xml:space="preserve">зташовані </w:t>
      </w:r>
      <w:r>
        <w:rPr>
          <w:szCs w:val="28"/>
        </w:rPr>
        <w:t>у п. 4 розділу І проекту після змін до Закону України «Про світу» (прийнятий 0</w:t>
      </w:r>
      <w:r w:rsidRPr="00B83663">
        <w:rPr>
          <w:szCs w:val="28"/>
        </w:rPr>
        <w:t>5</w:t>
      </w:r>
      <w:r w:rsidR="000F3153">
        <w:rPr>
          <w:szCs w:val="28"/>
        </w:rPr>
        <w:t>.09.</w:t>
      </w:r>
      <w:r w:rsidRPr="00B83663">
        <w:rPr>
          <w:szCs w:val="28"/>
        </w:rPr>
        <w:t>2017</w:t>
      </w:r>
      <w:r>
        <w:rPr>
          <w:szCs w:val="28"/>
        </w:rPr>
        <w:t>)  (п. 3 розділу І проекту)</w:t>
      </w:r>
      <w:r w:rsidR="00846BB8" w:rsidRPr="00846BB8">
        <w:rPr>
          <w:szCs w:val="28"/>
        </w:rPr>
        <w:t>.</w:t>
      </w:r>
    </w:p>
    <w:p w:rsidR="00842974" w:rsidRPr="00842974" w:rsidRDefault="00842974" w:rsidP="00842974">
      <w:pPr>
        <w:ind w:firstLine="709"/>
        <w:jc w:val="both"/>
        <w:rPr>
          <w:szCs w:val="28"/>
          <w:lang w:eastAsia="en-US"/>
        </w:rPr>
      </w:pPr>
    </w:p>
    <w:p w:rsidR="00842974" w:rsidRPr="00842974" w:rsidRDefault="00842974" w:rsidP="00842974">
      <w:pPr>
        <w:ind w:firstLine="709"/>
        <w:jc w:val="both"/>
        <w:rPr>
          <w:rFonts w:eastAsia="Calibri"/>
          <w:szCs w:val="28"/>
        </w:rPr>
      </w:pPr>
    </w:p>
    <w:p w:rsidR="00842974" w:rsidRPr="00B83663" w:rsidRDefault="00842974" w:rsidP="00842974">
      <w:pPr>
        <w:ind w:firstLine="709"/>
        <w:jc w:val="both"/>
        <w:rPr>
          <w:rFonts w:eastAsia="Calibri"/>
          <w:bCs/>
          <w:szCs w:val="28"/>
        </w:rPr>
      </w:pPr>
      <w:r w:rsidRPr="00B83663">
        <w:rPr>
          <w:rFonts w:eastAsia="Calibri"/>
          <w:bCs/>
          <w:szCs w:val="28"/>
        </w:rPr>
        <w:t>Керівник Головного управління</w:t>
      </w:r>
      <w:r w:rsidR="00496A43" w:rsidRPr="00B83663">
        <w:rPr>
          <w:rFonts w:eastAsia="Calibri"/>
          <w:bCs/>
          <w:szCs w:val="28"/>
        </w:rPr>
        <w:t xml:space="preserve">    </w:t>
      </w:r>
      <w:r w:rsidR="00830390" w:rsidRPr="00B83663">
        <w:rPr>
          <w:rFonts w:eastAsia="Calibri"/>
          <w:bCs/>
          <w:szCs w:val="28"/>
        </w:rPr>
        <w:t xml:space="preserve">         </w:t>
      </w:r>
      <w:r w:rsidR="00496A43" w:rsidRPr="00B83663">
        <w:rPr>
          <w:rFonts w:eastAsia="Calibri"/>
          <w:bCs/>
          <w:szCs w:val="28"/>
        </w:rPr>
        <w:t xml:space="preserve">              </w:t>
      </w:r>
      <w:r w:rsidRPr="00B83663">
        <w:rPr>
          <w:rFonts w:eastAsia="Calibri"/>
          <w:bCs/>
          <w:szCs w:val="28"/>
        </w:rPr>
        <w:t xml:space="preserve">            С.</w:t>
      </w:r>
      <w:r w:rsidR="00DD162A" w:rsidRPr="00B83663">
        <w:rPr>
          <w:rFonts w:eastAsia="Calibri"/>
          <w:bCs/>
          <w:szCs w:val="28"/>
        </w:rPr>
        <w:t xml:space="preserve"> </w:t>
      </w:r>
      <w:proofErr w:type="spellStart"/>
      <w:r w:rsidRPr="00B83663">
        <w:rPr>
          <w:rFonts w:eastAsia="Calibri"/>
          <w:bCs/>
          <w:szCs w:val="28"/>
        </w:rPr>
        <w:t>Тихонюк</w:t>
      </w:r>
      <w:proofErr w:type="spellEnd"/>
    </w:p>
    <w:p w:rsidR="00842974" w:rsidRDefault="00842974" w:rsidP="00854CD3">
      <w:pPr>
        <w:jc w:val="both"/>
        <w:rPr>
          <w:rFonts w:eastAsia="Calibri"/>
          <w:b/>
          <w:bCs/>
          <w:color w:val="000000"/>
          <w:sz w:val="20"/>
          <w:szCs w:val="20"/>
          <w:lang w:eastAsia="en-US"/>
        </w:rPr>
      </w:pPr>
    </w:p>
    <w:p w:rsidR="00B22232" w:rsidRPr="00DD162A" w:rsidRDefault="00B22232" w:rsidP="00854CD3">
      <w:pPr>
        <w:jc w:val="both"/>
        <w:rPr>
          <w:rFonts w:eastAsia="Calibri"/>
          <w:b/>
          <w:bCs/>
          <w:color w:val="000000"/>
          <w:sz w:val="20"/>
          <w:szCs w:val="20"/>
          <w:lang w:eastAsia="en-US"/>
        </w:rPr>
      </w:pPr>
    </w:p>
    <w:p w:rsidR="00842974" w:rsidRPr="00DD162A" w:rsidRDefault="00842974" w:rsidP="00842974">
      <w:pPr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proofErr w:type="spellStart"/>
      <w:r w:rsidRPr="00DD162A">
        <w:rPr>
          <w:rFonts w:eastAsia="Calibri"/>
          <w:color w:val="000000"/>
          <w:sz w:val="20"/>
          <w:szCs w:val="20"/>
          <w:lang w:eastAsia="en-US"/>
        </w:rPr>
        <w:t>Вик</w:t>
      </w:r>
      <w:proofErr w:type="spellEnd"/>
      <w:r w:rsidRPr="00DD162A">
        <w:rPr>
          <w:rFonts w:eastAsia="Calibri"/>
          <w:color w:val="000000"/>
          <w:sz w:val="20"/>
          <w:szCs w:val="20"/>
          <w:lang w:eastAsia="en-US"/>
        </w:rPr>
        <w:t>.: Л.</w:t>
      </w:r>
      <w:r w:rsidR="00B83663">
        <w:rPr>
          <w:rFonts w:eastAsia="Calibri"/>
          <w:color w:val="000000"/>
          <w:sz w:val="20"/>
          <w:szCs w:val="20"/>
          <w:lang w:eastAsia="en-US"/>
        </w:rPr>
        <w:t xml:space="preserve"> </w:t>
      </w:r>
      <w:r w:rsidRPr="00DD162A">
        <w:rPr>
          <w:rFonts w:eastAsia="Calibri"/>
          <w:color w:val="000000"/>
          <w:sz w:val="20"/>
          <w:szCs w:val="20"/>
          <w:lang w:eastAsia="en-US"/>
        </w:rPr>
        <w:t>Демчук,</w:t>
      </w:r>
      <w:r w:rsidRPr="00DD162A">
        <w:rPr>
          <w:rFonts w:eastAsia="Calibri"/>
          <w:sz w:val="20"/>
          <w:szCs w:val="20"/>
        </w:rPr>
        <w:t xml:space="preserve"> </w:t>
      </w:r>
      <w:r w:rsidR="00496A43" w:rsidRPr="00DD162A">
        <w:rPr>
          <w:rFonts w:eastAsia="Calibri"/>
          <w:color w:val="000000"/>
          <w:sz w:val="20"/>
          <w:szCs w:val="20"/>
          <w:lang w:eastAsia="en-US"/>
        </w:rPr>
        <w:t>С</w:t>
      </w:r>
      <w:r w:rsidRPr="00DD162A">
        <w:rPr>
          <w:rFonts w:eastAsia="Calibri"/>
          <w:color w:val="000000"/>
          <w:sz w:val="20"/>
          <w:szCs w:val="20"/>
          <w:lang w:eastAsia="en-US"/>
        </w:rPr>
        <w:t>.</w:t>
      </w:r>
      <w:r w:rsidR="00B83663">
        <w:rPr>
          <w:rFonts w:eastAsia="Calibri"/>
          <w:color w:val="000000"/>
          <w:sz w:val="20"/>
          <w:szCs w:val="20"/>
          <w:lang w:eastAsia="en-US"/>
        </w:rPr>
        <w:t xml:space="preserve"> </w:t>
      </w:r>
      <w:proofErr w:type="spellStart"/>
      <w:r w:rsidRPr="00DD162A">
        <w:rPr>
          <w:rFonts w:eastAsia="Calibri"/>
          <w:color w:val="000000"/>
          <w:sz w:val="20"/>
          <w:szCs w:val="20"/>
          <w:lang w:eastAsia="en-US"/>
        </w:rPr>
        <w:t>Бортнік</w:t>
      </w:r>
      <w:proofErr w:type="spellEnd"/>
      <w:r w:rsidR="00496A43" w:rsidRPr="00DD162A">
        <w:rPr>
          <w:rFonts w:eastAsia="Calibri"/>
          <w:color w:val="000000"/>
          <w:sz w:val="20"/>
          <w:szCs w:val="20"/>
          <w:lang w:eastAsia="en-US"/>
        </w:rPr>
        <w:t xml:space="preserve">, </w:t>
      </w:r>
      <w:r w:rsidR="00846BB8" w:rsidRPr="00DD162A">
        <w:rPr>
          <w:rFonts w:eastAsia="Calibri"/>
          <w:color w:val="000000"/>
          <w:sz w:val="20"/>
          <w:szCs w:val="20"/>
          <w:lang w:eastAsia="en-US"/>
        </w:rPr>
        <w:t>В.</w:t>
      </w:r>
      <w:r w:rsidR="00B83663">
        <w:rPr>
          <w:rFonts w:eastAsia="Calibri"/>
          <w:color w:val="000000"/>
          <w:sz w:val="20"/>
          <w:szCs w:val="20"/>
          <w:lang w:eastAsia="en-US"/>
        </w:rPr>
        <w:t xml:space="preserve"> </w:t>
      </w:r>
      <w:r w:rsidR="00846BB8" w:rsidRPr="00DD162A">
        <w:rPr>
          <w:rFonts w:eastAsia="Calibri"/>
          <w:color w:val="000000"/>
          <w:sz w:val="20"/>
          <w:szCs w:val="20"/>
          <w:lang w:eastAsia="en-US"/>
        </w:rPr>
        <w:t>Грицак</w:t>
      </w:r>
    </w:p>
    <w:sectPr w:rsidR="00842974" w:rsidRPr="00DD162A" w:rsidSect="008355B3">
      <w:headerReference w:type="even" r:id="rId7"/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FBF" w:rsidRDefault="00163FBF">
      <w:r>
        <w:separator/>
      </w:r>
    </w:p>
  </w:endnote>
  <w:endnote w:type="continuationSeparator" w:id="0">
    <w:p w:rsidR="00163FBF" w:rsidRDefault="00163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9BB" w:rsidRDefault="00F709BB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709BB" w:rsidRDefault="00F709BB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FBF" w:rsidRDefault="00163FBF">
      <w:r>
        <w:separator/>
      </w:r>
    </w:p>
  </w:footnote>
  <w:footnote w:type="continuationSeparator" w:id="0">
    <w:p w:rsidR="00163FBF" w:rsidRDefault="00163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9BB" w:rsidRDefault="00F709BB" w:rsidP="00371C62">
    <w:pPr>
      <w:pStyle w:val="ab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3</w:t>
    </w:r>
    <w:r>
      <w:rPr>
        <w:rStyle w:val="a8"/>
      </w:rPr>
      <w:fldChar w:fldCharType="end"/>
    </w:r>
  </w:p>
  <w:p w:rsidR="00F709BB" w:rsidRDefault="00F709BB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9BB" w:rsidRDefault="00F709BB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 w:rsidR="006C08A4" w:rsidRPr="006C08A4">
      <w:rPr>
        <w:noProof/>
        <w:lang w:val="ru-RU"/>
      </w:rPr>
      <w:t>3</w:t>
    </w:r>
    <w:r>
      <w:rPr>
        <w:noProof/>
        <w:lang w:val="ru-RU"/>
      </w:rPr>
      <w:fldChar w:fldCharType="end"/>
    </w:r>
  </w:p>
  <w:p w:rsidR="00F709BB" w:rsidRPr="009B560A" w:rsidRDefault="00F709BB" w:rsidP="000B4CE9">
    <w:pPr>
      <w:jc w:val="right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9BB" w:rsidRPr="00FB2BC2" w:rsidRDefault="00F709BB" w:rsidP="00753D6F">
    <w:pPr>
      <w:jc w:val="right"/>
      <w:rPr>
        <w:sz w:val="20"/>
        <w:szCs w:val="20"/>
      </w:rPr>
    </w:pPr>
    <w:r w:rsidRPr="00FB2BC2">
      <w:rPr>
        <w:sz w:val="20"/>
        <w:szCs w:val="20"/>
      </w:rPr>
      <w:t>До реєстр. №</w:t>
    </w:r>
    <w:r w:rsidR="00DD162A">
      <w:rPr>
        <w:sz w:val="20"/>
        <w:szCs w:val="20"/>
      </w:rPr>
      <w:t xml:space="preserve"> </w:t>
    </w:r>
    <w:r>
      <w:rPr>
        <w:sz w:val="20"/>
        <w:szCs w:val="20"/>
      </w:rPr>
      <w:t xml:space="preserve">4147 </w:t>
    </w:r>
    <w:r w:rsidRPr="00FB2BC2">
      <w:rPr>
        <w:sz w:val="20"/>
        <w:szCs w:val="20"/>
      </w:rPr>
      <w:t xml:space="preserve">від </w:t>
    </w:r>
    <w:r>
      <w:rPr>
        <w:sz w:val="20"/>
        <w:szCs w:val="20"/>
      </w:rPr>
      <w:t>23.09.2020</w:t>
    </w:r>
  </w:p>
  <w:p w:rsidR="00F709BB" w:rsidRDefault="00F709BB" w:rsidP="00753D6F">
    <w:pPr>
      <w:jc w:val="right"/>
      <w:rPr>
        <w:sz w:val="20"/>
        <w:szCs w:val="20"/>
      </w:rPr>
    </w:pPr>
    <w:r w:rsidRPr="00FB2BC2">
      <w:rPr>
        <w:sz w:val="20"/>
        <w:szCs w:val="20"/>
      </w:rPr>
      <w:t xml:space="preserve">Народні депутати України </w:t>
    </w:r>
  </w:p>
  <w:p w:rsidR="00F709BB" w:rsidRPr="009B560A" w:rsidRDefault="00F709BB" w:rsidP="00753D6F">
    <w:pPr>
      <w:jc w:val="right"/>
      <w:rPr>
        <w:sz w:val="20"/>
        <w:szCs w:val="20"/>
      </w:rPr>
    </w:pPr>
    <w:r>
      <w:rPr>
        <w:sz w:val="20"/>
        <w:szCs w:val="20"/>
      </w:rPr>
      <w:t>О.</w:t>
    </w:r>
    <w:r w:rsidR="008355B3">
      <w:rPr>
        <w:sz w:val="20"/>
        <w:szCs w:val="20"/>
      </w:rPr>
      <w:t xml:space="preserve"> </w:t>
    </w:r>
    <w:r w:rsidRPr="000043A8">
      <w:rPr>
        <w:sz w:val="20"/>
        <w:szCs w:val="20"/>
      </w:rPr>
      <w:t>Коваль</w:t>
    </w:r>
    <w:r w:rsidR="00830390">
      <w:rPr>
        <w:sz w:val="20"/>
        <w:szCs w:val="20"/>
      </w:rPr>
      <w:t xml:space="preserve"> </w:t>
    </w:r>
    <w:r>
      <w:rPr>
        <w:sz w:val="20"/>
        <w:szCs w:val="20"/>
      </w:rPr>
      <w:t>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6479"/>
    <w:multiLevelType w:val="hybridMultilevel"/>
    <w:tmpl w:val="E94EF032"/>
    <w:lvl w:ilvl="0" w:tplc="CAF47C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5C238D"/>
    <w:multiLevelType w:val="hybridMultilevel"/>
    <w:tmpl w:val="EF02B5B0"/>
    <w:lvl w:ilvl="0" w:tplc="148A5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BA6ED7"/>
    <w:multiLevelType w:val="hybridMultilevel"/>
    <w:tmpl w:val="19A41624"/>
    <w:lvl w:ilvl="0" w:tplc="82F2F7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E211D8"/>
    <w:multiLevelType w:val="hybridMultilevel"/>
    <w:tmpl w:val="BDE202AE"/>
    <w:lvl w:ilvl="0" w:tplc="DC94D804">
      <w:start w:val="5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427078D2"/>
    <w:multiLevelType w:val="hybridMultilevel"/>
    <w:tmpl w:val="1B4CA422"/>
    <w:lvl w:ilvl="0" w:tplc="6032C7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3FC4B1B"/>
    <w:multiLevelType w:val="hybridMultilevel"/>
    <w:tmpl w:val="CFD24ED4"/>
    <w:lvl w:ilvl="0" w:tplc="5D5AB0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5E53238"/>
    <w:multiLevelType w:val="hybridMultilevel"/>
    <w:tmpl w:val="DC206628"/>
    <w:lvl w:ilvl="0" w:tplc="375C54DC">
      <w:start w:val="1"/>
      <w:numFmt w:val="lowerLetter"/>
      <w:lvlText w:val="(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53DA680A">
      <w:start w:val="1"/>
      <w:numFmt w:val="bullet"/>
      <w:lvlText w:val="—"/>
      <w:lvlJc w:val="left"/>
      <w:pPr>
        <w:tabs>
          <w:tab w:val="num" w:pos="1797"/>
        </w:tabs>
        <w:ind w:left="1797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7" w15:restartNumberingAfterBreak="0">
    <w:nsid w:val="461B42A1"/>
    <w:multiLevelType w:val="hybridMultilevel"/>
    <w:tmpl w:val="CF80097C"/>
    <w:lvl w:ilvl="0" w:tplc="DA023CA4">
      <w:start w:val="5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0A76BF0"/>
    <w:multiLevelType w:val="hybridMultilevel"/>
    <w:tmpl w:val="66D0AE4C"/>
    <w:lvl w:ilvl="0" w:tplc="E7B474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0D321D8"/>
    <w:multiLevelType w:val="hybridMultilevel"/>
    <w:tmpl w:val="14148D3E"/>
    <w:lvl w:ilvl="0" w:tplc="389AC278">
      <w:start w:val="1"/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1"/>
  </w:num>
  <w:num w:numId="5">
    <w:abstractNumId w:val="2"/>
  </w:num>
  <w:num w:numId="6">
    <w:abstractNumId w:val="0"/>
  </w:num>
  <w:num w:numId="7">
    <w:abstractNumId w:val="5"/>
  </w:num>
  <w:num w:numId="8">
    <w:abstractNumId w:val="4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81"/>
    <w:rsid w:val="000043A8"/>
    <w:rsid w:val="000320DD"/>
    <w:rsid w:val="00040BEB"/>
    <w:rsid w:val="00041B55"/>
    <w:rsid w:val="0004730B"/>
    <w:rsid w:val="000547E1"/>
    <w:rsid w:val="0005775B"/>
    <w:rsid w:val="00065137"/>
    <w:rsid w:val="0006718B"/>
    <w:rsid w:val="00083CF5"/>
    <w:rsid w:val="000A1CFF"/>
    <w:rsid w:val="000A4986"/>
    <w:rsid w:val="000A55FE"/>
    <w:rsid w:val="000B4CE9"/>
    <w:rsid w:val="000B5A3C"/>
    <w:rsid w:val="000D7D1A"/>
    <w:rsid w:val="000F2808"/>
    <w:rsid w:val="000F3153"/>
    <w:rsid w:val="000F3156"/>
    <w:rsid w:val="000F660B"/>
    <w:rsid w:val="001053F7"/>
    <w:rsid w:val="001155E3"/>
    <w:rsid w:val="0012389D"/>
    <w:rsid w:val="00136D4D"/>
    <w:rsid w:val="00142C9C"/>
    <w:rsid w:val="001456B7"/>
    <w:rsid w:val="0014660E"/>
    <w:rsid w:val="001505E4"/>
    <w:rsid w:val="00155E19"/>
    <w:rsid w:val="00163FBF"/>
    <w:rsid w:val="00165AC5"/>
    <w:rsid w:val="001707BB"/>
    <w:rsid w:val="00170D14"/>
    <w:rsid w:val="001762F5"/>
    <w:rsid w:val="001813B2"/>
    <w:rsid w:val="0018195A"/>
    <w:rsid w:val="001877CE"/>
    <w:rsid w:val="001A796D"/>
    <w:rsid w:val="001B01C9"/>
    <w:rsid w:val="001B5E86"/>
    <w:rsid w:val="001C04F8"/>
    <w:rsid w:val="001C64C1"/>
    <w:rsid w:val="001D24FD"/>
    <w:rsid w:val="001F0510"/>
    <w:rsid w:val="001F3FE3"/>
    <w:rsid w:val="001F79C7"/>
    <w:rsid w:val="00202AFE"/>
    <w:rsid w:val="00210F6E"/>
    <w:rsid w:val="002225A1"/>
    <w:rsid w:val="00230440"/>
    <w:rsid w:val="002435AD"/>
    <w:rsid w:val="00254B40"/>
    <w:rsid w:val="00264AE2"/>
    <w:rsid w:val="002719A4"/>
    <w:rsid w:val="00271E6E"/>
    <w:rsid w:val="00274EE9"/>
    <w:rsid w:val="002752E6"/>
    <w:rsid w:val="00280280"/>
    <w:rsid w:val="00280954"/>
    <w:rsid w:val="00283233"/>
    <w:rsid w:val="00293E8E"/>
    <w:rsid w:val="002A6889"/>
    <w:rsid w:val="002A7054"/>
    <w:rsid w:val="002B06F3"/>
    <w:rsid w:val="002B1C44"/>
    <w:rsid w:val="002D38F0"/>
    <w:rsid w:val="002E1619"/>
    <w:rsid w:val="002E78DE"/>
    <w:rsid w:val="00300DF8"/>
    <w:rsid w:val="003105D7"/>
    <w:rsid w:val="00311CBE"/>
    <w:rsid w:val="0031648F"/>
    <w:rsid w:val="00324218"/>
    <w:rsid w:val="003246E8"/>
    <w:rsid w:val="00332164"/>
    <w:rsid w:val="00342A8E"/>
    <w:rsid w:val="00343580"/>
    <w:rsid w:val="00352BDC"/>
    <w:rsid w:val="00361F9E"/>
    <w:rsid w:val="003662F9"/>
    <w:rsid w:val="003710BC"/>
    <w:rsid w:val="00371C62"/>
    <w:rsid w:val="00392DD3"/>
    <w:rsid w:val="0039566E"/>
    <w:rsid w:val="003A33FD"/>
    <w:rsid w:val="003B0A7E"/>
    <w:rsid w:val="003C0D23"/>
    <w:rsid w:val="003C1B99"/>
    <w:rsid w:val="003D1951"/>
    <w:rsid w:val="003D2136"/>
    <w:rsid w:val="003E07C4"/>
    <w:rsid w:val="003E4B5D"/>
    <w:rsid w:val="003E5F2A"/>
    <w:rsid w:val="003E799F"/>
    <w:rsid w:val="003F7E0A"/>
    <w:rsid w:val="00404436"/>
    <w:rsid w:val="00406992"/>
    <w:rsid w:val="00417FF2"/>
    <w:rsid w:val="0042397E"/>
    <w:rsid w:val="00444B1D"/>
    <w:rsid w:val="00446E18"/>
    <w:rsid w:val="00453ED4"/>
    <w:rsid w:val="00461A87"/>
    <w:rsid w:val="00477026"/>
    <w:rsid w:val="00477C59"/>
    <w:rsid w:val="00480EC9"/>
    <w:rsid w:val="00484CFC"/>
    <w:rsid w:val="00496A43"/>
    <w:rsid w:val="004A053D"/>
    <w:rsid w:val="004A464D"/>
    <w:rsid w:val="004B4599"/>
    <w:rsid w:val="004C7BEC"/>
    <w:rsid w:val="004D2F44"/>
    <w:rsid w:val="004F0C05"/>
    <w:rsid w:val="005122F8"/>
    <w:rsid w:val="0051277F"/>
    <w:rsid w:val="005556B7"/>
    <w:rsid w:val="00567056"/>
    <w:rsid w:val="0059666C"/>
    <w:rsid w:val="005A76A0"/>
    <w:rsid w:val="005A7973"/>
    <w:rsid w:val="005B1757"/>
    <w:rsid w:val="005C4542"/>
    <w:rsid w:val="005C51B0"/>
    <w:rsid w:val="005D4D0F"/>
    <w:rsid w:val="005D6938"/>
    <w:rsid w:val="005F25B5"/>
    <w:rsid w:val="006105F3"/>
    <w:rsid w:val="00620469"/>
    <w:rsid w:val="0063215B"/>
    <w:rsid w:val="006351FA"/>
    <w:rsid w:val="006526E0"/>
    <w:rsid w:val="00662ECC"/>
    <w:rsid w:val="0067691E"/>
    <w:rsid w:val="006805B1"/>
    <w:rsid w:val="00691081"/>
    <w:rsid w:val="006A0B07"/>
    <w:rsid w:val="006B0E50"/>
    <w:rsid w:val="006B1CB4"/>
    <w:rsid w:val="006C08A4"/>
    <w:rsid w:val="006D7F12"/>
    <w:rsid w:val="006F0B63"/>
    <w:rsid w:val="006F4D12"/>
    <w:rsid w:val="006F6BDD"/>
    <w:rsid w:val="00707DAE"/>
    <w:rsid w:val="0072219D"/>
    <w:rsid w:val="00722D66"/>
    <w:rsid w:val="00727887"/>
    <w:rsid w:val="0073209F"/>
    <w:rsid w:val="00741805"/>
    <w:rsid w:val="00743330"/>
    <w:rsid w:val="00753D6F"/>
    <w:rsid w:val="00777365"/>
    <w:rsid w:val="00785A81"/>
    <w:rsid w:val="007B4CC0"/>
    <w:rsid w:val="007C6E08"/>
    <w:rsid w:val="007E200C"/>
    <w:rsid w:val="007E21A1"/>
    <w:rsid w:val="007E5D07"/>
    <w:rsid w:val="007E5EB6"/>
    <w:rsid w:val="007F34B2"/>
    <w:rsid w:val="007F6DF3"/>
    <w:rsid w:val="00801901"/>
    <w:rsid w:val="00812A89"/>
    <w:rsid w:val="00812AAF"/>
    <w:rsid w:val="008167D5"/>
    <w:rsid w:val="00830390"/>
    <w:rsid w:val="008354AF"/>
    <w:rsid w:val="008355B3"/>
    <w:rsid w:val="00840B38"/>
    <w:rsid w:val="00842974"/>
    <w:rsid w:val="00846BB8"/>
    <w:rsid w:val="008509FB"/>
    <w:rsid w:val="00850C9D"/>
    <w:rsid w:val="00854CD3"/>
    <w:rsid w:val="0085603C"/>
    <w:rsid w:val="00863FA2"/>
    <w:rsid w:val="008663C1"/>
    <w:rsid w:val="00877897"/>
    <w:rsid w:val="00886C23"/>
    <w:rsid w:val="0089091E"/>
    <w:rsid w:val="00895EB1"/>
    <w:rsid w:val="008A5DE4"/>
    <w:rsid w:val="008B1BD7"/>
    <w:rsid w:val="008D2B9E"/>
    <w:rsid w:val="008D4BCC"/>
    <w:rsid w:val="00900797"/>
    <w:rsid w:val="00903283"/>
    <w:rsid w:val="00903C67"/>
    <w:rsid w:val="009104CE"/>
    <w:rsid w:val="00913C36"/>
    <w:rsid w:val="00914C76"/>
    <w:rsid w:val="00915AEF"/>
    <w:rsid w:val="00924C49"/>
    <w:rsid w:val="0092501A"/>
    <w:rsid w:val="00926B77"/>
    <w:rsid w:val="009439EC"/>
    <w:rsid w:val="00962476"/>
    <w:rsid w:val="009626A2"/>
    <w:rsid w:val="009628A2"/>
    <w:rsid w:val="009629B3"/>
    <w:rsid w:val="00976731"/>
    <w:rsid w:val="00996B83"/>
    <w:rsid w:val="00996BE4"/>
    <w:rsid w:val="009A709F"/>
    <w:rsid w:val="009B560A"/>
    <w:rsid w:val="009C23D8"/>
    <w:rsid w:val="009F6DD8"/>
    <w:rsid w:val="009F7BFE"/>
    <w:rsid w:val="009F7D4F"/>
    <w:rsid w:val="00A07225"/>
    <w:rsid w:val="00A205F3"/>
    <w:rsid w:val="00A2383F"/>
    <w:rsid w:val="00A25F14"/>
    <w:rsid w:val="00A26F16"/>
    <w:rsid w:val="00A27961"/>
    <w:rsid w:val="00A30822"/>
    <w:rsid w:val="00A31318"/>
    <w:rsid w:val="00A315B6"/>
    <w:rsid w:val="00A37CD6"/>
    <w:rsid w:val="00A43D47"/>
    <w:rsid w:val="00A46740"/>
    <w:rsid w:val="00A512B2"/>
    <w:rsid w:val="00A5542C"/>
    <w:rsid w:val="00A71435"/>
    <w:rsid w:val="00A776E4"/>
    <w:rsid w:val="00A83ADC"/>
    <w:rsid w:val="00A91981"/>
    <w:rsid w:val="00A91DC1"/>
    <w:rsid w:val="00AB44FE"/>
    <w:rsid w:val="00AF199E"/>
    <w:rsid w:val="00B11E84"/>
    <w:rsid w:val="00B20A7A"/>
    <w:rsid w:val="00B22232"/>
    <w:rsid w:val="00B3759F"/>
    <w:rsid w:val="00B52A44"/>
    <w:rsid w:val="00B8069D"/>
    <w:rsid w:val="00B83663"/>
    <w:rsid w:val="00B94BF2"/>
    <w:rsid w:val="00BB2D51"/>
    <w:rsid w:val="00BB400F"/>
    <w:rsid w:val="00BB459D"/>
    <w:rsid w:val="00BC3491"/>
    <w:rsid w:val="00BD523C"/>
    <w:rsid w:val="00BD6C8B"/>
    <w:rsid w:val="00BF1561"/>
    <w:rsid w:val="00BF506F"/>
    <w:rsid w:val="00C16C82"/>
    <w:rsid w:val="00C178D9"/>
    <w:rsid w:val="00C3110C"/>
    <w:rsid w:val="00C639B3"/>
    <w:rsid w:val="00C65BD5"/>
    <w:rsid w:val="00C772CD"/>
    <w:rsid w:val="00C92090"/>
    <w:rsid w:val="00C92E4A"/>
    <w:rsid w:val="00CA13FF"/>
    <w:rsid w:val="00CA15F5"/>
    <w:rsid w:val="00CB1AF9"/>
    <w:rsid w:val="00CB6271"/>
    <w:rsid w:val="00CB7C06"/>
    <w:rsid w:val="00CD6AE9"/>
    <w:rsid w:val="00CD7B10"/>
    <w:rsid w:val="00CE4288"/>
    <w:rsid w:val="00CF5AFC"/>
    <w:rsid w:val="00D03C4F"/>
    <w:rsid w:val="00D13F2B"/>
    <w:rsid w:val="00D1797F"/>
    <w:rsid w:val="00D2485C"/>
    <w:rsid w:val="00D409B1"/>
    <w:rsid w:val="00D60F6E"/>
    <w:rsid w:val="00D7268C"/>
    <w:rsid w:val="00D728E7"/>
    <w:rsid w:val="00D84D06"/>
    <w:rsid w:val="00D864C2"/>
    <w:rsid w:val="00D87DD0"/>
    <w:rsid w:val="00D95898"/>
    <w:rsid w:val="00DB0432"/>
    <w:rsid w:val="00DB05C4"/>
    <w:rsid w:val="00DB31D4"/>
    <w:rsid w:val="00DD0D45"/>
    <w:rsid w:val="00DD162A"/>
    <w:rsid w:val="00DE076A"/>
    <w:rsid w:val="00DF59BB"/>
    <w:rsid w:val="00E046B8"/>
    <w:rsid w:val="00E05EF3"/>
    <w:rsid w:val="00E110D9"/>
    <w:rsid w:val="00E1165F"/>
    <w:rsid w:val="00E1584E"/>
    <w:rsid w:val="00E53CDD"/>
    <w:rsid w:val="00E6452E"/>
    <w:rsid w:val="00E928F2"/>
    <w:rsid w:val="00EA1F87"/>
    <w:rsid w:val="00EB7BF7"/>
    <w:rsid w:val="00EE04EE"/>
    <w:rsid w:val="00EE76A4"/>
    <w:rsid w:val="00EF23BA"/>
    <w:rsid w:val="00EF62FC"/>
    <w:rsid w:val="00EF6A13"/>
    <w:rsid w:val="00EF6F00"/>
    <w:rsid w:val="00F04C12"/>
    <w:rsid w:val="00F07739"/>
    <w:rsid w:val="00F1275B"/>
    <w:rsid w:val="00F12AFD"/>
    <w:rsid w:val="00F23301"/>
    <w:rsid w:val="00F30F25"/>
    <w:rsid w:val="00F41153"/>
    <w:rsid w:val="00F709BB"/>
    <w:rsid w:val="00F8542C"/>
    <w:rsid w:val="00FA6425"/>
    <w:rsid w:val="00FB2BC2"/>
    <w:rsid w:val="00FC1F44"/>
    <w:rsid w:val="00FC3B4B"/>
    <w:rsid w:val="00FC6FFD"/>
    <w:rsid w:val="00FD15AF"/>
    <w:rsid w:val="00FD25E5"/>
    <w:rsid w:val="00FF2335"/>
    <w:rsid w:val="00FF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D926D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64D"/>
    <w:rPr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464D"/>
    <w:pPr>
      <w:spacing w:before="100" w:beforeAutospacing="1" w:after="100" w:afterAutospacing="1"/>
    </w:pPr>
    <w:rPr>
      <w:sz w:val="24"/>
      <w:lang w:val="ru-RU"/>
    </w:rPr>
  </w:style>
  <w:style w:type="character" w:styleId="a4">
    <w:name w:val="Emphasis"/>
    <w:qFormat/>
    <w:rsid w:val="004A464D"/>
    <w:rPr>
      <w:i/>
      <w:iCs/>
    </w:rPr>
  </w:style>
  <w:style w:type="paragraph" w:styleId="a5">
    <w:name w:val="Body Text"/>
    <w:basedOn w:val="a"/>
    <w:link w:val="a6"/>
    <w:rsid w:val="004A464D"/>
    <w:pPr>
      <w:autoSpaceDE w:val="0"/>
      <w:autoSpaceDN w:val="0"/>
    </w:pPr>
    <w:rPr>
      <w:color w:val="000000"/>
      <w:szCs w:val="28"/>
    </w:rPr>
  </w:style>
  <w:style w:type="character" w:customStyle="1" w:styleId="article-text1">
    <w:name w:val="article-text1"/>
    <w:rsid w:val="004A464D"/>
    <w:rPr>
      <w:rFonts w:cs="Times New Roman"/>
      <w:sz w:val="18"/>
      <w:szCs w:val="18"/>
    </w:rPr>
  </w:style>
  <w:style w:type="character" w:customStyle="1" w:styleId="FontStyle">
    <w:name w:val="Font Style"/>
    <w:rsid w:val="004A464D"/>
    <w:rPr>
      <w:rFonts w:cs="Courier New"/>
      <w:color w:val="000000"/>
      <w:sz w:val="20"/>
      <w:szCs w:val="20"/>
    </w:rPr>
  </w:style>
  <w:style w:type="paragraph" w:styleId="a7">
    <w:name w:val="footer"/>
    <w:basedOn w:val="a"/>
    <w:rsid w:val="004A464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A464D"/>
  </w:style>
  <w:style w:type="paragraph" w:customStyle="1" w:styleId="a9">
    <w:name w:val="Нормальний текст"/>
    <w:basedOn w:val="a"/>
    <w:rsid w:val="004A464D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a">
    <w:name w:val="Balloon Text"/>
    <w:basedOn w:val="a"/>
    <w:semiHidden/>
    <w:rsid w:val="004A464D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rsid w:val="00753D6F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1"/>
    <w:rsid w:val="00E928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1">
    <w:name w:val="Стандартний HTML Знак1"/>
    <w:link w:val="HTML"/>
    <w:semiHidden/>
    <w:locked/>
    <w:rsid w:val="00210F6E"/>
    <w:rPr>
      <w:rFonts w:ascii="Courier New" w:hAnsi="Courier New" w:cs="Courier New"/>
      <w:lang w:val="ru-RU" w:eastAsia="ru-RU" w:bidi="ar-SA"/>
    </w:rPr>
  </w:style>
  <w:style w:type="character" w:customStyle="1" w:styleId="HTML0">
    <w:name w:val="Стандартний HTML Знак"/>
    <w:semiHidden/>
    <w:locked/>
    <w:rsid w:val="000A4986"/>
    <w:rPr>
      <w:rFonts w:ascii="Courier New" w:eastAsia="Arial Unicode MS" w:hAnsi="Courier New" w:cs="Courier New"/>
      <w:color w:val="000000"/>
      <w:sz w:val="21"/>
      <w:szCs w:val="21"/>
      <w:lang w:val="ru-RU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39566E"/>
    <w:rPr>
      <w:rFonts w:ascii="Verdana" w:hAnsi="Verdana" w:cs="Verdana"/>
      <w:sz w:val="20"/>
      <w:szCs w:val="20"/>
      <w:lang w:val="en-US" w:eastAsia="en-US"/>
    </w:rPr>
  </w:style>
  <w:style w:type="character" w:customStyle="1" w:styleId="rvts0">
    <w:name w:val="rvts0"/>
    <w:rsid w:val="00DB05C4"/>
  </w:style>
  <w:style w:type="character" w:customStyle="1" w:styleId="a6">
    <w:name w:val="Основний текст Знак"/>
    <w:link w:val="a5"/>
    <w:rsid w:val="00E046B8"/>
    <w:rPr>
      <w:color w:val="000000"/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rsid w:val="005C51B0"/>
    <w:rPr>
      <w:sz w:val="28"/>
      <w:szCs w:val="24"/>
      <w:lang w:eastAsia="ru-RU"/>
    </w:rPr>
  </w:style>
  <w:style w:type="table" w:styleId="ad">
    <w:name w:val="Table Grid"/>
    <w:basedOn w:val="a1"/>
    <w:rsid w:val="00BF5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1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5218</Words>
  <Characters>2975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2020-12-14T16:08:00Z</dcterms:created>
  <dcterms:modified xsi:type="dcterms:W3CDTF">2020-12-14T16:11:00Z</dcterms:modified>
</cp:coreProperties>
</file>