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1C31F6" w14:textId="77777777" w:rsidR="00EF15F4" w:rsidRPr="005A4E2B" w:rsidRDefault="00EF15F4" w:rsidP="00EF15F4">
      <w:pPr>
        <w:shd w:val="solid" w:color="FFFFFF" w:fill="FFFFFF"/>
        <w:jc w:val="center"/>
        <w:rPr>
          <w:b/>
        </w:rPr>
      </w:pPr>
      <w:bookmarkStart w:id="0" w:name="_GoBack"/>
      <w:bookmarkEnd w:id="0"/>
      <w:r w:rsidRPr="005A4E2B">
        <w:rPr>
          <w:b/>
          <w:bCs/>
        </w:rPr>
        <w:t>ПОЯСНЮВАЛЬНА ЗАПИСКА</w:t>
      </w:r>
    </w:p>
    <w:p w14:paraId="6FB58600" w14:textId="722FCC2F" w:rsidR="00EF15F4" w:rsidRPr="00FE0A2B" w:rsidRDefault="00EF15F4" w:rsidP="00EF15F4">
      <w:pPr>
        <w:jc w:val="center"/>
        <w:rPr>
          <w:b/>
          <w:bCs/>
        </w:rPr>
      </w:pPr>
      <w:r w:rsidRPr="00FE0A2B">
        <w:rPr>
          <w:b/>
          <w:bCs/>
        </w:rPr>
        <w:t>до про</w:t>
      </w:r>
      <w:r w:rsidR="00E71377">
        <w:rPr>
          <w:b/>
          <w:bCs/>
        </w:rPr>
        <w:t>є</w:t>
      </w:r>
      <w:r w:rsidRPr="00FE0A2B">
        <w:rPr>
          <w:b/>
          <w:bCs/>
        </w:rPr>
        <w:t xml:space="preserve">кту постанови Верховної Ради України </w:t>
      </w:r>
    </w:p>
    <w:p w14:paraId="21E2B3D3" w14:textId="77777777" w:rsidR="00EF15F4" w:rsidRDefault="00EF15F4" w:rsidP="00EF15F4">
      <w:pPr>
        <w:jc w:val="center"/>
        <w:rPr>
          <w:b/>
          <w:color w:val="000000"/>
        </w:rPr>
      </w:pPr>
      <w:r w:rsidRPr="00FE0A2B">
        <w:rPr>
          <w:b/>
          <w:bCs/>
        </w:rPr>
        <w:t>«</w:t>
      </w:r>
      <w:r w:rsidRPr="00FE0A2B">
        <w:rPr>
          <w:b/>
        </w:rPr>
        <w:t xml:space="preserve">Про зміну і встановлення меж міста </w:t>
      </w:r>
      <w:r w:rsidRPr="001F5132">
        <w:rPr>
          <w:b/>
          <w:color w:val="000000"/>
        </w:rPr>
        <w:t xml:space="preserve">Овруч </w:t>
      </w:r>
    </w:p>
    <w:p w14:paraId="11196904" w14:textId="77777777" w:rsidR="00EF15F4" w:rsidRPr="00FE0A2B" w:rsidRDefault="00EF15F4" w:rsidP="00EF15F4">
      <w:pPr>
        <w:jc w:val="center"/>
        <w:rPr>
          <w:b/>
        </w:rPr>
      </w:pPr>
      <w:r w:rsidRPr="00DA6D83">
        <w:rPr>
          <w:b/>
          <w:color w:val="000000"/>
        </w:rPr>
        <w:t xml:space="preserve">Овруцького району </w:t>
      </w:r>
      <w:r w:rsidRPr="001F5132">
        <w:rPr>
          <w:b/>
          <w:color w:val="000000"/>
        </w:rPr>
        <w:t>Житомирської області</w:t>
      </w:r>
      <w:r w:rsidRPr="00FE0A2B">
        <w:rPr>
          <w:b/>
        </w:rPr>
        <w:t>»</w:t>
      </w:r>
    </w:p>
    <w:p w14:paraId="16DE7D3F" w14:textId="77777777" w:rsidR="00EF15F4" w:rsidRPr="005A4E2B" w:rsidRDefault="00EF15F4" w:rsidP="00EF15F4">
      <w:pPr>
        <w:jc w:val="both"/>
        <w:rPr>
          <w:b/>
          <w:sz w:val="26"/>
          <w:szCs w:val="26"/>
        </w:rPr>
      </w:pPr>
    </w:p>
    <w:p w14:paraId="3E7981E1" w14:textId="77777777" w:rsidR="00EA74F7" w:rsidRPr="003D0931" w:rsidRDefault="00EA74F7" w:rsidP="00EA74F7">
      <w:pPr>
        <w:spacing w:line="360" w:lineRule="auto"/>
        <w:ind w:firstLine="709"/>
        <w:jc w:val="both"/>
        <w:rPr>
          <w:b/>
          <w:bCs/>
        </w:rPr>
      </w:pPr>
      <w:r w:rsidRPr="003D0931">
        <w:rPr>
          <w:b/>
          <w:bCs/>
        </w:rPr>
        <w:t>1.</w:t>
      </w:r>
      <w:r>
        <w:rPr>
          <w:b/>
          <w:bCs/>
        </w:rPr>
        <w:t xml:space="preserve"> </w:t>
      </w:r>
      <w:r w:rsidRPr="003D0931">
        <w:rPr>
          <w:b/>
          <w:bCs/>
        </w:rPr>
        <w:t>Обґрунтування необхідності прийняття акта</w:t>
      </w:r>
    </w:p>
    <w:p w14:paraId="55DD0C8A" w14:textId="1825EE95" w:rsidR="00EA74F7" w:rsidRDefault="00EA74F7" w:rsidP="00EA74F7">
      <w:pPr>
        <w:shd w:val="clear" w:color="auto" w:fill="FFFFFF"/>
        <w:ind w:firstLine="709"/>
        <w:jc w:val="both"/>
        <w:textAlignment w:val="baseline"/>
      </w:pPr>
      <w:r>
        <w:t>Овруцька ОТГ</w:t>
      </w:r>
      <w:r w:rsidRPr="00057015">
        <w:t xml:space="preserve"> звернулася до</w:t>
      </w:r>
      <w:r>
        <w:t xml:space="preserve"> мене, як до народного депутата України</w:t>
      </w:r>
      <w:r w:rsidR="00E71377">
        <w:t>,</w:t>
      </w:r>
      <w:r w:rsidRPr="00057015">
        <w:t xml:space="preserve"> щодо зміни меж міста </w:t>
      </w:r>
      <w:r>
        <w:t>Овруча</w:t>
      </w:r>
      <w:r w:rsidRPr="00057015">
        <w:t>.</w:t>
      </w:r>
      <w:r w:rsidRPr="00EA74F7">
        <w:rPr>
          <w:color w:val="000000"/>
        </w:rPr>
        <w:t xml:space="preserve"> </w:t>
      </w:r>
      <w:r w:rsidRPr="0038348D">
        <w:rPr>
          <w:color w:val="000000"/>
        </w:rPr>
        <w:t xml:space="preserve">На сьогоднішній день межі міста Овруч Овруцького району Житомирської області не встановлені та юридично не закріплені, тому є необхідність </w:t>
      </w:r>
      <w:r w:rsidRPr="0038348D">
        <w:t>упорядкування</w:t>
      </w:r>
      <w:r w:rsidRPr="0038348D">
        <w:rPr>
          <w:lang w:eastAsia="ru-RU"/>
        </w:rPr>
        <w:t xml:space="preserve"> земельно-облікових даних на території міста Овруч Овруцького району Житомирської області</w:t>
      </w:r>
      <w:r w:rsidR="00E71377">
        <w:rPr>
          <w:lang w:eastAsia="ru-RU"/>
        </w:rPr>
        <w:t>.</w:t>
      </w:r>
      <w:r w:rsidRPr="0038348D">
        <w:rPr>
          <w:lang w:eastAsia="ru-RU"/>
        </w:rPr>
        <w:t xml:space="preserve"> </w:t>
      </w:r>
    </w:p>
    <w:p w14:paraId="3A96F752" w14:textId="18289471" w:rsidR="00EF15F4" w:rsidRDefault="00EA74F7" w:rsidP="00E04AD6">
      <w:pPr>
        <w:shd w:val="clear" w:color="auto" w:fill="FFFFFF"/>
        <w:ind w:firstLine="709"/>
        <w:jc w:val="both"/>
        <w:textAlignment w:val="baseline"/>
      </w:pPr>
      <w:r w:rsidRPr="00EA74F7">
        <w:t>Ще 7 червня 2012 року на сесії місцевої ради був </w:t>
      </w:r>
      <w:hyperlink r:id="rId11" w:history="1">
        <w:r w:rsidRPr="00EA74F7">
          <w:rPr>
            <w:rStyle w:val="ae"/>
            <w:color w:val="auto"/>
            <w:u w:val="none"/>
          </w:rPr>
          <w:t>затверджений проєкт землеустрою</w:t>
        </w:r>
      </w:hyperlink>
      <w:r w:rsidRPr="00EA74F7">
        <w:t> щодо зміни та встановлення меж м.Овруча. 16 серпня цього ж року Житомирська обласна рада </w:t>
      </w:r>
      <w:hyperlink r:id="rId12" w:history="1">
        <w:r w:rsidRPr="00EA74F7">
          <w:rPr>
            <w:rStyle w:val="ae"/>
            <w:color w:val="auto"/>
            <w:u w:val="none"/>
          </w:rPr>
          <w:t>погодила проєкт землеустрою</w:t>
        </w:r>
      </w:hyperlink>
      <w:r w:rsidRPr="00EA74F7">
        <w:t xml:space="preserve"> та звернулася з проханням до Верховної Ради України затвердити територію м. Овруча у встановлених межах загальною площею 986,4297 га. </w:t>
      </w:r>
      <w:hyperlink r:id="rId13" w:history="1">
        <w:r w:rsidRPr="00EA74F7">
          <w:rPr>
            <w:rStyle w:val="ae"/>
            <w:color w:val="auto"/>
            <w:u w:val="none"/>
          </w:rPr>
          <w:t>Територію міста Овруча планується збільшити</w:t>
        </w:r>
      </w:hyperlink>
      <w:r w:rsidRPr="00EA74F7">
        <w:t xml:space="preserve">  на 105,68 га за рахунок земель Підруднянської, Гладковицької, Кирданівської, Черепинської сільрад. У зв’язку з особливостями процедури проходження даного питання, його вирішення затягнулось на роки. Після приходу </w:t>
      </w:r>
      <w:r>
        <w:t xml:space="preserve">кожного </w:t>
      </w:r>
      <w:r w:rsidRPr="00EA74F7">
        <w:t>нового уряду</w:t>
      </w:r>
      <w:r>
        <w:t xml:space="preserve"> </w:t>
      </w:r>
      <w:r w:rsidRPr="00EA74F7">
        <w:t xml:space="preserve">процедуру </w:t>
      </w:r>
      <w:r>
        <w:t>запускають по колу на погодження міністерствами</w:t>
      </w:r>
      <w:r w:rsidRPr="00EA74F7">
        <w:t xml:space="preserve"> і в черговий раз ніхто не поспі</w:t>
      </w:r>
      <w:r w:rsidR="00E04AD6">
        <w:t>шає з вирішенням даного питання.</w:t>
      </w:r>
    </w:p>
    <w:p w14:paraId="3FF43F2E" w14:textId="77777777" w:rsidR="00E04AD6" w:rsidRDefault="00E04AD6" w:rsidP="00E04AD6">
      <w:pPr>
        <w:shd w:val="clear" w:color="auto" w:fill="FFFFFF"/>
        <w:ind w:firstLine="709"/>
        <w:jc w:val="both"/>
        <w:textAlignment w:val="baseline"/>
        <w:rPr>
          <w:lang w:eastAsia="ru-RU"/>
        </w:rPr>
      </w:pPr>
    </w:p>
    <w:p w14:paraId="02C5CD75" w14:textId="77777777" w:rsidR="00E71377" w:rsidRDefault="00E71377" w:rsidP="00E71377">
      <w:pPr>
        <w:ind w:firstLine="709"/>
        <w:jc w:val="both"/>
        <w:rPr>
          <w:b/>
          <w:bCs/>
        </w:rPr>
      </w:pPr>
      <w:r w:rsidRPr="00874B17">
        <w:rPr>
          <w:b/>
        </w:rPr>
        <w:t>2.</w:t>
      </w:r>
      <w:r w:rsidRPr="009A74CC">
        <w:t xml:space="preserve"> </w:t>
      </w:r>
      <w:r w:rsidRPr="009A74CC">
        <w:rPr>
          <w:b/>
          <w:bCs/>
        </w:rPr>
        <w:t>Мета і завдання прийняття акта</w:t>
      </w:r>
    </w:p>
    <w:p w14:paraId="7967BCB2" w14:textId="6D511196" w:rsidR="00E71377" w:rsidRPr="00057015" w:rsidRDefault="00E71377" w:rsidP="00E71377">
      <w:pPr>
        <w:spacing w:before="240" w:after="240"/>
        <w:ind w:firstLine="708"/>
        <w:jc w:val="both"/>
      </w:pPr>
      <w:r>
        <w:t>З</w:t>
      </w:r>
      <w:r w:rsidR="00E04AD6">
        <w:t>абезпечення розвитку</w:t>
      </w:r>
      <w:r w:rsidRPr="00057015">
        <w:t xml:space="preserve"> та розширення міста </w:t>
      </w:r>
      <w:r>
        <w:t>Овруч</w:t>
      </w:r>
      <w:r w:rsidRPr="00057015">
        <w:t xml:space="preserve">а, </w:t>
      </w:r>
      <w:r w:rsidRPr="0038348D">
        <w:rPr>
          <w:lang w:eastAsia="ru-RU"/>
        </w:rPr>
        <w:t xml:space="preserve">створення повноцінного життєвого середовища та сприятливих умов територіального розвитку, забезпечення ефективного використання потенціалу територій із збереженням їх природних ландшафтів та історико-культурної цінності з урахуванням інтересів </w:t>
      </w:r>
      <w:r>
        <w:rPr>
          <w:lang w:eastAsia="ru-RU"/>
        </w:rPr>
        <w:t xml:space="preserve">приватних забудовників, серед яких </w:t>
      </w:r>
      <w:r w:rsidR="0044043E">
        <w:rPr>
          <w:lang w:eastAsia="ru-RU"/>
        </w:rPr>
        <w:t xml:space="preserve">учасники АТО (ООС), </w:t>
      </w:r>
      <w:r w:rsidRPr="0038348D">
        <w:rPr>
          <w:lang w:eastAsia="ru-RU"/>
        </w:rPr>
        <w:t>власників земельних ділянок, землекористувачів, у тому числі орендарів та осіб, які користуються земельними ділянками без оформлення правовстановлюючих документів на ці ділянки</w:t>
      </w:r>
      <w:r w:rsidR="0044043E">
        <w:rPr>
          <w:lang w:eastAsia="ru-RU"/>
        </w:rPr>
        <w:t xml:space="preserve"> та майно</w:t>
      </w:r>
      <w:r w:rsidRPr="0038348D">
        <w:rPr>
          <w:lang w:eastAsia="ru-RU"/>
        </w:rPr>
        <w:t>.</w:t>
      </w:r>
    </w:p>
    <w:p w14:paraId="1BBEE58A" w14:textId="77777777" w:rsidR="00E71377" w:rsidRPr="009A74CC" w:rsidRDefault="00E71377" w:rsidP="00E71377">
      <w:pPr>
        <w:jc w:val="both"/>
        <w:rPr>
          <w:b/>
          <w:bCs/>
        </w:rPr>
      </w:pPr>
    </w:p>
    <w:p w14:paraId="0578A6B1" w14:textId="77777777" w:rsidR="00E71377" w:rsidRDefault="00E71377" w:rsidP="00E71377">
      <w:pPr>
        <w:ind w:firstLine="709"/>
        <w:jc w:val="both"/>
        <w:rPr>
          <w:b/>
          <w:bCs/>
        </w:rPr>
      </w:pPr>
      <w:r w:rsidRPr="009A74CC">
        <w:rPr>
          <w:b/>
          <w:bCs/>
        </w:rPr>
        <w:t xml:space="preserve">3. Загальна </w:t>
      </w:r>
      <w:r>
        <w:rPr>
          <w:b/>
          <w:bCs/>
        </w:rPr>
        <w:t>ха</w:t>
      </w:r>
      <w:r w:rsidRPr="009A74CC">
        <w:rPr>
          <w:b/>
          <w:bCs/>
        </w:rPr>
        <w:t>рактеристика і основні положення проекту</w:t>
      </w:r>
      <w:r>
        <w:rPr>
          <w:b/>
          <w:bCs/>
        </w:rPr>
        <w:t xml:space="preserve"> акта</w:t>
      </w:r>
    </w:p>
    <w:p w14:paraId="009F99B0" w14:textId="77777777" w:rsidR="00E71377" w:rsidRDefault="00E71377" w:rsidP="00E71377">
      <w:pPr>
        <w:ind w:firstLine="709"/>
        <w:jc w:val="both"/>
        <w:rPr>
          <w:b/>
          <w:bCs/>
        </w:rPr>
      </w:pPr>
    </w:p>
    <w:p w14:paraId="454F5B9D" w14:textId="321F03FC" w:rsidR="00E04AD6" w:rsidRPr="0038348D" w:rsidRDefault="00E71377" w:rsidP="00E04AD6">
      <w:pPr>
        <w:shd w:val="clear" w:color="auto" w:fill="FFFFFF"/>
        <w:ind w:firstLine="709"/>
        <w:jc w:val="both"/>
        <w:textAlignment w:val="baseline"/>
        <w:rPr>
          <w:bCs/>
        </w:rPr>
      </w:pPr>
      <w:r w:rsidRPr="006332BF">
        <w:t>Про</w:t>
      </w:r>
      <w:r>
        <w:t>є</w:t>
      </w:r>
      <w:r w:rsidRPr="006332BF">
        <w:t xml:space="preserve">ктом Постанови Верховної Ради України пропонується </w:t>
      </w:r>
      <w:r w:rsidR="00E04AD6" w:rsidRPr="0038348D">
        <w:rPr>
          <w:bCs/>
        </w:rPr>
        <w:t>збільшити територію м</w:t>
      </w:r>
      <w:r w:rsidR="00E04AD6">
        <w:rPr>
          <w:bCs/>
        </w:rPr>
        <w:t xml:space="preserve">іста на 105,68 гектара земель, </w:t>
      </w:r>
      <w:r w:rsidR="00E04AD6" w:rsidRPr="0038348D">
        <w:rPr>
          <w:bCs/>
        </w:rPr>
        <w:t>у тому числі за рахунок 37,23 гектара земель, що перебувають у віданні Підрудянської сільської ради, 12,49 гектара земель – Гладковицької сільської ради, 7,64 гектара земель – Кирданівської сільської ради, 48,32 гектара земель – Черепинської сільської ради Овруцького району, водночас передавши 6,42 гектара земель, що перебувають у віданні Овруцької міської ради, а саме 1,24 гектара земель у відання Підрудянської сільської ради, 1,31 гектара земель – Гладковицької сільської ради, 0,90 гектара земель – Кирданівської сільської ради, 2,97 гектара земель – Черепинської сільської ради Овруцького району.</w:t>
      </w:r>
    </w:p>
    <w:p w14:paraId="107A7233" w14:textId="77777777" w:rsidR="00E04AD6" w:rsidRPr="000714FB" w:rsidRDefault="00E04AD6" w:rsidP="00E04AD6">
      <w:pPr>
        <w:shd w:val="clear" w:color="auto" w:fill="FFFFFF"/>
        <w:ind w:firstLine="709"/>
        <w:jc w:val="both"/>
        <w:textAlignment w:val="baseline"/>
      </w:pPr>
      <w:r w:rsidRPr="0038348D">
        <w:rPr>
          <w:bCs/>
        </w:rPr>
        <w:lastRenderedPageBreak/>
        <w:t xml:space="preserve">Після внесення змін згідно з проектом землеустрою загальна площа </w:t>
      </w:r>
    </w:p>
    <w:p w14:paraId="447BD20A" w14:textId="77777777" w:rsidR="00E04AD6" w:rsidRPr="0038348D" w:rsidRDefault="00E04AD6" w:rsidP="00E04AD6">
      <w:pPr>
        <w:shd w:val="clear" w:color="auto" w:fill="FFFFFF"/>
        <w:jc w:val="both"/>
        <w:textAlignment w:val="baseline"/>
        <w:rPr>
          <w:bCs/>
        </w:rPr>
      </w:pPr>
      <w:r w:rsidRPr="0038348D">
        <w:rPr>
          <w:bCs/>
        </w:rPr>
        <w:t>території міста Овруч Овруцького району Житомирської області становитиме 986,43 гектара.</w:t>
      </w:r>
    </w:p>
    <w:p w14:paraId="5D35965C" w14:textId="77777777" w:rsidR="00E04AD6" w:rsidRPr="0038348D" w:rsidRDefault="00E04AD6" w:rsidP="00E04AD6">
      <w:pPr>
        <w:shd w:val="clear" w:color="auto" w:fill="FFFFFF"/>
        <w:ind w:firstLine="709"/>
        <w:jc w:val="both"/>
        <w:textAlignment w:val="baseline"/>
        <w:rPr>
          <w:bCs/>
        </w:rPr>
      </w:pPr>
      <w:r w:rsidRPr="0038348D">
        <w:rPr>
          <w:bCs/>
        </w:rPr>
        <w:t>Проект землеустрою відповідно до законодавства погоджений: відділом Держгеокадастру Овруцькому району Житомирської області – (висновок від 29.09.2016   № 79/41-16); відділом містобудування, архітектури та будівництва Овруцької райдержадміністрації – (висновок від 15.09.2016 № 91); Кирданівською сільською радою (рішення 11 сесії VІІІ скликання від 16.11.2016 № 109); Підрудянською сільською радою (рішення 9 сесії VІІ скликання від 02.11.2016 № 55); Гладковицькою сільською радою (рішення 10 сесії VІІ скликання від 14.11.2016 № 175-10/16); Черепинською сільською радою (рішення 11 сесії VІІ скликання від 19.10.2016 № 65); Овруцькою міською радою (рішення 21 сесії VІІ скликання від 06.12.2016 № 617); Овруцькою районною радою (рішення 10 сесії VІІ скликання від 07.12.2016 № 177); Овруцькою райдержадміністрації (розпорядження від 07.12.2016 № 284); Житомирською обласною радою (рішення 8 сесії VІІ скликання від 22.12.2016 № 510).</w:t>
      </w:r>
    </w:p>
    <w:p w14:paraId="4CA24672" w14:textId="77777777" w:rsidR="00E71377" w:rsidRPr="006332BF" w:rsidRDefault="00E71377" w:rsidP="00E04AD6">
      <w:pPr>
        <w:jc w:val="both"/>
      </w:pPr>
    </w:p>
    <w:p w14:paraId="08755889" w14:textId="77777777" w:rsidR="00E71377" w:rsidRDefault="00E71377" w:rsidP="00E71377">
      <w:pPr>
        <w:autoSpaceDE w:val="0"/>
        <w:autoSpaceDN w:val="0"/>
        <w:spacing w:line="360" w:lineRule="auto"/>
        <w:ind w:firstLine="709"/>
        <w:jc w:val="both"/>
        <w:rPr>
          <w:b/>
          <w:bCs/>
        </w:rPr>
      </w:pPr>
      <w:r w:rsidRPr="009A74CC">
        <w:rPr>
          <w:b/>
          <w:bCs/>
        </w:rPr>
        <w:t>4.</w:t>
      </w:r>
      <w:r w:rsidRPr="009A74CC">
        <w:t xml:space="preserve"> </w:t>
      </w:r>
      <w:r w:rsidRPr="009A74CC">
        <w:rPr>
          <w:b/>
          <w:bCs/>
        </w:rPr>
        <w:t>Стан нормативно-правової бази</w:t>
      </w:r>
    </w:p>
    <w:p w14:paraId="397712D5" w14:textId="77777777" w:rsidR="00E71377" w:rsidRDefault="00E71377" w:rsidP="00E71377">
      <w:pPr>
        <w:spacing w:before="240" w:after="240"/>
        <w:ind w:firstLine="708"/>
        <w:jc w:val="both"/>
      </w:pPr>
      <w:r w:rsidRPr="00A83618">
        <w:t>У даній сфері правового регулювання діють такі акти: Конституція</w:t>
      </w:r>
      <w:r>
        <w:t xml:space="preserve"> </w:t>
      </w:r>
      <w:r w:rsidRPr="00A83618">
        <w:t>України, Земельний кодекс України,  Закон України «Про місцеве самоврядування в Україні», Положення про порядок вирішення питань адміністративно-територіального устрою Української РСР, затвердженого Указом Президії Верховної Ради Української РСР від 12.03.1981 № 1654-Х.</w:t>
      </w:r>
      <w:r w:rsidRPr="00E71377">
        <w:t xml:space="preserve"> </w:t>
      </w:r>
      <w:r>
        <w:t xml:space="preserve"> </w:t>
      </w:r>
    </w:p>
    <w:p w14:paraId="54FEB2CC" w14:textId="45B8D3BF" w:rsidR="00E71377" w:rsidRPr="004F5434" w:rsidRDefault="00E71377" w:rsidP="004F5434">
      <w:pPr>
        <w:spacing w:before="240" w:after="240"/>
        <w:ind w:firstLine="708"/>
        <w:jc w:val="both"/>
      </w:pPr>
      <w:r w:rsidRPr="00EA74F7">
        <w:t>Про</w:t>
      </w:r>
      <w:r>
        <w:t>є</w:t>
      </w:r>
      <w:r w:rsidRPr="00EA74F7">
        <w:t>кт акта розроблено з урахуванням повноважень Верховної Ради України, визначених пунктом 29 частини 1 статті 85</w:t>
      </w:r>
      <w:r w:rsidR="003B59F5">
        <w:t xml:space="preserve"> та статті 93</w:t>
      </w:r>
      <w:r w:rsidRPr="00EA74F7">
        <w:t xml:space="preserve"> Конституції України та Положення про порядок вирішення питань адміністративно-територіального устрою Української РСР, затвердженого Указом Президії Верховної Ради Української РСР від 12.03.1981 № 1654-Х.</w:t>
      </w:r>
    </w:p>
    <w:p w14:paraId="4A1E1918" w14:textId="77777777" w:rsidR="00E71377" w:rsidRPr="005C59BD" w:rsidRDefault="00E71377" w:rsidP="00E71377">
      <w:pPr>
        <w:autoSpaceDE w:val="0"/>
        <w:autoSpaceDN w:val="0"/>
        <w:ind w:firstLine="709"/>
        <w:jc w:val="both"/>
        <w:rPr>
          <w:bCs/>
        </w:rPr>
      </w:pPr>
    </w:p>
    <w:p w14:paraId="7FB59784" w14:textId="77777777" w:rsidR="00E71377" w:rsidRDefault="00E71377" w:rsidP="00E71377">
      <w:pPr>
        <w:ind w:firstLine="709"/>
        <w:jc w:val="both"/>
        <w:rPr>
          <w:b/>
          <w:bCs/>
        </w:rPr>
      </w:pPr>
      <w:r w:rsidRPr="009A74CC">
        <w:rPr>
          <w:b/>
          <w:bCs/>
        </w:rPr>
        <w:t>5. Фінансово-економічне обґрунтування</w:t>
      </w:r>
    </w:p>
    <w:p w14:paraId="74828F12" w14:textId="77777777" w:rsidR="00E71377" w:rsidRDefault="00E71377" w:rsidP="00E71377">
      <w:pPr>
        <w:ind w:firstLine="709"/>
        <w:jc w:val="both"/>
        <w:rPr>
          <w:b/>
          <w:bCs/>
        </w:rPr>
      </w:pPr>
    </w:p>
    <w:p w14:paraId="4FB7A9F0" w14:textId="77777777" w:rsidR="00E71377" w:rsidRDefault="00E71377" w:rsidP="00E71377">
      <w:pPr>
        <w:pStyle w:val="af"/>
        <w:spacing w:before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2BF">
        <w:rPr>
          <w:rFonts w:ascii="Times New Roman" w:hAnsi="Times New Roman" w:cs="Times New Roman"/>
          <w:sz w:val="28"/>
          <w:szCs w:val="28"/>
        </w:rPr>
        <w:t xml:space="preserve">Прийняття проекту Постанови Верховної Ради України не потребуватиме додаткових видатків з Державного бюджету України. </w:t>
      </w:r>
    </w:p>
    <w:p w14:paraId="53FF3487" w14:textId="77777777" w:rsidR="00E71377" w:rsidRDefault="00E71377" w:rsidP="00E71377">
      <w:pPr>
        <w:pStyle w:val="af"/>
        <w:spacing w:before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08EFECE" w14:textId="77777777" w:rsidR="00E71377" w:rsidRDefault="00E71377" w:rsidP="00E71377">
      <w:pPr>
        <w:pStyle w:val="af"/>
        <w:spacing w:before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8D1DD8F" w14:textId="77777777" w:rsidR="00E71377" w:rsidRDefault="00E71377" w:rsidP="00E71377">
      <w:pPr>
        <w:ind w:firstLine="709"/>
        <w:jc w:val="both"/>
        <w:rPr>
          <w:b/>
          <w:bCs/>
        </w:rPr>
      </w:pPr>
      <w:r w:rsidRPr="006332BF">
        <w:rPr>
          <w:b/>
          <w:bCs/>
        </w:rPr>
        <w:t>6. Прогноз соціально-економічних та інших наслідків прийняття проекту акта</w:t>
      </w:r>
    </w:p>
    <w:p w14:paraId="166F2754" w14:textId="2BFF126C" w:rsidR="00E04AD6" w:rsidRPr="0038348D" w:rsidRDefault="00E04AD6" w:rsidP="00E04AD6">
      <w:pPr>
        <w:shd w:val="solid" w:color="FFFFFF" w:fill="FFFFFF"/>
        <w:ind w:firstLine="709"/>
        <w:jc w:val="both"/>
      </w:pPr>
      <w:r w:rsidRPr="0038348D">
        <w:t xml:space="preserve">Реалізація акта матиме </w:t>
      </w:r>
      <w:r>
        <w:t xml:space="preserve">позитивний </w:t>
      </w:r>
      <w:r w:rsidRPr="0038348D">
        <w:t>вплив на розвиток території міста Овруч Овруцького району Житомирської області</w:t>
      </w:r>
      <w:r>
        <w:t xml:space="preserve"> </w:t>
      </w:r>
      <w:r w:rsidR="004F5434">
        <w:t>та зніме соціальну напругу у середовищі громадян, які у зв’язку з правовою неврегульованістю окремих питань оформлення приватної власності довгий час позбавлені можливості оформити правовстановлюючі документи на цю власність</w:t>
      </w:r>
      <w:r w:rsidRPr="0038348D">
        <w:t xml:space="preserve">. </w:t>
      </w:r>
    </w:p>
    <w:p w14:paraId="1864D90E" w14:textId="77777777" w:rsidR="00E71377" w:rsidRPr="00EA74F7" w:rsidRDefault="00E71377" w:rsidP="00EA74F7">
      <w:pPr>
        <w:spacing w:before="240" w:after="240"/>
        <w:jc w:val="both"/>
      </w:pPr>
    </w:p>
    <w:p w14:paraId="6D242658" w14:textId="5D05E3D6" w:rsidR="005854AF" w:rsidRPr="0038348D" w:rsidRDefault="005854AF" w:rsidP="0038348D">
      <w:pPr>
        <w:tabs>
          <w:tab w:val="left" w:pos="567"/>
        </w:tabs>
        <w:ind w:firstLine="709"/>
        <w:jc w:val="both"/>
      </w:pPr>
      <w:r w:rsidRPr="0038348D">
        <w:t>У проекті акта відсутні положення, які містять ознаки дискримінації. Проект акта не потребує проведення громадської антидискримінаційної експертизи.</w:t>
      </w:r>
    </w:p>
    <w:p w14:paraId="2B65739D" w14:textId="1E9EC2D0" w:rsidR="005854AF" w:rsidRPr="0038348D" w:rsidRDefault="005854AF" w:rsidP="0038348D">
      <w:pPr>
        <w:pStyle w:val="a5"/>
        <w:tabs>
          <w:tab w:val="left" w:pos="567"/>
        </w:tabs>
        <w:spacing w:after="0"/>
        <w:ind w:firstLine="709"/>
        <w:jc w:val="both"/>
      </w:pPr>
      <w:r w:rsidRPr="0038348D">
        <w:t>У проекті акта відсутні положення, які порушують принцип забезпечення рівних прав та можливостей жінок і чоловіків. Проект акта матиме однаковий вплив на представників обох статей.</w:t>
      </w:r>
    </w:p>
    <w:p w14:paraId="7FAFEFFC" w14:textId="2DAB0BB5" w:rsidR="005854AF" w:rsidRPr="0038348D" w:rsidRDefault="005854AF" w:rsidP="0038348D">
      <w:pPr>
        <w:ind w:firstLine="709"/>
        <w:jc w:val="both"/>
      </w:pPr>
      <w:r w:rsidRPr="0038348D">
        <w:t>У проекті акта відсутні правила і процедури, які можуть містити ризики вчинення корупційних правопорушень. Проект акта не потребує проведення громадської антикорупційної експертизи.</w:t>
      </w:r>
    </w:p>
    <w:p w14:paraId="3E9CA73D" w14:textId="77777777" w:rsidR="000215D4" w:rsidRPr="0038348D" w:rsidRDefault="000215D4" w:rsidP="0038348D">
      <w:pPr>
        <w:ind w:firstLine="709"/>
        <w:jc w:val="both"/>
      </w:pPr>
    </w:p>
    <w:p w14:paraId="46568804" w14:textId="77777777" w:rsidR="004F5434" w:rsidRDefault="004F5434" w:rsidP="004F5434">
      <w:pPr>
        <w:spacing w:line="360" w:lineRule="auto"/>
        <w:ind w:firstLine="709"/>
        <w:jc w:val="both"/>
        <w:rPr>
          <w:b/>
          <w:bCs/>
        </w:rPr>
      </w:pPr>
      <w:r>
        <w:rPr>
          <w:b/>
          <w:bCs/>
        </w:rPr>
        <w:t xml:space="preserve">Народні депутати України </w:t>
      </w:r>
    </w:p>
    <w:p w14:paraId="41F548F0" w14:textId="7372959F" w:rsidR="00AD3C86" w:rsidRPr="000714FB" w:rsidRDefault="00AD3C86" w:rsidP="00844C00">
      <w:pPr>
        <w:autoSpaceDE w:val="0"/>
        <w:autoSpaceDN w:val="0"/>
        <w:spacing w:before="43" w:line="322" w:lineRule="exact"/>
        <w:jc w:val="both"/>
      </w:pPr>
    </w:p>
    <w:sectPr w:rsidR="00AD3C86" w:rsidRPr="000714FB" w:rsidSect="00844C00">
      <w:headerReference w:type="default" r:id="rId14"/>
      <w:pgSz w:w="11906" w:h="16838"/>
      <w:pgMar w:top="709" w:right="850" w:bottom="850" w:left="1417" w:header="426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DE7FBE" w14:textId="77777777" w:rsidR="00482E52" w:rsidRDefault="00482E52" w:rsidP="00844C00">
      <w:r>
        <w:separator/>
      </w:r>
    </w:p>
  </w:endnote>
  <w:endnote w:type="continuationSeparator" w:id="0">
    <w:p w14:paraId="3695C1B7" w14:textId="77777777" w:rsidR="00482E52" w:rsidRDefault="00482E52" w:rsidP="00844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tiqua">
    <w:altName w:val="Times New Roman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B79FA9" w14:textId="77777777" w:rsidR="00482E52" w:rsidRDefault="00482E52" w:rsidP="00844C00">
      <w:r>
        <w:separator/>
      </w:r>
    </w:p>
  </w:footnote>
  <w:footnote w:type="continuationSeparator" w:id="0">
    <w:p w14:paraId="45CFC665" w14:textId="77777777" w:rsidR="00482E52" w:rsidRDefault="00482E52" w:rsidP="00844C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29089136"/>
      <w:docPartObj>
        <w:docPartGallery w:val="Page Numbers (Top of Page)"/>
        <w:docPartUnique/>
      </w:docPartObj>
    </w:sdtPr>
    <w:sdtEndPr/>
    <w:sdtContent>
      <w:p w14:paraId="456DFFF7" w14:textId="1D436B4C" w:rsidR="00844C00" w:rsidRDefault="00844C0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4A9A">
          <w:rPr>
            <w:noProof/>
          </w:rPr>
          <w:t>2</w:t>
        </w:r>
        <w:r>
          <w:fldChar w:fldCharType="end"/>
        </w:r>
      </w:p>
    </w:sdtContent>
  </w:sdt>
  <w:p w14:paraId="168CDC9C" w14:textId="77777777" w:rsidR="00844C00" w:rsidRDefault="00844C00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C4122"/>
    <w:multiLevelType w:val="hybridMultilevel"/>
    <w:tmpl w:val="92787AC4"/>
    <w:lvl w:ilvl="0" w:tplc="F866242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BB8"/>
    <w:rsid w:val="000215D4"/>
    <w:rsid w:val="000714FB"/>
    <w:rsid w:val="000C3EAB"/>
    <w:rsid w:val="000C54CE"/>
    <w:rsid w:val="001C7695"/>
    <w:rsid w:val="001E4139"/>
    <w:rsid w:val="001E7486"/>
    <w:rsid w:val="00203D11"/>
    <w:rsid w:val="002809E5"/>
    <w:rsid w:val="00340BB8"/>
    <w:rsid w:val="0035093E"/>
    <w:rsid w:val="00355269"/>
    <w:rsid w:val="00355331"/>
    <w:rsid w:val="0038348D"/>
    <w:rsid w:val="003B59F5"/>
    <w:rsid w:val="003F5F93"/>
    <w:rsid w:val="0044043E"/>
    <w:rsid w:val="00482E52"/>
    <w:rsid w:val="004B4C35"/>
    <w:rsid w:val="004B6ACE"/>
    <w:rsid w:val="004D7380"/>
    <w:rsid w:val="004F5434"/>
    <w:rsid w:val="0050559C"/>
    <w:rsid w:val="00513A9B"/>
    <w:rsid w:val="005337F7"/>
    <w:rsid w:val="00543374"/>
    <w:rsid w:val="005854AF"/>
    <w:rsid w:val="005A4E2B"/>
    <w:rsid w:val="005B7DB7"/>
    <w:rsid w:val="005F4D21"/>
    <w:rsid w:val="005F4E41"/>
    <w:rsid w:val="00632385"/>
    <w:rsid w:val="00647276"/>
    <w:rsid w:val="00711398"/>
    <w:rsid w:val="00723207"/>
    <w:rsid w:val="0076310B"/>
    <w:rsid w:val="00770053"/>
    <w:rsid w:val="007B42F7"/>
    <w:rsid w:val="008027D3"/>
    <w:rsid w:val="00817979"/>
    <w:rsid w:val="00844C00"/>
    <w:rsid w:val="008A690E"/>
    <w:rsid w:val="008F41F9"/>
    <w:rsid w:val="00906541"/>
    <w:rsid w:val="00924F59"/>
    <w:rsid w:val="00953802"/>
    <w:rsid w:val="009628A3"/>
    <w:rsid w:val="009B3591"/>
    <w:rsid w:val="009B3BFB"/>
    <w:rsid w:val="009F7713"/>
    <w:rsid w:val="00A264F1"/>
    <w:rsid w:val="00AD3C86"/>
    <w:rsid w:val="00C1123B"/>
    <w:rsid w:val="00D04118"/>
    <w:rsid w:val="00D55E7B"/>
    <w:rsid w:val="00D66260"/>
    <w:rsid w:val="00DC653B"/>
    <w:rsid w:val="00DD4A9A"/>
    <w:rsid w:val="00E04AD6"/>
    <w:rsid w:val="00E12396"/>
    <w:rsid w:val="00E71377"/>
    <w:rsid w:val="00EA74F7"/>
    <w:rsid w:val="00EB40D9"/>
    <w:rsid w:val="00EE4654"/>
    <w:rsid w:val="00EF15F4"/>
    <w:rsid w:val="00F06CDF"/>
    <w:rsid w:val="00F30CD8"/>
    <w:rsid w:val="00F52220"/>
    <w:rsid w:val="00F6469B"/>
    <w:rsid w:val="00F85E4B"/>
    <w:rsid w:val="00FB46DD"/>
    <w:rsid w:val="00FE0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0B4CC0"/>
  <w15:chartTrackingRefBased/>
  <w15:docId w15:val="{E540E277-79F9-40DF-9A1E-7E017D9F1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396"/>
    <w:pPr>
      <w:widowControl w:val="0"/>
      <w:overflowPunct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8"/>
      <w:szCs w:val="28"/>
      <w:lang w:eastAsia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6469B"/>
    <w:pPr>
      <w:keepNext/>
      <w:keepLines/>
      <w:widowControl/>
      <w:shd w:val="clear" w:color="auto" w:fill="FFFFFF"/>
      <w:overflowPunct/>
      <w:adjustRightInd/>
      <w:spacing w:before="240" w:after="120"/>
      <w:ind w:firstLine="567"/>
      <w:jc w:val="both"/>
      <w:outlineLvl w:val="1"/>
    </w:pPr>
    <w:rPr>
      <w:b/>
      <w:kern w:val="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12396"/>
    <w:pPr>
      <w:spacing w:after="0" w:line="240" w:lineRule="auto"/>
    </w:pPr>
    <w:rPr>
      <w:rFonts w:ascii="Calibri" w:eastAsia="Times New Roman" w:hAnsi="Calibri" w:cs="Times New Roman"/>
      <w:lang w:val="ru-RU"/>
    </w:rPr>
  </w:style>
  <w:style w:type="paragraph" w:styleId="a4">
    <w:name w:val="List Paragraph"/>
    <w:basedOn w:val="a"/>
    <w:uiPriority w:val="34"/>
    <w:qFormat/>
    <w:rsid w:val="00E12396"/>
    <w:pPr>
      <w:ind w:left="720"/>
      <w:contextualSpacing/>
    </w:pPr>
  </w:style>
  <w:style w:type="paragraph" w:styleId="3">
    <w:name w:val="Body Text 3"/>
    <w:basedOn w:val="a"/>
    <w:link w:val="30"/>
    <w:uiPriority w:val="99"/>
    <w:rsid w:val="00E12396"/>
    <w:pPr>
      <w:spacing w:after="120"/>
    </w:pPr>
    <w:rPr>
      <w:sz w:val="16"/>
      <w:szCs w:val="16"/>
    </w:rPr>
  </w:style>
  <w:style w:type="character" w:customStyle="1" w:styleId="30">
    <w:name w:val="Основний текст 3 Знак"/>
    <w:basedOn w:val="a0"/>
    <w:link w:val="3"/>
    <w:uiPriority w:val="99"/>
    <w:rsid w:val="00E12396"/>
    <w:rPr>
      <w:rFonts w:ascii="Times New Roman" w:eastAsia="Times New Roman" w:hAnsi="Times New Roman" w:cs="Times New Roman"/>
      <w:kern w:val="28"/>
      <w:sz w:val="16"/>
      <w:szCs w:val="16"/>
      <w:lang w:eastAsia="uk-UA"/>
    </w:rPr>
  </w:style>
  <w:style w:type="paragraph" w:styleId="a5">
    <w:name w:val="Body Text"/>
    <w:basedOn w:val="a"/>
    <w:link w:val="a6"/>
    <w:uiPriority w:val="99"/>
    <w:unhideWhenUsed/>
    <w:rsid w:val="00E12396"/>
    <w:pPr>
      <w:spacing w:after="120"/>
    </w:pPr>
  </w:style>
  <w:style w:type="character" w:customStyle="1" w:styleId="a6">
    <w:name w:val="Основний текст Знак"/>
    <w:basedOn w:val="a0"/>
    <w:link w:val="a5"/>
    <w:uiPriority w:val="99"/>
    <w:rsid w:val="00E12396"/>
    <w:rPr>
      <w:rFonts w:ascii="Times New Roman" w:eastAsia="Times New Roman" w:hAnsi="Times New Roman" w:cs="Times New Roman"/>
      <w:kern w:val="28"/>
      <w:sz w:val="28"/>
      <w:szCs w:val="28"/>
      <w:lang w:eastAsia="uk-UA"/>
    </w:rPr>
  </w:style>
  <w:style w:type="character" w:customStyle="1" w:styleId="rvts9">
    <w:name w:val="rvts9"/>
    <w:basedOn w:val="a0"/>
    <w:rsid w:val="00E12396"/>
    <w:rPr>
      <w:rFonts w:cs="Times New Roman"/>
    </w:rPr>
  </w:style>
  <w:style w:type="character" w:customStyle="1" w:styleId="rvts37">
    <w:name w:val="rvts37"/>
    <w:rsid w:val="00E12396"/>
  </w:style>
  <w:style w:type="character" w:customStyle="1" w:styleId="20">
    <w:name w:val="Заголовок 2 Знак"/>
    <w:basedOn w:val="a0"/>
    <w:link w:val="2"/>
    <w:uiPriority w:val="9"/>
    <w:semiHidden/>
    <w:rsid w:val="00F6469B"/>
    <w:rPr>
      <w:rFonts w:ascii="Times New Roman" w:eastAsia="Times New Roman" w:hAnsi="Times New Roman" w:cs="Times New Roman"/>
      <w:b/>
      <w:sz w:val="28"/>
      <w:szCs w:val="28"/>
      <w:shd w:val="clear" w:color="auto" w:fill="FFFFFF"/>
      <w:lang w:val="ru-RU" w:eastAsia="uk-UA"/>
    </w:rPr>
  </w:style>
  <w:style w:type="paragraph" w:styleId="21">
    <w:name w:val="Body Text 2"/>
    <w:basedOn w:val="a"/>
    <w:link w:val="22"/>
    <w:uiPriority w:val="99"/>
    <w:unhideWhenUsed/>
    <w:rsid w:val="00D66260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rsid w:val="00D66260"/>
    <w:rPr>
      <w:rFonts w:ascii="Times New Roman" w:eastAsia="Times New Roman" w:hAnsi="Times New Roman" w:cs="Times New Roman"/>
      <w:kern w:val="28"/>
      <w:sz w:val="28"/>
      <w:szCs w:val="28"/>
      <w:lang w:eastAsia="uk-UA"/>
    </w:rPr>
  </w:style>
  <w:style w:type="character" w:styleId="a7">
    <w:name w:val="page number"/>
    <w:basedOn w:val="a0"/>
    <w:uiPriority w:val="99"/>
    <w:rsid w:val="00D04118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5F4D21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F4D21"/>
    <w:rPr>
      <w:rFonts w:ascii="Segoe UI" w:eastAsia="Times New Roman" w:hAnsi="Segoe UI" w:cs="Segoe UI"/>
      <w:kern w:val="28"/>
      <w:sz w:val="18"/>
      <w:szCs w:val="18"/>
      <w:lang w:eastAsia="uk-UA"/>
    </w:rPr>
  </w:style>
  <w:style w:type="paragraph" w:styleId="aa">
    <w:name w:val="header"/>
    <w:basedOn w:val="a"/>
    <w:link w:val="ab"/>
    <w:uiPriority w:val="99"/>
    <w:unhideWhenUsed/>
    <w:rsid w:val="00844C00"/>
    <w:pPr>
      <w:tabs>
        <w:tab w:val="center" w:pos="4819"/>
        <w:tab w:val="right" w:pos="9639"/>
      </w:tabs>
    </w:pPr>
  </w:style>
  <w:style w:type="character" w:customStyle="1" w:styleId="ab">
    <w:name w:val="Верхній колонтитул Знак"/>
    <w:basedOn w:val="a0"/>
    <w:link w:val="aa"/>
    <w:uiPriority w:val="99"/>
    <w:rsid w:val="00844C00"/>
    <w:rPr>
      <w:rFonts w:ascii="Times New Roman" w:eastAsia="Times New Roman" w:hAnsi="Times New Roman" w:cs="Times New Roman"/>
      <w:kern w:val="28"/>
      <w:sz w:val="28"/>
      <w:szCs w:val="28"/>
      <w:lang w:eastAsia="uk-UA"/>
    </w:rPr>
  </w:style>
  <w:style w:type="paragraph" w:styleId="ac">
    <w:name w:val="footer"/>
    <w:basedOn w:val="a"/>
    <w:link w:val="ad"/>
    <w:uiPriority w:val="99"/>
    <w:unhideWhenUsed/>
    <w:rsid w:val="00844C00"/>
    <w:pPr>
      <w:tabs>
        <w:tab w:val="center" w:pos="4819"/>
        <w:tab w:val="right" w:pos="9639"/>
      </w:tabs>
    </w:pPr>
  </w:style>
  <w:style w:type="character" w:customStyle="1" w:styleId="ad">
    <w:name w:val="Нижній колонтитул Знак"/>
    <w:basedOn w:val="a0"/>
    <w:link w:val="ac"/>
    <w:uiPriority w:val="99"/>
    <w:rsid w:val="00844C00"/>
    <w:rPr>
      <w:rFonts w:ascii="Times New Roman" w:eastAsia="Times New Roman" w:hAnsi="Times New Roman" w:cs="Times New Roman"/>
      <w:kern w:val="28"/>
      <w:sz w:val="28"/>
      <w:szCs w:val="28"/>
      <w:lang w:eastAsia="uk-UA"/>
    </w:rPr>
  </w:style>
  <w:style w:type="character" w:styleId="ae">
    <w:name w:val="Hyperlink"/>
    <w:basedOn w:val="a0"/>
    <w:uiPriority w:val="99"/>
    <w:unhideWhenUsed/>
    <w:rsid w:val="00EA74F7"/>
    <w:rPr>
      <w:color w:val="0563C1" w:themeColor="hyperlink"/>
      <w:u w:val="single"/>
    </w:rPr>
  </w:style>
  <w:style w:type="paragraph" w:customStyle="1" w:styleId="af">
    <w:name w:val="Нормальний текст"/>
    <w:basedOn w:val="a"/>
    <w:uiPriority w:val="99"/>
    <w:rsid w:val="00E71377"/>
    <w:pPr>
      <w:widowControl/>
      <w:overflowPunct/>
      <w:adjustRightInd/>
      <w:spacing w:before="120"/>
      <w:ind w:firstLine="567"/>
    </w:pPr>
    <w:rPr>
      <w:rFonts w:ascii="Antiqua" w:hAnsi="Antiqua" w:cs="Antiqua"/>
      <w:kern w:val="0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8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99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80337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9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97549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3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8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91639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21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59936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8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7912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7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zhitomir.info/news_178035.html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6.zt.gov.ua/index.php/11-sesiya/3166-646-pro-zminu-ta-vstanovlennja-mezh-m-ovrucha.htm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6.zt.gov.ua/index.php/10-sesiya/2875-574-pro-zminu-ta-vstanovlennja-mezh-m-ovruch.html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B4977-15BB-4A47-8158-31258EBBAD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EB4C49-14EE-4BBC-B611-D13E0A9186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3297CD-FD91-42EE-AA94-EE505FB0D6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2A12310-4E4A-4981-B674-07F12D15B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3696</Words>
  <Characters>2108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2020-09-28T13:52:00Z</dcterms:created>
  <dcterms:modified xsi:type="dcterms:W3CDTF">2020-09-28T13:52:00Z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