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F5797" w:rsidRPr="00BC2CCB" w:rsidRDefault="00FF5797" w:rsidP="00C50FA5">
      <w:pPr>
        <w:rPr>
          <w:sz w:val="28"/>
          <w:szCs w:val="28"/>
        </w:rPr>
      </w:pPr>
      <w:bookmarkStart w:id="0" w:name="_GoBack"/>
      <w:bookmarkEnd w:id="0"/>
    </w:p>
    <w:p w14:paraId="00000002" w14:textId="77777777" w:rsidR="00FF5797" w:rsidRPr="00BC2CCB" w:rsidRDefault="00FF5797" w:rsidP="00C50FA5">
      <w:pPr>
        <w:rPr>
          <w:sz w:val="28"/>
          <w:szCs w:val="28"/>
        </w:rPr>
      </w:pPr>
    </w:p>
    <w:p w14:paraId="00000003" w14:textId="77777777" w:rsidR="00FF5797" w:rsidRPr="00BC2CCB" w:rsidRDefault="00FF5797" w:rsidP="00C50FA5">
      <w:pPr>
        <w:rPr>
          <w:sz w:val="28"/>
          <w:szCs w:val="28"/>
        </w:rPr>
      </w:pPr>
    </w:p>
    <w:p w14:paraId="00000004" w14:textId="77777777" w:rsidR="00FF5797" w:rsidRPr="00BC2CCB" w:rsidRDefault="00FF5797" w:rsidP="00C50FA5">
      <w:pPr>
        <w:rPr>
          <w:sz w:val="28"/>
          <w:szCs w:val="28"/>
        </w:rPr>
      </w:pPr>
    </w:p>
    <w:p w14:paraId="00000005" w14:textId="77777777" w:rsidR="00FF5797" w:rsidRPr="00BC2CCB" w:rsidRDefault="00FF5797" w:rsidP="00C50FA5">
      <w:pPr>
        <w:rPr>
          <w:sz w:val="28"/>
          <w:szCs w:val="28"/>
        </w:rPr>
      </w:pPr>
    </w:p>
    <w:p w14:paraId="00000006" w14:textId="77777777" w:rsidR="00FF5797" w:rsidRDefault="00FF5797" w:rsidP="00C50FA5">
      <w:pPr>
        <w:jc w:val="center"/>
        <w:rPr>
          <w:sz w:val="28"/>
          <w:szCs w:val="28"/>
        </w:rPr>
      </w:pPr>
    </w:p>
    <w:p w14:paraId="00000009" w14:textId="689070CF" w:rsidR="00FF5797" w:rsidRPr="006D0D96" w:rsidRDefault="00FF5797" w:rsidP="00C50FA5">
      <w:pPr>
        <w:jc w:val="center"/>
        <w:rPr>
          <w:b/>
          <w:sz w:val="28"/>
          <w:szCs w:val="28"/>
        </w:rPr>
      </w:pPr>
    </w:p>
    <w:p w14:paraId="0844939D" w14:textId="77777777" w:rsidR="00312992" w:rsidRPr="006D0D96" w:rsidRDefault="00312992" w:rsidP="00C50FA5">
      <w:pPr>
        <w:jc w:val="center"/>
        <w:rPr>
          <w:b/>
          <w:sz w:val="28"/>
          <w:szCs w:val="28"/>
        </w:rPr>
      </w:pPr>
    </w:p>
    <w:p w14:paraId="0000000A" w14:textId="77777777" w:rsidR="00FF5797" w:rsidRPr="006D0D96" w:rsidRDefault="00FF5797" w:rsidP="00C50FA5">
      <w:pPr>
        <w:jc w:val="center"/>
        <w:rPr>
          <w:b/>
          <w:sz w:val="28"/>
          <w:szCs w:val="28"/>
        </w:rPr>
      </w:pPr>
    </w:p>
    <w:p w14:paraId="0000000B" w14:textId="77777777" w:rsidR="00FF5797" w:rsidRPr="006D0D96" w:rsidRDefault="003B0FFE" w:rsidP="00C50FA5">
      <w:pPr>
        <w:jc w:val="center"/>
        <w:rPr>
          <w:b/>
          <w:sz w:val="28"/>
          <w:szCs w:val="28"/>
        </w:rPr>
      </w:pPr>
      <w:r w:rsidRPr="006D0D96">
        <w:rPr>
          <w:b/>
          <w:sz w:val="28"/>
          <w:szCs w:val="28"/>
        </w:rPr>
        <w:t>ВИСНОВОК</w:t>
      </w:r>
    </w:p>
    <w:p w14:paraId="20A0F15A" w14:textId="77777777" w:rsidR="008C55E3" w:rsidRPr="006D0D96" w:rsidRDefault="003B0FFE" w:rsidP="008C55E3">
      <w:pPr>
        <w:jc w:val="center"/>
        <w:rPr>
          <w:b/>
          <w:sz w:val="28"/>
          <w:szCs w:val="28"/>
        </w:rPr>
      </w:pPr>
      <w:r w:rsidRPr="006D0D96">
        <w:rPr>
          <w:b/>
          <w:sz w:val="28"/>
          <w:szCs w:val="28"/>
        </w:rPr>
        <w:t xml:space="preserve">на проект Закону України «Про </w:t>
      </w:r>
      <w:r w:rsidR="008C55E3" w:rsidRPr="006D0D96">
        <w:rPr>
          <w:b/>
          <w:sz w:val="28"/>
          <w:szCs w:val="28"/>
        </w:rPr>
        <w:t>внесення змін до Закону України</w:t>
      </w:r>
    </w:p>
    <w:p w14:paraId="0000000F" w14:textId="09F7D0AD" w:rsidR="00FF5797" w:rsidRPr="00BC2CCB" w:rsidRDefault="008C55E3" w:rsidP="008C55E3">
      <w:pPr>
        <w:jc w:val="center"/>
        <w:rPr>
          <w:b/>
          <w:sz w:val="28"/>
          <w:szCs w:val="28"/>
        </w:rPr>
      </w:pPr>
      <w:r w:rsidRPr="006D0D96">
        <w:rPr>
          <w:b/>
          <w:sz w:val="28"/>
          <w:szCs w:val="28"/>
        </w:rPr>
        <w:t>«Про Державний бюджет України на 2020 рік»</w:t>
      </w:r>
      <w:r w:rsidR="00D11C4F" w:rsidRPr="006D0D96">
        <w:rPr>
          <w:b/>
          <w:sz w:val="28"/>
          <w:szCs w:val="28"/>
        </w:rPr>
        <w:t xml:space="preserve"> </w:t>
      </w:r>
      <w:r w:rsidRPr="006D0D96">
        <w:rPr>
          <w:b/>
          <w:sz w:val="28"/>
          <w:szCs w:val="28"/>
        </w:rPr>
        <w:t xml:space="preserve">(щодо реалізації положень статті 11 </w:t>
      </w:r>
      <w:r w:rsidRPr="00BC2CCB">
        <w:rPr>
          <w:b/>
          <w:sz w:val="28"/>
          <w:szCs w:val="28"/>
        </w:rPr>
        <w:t>Закону України «Про ринок природного газу»)</w:t>
      </w:r>
      <w:r w:rsidR="003B0FFE" w:rsidRPr="00BC2CCB">
        <w:rPr>
          <w:b/>
          <w:sz w:val="28"/>
          <w:szCs w:val="28"/>
        </w:rPr>
        <w:t>»</w:t>
      </w:r>
    </w:p>
    <w:p w14:paraId="00000010" w14:textId="77777777" w:rsidR="00FF5797" w:rsidRPr="00BC2CCB" w:rsidRDefault="00FF5797" w:rsidP="00C50FA5">
      <w:pPr>
        <w:jc w:val="center"/>
        <w:rPr>
          <w:sz w:val="28"/>
          <w:szCs w:val="28"/>
        </w:rPr>
      </w:pPr>
    </w:p>
    <w:p w14:paraId="7C0A09E2" w14:textId="44D52AF5" w:rsidR="00D11C4F" w:rsidRPr="00BC2CCB" w:rsidRDefault="003B0FFE" w:rsidP="00EB10B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 xml:space="preserve">У законопроекті </w:t>
      </w:r>
      <w:r w:rsidR="001B53F7" w:rsidRPr="00BC2CCB">
        <w:rPr>
          <w:sz w:val="28"/>
          <w:szCs w:val="28"/>
        </w:rPr>
        <w:t xml:space="preserve">шляхом </w:t>
      </w:r>
      <w:r w:rsidR="00CD1722" w:rsidRPr="00BC2CCB">
        <w:rPr>
          <w:sz w:val="28"/>
          <w:szCs w:val="28"/>
        </w:rPr>
        <w:t>внес</w:t>
      </w:r>
      <w:r w:rsidR="001B53F7" w:rsidRPr="00BC2CCB">
        <w:rPr>
          <w:sz w:val="28"/>
          <w:szCs w:val="28"/>
        </w:rPr>
        <w:t xml:space="preserve">ення </w:t>
      </w:r>
      <w:r w:rsidR="00CD1722" w:rsidRPr="00BC2CCB">
        <w:rPr>
          <w:sz w:val="28"/>
          <w:szCs w:val="28"/>
        </w:rPr>
        <w:t xml:space="preserve">змін до </w:t>
      </w:r>
      <w:r w:rsidRPr="00BC2CCB">
        <w:rPr>
          <w:sz w:val="28"/>
          <w:szCs w:val="28"/>
        </w:rPr>
        <w:t>Закону України</w:t>
      </w:r>
      <w:r w:rsidR="00D60C4A" w:rsidRPr="00BC2CCB">
        <w:rPr>
          <w:sz w:val="28"/>
          <w:szCs w:val="28"/>
        </w:rPr>
        <w:t xml:space="preserve"> </w:t>
      </w:r>
      <w:r w:rsidR="001B53F7" w:rsidRPr="00BC2CCB">
        <w:rPr>
          <w:sz w:val="28"/>
          <w:szCs w:val="28"/>
        </w:rPr>
        <w:br/>
      </w:r>
      <w:r w:rsidRPr="00BC2CCB">
        <w:rPr>
          <w:sz w:val="28"/>
          <w:szCs w:val="28"/>
        </w:rPr>
        <w:t xml:space="preserve">«Про Державний бюджет </w:t>
      </w:r>
      <w:r w:rsidR="007B227B" w:rsidRPr="00BC2CCB">
        <w:rPr>
          <w:sz w:val="28"/>
          <w:szCs w:val="28"/>
        </w:rPr>
        <w:t xml:space="preserve">України </w:t>
      </w:r>
      <w:r w:rsidRPr="00BC2CCB">
        <w:rPr>
          <w:sz w:val="28"/>
          <w:szCs w:val="28"/>
        </w:rPr>
        <w:t>на 2020 рік» (далі – Закон)</w:t>
      </w:r>
      <w:r w:rsidR="00CD1722" w:rsidRPr="00BC2CCB">
        <w:rPr>
          <w:sz w:val="28"/>
          <w:szCs w:val="28"/>
        </w:rPr>
        <w:t xml:space="preserve">, </w:t>
      </w:r>
      <w:r w:rsidR="002962E2" w:rsidRPr="00BC2CCB">
        <w:rPr>
          <w:sz w:val="28"/>
          <w:szCs w:val="28"/>
        </w:rPr>
        <w:t>додатків № 1 «Доходи Державного бюджету України на 2020 рік» та № 3 «Розподіл видатків Державного бюджету України на 2020 рік» до нього</w:t>
      </w:r>
      <w:r w:rsidR="001B53F7" w:rsidRPr="00BC2CCB">
        <w:rPr>
          <w:sz w:val="28"/>
          <w:szCs w:val="28"/>
        </w:rPr>
        <w:t xml:space="preserve"> пропонується</w:t>
      </w:r>
      <w:r w:rsidR="00D11C4F" w:rsidRPr="00BC2CCB">
        <w:rPr>
          <w:sz w:val="28"/>
          <w:szCs w:val="28"/>
        </w:rPr>
        <w:t>:</w:t>
      </w:r>
    </w:p>
    <w:p w14:paraId="7566B013" w14:textId="111D07EE" w:rsidR="00554BC9" w:rsidRPr="006D0D96" w:rsidRDefault="000F10C9" w:rsidP="00EB10B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>з</w:t>
      </w:r>
      <w:r w:rsidR="001D3055" w:rsidRPr="00BC2CCB">
        <w:rPr>
          <w:sz w:val="28"/>
          <w:szCs w:val="28"/>
        </w:rPr>
        <w:t xml:space="preserve">арахувати до спеціального фонду </w:t>
      </w:r>
      <w:r w:rsidRPr="00BC2CCB">
        <w:rPr>
          <w:sz w:val="28"/>
          <w:szCs w:val="28"/>
        </w:rPr>
        <w:t>державного бюджету</w:t>
      </w:r>
      <w:r w:rsidR="00703871" w:rsidRPr="00BC2CCB">
        <w:rPr>
          <w:sz w:val="28"/>
          <w:szCs w:val="28"/>
        </w:rPr>
        <w:t xml:space="preserve"> </w:t>
      </w:r>
      <w:r w:rsidR="004F0E27" w:rsidRPr="00BC2CCB">
        <w:rPr>
          <w:sz w:val="28"/>
          <w:szCs w:val="28"/>
        </w:rPr>
        <w:t>надходжен</w:t>
      </w:r>
      <w:r w:rsidR="001D3055" w:rsidRPr="00BC2CCB">
        <w:rPr>
          <w:sz w:val="28"/>
          <w:szCs w:val="28"/>
        </w:rPr>
        <w:t>ня</w:t>
      </w:r>
      <w:r w:rsidR="004F0E27" w:rsidRPr="00BC2CCB">
        <w:rPr>
          <w:sz w:val="28"/>
          <w:szCs w:val="28"/>
        </w:rPr>
        <w:t xml:space="preserve"> від погашення</w:t>
      </w:r>
      <w:r w:rsidR="00703871" w:rsidRPr="00BC2CCB">
        <w:rPr>
          <w:sz w:val="28"/>
          <w:szCs w:val="28"/>
        </w:rPr>
        <w:t xml:space="preserve"> </w:t>
      </w:r>
      <w:r w:rsidR="004F0E27" w:rsidRPr="00BC2CCB">
        <w:rPr>
          <w:sz w:val="28"/>
          <w:szCs w:val="28"/>
        </w:rPr>
        <w:t>податкового боргу, сплати грошового зобов’язання публічним акціонерним товариством «Укрнафта» (далі – ПАТ «Укрнафта»)</w:t>
      </w:r>
      <w:r w:rsidR="000E6FA8" w:rsidRPr="00BC2CCB">
        <w:rPr>
          <w:sz w:val="28"/>
          <w:szCs w:val="28"/>
        </w:rPr>
        <w:t>, від сплати грошових зобов'язань з податку на прибуток підприємств, що виникли та/або виникнуть у акціонерного товариства «Національна акціонерна компанія «Нафтогаз України»»</w:t>
      </w:r>
      <w:r w:rsidR="001D3055" w:rsidRPr="00BC2CCB">
        <w:rPr>
          <w:sz w:val="28"/>
          <w:szCs w:val="28"/>
        </w:rPr>
        <w:t xml:space="preserve"> (далі – НАК «Нафтогаз») </w:t>
      </w:r>
      <w:r w:rsidR="000E6FA8" w:rsidRPr="00BC2CCB">
        <w:rPr>
          <w:sz w:val="28"/>
          <w:szCs w:val="28"/>
        </w:rPr>
        <w:t xml:space="preserve">внаслідок отримання компенсації економічно обґрунтованих витрат, здійснених з метою виконання покладених на нього відповідно до ст.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з подальшим спрямуванням </w:t>
      </w:r>
      <w:r w:rsidR="001D3055" w:rsidRPr="00BC2CCB">
        <w:rPr>
          <w:sz w:val="28"/>
          <w:szCs w:val="28"/>
        </w:rPr>
        <w:t xml:space="preserve">їх </w:t>
      </w:r>
      <w:r w:rsidR="00554BC9" w:rsidRPr="00BC2CCB">
        <w:rPr>
          <w:sz w:val="28"/>
          <w:szCs w:val="28"/>
        </w:rPr>
        <w:t>на фінансування нових бюджетних програм</w:t>
      </w:r>
      <w:r w:rsidR="00492D2A" w:rsidRPr="00BC2CCB">
        <w:rPr>
          <w:sz w:val="28"/>
          <w:szCs w:val="28"/>
        </w:rPr>
        <w:t>: Міністерству енергетики України</w:t>
      </w:r>
      <w:r w:rsidRPr="00BC2CCB">
        <w:rPr>
          <w:sz w:val="28"/>
          <w:szCs w:val="28"/>
        </w:rPr>
        <w:t xml:space="preserve"> </w:t>
      </w:r>
      <w:r w:rsidR="001B53F7" w:rsidRPr="00BC2CCB">
        <w:rPr>
          <w:sz w:val="28"/>
          <w:szCs w:val="28"/>
        </w:rPr>
        <w:t>–</w:t>
      </w:r>
      <w:r w:rsidR="00554BC9" w:rsidRPr="00BC2CCB">
        <w:rPr>
          <w:sz w:val="28"/>
          <w:szCs w:val="28"/>
        </w:rPr>
        <w:t xml:space="preserve"> </w:t>
      </w:r>
      <w:r w:rsidR="00492D2A" w:rsidRPr="00BC2CCB">
        <w:rPr>
          <w:sz w:val="28"/>
          <w:szCs w:val="28"/>
        </w:rPr>
        <w:t>«</w:t>
      </w:r>
      <w:r w:rsidR="00607C60" w:rsidRPr="00BC2CCB">
        <w:rPr>
          <w:sz w:val="28"/>
          <w:szCs w:val="28"/>
        </w:rPr>
        <w:t xml:space="preserve">компенсація акціонерному товариству «Національна акціонерна компанія «Нафтогаз України» економічно обґрунтованих витрат, що будуть </w:t>
      </w:r>
      <w:r w:rsidR="00607C60" w:rsidRPr="00BC2CCB">
        <w:rPr>
          <w:sz w:val="28"/>
          <w:szCs w:val="28"/>
        </w:rPr>
        <w:lastRenderedPageBreak/>
        <w:t>здійснені з метою виконання покладених на нього відповідно до статті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зменшених на доходи, що будуть отримані у процесі виконання таких спеціальних обов'язків, та з урахуванням допустимого рівня прибутку Міністерство інфраструктури України</w:t>
      </w:r>
      <w:r w:rsidR="00492D2A" w:rsidRPr="00BC2CCB">
        <w:rPr>
          <w:sz w:val="28"/>
          <w:szCs w:val="28"/>
        </w:rPr>
        <w:t xml:space="preserve">» (код 2401380) – </w:t>
      </w:r>
      <w:r w:rsidR="007B227B" w:rsidRPr="00BC2CCB">
        <w:rPr>
          <w:sz w:val="28"/>
          <w:szCs w:val="28"/>
        </w:rPr>
        <w:br/>
      </w:r>
      <w:r w:rsidR="00492D2A" w:rsidRPr="00BC2CCB">
        <w:rPr>
          <w:sz w:val="28"/>
          <w:szCs w:val="28"/>
        </w:rPr>
        <w:t>32</w:t>
      </w:r>
      <w:r w:rsidR="00554BC9" w:rsidRPr="00BC2CCB">
        <w:rPr>
          <w:sz w:val="28"/>
          <w:szCs w:val="28"/>
        </w:rPr>
        <w:t> </w:t>
      </w:r>
      <w:r w:rsidR="00492D2A" w:rsidRPr="00BC2CCB">
        <w:rPr>
          <w:sz w:val="28"/>
          <w:szCs w:val="28"/>
        </w:rPr>
        <w:t>204</w:t>
      </w:r>
      <w:r w:rsidR="00554BC9" w:rsidRPr="00BC2CCB">
        <w:rPr>
          <w:sz w:val="28"/>
          <w:szCs w:val="28"/>
        </w:rPr>
        <w:t> </w:t>
      </w:r>
      <w:r w:rsidR="00492D2A" w:rsidRPr="00BC2CCB">
        <w:rPr>
          <w:sz w:val="28"/>
          <w:szCs w:val="28"/>
        </w:rPr>
        <w:t>883,0 тис. грн</w:t>
      </w:r>
      <w:r w:rsidR="001B53F7" w:rsidRPr="00BC2CCB">
        <w:rPr>
          <w:sz w:val="28"/>
          <w:szCs w:val="28"/>
        </w:rPr>
        <w:t>.</w:t>
      </w:r>
      <w:r w:rsidR="00492D2A" w:rsidRPr="00BC2CCB">
        <w:rPr>
          <w:sz w:val="28"/>
          <w:szCs w:val="28"/>
        </w:rPr>
        <w:t>; Міністерству інфраструктури України</w:t>
      </w:r>
      <w:r w:rsidR="000E11D6" w:rsidRPr="00BC2CCB">
        <w:rPr>
          <w:sz w:val="28"/>
          <w:szCs w:val="28"/>
        </w:rPr>
        <w:t xml:space="preserve"> </w:t>
      </w:r>
      <w:r w:rsidR="001B53F7" w:rsidRPr="00BC2CCB">
        <w:rPr>
          <w:sz w:val="28"/>
          <w:szCs w:val="28"/>
        </w:rPr>
        <w:t>–</w:t>
      </w:r>
      <w:r w:rsidR="00492D2A" w:rsidRPr="00BC2CCB">
        <w:rPr>
          <w:sz w:val="28"/>
          <w:szCs w:val="28"/>
        </w:rPr>
        <w:t xml:space="preserve"> </w:t>
      </w:r>
      <w:r w:rsidR="00292C9D" w:rsidRPr="00BC2CCB">
        <w:rPr>
          <w:sz w:val="28"/>
          <w:szCs w:val="28"/>
        </w:rPr>
        <w:t>«о</w:t>
      </w:r>
      <w:r w:rsidR="00492D2A" w:rsidRPr="00BC2CCB">
        <w:rPr>
          <w:sz w:val="28"/>
          <w:szCs w:val="28"/>
        </w:rPr>
        <w:t>новлення рухомого складу для перевезення пасажирів та модернізація залізничної інфраструктури для розвитку пасажирських перевезень</w:t>
      </w:r>
      <w:r w:rsidR="00292C9D" w:rsidRPr="00BC2CCB">
        <w:rPr>
          <w:sz w:val="28"/>
          <w:szCs w:val="28"/>
        </w:rPr>
        <w:t xml:space="preserve">» (код 3101270) – </w:t>
      </w:r>
      <w:r w:rsidR="000E11D6" w:rsidRPr="00BC2CCB">
        <w:rPr>
          <w:sz w:val="28"/>
          <w:szCs w:val="28"/>
        </w:rPr>
        <w:t>1</w:t>
      </w:r>
      <w:r w:rsidR="00554BC9" w:rsidRPr="00BC2CCB">
        <w:rPr>
          <w:sz w:val="28"/>
          <w:szCs w:val="28"/>
        </w:rPr>
        <w:t> </w:t>
      </w:r>
      <w:r w:rsidR="000E11D6" w:rsidRPr="00BC2CCB">
        <w:rPr>
          <w:sz w:val="28"/>
          <w:szCs w:val="28"/>
        </w:rPr>
        <w:t>300</w:t>
      </w:r>
      <w:r w:rsidR="00554BC9" w:rsidRPr="00BC2CCB">
        <w:rPr>
          <w:sz w:val="28"/>
          <w:szCs w:val="28"/>
        </w:rPr>
        <w:t> </w:t>
      </w:r>
      <w:r w:rsidR="000E11D6" w:rsidRPr="00BC2CCB">
        <w:rPr>
          <w:sz w:val="28"/>
          <w:szCs w:val="28"/>
        </w:rPr>
        <w:t>000,0 тис. гр</w:t>
      </w:r>
      <w:r w:rsidR="001B53F7" w:rsidRPr="00BC2CCB">
        <w:rPr>
          <w:sz w:val="28"/>
          <w:szCs w:val="28"/>
        </w:rPr>
        <w:t xml:space="preserve">н.; </w:t>
      </w:r>
      <w:r w:rsidR="00554BC9" w:rsidRPr="00BC2CCB">
        <w:rPr>
          <w:sz w:val="28"/>
          <w:szCs w:val="28"/>
        </w:rPr>
        <w:t xml:space="preserve">Державному агентству інфраструктурних проектів України </w:t>
      </w:r>
      <w:r w:rsidR="001B53F7" w:rsidRPr="00BC2CCB">
        <w:rPr>
          <w:sz w:val="28"/>
          <w:szCs w:val="28"/>
        </w:rPr>
        <w:t>–</w:t>
      </w:r>
      <w:r w:rsidR="00554BC9" w:rsidRPr="00BC2CCB">
        <w:rPr>
          <w:sz w:val="28"/>
          <w:szCs w:val="28"/>
        </w:rPr>
        <w:t xml:space="preserve"> </w:t>
      </w:r>
      <w:r w:rsidR="000E11D6" w:rsidRPr="00BC2CCB">
        <w:rPr>
          <w:sz w:val="28"/>
          <w:szCs w:val="28"/>
        </w:rPr>
        <w:t>«</w:t>
      </w:r>
      <w:r w:rsidR="00EB10BE" w:rsidRPr="00BC2CCB">
        <w:rPr>
          <w:sz w:val="28"/>
          <w:szCs w:val="28"/>
        </w:rPr>
        <w:t>фінансування заходів</w:t>
      </w:r>
      <w:r w:rsidR="00EB10BE" w:rsidRPr="006D0D96">
        <w:rPr>
          <w:sz w:val="28"/>
          <w:szCs w:val="28"/>
        </w:rPr>
        <w:t xml:space="preserve"> із </w:t>
      </w:r>
      <w:r w:rsidR="00673B2D" w:rsidRPr="006D0D96">
        <w:rPr>
          <w:sz w:val="28"/>
          <w:szCs w:val="28"/>
        </w:rPr>
        <w:t>виробництва літаків</w:t>
      </w:r>
      <w:r w:rsidR="00EB10BE" w:rsidRPr="006D0D96">
        <w:rPr>
          <w:sz w:val="28"/>
          <w:szCs w:val="28"/>
        </w:rPr>
        <w:t xml:space="preserve"> Державним підприємством «Антонов»</w:t>
      </w:r>
      <w:r w:rsidR="000E11D6" w:rsidRPr="006D0D96">
        <w:rPr>
          <w:sz w:val="28"/>
          <w:szCs w:val="28"/>
        </w:rPr>
        <w:t>»</w:t>
      </w:r>
      <w:r w:rsidR="00292C9D" w:rsidRPr="006D0D96">
        <w:rPr>
          <w:sz w:val="28"/>
          <w:szCs w:val="28"/>
        </w:rPr>
        <w:t xml:space="preserve"> </w:t>
      </w:r>
      <w:r w:rsidR="000E11D6" w:rsidRPr="006D0D96">
        <w:rPr>
          <w:sz w:val="28"/>
          <w:szCs w:val="28"/>
        </w:rPr>
        <w:t xml:space="preserve">– </w:t>
      </w:r>
      <w:r w:rsidR="00673B2D" w:rsidRPr="006D0D96">
        <w:rPr>
          <w:sz w:val="28"/>
          <w:szCs w:val="28"/>
        </w:rPr>
        <w:t>9</w:t>
      </w:r>
      <w:r w:rsidR="00554BC9" w:rsidRPr="006D0D96">
        <w:rPr>
          <w:sz w:val="28"/>
          <w:szCs w:val="28"/>
        </w:rPr>
        <w:t> </w:t>
      </w:r>
      <w:r w:rsidR="000E11D6" w:rsidRPr="006D0D96">
        <w:rPr>
          <w:sz w:val="28"/>
          <w:szCs w:val="28"/>
        </w:rPr>
        <w:t>000</w:t>
      </w:r>
      <w:r w:rsidR="00554BC9" w:rsidRPr="006D0D96">
        <w:rPr>
          <w:sz w:val="28"/>
          <w:szCs w:val="28"/>
        </w:rPr>
        <w:t> </w:t>
      </w:r>
      <w:r w:rsidR="000E11D6" w:rsidRPr="006D0D96">
        <w:rPr>
          <w:sz w:val="28"/>
          <w:szCs w:val="28"/>
        </w:rPr>
        <w:t>000,0 тис. гр</w:t>
      </w:r>
      <w:r w:rsidR="00D11C4F" w:rsidRPr="006D0D96">
        <w:rPr>
          <w:sz w:val="28"/>
          <w:szCs w:val="28"/>
        </w:rPr>
        <w:t>ивень</w:t>
      </w:r>
      <w:r w:rsidR="00286D76" w:rsidRPr="006D0D96">
        <w:rPr>
          <w:sz w:val="28"/>
          <w:szCs w:val="28"/>
        </w:rPr>
        <w:t>.</w:t>
      </w:r>
      <w:r w:rsidR="00D60C4A" w:rsidRPr="006D0D96">
        <w:rPr>
          <w:sz w:val="28"/>
          <w:szCs w:val="28"/>
        </w:rPr>
        <w:t xml:space="preserve"> </w:t>
      </w:r>
    </w:p>
    <w:p w14:paraId="413DC55E" w14:textId="0C63D62E" w:rsidR="00A86532" w:rsidRPr="00BC2CCB" w:rsidRDefault="00296B1D" w:rsidP="00673B2D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>З</w:t>
      </w:r>
      <w:r w:rsidR="00E93B40" w:rsidRPr="00BC2CCB">
        <w:rPr>
          <w:sz w:val="28"/>
          <w:szCs w:val="28"/>
        </w:rPr>
        <w:t>аконопроект</w:t>
      </w:r>
      <w:r w:rsidRPr="00BC2CCB">
        <w:rPr>
          <w:sz w:val="28"/>
          <w:szCs w:val="28"/>
        </w:rPr>
        <w:t xml:space="preserve"> </w:t>
      </w:r>
      <w:r w:rsidR="00A86532" w:rsidRPr="00BC2CCB">
        <w:rPr>
          <w:sz w:val="28"/>
          <w:szCs w:val="28"/>
        </w:rPr>
        <w:t xml:space="preserve">визначений як </w:t>
      </w:r>
      <w:r w:rsidR="00E93B40" w:rsidRPr="00BC2CCB">
        <w:rPr>
          <w:color w:val="000000" w:themeColor="text1"/>
          <w:sz w:val="28"/>
          <w:szCs w:val="28"/>
        </w:rPr>
        <w:t>альтернати</w:t>
      </w:r>
      <w:r w:rsidRPr="00BC2CCB">
        <w:rPr>
          <w:color w:val="000000" w:themeColor="text1"/>
          <w:sz w:val="28"/>
          <w:szCs w:val="28"/>
        </w:rPr>
        <w:t>вни</w:t>
      </w:r>
      <w:r w:rsidR="00A86532" w:rsidRPr="00BC2CCB">
        <w:rPr>
          <w:color w:val="000000" w:themeColor="text1"/>
          <w:sz w:val="28"/>
          <w:szCs w:val="28"/>
        </w:rPr>
        <w:t>й</w:t>
      </w:r>
      <w:r w:rsidRPr="00BC2CCB">
        <w:rPr>
          <w:color w:val="000000" w:themeColor="text1"/>
          <w:sz w:val="28"/>
          <w:szCs w:val="28"/>
        </w:rPr>
        <w:t xml:space="preserve"> до проекту Закону України </w:t>
      </w:r>
      <w:r w:rsidR="00E93B40" w:rsidRPr="00BC2CCB">
        <w:rPr>
          <w:color w:val="000000" w:themeColor="text1"/>
          <w:sz w:val="28"/>
          <w:szCs w:val="28"/>
        </w:rPr>
        <w:t xml:space="preserve">«Про внесення змін до Закону України </w:t>
      </w:r>
      <w:r w:rsidRPr="00BC2CCB">
        <w:rPr>
          <w:color w:val="000000" w:themeColor="text1"/>
          <w:sz w:val="28"/>
          <w:szCs w:val="28"/>
        </w:rPr>
        <w:t>«</w:t>
      </w:r>
      <w:r w:rsidR="00E93B40" w:rsidRPr="00BC2CCB">
        <w:rPr>
          <w:color w:val="000000" w:themeColor="text1"/>
          <w:sz w:val="28"/>
          <w:szCs w:val="28"/>
        </w:rPr>
        <w:t>Про Державний бюджет України на 2020 рік»</w:t>
      </w:r>
      <w:r w:rsidR="007B227B" w:rsidRPr="00BC2CCB">
        <w:rPr>
          <w:color w:val="000000" w:themeColor="text1"/>
          <w:sz w:val="28"/>
          <w:szCs w:val="28"/>
        </w:rPr>
        <w:t>»</w:t>
      </w:r>
      <w:r w:rsidR="003B0FFE" w:rsidRPr="00BC2CCB">
        <w:rPr>
          <w:sz w:val="28"/>
          <w:szCs w:val="28"/>
        </w:rPr>
        <w:t xml:space="preserve"> </w:t>
      </w:r>
      <w:r w:rsidR="00A86532" w:rsidRPr="00BC2CCB">
        <w:rPr>
          <w:sz w:val="28"/>
          <w:szCs w:val="28"/>
        </w:rPr>
        <w:t xml:space="preserve">(реєстр. </w:t>
      </w:r>
      <w:r w:rsidR="00E93B40" w:rsidRPr="00BC2CCB">
        <w:rPr>
          <w:color w:val="000000" w:themeColor="text1"/>
          <w:sz w:val="28"/>
          <w:szCs w:val="28"/>
        </w:rPr>
        <w:t>№ 4119 від 18.09.2020</w:t>
      </w:r>
      <w:r w:rsidR="00A86532" w:rsidRPr="00BC2CCB">
        <w:rPr>
          <w:color w:val="000000" w:themeColor="text1"/>
          <w:sz w:val="28"/>
          <w:szCs w:val="28"/>
        </w:rPr>
        <w:t>)</w:t>
      </w:r>
      <w:r w:rsidRPr="00BC2CCB">
        <w:rPr>
          <w:sz w:val="28"/>
          <w:szCs w:val="28"/>
        </w:rPr>
        <w:t>.</w:t>
      </w:r>
    </w:p>
    <w:p w14:paraId="2BC07A26" w14:textId="59ACAC0F" w:rsidR="00A86532" w:rsidRPr="00BC2CCB" w:rsidRDefault="00A86532" w:rsidP="00A86532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>Головне управління, проаналізувавши законопроект, вважає за доцільне висловити щодо нього такі зауваження.</w:t>
      </w:r>
    </w:p>
    <w:p w14:paraId="3B459D76" w14:textId="4FD5D109" w:rsidR="008D256D" w:rsidRPr="00BC2CCB" w:rsidRDefault="008D256D" w:rsidP="00C50FA5">
      <w:pPr>
        <w:pStyle w:val="a9"/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>У проекті пропонується запровадити низку нових бюджетних програм</w:t>
      </w:r>
      <w:r w:rsidR="00B37675" w:rsidRPr="00BC2CCB">
        <w:rPr>
          <w:sz w:val="28"/>
          <w:szCs w:val="28"/>
        </w:rPr>
        <w:t>.</w:t>
      </w:r>
      <w:r w:rsidR="005249ED" w:rsidRPr="00BC2CCB">
        <w:rPr>
          <w:sz w:val="28"/>
          <w:szCs w:val="28"/>
        </w:rPr>
        <w:t xml:space="preserve"> </w:t>
      </w:r>
      <w:r w:rsidRPr="00BC2CCB">
        <w:rPr>
          <w:sz w:val="28"/>
          <w:szCs w:val="28"/>
        </w:rPr>
        <w:t xml:space="preserve">Звертаємо увагу на те, що відповідно до вимог ч. 2 ст. 8 </w:t>
      </w:r>
      <w:r w:rsidR="00A86532" w:rsidRPr="00BC2CCB">
        <w:rPr>
          <w:sz w:val="28"/>
          <w:szCs w:val="28"/>
        </w:rPr>
        <w:t xml:space="preserve">Бюджетного кодексу України (далі – </w:t>
      </w:r>
      <w:r w:rsidRPr="00BC2CCB">
        <w:rPr>
          <w:sz w:val="28"/>
          <w:szCs w:val="28"/>
        </w:rPr>
        <w:t>Б</w:t>
      </w:r>
      <w:r w:rsidR="0036157E" w:rsidRPr="00BC2CCB">
        <w:rPr>
          <w:sz w:val="28"/>
          <w:szCs w:val="28"/>
        </w:rPr>
        <w:t>К</w:t>
      </w:r>
      <w:r w:rsidR="00A86532" w:rsidRPr="00BC2CCB">
        <w:rPr>
          <w:sz w:val="28"/>
          <w:szCs w:val="28"/>
        </w:rPr>
        <w:t>)</w:t>
      </w:r>
      <w:r w:rsidR="0036157E" w:rsidRPr="00BC2CCB">
        <w:rPr>
          <w:sz w:val="28"/>
          <w:szCs w:val="28"/>
        </w:rPr>
        <w:t xml:space="preserve"> </w:t>
      </w:r>
      <w:r w:rsidRPr="00BC2CCB">
        <w:rPr>
          <w:sz w:val="28"/>
          <w:szCs w:val="28"/>
        </w:rPr>
        <w:t>«центральний орган виконавчої влади, що забезпечує формування та реалізацію державної фінансової і бюджетної політики, затверджує бюджетну класифікацію, зміни до неї та інформує про це Верховну Раду України».</w:t>
      </w:r>
    </w:p>
    <w:p w14:paraId="293B496C" w14:textId="77777777" w:rsidR="008F2068" w:rsidRPr="006D0D96" w:rsidRDefault="008F2068" w:rsidP="008F2068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 xml:space="preserve">Пропонований механізм компенсації НАК «Нафтогаз» економічно обґрунтованих витрат, здійснених ним як суб’єктом, на якого були </w:t>
      </w:r>
      <w:r w:rsidRPr="006D0D96">
        <w:rPr>
          <w:color w:val="000000" w:themeColor="text1"/>
          <w:sz w:val="28"/>
          <w:szCs w:val="28"/>
        </w:rPr>
        <w:t xml:space="preserve">покладені спеціальні обов’язки для забезпечення загальносуспільних інтересів на ринку природного газу, виглядає вразливим у контексті положень ч. 4 ст. 11 Закону України «Про ринок природного газу», за якими </w:t>
      </w:r>
      <w:r w:rsidRPr="006D0D96">
        <w:rPr>
          <w:i/>
          <w:color w:val="000000" w:themeColor="text1"/>
          <w:sz w:val="28"/>
          <w:szCs w:val="28"/>
        </w:rPr>
        <w:t>джерела фінансування та порядок визначення компенсації</w:t>
      </w:r>
      <w:r w:rsidRPr="006D0D96">
        <w:rPr>
          <w:color w:val="000000" w:themeColor="text1"/>
          <w:sz w:val="28"/>
          <w:szCs w:val="28"/>
        </w:rPr>
        <w:t xml:space="preserve">, що надається суб’єктам ринку природного газу, на яких покладаються спеціальні обов’язки, з урахуванням положення </w:t>
      </w:r>
      <w:r w:rsidRPr="006D0D96">
        <w:rPr>
          <w:color w:val="000000" w:themeColor="text1"/>
          <w:sz w:val="28"/>
          <w:szCs w:val="28"/>
        </w:rPr>
        <w:br/>
        <w:t xml:space="preserve">ч. 7 цієї статті, </w:t>
      </w:r>
      <w:r w:rsidRPr="006D0D96">
        <w:rPr>
          <w:i/>
          <w:color w:val="000000" w:themeColor="text1"/>
          <w:sz w:val="28"/>
          <w:szCs w:val="28"/>
        </w:rPr>
        <w:t>визначаються Кабінетом Міністрів Украї</w:t>
      </w:r>
      <w:r w:rsidRPr="006D0D96">
        <w:rPr>
          <w:color w:val="000000" w:themeColor="text1"/>
          <w:sz w:val="28"/>
          <w:szCs w:val="28"/>
        </w:rPr>
        <w:t xml:space="preserve">ни у рішенні про покладання спеціальних обов’язків на суб’єктів ринку природного газу. Відповідно ж до ч. 7 вказаної статті суб’єкт ринку природного газу, на якого </w:t>
      </w:r>
      <w:r w:rsidRPr="006D0D96">
        <w:rPr>
          <w:sz w:val="28"/>
          <w:szCs w:val="28"/>
        </w:rPr>
        <w:t xml:space="preserve">покладаються спеціальні обов’язки, має право на отримання компенсації економічно обґрунтованих витрат, здійснених таким суб’єктом, зменшених на доходи, отримані у </w:t>
      </w:r>
      <w:r w:rsidRPr="006D0D96">
        <w:rPr>
          <w:sz w:val="28"/>
          <w:szCs w:val="28"/>
        </w:rPr>
        <w:lastRenderedPageBreak/>
        <w:t xml:space="preserve">процесі виконання покладених на нього спеціальних обов’язків, та з урахуванням допустимого рівня прибутку відповідно до </w:t>
      </w:r>
      <w:r w:rsidRPr="006D0D96">
        <w:rPr>
          <w:i/>
          <w:sz w:val="28"/>
          <w:szCs w:val="28"/>
        </w:rPr>
        <w:t>порядку, затвердженого Кабінетом Міністрів України</w:t>
      </w:r>
      <w:r w:rsidRPr="006D0D96">
        <w:rPr>
          <w:sz w:val="28"/>
          <w:szCs w:val="28"/>
        </w:rPr>
        <w:t>.</w:t>
      </w:r>
    </w:p>
    <w:p w14:paraId="627C8C59" w14:textId="77777777" w:rsidR="008F2068" w:rsidRPr="006D0D96" w:rsidRDefault="008F2068" w:rsidP="008F206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>Крім того, до проекту, всупереч вимогам ст. 27 БК та ст. 91 Регламенту Верховної Ради України, не надано належного фінансово-економічного обґрунтування (з відповідними розрахунками), зокрема, у частині: обсягів коштів, необхідних для компенсації НАК «Нафтогаз»; достатності пропонованих джерел та можливості сплати (або стягнення) податкового боргу, грошового зобов’язання ПАТ «Укрнафта»; розмірів податкової заборгованості ПАТ «Укрнафта», оскаржуваних ним грошових зобов’язань; потреби у фінансуванні пропонованих інфраструктурних проектів та заходів із авіабудування.</w:t>
      </w:r>
    </w:p>
    <w:p w14:paraId="5F21238C" w14:textId="77777777" w:rsidR="008F2068" w:rsidRPr="006D0D96" w:rsidRDefault="008F2068" w:rsidP="008F206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>Крім того, звертаємо увагу на те, що за змістом проекту виглядає незрозумілим чи були враховані кошти від погашення податкового боргу, грошового зобов’язання ПАТ «Укрнафта» у бюджеті на поточний рік, що, у разі наявності такого, вимагатиме відповідного коригування його показників.</w:t>
      </w:r>
    </w:p>
    <w:p w14:paraId="209A97BA" w14:textId="77777777" w:rsidR="008F2068" w:rsidRPr="006D0D96" w:rsidRDefault="008F2068" w:rsidP="008F2068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>У зв’язку із цим, виходячи з вимог п. 6 ст. 116 Конституції України, згідно з яким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щодо внесеного законопроекту доцільно отримати висновок Уряду.</w:t>
      </w:r>
    </w:p>
    <w:p w14:paraId="0DFCAAAF" w14:textId="67007142" w:rsidR="008F2068" w:rsidRPr="006D0D96" w:rsidRDefault="008F2068" w:rsidP="00312992">
      <w:pPr>
        <w:pStyle w:val="af0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 xml:space="preserve">Виглядає дискусійною дієвість підходу щодо фінансування вказаних у Законі витрат за рахунок сплати податкового боргу, грошових зобов’язань </w:t>
      </w:r>
      <w:r w:rsidRPr="006D0D96">
        <w:rPr>
          <w:sz w:val="28"/>
          <w:szCs w:val="28"/>
        </w:rPr>
        <w:br/>
        <w:t xml:space="preserve">ПАТ «Укрнафта», адже, по суті, його виконання частково ставиться у залежність від рішень ПАТ «Укрнафта» як </w:t>
      </w:r>
      <w:r w:rsidRPr="006D0D96">
        <w:rPr>
          <w:i/>
          <w:sz w:val="28"/>
          <w:szCs w:val="28"/>
        </w:rPr>
        <w:t>самостійного господарюючого суб’єкта</w:t>
      </w:r>
      <w:r w:rsidRPr="006D0D96">
        <w:rPr>
          <w:sz w:val="28"/>
          <w:szCs w:val="28"/>
        </w:rPr>
        <w:t xml:space="preserve">. У цьому ж контексті можна говорити про юридичну невизначеність положення </w:t>
      </w:r>
      <w:proofErr w:type="spellStart"/>
      <w:r w:rsidRPr="006D0D96">
        <w:rPr>
          <w:sz w:val="28"/>
          <w:szCs w:val="28"/>
        </w:rPr>
        <w:t>абз</w:t>
      </w:r>
      <w:proofErr w:type="spellEnd"/>
      <w:r w:rsidRPr="006D0D96">
        <w:rPr>
          <w:sz w:val="28"/>
          <w:szCs w:val="28"/>
        </w:rPr>
        <w:t>. 2 нової ст. 14</w:t>
      </w:r>
      <w:r w:rsidRPr="006D0D96">
        <w:rPr>
          <w:sz w:val="28"/>
          <w:szCs w:val="28"/>
          <w:vertAlign w:val="superscript"/>
        </w:rPr>
        <w:t>1</w:t>
      </w:r>
      <w:r w:rsidRPr="006D0D96">
        <w:rPr>
          <w:sz w:val="28"/>
          <w:szCs w:val="28"/>
        </w:rPr>
        <w:t xml:space="preserve"> Закону, згідно з яким пропонується  «установити, що реалізація заходів, визначених п. 31 ст. 14 цього Закону, відбувається виключно після повного виконання ПАТ «Укрнафта» положень п.п. 11-13 ст. 11 цього Закону». При цьому, вигляда</w:t>
      </w:r>
      <w:r w:rsidR="00F42531" w:rsidRPr="006D0D96">
        <w:rPr>
          <w:sz w:val="28"/>
          <w:szCs w:val="28"/>
        </w:rPr>
        <w:t>є</w:t>
      </w:r>
      <w:r w:rsidRPr="006D0D96">
        <w:rPr>
          <w:sz w:val="28"/>
          <w:szCs w:val="28"/>
        </w:rPr>
        <w:t xml:space="preserve"> юридично некоректним</w:t>
      </w:r>
      <w:r w:rsidR="00F42531" w:rsidRPr="006D0D96">
        <w:rPr>
          <w:sz w:val="28"/>
          <w:szCs w:val="28"/>
        </w:rPr>
        <w:t xml:space="preserve"> і </w:t>
      </w:r>
      <w:r w:rsidRPr="006D0D96">
        <w:rPr>
          <w:sz w:val="28"/>
          <w:szCs w:val="28"/>
        </w:rPr>
        <w:t xml:space="preserve">положення </w:t>
      </w:r>
      <w:proofErr w:type="spellStart"/>
      <w:r w:rsidRPr="006D0D96">
        <w:rPr>
          <w:sz w:val="28"/>
          <w:szCs w:val="28"/>
        </w:rPr>
        <w:t>абз</w:t>
      </w:r>
      <w:proofErr w:type="spellEnd"/>
      <w:r w:rsidRPr="006D0D96">
        <w:rPr>
          <w:sz w:val="28"/>
          <w:szCs w:val="28"/>
        </w:rPr>
        <w:t>. 3 вказаної статт</w:t>
      </w:r>
      <w:r w:rsidR="00F42531" w:rsidRPr="006D0D96">
        <w:rPr>
          <w:sz w:val="28"/>
          <w:szCs w:val="28"/>
        </w:rPr>
        <w:t>і</w:t>
      </w:r>
      <w:r w:rsidRPr="006D0D96">
        <w:rPr>
          <w:sz w:val="28"/>
          <w:szCs w:val="28"/>
        </w:rPr>
        <w:t xml:space="preserve">, відповідно до якого «Публічне акціонерне товариство «Укрнафта» </w:t>
      </w:r>
      <w:r w:rsidRPr="006D0D96">
        <w:rPr>
          <w:i/>
          <w:sz w:val="28"/>
          <w:szCs w:val="28"/>
        </w:rPr>
        <w:t>має право</w:t>
      </w:r>
      <w:r w:rsidRPr="006D0D96">
        <w:rPr>
          <w:sz w:val="28"/>
          <w:szCs w:val="28"/>
        </w:rPr>
        <w:t xml:space="preserve"> </w:t>
      </w:r>
      <w:r w:rsidRPr="00BC2CCB">
        <w:rPr>
          <w:sz w:val="28"/>
          <w:szCs w:val="28"/>
        </w:rPr>
        <w:t xml:space="preserve">повністю виконати положення </w:t>
      </w:r>
      <w:r w:rsidR="00F42531" w:rsidRPr="00BC2CCB">
        <w:rPr>
          <w:sz w:val="28"/>
          <w:szCs w:val="28"/>
        </w:rPr>
        <w:br/>
      </w:r>
      <w:r w:rsidRPr="00BC2CCB">
        <w:rPr>
          <w:sz w:val="28"/>
          <w:szCs w:val="28"/>
        </w:rPr>
        <w:t>пунктів 11-13 статті 11 цього Закону протягом 1</w:t>
      </w:r>
      <w:r w:rsidR="00F42531" w:rsidRPr="00BC2CCB">
        <w:rPr>
          <w:sz w:val="28"/>
          <w:szCs w:val="28"/>
        </w:rPr>
        <w:t>0</w:t>
      </w:r>
      <w:r w:rsidRPr="00BC2CCB">
        <w:rPr>
          <w:sz w:val="28"/>
          <w:szCs w:val="28"/>
        </w:rPr>
        <w:t xml:space="preserve"> календарних днів після </w:t>
      </w:r>
      <w:r w:rsidR="00F42531" w:rsidRPr="00BC2CCB">
        <w:rPr>
          <w:sz w:val="28"/>
          <w:szCs w:val="28"/>
        </w:rPr>
        <w:t>набрання цим Законом чин»</w:t>
      </w:r>
      <w:r w:rsidRPr="00BC2CCB">
        <w:rPr>
          <w:sz w:val="28"/>
          <w:szCs w:val="28"/>
        </w:rPr>
        <w:t>, адже у вказаних пунктах ст. 11 йдеться про сплату податкового боргу, тобто виконання обов</w:t>
      </w:r>
      <w:r w:rsidR="007B227B" w:rsidRPr="00BC2CCB">
        <w:rPr>
          <w:sz w:val="28"/>
          <w:szCs w:val="28"/>
        </w:rPr>
        <w:t>’</w:t>
      </w:r>
      <w:r w:rsidRPr="00BC2CCB">
        <w:rPr>
          <w:sz w:val="28"/>
          <w:szCs w:val="28"/>
        </w:rPr>
        <w:t xml:space="preserve">язку. Аналогічне застереження стосується й другого речення цього ж абзацу, згідно з яким  </w:t>
      </w:r>
      <w:r w:rsidR="00AF6A7C" w:rsidRPr="00BC2CCB">
        <w:rPr>
          <w:sz w:val="28"/>
          <w:szCs w:val="28"/>
        </w:rPr>
        <w:br/>
      </w:r>
      <w:r w:rsidRPr="00BC2CCB">
        <w:rPr>
          <w:sz w:val="28"/>
          <w:szCs w:val="28"/>
        </w:rPr>
        <w:lastRenderedPageBreak/>
        <w:t>«</w:t>
      </w:r>
      <w:r w:rsidRPr="00BC2CCB">
        <w:rPr>
          <w:i/>
          <w:sz w:val="28"/>
          <w:szCs w:val="28"/>
        </w:rPr>
        <w:t>у разі неповного виконання чи невиконання положень п</w:t>
      </w:r>
      <w:r w:rsidR="00AF6A7C" w:rsidRPr="00BC2CCB">
        <w:rPr>
          <w:i/>
          <w:sz w:val="28"/>
          <w:szCs w:val="28"/>
        </w:rPr>
        <w:t xml:space="preserve">унктів </w:t>
      </w:r>
      <w:r w:rsidRPr="00BC2CCB">
        <w:rPr>
          <w:i/>
          <w:sz w:val="28"/>
          <w:szCs w:val="28"/>
        </w:rPr>
        <w:t xml:space="preserve">11-13 </w:t>
      </w:r>
      <w:r w:rsidR="00AF6A7C" w:rsidRPr="00BC2CCB">
        <w:rPr>
          <w:i/>
          <w:sz w:val="28"/>
          <w:szCs w:val="28"/>
        </w:rPr>
        <w:br/>
      </w:r>
      <w:r w:rsidRPr="00BC2CCB">
        <w:rPr>
          <w:i/>
          <w:sz w:val="28"/>
          <w:szCs w:val="28"/>
        </w:rPr>
        <w:t>ст</w:t>
      </w:r>
      <w:r w:rsidR="00AF6A7C" w:rsidRPr="00BC2CCB">
        <w:rPr>
          <w:i/>
          <w:sz w:val="28"/>
          <w:szCs w:val="28"/>
        </w:rPr>
        <w:t>атті</w:t>
      </w:r>
      <w:r w:rsidRPr="00BC2CCB">
        <w:rPr>
          <w:i/>
          <w:sz w:val="28"/>
          <w:szCs w:val="28"/>
        </w:rPr>
        <w:t xml:space="preserve"> 11 цього Закону, п</w:t>
      </w:r>
      <w:r w:rsidR="00AF6A7C" w:rsidRPr="00BC2CCB">
        <w:rPr>
          <w:i/>
          <w:sz w:val="28"/>
          <w:szCs w:val="28"/>
        </w:rPr>
        <w:t xml:space="preserve">ункт </w:t>
      </w:r>
      <w:r w:rsidRPr="00BC2CCB">
        <w:rPr>
          <w:i/>
          <w:sz w:val="28"/>
          <w:szCs w:val="28"/>
        </w:rPr>
        <w:t>31 ст</w:t>
      </w:r>
      <w:r w:rsidR="00AF6A7C" w:rsidRPr="00BC2CCB">
        <w:rPr>
          <w:i/>
          <w:sz w:val="28"/>
          <w:szCs w:val="28"/>
        </w:rPr>
        <w:t xml:space="preserve">атті </w:t>
      </w:r>
      <w:r w:rsidRPr="00BC2CCB">
        <w:rPr>
          <w:i/>
          <w:sz w:val="28"/>
          <w:szCs w:val="28"/>
        </w:rPr>
        <w:t>14 цього Закону</w:t>
      </w:r>
      <w:r w:rsidRPr="006D0D96">
        <w:rPr>
          <w:i/>
          <w:sz w:val="28"/>
          <w:szCs w:val="28"/>
        </w:rPr>
        <w:t xml:space="preserve"> стає нечинним та не підлягає виконанню</w:t>
      </w:r>
      <w:r w:rsidRPr="006D0D96">
        <w:rPr>
          <w:sz w:val="28"/>
          <w:szCs w:val="28"/>
        </w:rPr>
        <w:t>».</w:t>
      </w:r>
    </w:p>
    <w:p w14:paraId="2021FE14" w14:textId="77777777" w:rsidR="008F2068" w:rsidRPr="006D0D96" w:rsidRDefault="008F2068" w:rsidP="00312992">
      <w:pPr>
        <w:pStyle w:val="af0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 xml:space="preserve">Викликають застереження положення нових п.п. 11-16 ст. 11 Закону, згідно з якими до джерел формування спеціального фонду Державного бюджету України на 2020 рік пропонується віднести податковий борг, грошові зобов’язання з податків на прибуток підприємств, додану вартість, рентної плати ПАТ «Укрнафта», а не власне самі вказані податки, які є безпосереднім джерелом доходів бюджету. </w:t>
      </w:r>
    </w:p>
    <w:p w14:paraId="2828E7FE" w14:textId="5AB4E652" w:rsidR="008F2068" w:rsidRPr="006D0D96" w:rsidRDefault="008F2068" w:rsidP="008F2068">
      <w:pPr>
        <w:pStyle w:val="af0"/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>Пропозиція нової ст. 11</w:t>
      </w:r>
      <w:r w:rsidRPr="006D0D96">
        <w:rPr>
          <w:sz w:val="28"/>
          <w:szCs w:val="28"/>
          <w:vertAlign w:val="superscript"/>
        </w:rPr>
        <w:t>1</w:t>
      </w:r>
      <w:r w:rsidRPr="006D0D96">
        <w:rPr>
          <w:sz w:val="28"/>
          <w:szCs w:val="28"/>
        </w:rPr>
        <w:t xml:space="preserve"> Закону як виняток із положень Б</w:t>
      </w:r>
      <w:r w:rsidR="00EE2F33" w:rsidRPr="006D0D96">
        <w:rPr>
          <w:sz w:val="28"/>
          <w:szCs w:val="28"/>
        </w:rPr>
        <w:t xml:space="preserve">К </w:t>
      </w:r>
      <w:r w:rsidRPr="006D0D96">
        <w:rPr>
          <w:sz w:val="28"/>
          <w:szCs w:val="28"/>
        </w:rPr>
        <w:t xml:space="preserve">зараховувати частину надходжень від рентної плати, що сплачується </w:t>
      </w:r>
      <w:r w:rsidR="00EE2F33" w:rsidRPr="006D0D96">
        <w:rPr>
          <w:sz w:val="28"/>
          <w:szCs w:val="28"/>
        </w:rPr>
        <w:br/>
      </w:r>
      <w:r w:rsidRPr="006D0D96">
        <w:rPr>
          <w:sz w:val="28"/>
          <w:szCs w:val="28"/>
        </w:rPr>
        <w:t xml:space="preserve">ПАТ «Укрнафта», до спеціального фонду Державного бюджету України своїм наслідком матиме зменшення надходжень місцевих бюджетів, правові наслідки якого у супровідних до проекту документах не визначені. </w:t>
      </w:r>
    </w:p>
    <w:p w14:paraId="0387CFDB" w14:textId="18BC082B" w:rsidR="008F2068" w:rsidRPr="00BC2CCB" w:rsidRDefault="008F2068" w:rsidP="008F2068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>Питання, які пропонується врегулювати у п. 2 розділу ІІ проекту, за яким грошові зобов'язання (з урахуванням штрафних (фінансових) санкцій пені та процентів), визначені у п.п. 11-1</w:t>
      </w:r>
      <w:r w:rsidR="00EE2F33" w:rsidRPr="006D0D96">
        <w:rPr>
          <w:sz w:val="28"/>
          <w:szCs w:val="28"/>
        </w:rPr>
        <w:t>5</w:t>
      </w:r>
      <w:r w:rsidRPr="006D0D96">
        <w:rPr>
          <w:sz w:val="28"/>
          <w:szCs w:val="28"/>
        </w:rPr>
        <w:t xml:space="preserve"> ст. 11 Закону, вважаються узгодженими у момент погашення; ПАТ «Укрнафта» зобов'язується у десятиденний термін після сплати до державного бюджету надходжень, визначених вказаними пунктами, вчинити дії щодо відмови від позовів (скарг) стосовно визначених контролюючим органом штрафних (фінансових) санкцій та пені, нарахованих у зв'язку з несвоєчасною сплатою податків, що знаходяться </w:t>
      </w:r>
      <w:r w:rsidRPr="00BC2CCB">
        <w:rPr>
          <w:sz w:val="28"/>
          <w:szCs w:val="28"/>
        </w:rPr>
        <w:t xml:space="preserve">в процедурі судового або досудового (адміністративного) оскарження, та які були погашенні внаслідок проведених взаєморозрахунків, належать до предмету регулювання Податкового кодексу України. </w:t>
      </w:r>
    </w:p>
    <w:p w14:paraId="0CA19BDD" w14:textId="41783D66" w:rsidR="00EE2F33" w:rsidRPr="006D0D96" w:rsidRDefault="008F2068" w:rsidP="00F247C5">
      <w:pPr>
        <w:pStyle w:val="af0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t>Звертаємо ува</w:t>
      </w:r>
      <w:r w:rsidR="00312992" w:rsidRPr="00BC2CCB">
        <w:rPr>
          <w:sz w:val="28"/>
          <w:szCs w:val="28"/>
        </w:rPr>
        <w:t>гу</w:t>
      </w:r>
      <w:r w:rsidR="007B227B" w:rsidRPr="00BC2CCB">
        <w:rPr>
          <w:sz w:val="28"/>
          <w:szCs w:val="28"/>
          <w:lang w:val="ru-RU"/>
        </w:rPr>
        <w:t xml:space="preserve"> на те</w:t>
      </w:r>
      <w:r w:rsidR="00312992" w:rsidRPr="00BC2CCB">
        <w:rPr>
          <w:sz w:val="28"/>
          <w:szCs w:val="28"/>
        </w:rPr>
        <w:t>, що наведені в оновленій ст. </w:t>
      </w:r>
      <w:r w:rsidRPr="00BC2CCB">
        <w:rPr>
          <w:sz w:val="28"/>
          <w:szCs w:val="28"/>
        </w:rPr>
        <w:t>1 Закону показники не відповідають показникам, які містяться</w:t>
      </w:r>
      <w:r w:rsidRPr="006D0D96">
        <w:rPr>
          <w:sz w:val="28"/>
          <w:szCs w:val="28"/>
        </w:rPr>
        <w:t xml:space="preserve"> у </w:t>
      </w:r>
      <w:r w:rsidR="00EE2F33" w:rsidRPr="006D0D96">
        <w:rPr>
          <w:sz w:val="28"/>
          <w:szCs w:val="28"/>
        </w:rPr>
        <w:t xml:space="preserve">її </w:t>
      </w:r>
      <w:r w:rsidRPr="006D0D96">
        <w:rPr>
          <w:sz w:val="28"/>
          <w:szCs w:val="28"/>
        </w:rPr>
        <w:t>чинн</w:t>
      </w:r>
      <w:r w:rsidR="00EE2F33" w:rsidRPr="006D0D96">
        <w:rPr>
          <w:sz w:val="28"/>
          <w:szCs w:val="28"/>
        </w:rPr>
        <w:t>ій редакції</w:t>
      </w:r>
      <w:r w:rsidRPr="006D0D96">
        <w:rPr>
          <w:sz w:val="28"/>
          <w:szCs w:val="28"/>
        </w:rPr>
        <w:t>. Відповідного кор</w:t>
      </w:r>
      <w:r w:rsidR="00EE2F33" w:rsidRPr="006D0D96">
        <w:rPr>
          <w:sz w:val="28"/>
          <w:szCs w:val="28"/>
        </w:rPr>
        <w:t>и</w:t>
      </w:r>
      <w:r w:rsidR="00F247C5" w:rsidRPr="006D0D96">
        <w:rPr>
          <w:sz w:val="28"/>
          <w:szCs w:val="28"/>
        </w:rPr>
        <w:t xml:space="preserve">гування потребують й показники </w:t>
      </w:r>
      <w:r w:rsidRPr="006D0D96">
        <w:rPr>
          <w:sz w:val="28"/>
          <w:szCs w:val="28"/>
        </w:rPr>
        <w:t xml:space="preserve">додатків № 1, № 3 до Закону. </w:t>
      </w:r>
    </w:p>
    <w:p w14:paraId="2DBAE10D" w14:textId="7C1144AD" w:rsidR="008F2068" w:rsidRPr="006D0D96" w:rsidRDefault="008F2068" w:rsidP="00EE2F3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6D0D96">
        <w:rPr>
          <w:sz w:val="28"/>
          <w:szCs w:val="28"/>
        </w:rPr>
        <w:t xml:space="preserve">Нова бюджетна програма «фінансування </w:t>
      </w:r>
      <w:r w:rsidR="00F247C5" w:rsidRPr="006D0D96">
        <w:rPr>
          <w:sz w:val="28"/>
          <w:szCs w:val="28"/>
        </w:rPr>
        <w:t xml:space="preserve">заходів із виробництва літаків Державним підприємством </w:t>
      </w:r>
      <w:r w:rsidRPr="006D0D96">
        <w:rPr>
          <w:sz w:val="28"/>
          <w:szCs w:val="28"/>
        </w:rPr>
        <w:t>«Антонов»» не містить коду програмної класифікації.</w:t>
      </w:r>
    </w:p>
    <w:p w14:paraId="75588C55" w14:textId="260CBE27" w:rsidR="008F2068" w:rsidRPr="006D0D96" w:rsidRDefault="00EE2F33" w:rsidP="00EE2F3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BC2CCB">
        <w:rPr>
          <w:sz w:val="28"/>
          <w:szCs w:val="28"/>
        </w:rPr>
        <w:lastRenderedPageBreak/>
        <w:t>П</w:t>
      </w:r>
      <w:r w:rsidR="008F2068" w:rsidRPr="00BC2CCB">
        <w:rPr>
          <w:sz w:val="28"/>
          <w:szCs w:val="28"/>
        </w:rPr>
        <w:t xml:space="preserve">отребує коригування назва проекту. По-перше, вміщення у назві формулювання «щодо реалізації положень статті 11 Закону України </w:t>
      </w:r>
      <w:r w:rsidR="007B227B" w:rsidRPr="00BC2CCB">
        <w:rPr>
          <w:sz w:val="28"/>
          <w:szCs w:val="28"/>
        </w:rPr>
        <w:br/>
      </w:r>
      <w:r w:rsidR="008F2068" w:rsidRPr="00BC2CCB">
        <w:rPr>
          <w:sz w:val="28"/>
          <w:szCs w:val="28"/>
        </w:rPr>
        <w:t xml:space="preserve">«Про ринок природного газу»» є некоректним у юридичному відношенні, оскільки безпосередньо реалізація відповідних положень вказаного Закону не належить до предмету регулювання закону про Державний бюджет України, що визначений у ст. 40 </w:t>
      </w:r>
      <w:r w:rsidRPr="00BC2CCB">
        <w:rPr>
          <w:sz w:val="28"/>
          <w:szCs w:val="28"/>
        </w:rPr>
        <w:t>БК</w:t>
      </w:r>
      <w:r w:rsidR="008F2068" w:rsidRPr="00BC2CCB">
        <w:rPr>
          <w:sz w:val="28"/>
          <w:szCs w:val="28"/>
        </w:rPr>
        <w:t>. По-друге, за змістом проекту його предмет є ширшим порівняно з визначеним у назві. Так, у проекті пропонується врегулювати не лише питання компенсації НАК «Нафтогаз» економічно обґрунтованих витрат, здійснених з метою виконання покладених на нього відповідно до ст. 11 Закону України «Про ринок природного газу» спеціальних обов'язків для забезпечення загальносуспільних інтересів у процесі функціонування ринку природного газу, а й фінансування інфраструктурних проектів, заходів із авіабудування</w:t>
      </w:r>
      <w:r w:rsidR="008F2068" w:rsidRPr="006D0D96">
        <w:rPr>
          <w:sz w:val="28"/>
          <w:szCs w:val="28"/>
        </w:rPr>
        <w:t>.</w:t>
      </w:r>
    </w:p>
    <w:p w14:paraId="6DF10ACF" w14:textId="1D2E55C5" w:rsidR="00B32696" w:rsidRPr="006D0D96" w:rsidRDefault="00B32696" w:rsidP="008F2068">
      <w:pPr>
        <w:tabs>
          <w:tab w:val="left" w:pos="993"/>
        </w:tabs>
        <w:jc w:val="both"/>
        <w:rPr>
          <w:sz w:val="28"/>
          <w:szCs w:val="28"/>
        </w:rPr>
      </w:pPr>
    </w:p>
    <w:p w14:paraId="00000023" w14:textId="77777777" w:rsidR="00FF5797" w:rsidRPr="006D0D96" w:rsidRDefault="00FF5797" w:rsidP="00C50FA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</w:p>
    <w:p w14:paraId="00000025" w14:textId="77777777" w:rsidR="00FF5797" w:rsidRPr="006D0D96" w:rsidRDefault="003B0FFE" w:rsidP="00C50FA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6D0D96">
        <w:rPr>
          <w:color w:val="000000"/>
          <w:sz w:val="28"/>
          <w:szCs w:val="28"/>
        </w:rPr>
        <w:t>Керівник Головного управління                                                С. Тихонюк</w:t>
      </w:r>
    </w:p>
    <w:p w14:paraId="00000026" w14:textId="77777777" w:rsidR="00FF5797" w:rsidRPr="006D0D96" w:rsidRDefault="00FF5797" w:rsidP="00C50FA5">
      <w:pPr>
        <w:rPr>
          <w:sz w:val="28"/>
          <w:szCs w:val="28"/>
        </w:rPr>
      </w:pPr>
    </w:p>
    <w:p w14:paraId="00000027" w14:textId="77777777" w:rsidR="00FF5797" w:rsidRPr="006D0D96" w:rsidRDefault="00FF5797" w:rsidP="00C50FA5">
      <w:pPr>
        <w:ind w:firstLine="720"/>
        <w:jc w:val="both"/>
        <w:rPr>
          <w:sz w:val="28"/>
          <w:szCs w:val="28"/>
        </w:rPr>
      </w:pPr>
    </w:p>
    <w:p w14:paraId="00000028" w14:textId="7AC5F6BD" w:rsidR="00FF5797" w:rsidRPr="006D0D96" w:rsidRDefault="003B0FFE" w:rsidP="00C50FA5">
      <w:pPr>
        <w:ind w:firstLine="709"/>
        <w:jc w:val="both"/>
      </w:pPr>
      <w:proofErr w:type="spellStart"/>
      <w:r w:rsidRPr="006D0D96">
        <w:t>Вик</w:t>
      </w:r>
      <w:proofErr w:type="spellEnd"/>
      <w:r w:rsidRPr="006D0D96">
        <w:t>.:   Н.  Пархоменко</w:t>
      </w:r>
    </w:p>
    <w:sectPr w:rsidR="00FF5797" w:rsidRPr="006D0D96" w:rsidSect="00C50FA5">
      <w:headerReference w:type="default" r:id="rId8"/>
      <w:headerReference w:type="first" r:id="rId9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BDBE8" w14:textId="77777777" w:rsidR="00527139" w:rsidRDefault="00527139">
      <w:r>
        <w:separator/>
      </w:r>
    </w:p>
  </w:endnote>
  <w:endnote w:type="continuationSeparator" w:id="0">
    <w:p w14:paraId="793ACEC8" w14:textId="77777777" w:rsidR="00527139" w:rsidRDefault="0052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658E9" w14:textId="77777777" w:rsidR="00527139" w:rsidRDefault="00527139">
      <w:r>
        <w:separator/>
      </w:r>
    </w:p>
  </w:footnote>
  <w:footnote w:type="continuationSeparator" w:id="0">
    <w:p w14:paraId="53F7D2E7" w14:textId="77777777" w:rsidR="00527139" w:rsidRDefault="00527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9" w14:textId="64A50B69" w:rsidR="00FF5797" w:rsidRDefault="003B0FF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C5627">
      <w:rPr>
        <w:noProof/>
        <w:color w:val="000000"/>
      </w:rPr>
      <w:t>4</w:t>
    </w:r>
    <w:r>
      <w:rPr>
        <w:color w:val="000000"/>
      </w:rPr>
      <w:fldChar w:fldCharType="end"/>
    </w:r>
  </w:p>
  <w:p w14:paraId="0000002A" w14:textId="77777777" w:rsidR="00FF5797" w:rsidRDefault="00FF579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B" w14:textId="726869FB" w:rsidR="00FF5797" w:rsidRDefault="003B0FFE">
    <w:pPr>
      <w:jc w:val="right"/>
    </w:pPr>
    <w:r>
      <w:t xml:space="preserve">До реєстр. № </w:t>
    </w:r>
    <w:r w:rsidR="00FE5E7D">
      <w:t>4119</w:t>
    </w:r>
    <w:r w:rsidR="008C55E3">
      <w:t>-</w:t>
    </w:r>
    <w:r w:rsidR="000D2C02">
      <w:t>2</w:t>
    </w:r>
    <w:r>
      <w:t xml:space="preserve"> від </w:t>
    </w:r>
    <w:r w:rsidR="008C55E3">
      <w:t>30</w:t>
    </w:r>
    <w:r w:rsidR="00FE5E7D" w:rsidRPr="00FE5E7D">
      <w:t>.09.2020</w:t>
    </w:r>
  </w:p>
  <w:p w14:paraId="0000002C" w14:textId="2FB96B78" w:rsidR="00FF5797" w:rsidRDefault="003B0FFE">
    <w:pPr>
      <w:jc w:val="right"/>
    </w:pPr>
    <w:r>
      <w:t>Народн</w:t>
    </w:r>
    <w:r w:rsidR="008C55E3">
      <w:t>ий</w:t>
    </w:r>
    <w:r>
      <w:t xml:space="preserve"> депутат України</w:t>
    </w:r>
  </w:p>
  <w:p w14:paraId="0000002D" w14:textId="2BEC8F3D" w:rsidR="00FF5797" w:rsidRDefault="00EC4333">
    <w:pPr>
      <w:jc w:val="right"/>
    </w:pPr>
    <w:r>
      <w:t>Б. Торохтій</w:t>
    </w:r>
    <w:r w:rsidR="003B0FFE">
      <w:rPr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84254E"/>
    <w:multiLevelType w:val="hybridMultilevel"/>
    <w:tmpl w:val="80164BEA"/>
    <w:lvl w:ilvl="0" w:tplc="B7CC9E86">
      <w:start w:val="1"/>
      <w:numFmt w:val="decimal"/>
      <w:lvlText w:val="%1."/>
      <w:lvlJc w:val="left"/>
      <w:pPr>
        <w:ind w:left="1084" w:hanging="375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B61A11"/>
    <w:multiLevelType w:val="hybridMultilevel"/>
    <w:tmpl w:val="F150266A"/>
    <w:lvl w:ilvl="0" w:tplc="6FB87020">
      <w:start w:val="1"/>
      <w:numFmt w:val="decimal"/>
      <w:lvlText w:val="%1."/>
      <w:lvlJc w:val="left"/>
      <w:pPr>
        <w:ind w:left="1117" w:hanging="408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797"/>
    <w:rsid w:val="0000192E"/>
    <w:rsid w:val="000263EF"/>
    <w:rsid w:val="000364BF"/>
    <w:rsid w:val="00045D81"/>
    <w:rsid w:val="00055773"/>
    <w:rsid w:val="00085AF0"/>
    <w:rsid w:val="000979E5"/>
    <w:rsid w:val="000A481C"/>
    <w:rsid w:val="000A54CE"/>
    <w:rsid w:val="000A580F"/>
    <w:rsid w:val="000D2C02"/>
    <w:rsid w:val="000D4D76"/>
    <w:rsid w:val="000E11D6"/>
    <w:rsid w:val="000E6FA8"/>
    <w:rsid w:val="000E7DF9"/>
    <w:rsid w:val="000F10C9"/>
    <w:rsid w:val="00145B07"/>
    <w:rsid w:val="00156ECB"/>
    <w:rsid w:val="00165211"/>
    <w:rsid w:val="00167033"/>
    <w:rsid w:val="00171695"/>
    <w:rsid w:val="00193914"/>
    <w:rsid w:val="001A6674"/>
    <w:rsid w:val="001B53F7"/>
    <w:rsid w:val="001B6A8F"/>
    <w:rsid w:val="001C3CC2"/>
    <w:rsid w:val="001D3055"/>
    <w:rsid w:val="001E23A3"/>
    <w:rsid w:val="001E7879"/>
    <w:rsid w:val="002423AD"/>
    <w:rsid w:val="0024677C"/>
    <w:rsid w:val="00273BA9"/>
    <w:rsid w:val="00275B05"/>
    <w:rsid w:val="002827AD"/>
    <w:rsid w:val="00286D76"/>
    <w:rsid w:val="00292C9D"/>
    <w:rsid w:val="002957CC"/>
    <w:rsid w:val="002962E2"/>
    <w:rsid w:val="00296B1D"/>
    <w:rsid w:val="002D1369"/>
    <w:rsid w:val="002E0CE1"/>
    <w:rsid w:val="00312992"/>
    <w:rsid w:val="00350A3D"/>
    <w:rsid w:val="0036157E"/>
    <w:rsid w:val="003642ED"/>
    <w:rsid w:val="003B0FFE"/>
    <w:rsid w:val="003B3DC3"/>
    <w:rsid w:val="003C528A"/>
    <w:rsid w:val="003D4A0A"/>
    <w:rsid w:val="003E3465"/>
    <w:rsid w:val="003E34E9"/>
    <w:rsid w:val="0042284A"/>
    <w:rsid w:val="004657E7"/>
    <w:rsid w:val="00465E77"/>
    <w:rsid w:val="004924A5"/>
    <w:rsid w:val="00492D2A"/>
    <w:rsid w:val="004A0371"/>
    <w:rsid w:val="004A3DAD"/>
    <w:rsid w:val="004B15E5"/>
    <w:rsid w:val="004D65A6"/>
    <w:rsid w:val="004F0E27"/>
    <w:rsid w:val="004F2EE5"/>
    <w:rsid w:val="004F57F2"/>
    <w:rsid w:val="00504483"/>
    <w:rsid w:val="005078B8"/>
    <w:rsid w:val="005249ED"/>
    <w:rsid w:val="00527139"/>
    <w:rsid w:val="005338B3"/>
    <w:rsid w:val="00534969"/>
    <w:rsid w:val="00554BC9"/>
    <w:rsid w:val="005633C3"/>
    <w:rsid w:val="00586C88"/>
    <w:rsid w:val="005C4649"/>
    <w:rsid w:val="00607C60"/>
    <w:rsid w:val="006332A2"/>
    <w:rsid w:val="0063332B"/>
    <w:rsid w:val="00635AB0"/>
    <w:rsid w:val="00642A8E"/>
    <w:rsid w:val="00673B2D"/>
    <w:rsid w:val="006842AB"/>
    <w:rsid w:val="00686373"/>
    <w:rsid w:val="00694BD2"/>
    <w:rsid w:val="00697DDA"/>
    <w:rsid w:val="006A0A23"/>
    <w:rsid w:val="006A340E"/>
    <w:rsid w:val="006C5627"/>
    <w:rsid w:val="006D0D96"/>
    <w:rsid w:val="006D3079"/>
    <w:rsid w:val="00703871"/>
    <w:rsid w:val="00711176"/>
    <w:rsid w:val="0071464D"/>
    <w:rsid w:val="007504BC"/>
    <w:rsid w:val="00765419"/>
    <w:rsid w:val="00781844"/>
    <w:rsid w:val="00784EB9"/>
    <w:rsid w:val="007918EE"/>
    <w:rsid w:val="00792009"/>
    <w:rsid w:val="007A2CEE"/>
    <w:rsid w:val="007B0FF3"/>
    <w:rsid w:val="007B227B"/>
    <w:rsid w:val="007B538F"/>
    <w:rsid w:val="007D128B"/>
    <w:rsid w:val="007D6606"/>
    <w:rsid w:val="00801344"/>
    <w:rsid w:val="00804936"/>
    <w:rsid w:val="00810846"/>
    <w:rsid w:val="00821AA8"/>
    <w:rsid w:val="00822488"/>
    <w:rsid w:val="0083206C"/>
    <w:rsid w:val="00847531"/>
    <w:rsid w:val="00851C50"/>
    <w:rsid w:val="00852576"/>
    <w:rsid w:val="008865F3"/>
    <w:rsid w:val="008A4F62"/>
    <w:rsid w:val="008B1680"/>
    <w:rsid w:val="008C55E3"/>
    <w:rsid w:val="008D256D"/>
    <w:rsid w:val="008E2F86"/>
    <w:rsid w:val="008F2068"/>
    <w:rsid w:val="008F2C97"/>
    <w:rsid w:val="008F5579"/>
    <w:rsid w:val="0090130F"/>
    <w:rsid w:val="009241FD"/>
    <w:rsid w:val="009426E7"/>
    <w:rsid w:val="009568FF"/>
    <w:rsid w:val="009629F1"/>
    <w:rsid w:val="00982451"/>
    <w:rsid w:val="0098407A"/>
    <w:rsid w:val="00995F31"/>
    <w:rsid w:val="009A2643"/>
    <w:rsid w:val="009C1944"/>
    <w:rsid w:val="009D4CDC"/>
    <w:rsid w:val="009E658C"/>
    <w:rsid w:val="009E7B5E"/>
    <w:rsid w:val="00A1438A"/>
    <w:rsid w:val="00A22C56"/>
    <w:rsid w:val="00A47645"/>
    <w:rsid w:val="00A53173"/>
    <w:rsid w:val="00A6420C"/>
    <w:rsid w:val="00A7341A"/>
    <w:rsid w:val="00A82383"/>
    <w:rsid w:val="00A85258"/>
    <w:rsid w:val="00A86532"/>
    <w:rsid w:val="00AA41BB"/>
    <w:rsid w:val="00AA43AF"/>
    <w:rsid w:val="00AD2A81"/>
    <w:rsid w:val="00AE0FCE"/>
    <w:rsid w:val="00AE1B34"/>
    <w:rsid w:val="00AF0F08"/>
    <w:rsid w:val="00AF6A7C"/>
    <w:rsid w:val="00B32696"/>
    <w:rsid w:val="00B37675"/>
    <w:rsid w:val="00B47CC5"/>
    <w:rsid w:val="00B81FBE"/>
    <w:rsid w:val="00B85103"/>
    <w:rsid w:val="00B973EC"/>
    <w:rsid w:val="00BB2E66"/>
    <w:rsid w:val="00BC2CCB"/>
    <w:rsid w:val="00BD3182"/>
    <w:rsid w:val="00BD3E35"/>
    <w:rsid w:val="00BE75F8"/>
    <w:rsid w:val="00C21FC3"/>
    <w:rsid w:val="00C36D34"/>
    <w:rsid w:val="00C47663"/>
    <w:rsid w:val="00C50FA5"/>
    <w:rsid w:val="00C816FB"/>
    <w:rsid w:val="00C826E2"/>
    <w:rsid w:val="00C85DAD"/>
    <w:rsid w:val="00CA7195"/>
    <w:rsid w:val="00CD1722"/>
    <w:rsid w:val="00CF68F7"/>
    <w:rsid w:val="00D11C4F"/>
    <w:rsid w:val="00D60C4A"/>
    <w:rsid w:val="00D60EC8"/>
    <w:rsid w:val="00D65A00"/>
    <w:rsid w:val="00D66EBD"/>
    <w:rsid w:val="00D7568D"/>
    <w:rsid w:val="00D862A7"/>
    <w:rsid w:val="00DB3456"/>
    <w:rsid w:val="00DB50D7"/>
    <w:rsid w:val="00DD6071"/>
    <w:rsid w:val="00E15D82"/>
    <w:rsid w:val="00E253B6"/>
    <w:rsid w:val="00E31379"/>
    <w:rsid w:val="00E43D81"/>
    <w:rsid w:val="00E93B40"/>
    <w:rsid w:val="00EB0209"/>
    <w:rsid w:val="00EB10BE"/>
    <w:rsid w:val="00EC4333"/>
    <w:rsid w:val="00ED7411"/>
    <w:rsid w:val="00EE2F33"/>
    <w:rsid w:val="00EF0030"/>
    <w:rsid w:val="00F064ED"/>
    <w:rsid w:val="00F247C5"/>
    <w:rsid w:val="00F42531"/>
    <w:rsid w:val="00F436A5"/>
    <w:rsid w:val="00F867E3"/>
    <w:rsid w:val="00F920DD"/>
    <w:rsid w:val="00FB0532"/>
    <w:rsid w:val="00FB5DF1"/>
    <w:rsid w:val="00FB7F12"/>
    <w:rsid w:val="00FE5E7D"/>
    <w:rsid w:val="00FF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A6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AB8"/>
    <w:pPr>
      <w:autoSpaceDE w:val="0"/>
      <w:autoSpaceDN w:val="0"/>
    </w:pPr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uiPriority w:val="99"/>
    <w:semiHidden/>
    <w:unhideWhenUsed/>
    <w:rsid w:val="00ED7AB8"/>
    <w:rPr>
      <w:color w:val="0000FF"/>
      <w:u w:val="single"/>
    </w:rPr>
  </w:style>
  <w:style w:type="character" w:customStyle="1" w:styleId="st42">
    <w:name w:val="st42"/>
    <w:uiPriority w:val="99"/>
    <w:rsid w:val="00D34075"/>
    <w:rPr>
      <w:rFonts w:ascii="Times New Roman" w:hAnsi="Times New Roman"/>
      <w:color w:val="000000"/>
    </w:rPr>
  </w:style>
  <w:style w:type="paragraph" w:styleId="a5">
    <w:name w:val="Body Text"/>
    <w:basedOn w:val="a"/>
    <w:link w:val="a6"/>
    <w:rsid w:val="00D34075"/>
    <w:pPr>
      <w:autoSpaceDE/>
      <w:autoSpaceDN/>
      <w:spacing w:after="120"/>
    </w:pPr>
    <w:rPr>
      <w:szCs w:val="28"/>
    </w:rPr>
  </w:style>
  <w:style w:type="character" w:customStyle="1" w:styleId="a6">
    <w:name w:val="Основний текст Знак"/>
    <w:link w:val="a5"/>
    <w:rsid w:val="00D34075"/>
    <w:rPr>
      <w:rFonts w:eastAsia="Times New Roman" w:cs="Times New Roman"/>
      <w:szCs w:val="28"/>
      <w:lang w:eastAsia="ru-RU"/>
    </w:rPr>
  </w:style>
  <w:style w:type="character" w:customStyle="1" w:styleId="st131">
    <w:name w:val="st131"/>
    <w:uiPriority w:val="99"/>
    <w:rsid w:val="00D34075"/>
    <w:rPr>
      <w:rFonts w:ascii="Times New Roman" w:hAnsi="Times New Roman" w:cs="Times New Roman"/>
      <w:i/>
      <w:iCs/>
      <w:color w:val="0000FF"/>
    </w:rPr>
  </w:style>
  <w:style w:type="character" w:customStyle="1" w:styleId="st30">
    <w:name w:val="st30"/>
    <w:uiPriority w:val="99"/>
    <w:rsid w:val="00D34075"/>
    <w:rPr>
      <w:rFonts w:ascii="Times New Roman" w:hAnsi="Times New Roman" w:cs="Times New Roman"/>
      <w:b/>
      <w:bCs/>
      <w:color w:val="000000"/>
      <w:sz w:val="32"/>
      <w:szCs w:val="32"/>
      <w:vertAlign w:val="superscript"/>
    </w:rPr>
  </w:style>
  <w:style w:type="character" w:customStyle="1" w:styleId="st46">
    <w:name w:val="st46"/>
    <w:uiPriority w:val="99"/>
    <w:rsid w:val="00D34075"/>
    <w:rPr>
      <w:rFonts w:ascii="Times New Roman" w:hAnsi="Times New Roman" w:cs="Times New Roman"/>
      <w:i/>
      <w:iCs/>
      <w:color w:val="000000"/>
    </w:rPr>
  </w:style>
  <w:style w:type="paragraph" w:customStyle="1" w:styleId="st2">
    <w:name w:val="st2"/>
    <w:uiPriority w:val="99"/>
    <w:rsid w:val="00D34075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47130E"/>
    <w:rPr>
      <w:rFonts w:ascii="Segoe UI" w:hAnsi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47130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 Indent"/>
    <w:basedOn w:val="a"/>
    <w:link w:val="aa"/>
    <w:uiPriority w:val="99"/>
    <w:unhideWhenUsed/>
    <w:rsid w:val="007D4CB1"/>
    <w:pPr>
      <w:spacing w:after="120"/>
      <w:ind w:left="283"/>
    </w:pPr>
  </w:style>
  <w:style w:type="character" w:customStyle="1" w:styleId="aa">
    <w:name w:val="Основний текст з відступом Знак"/>
    <w:link w:val="a9"/>
    <w:uiPriority w:val="99"/>
    <w:rsid w:val="007D4CB1"/>
    <w:rPr>
      <w:rFonts w:eastAsia="Times New Roman"/>
      <w:lang w:eastAsia="ru-RU"/>
    </w:rPr>
  </w:style>
  <w:style w:type="paragraph" w:styleId="ab">
    <w:name w:val="Normal (Web)"/>
    <w:basedOn w:val="a"/>
    <w:uiPriority w:val="99"/>
    <w:unhideWhenUsed/>
    <w:rsid w:val="007D4CB1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c">
    <w:name w:val="header"/>
    <w:basedOn w:val="a"/>
    <w:link w:val="ad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link w:val="ac"/>
    <w:uiPriority w:val="99"/>
    <w:rsid w:val="00911B25"/>
    <w:rPr>
      <w:rFonts w:eastAsia="Times New Roman"/>
      <w:lang w:eastAsia="ru-RU"/>
    </w:rPr>
  </w:style>
  <w:style w:type="paragraph" w:styleId="ae">
    <w:name w:val="footer"/>
    <w:basedOn w:val="a"/>
    <w:link w:val="af"/>
    <w:uiPriority w:val="99"/>
    <w:unhideWhenUsed/>
    <w:rsid w:val="00911B25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link w:val="ae"/>
    <w:uiPriority w:val="99"/>
    <w:rsid w:val="00911B25"/>
    <w:rPr>
      <w:rFonts w:eastAsia="Times New Roman"/>
      <w:lang w:eastAsia="ru-RU"/>
    </w:rPr>
  </w:style>
  <w:style w:type="character" w:customStyle="1" w:styleId="FontStyle">
    <w:name w:val="Font Style"/>
    <w:rsid w:val="00EC1CC4"/>
    <w:rPr>
      <w:rFonts w:cs="Courier New"/>
      <w:color w:val="000000"/>
      <w:sz w:val="20"/>
      <w:szCs w:val="20"/>
    </w:rPr>
  </w:style>
  <w:style w:type="paragraph" w:customStyle="1" w:styleId="StyleProp2">
    <w:name w:val="StyleProp2"/>
    <w:basedOn w:val="a"/>
    <w:uiPriority w:val="99"/>
    <w:rsid w:val="00EC1CC4"/>
    <w:pPr>
      <w:autoSpaceDE/>
      <w:autoSpaceDN/>
      <w:spacing w:after="120" w:line="200" w:lineRule="exact"/>
      <w:ind w:firstLine="227"/>
      <w:jc w:val="both"/>
    </w:pPr>
    <w:rPr>
      <w:sz w:val="18"/>
    </w:rPr>
  </w:style>
  <w:style w:type="character" w:customStyle="1" w:styleId="rvts11">
    <w:name w:val="rvts11"/>
    <w:rsid w:val="00AE12C9"/>
  </w:style>
  <w:style w:type="paragraph" w:styleId="af0">
    <w:name w:val="List Paragraph"/>
    <w:basedOn w:val="a"/>
    <w:uiPriority w:val="34"/>
    <w:qFormat/>
    <w:rsid w:val="00F67470"/>
    <w:pPr>
      <w:ind w:left="720"/>
      <w:contextualSpacing/>
    </w:pPr>
  </w:style>
  <w:style w:type="paragraph" w:styleId="HTML">
    <w:name w:val="HTML Preformatted"/>
    <w:basedOn w:val="a"/>
    <w:link w:val="HTML0"/>
    <w:rsid w:val="00172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rsid w:val="001729C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rvts23">
    <w:name w:val="rvts23"/>
    <w:basedOn w:val="a0"/>
    <w:rsid w:val="001729C5"/>
  </w:style>
  <w:style w:type="paragraph" w:styleId="af1">
    <w:name w:val="footnote text"/>
    <w:basedOn w:val="a"/>
    <w:link w:val="af2"/>
    <w:uiPriority w:val="99"/>
    <w:semiHidden/>
    <w:unhideWhenUsed/>
    <w:rsid w:val="009C18DF"/>
    <w:pPr>
      <w:autoSpaceDE/>
      <w:autoSpaceDN/>
    </w:pPr>
  </w:style>
  <w:style w:type="character" w:customStyle="1" w:styleId="af2">
    <w:name w:val="Текст виноски Знак"/>
    <w:basedOn w:val="a0"/>
    <w:link w:val="af1"/>
    <w:uiPriority w:val="99"/>
    <w:semiHidden/>
    <w:rsid w:val="009C18DF"/>
    <w:rPr>
      <w:rFonts w:eastAsia="Times New Roman"/>
      <w:lang w:eastAsia="ru-RU"/>
    </w:rPr>
  </w:style>
  <w:style w:type="character" w:styleId="af3">
    <w:name w:val="footnote reference"/>
    <w:uiPriority w:val="99"/>
    <w:semiHidden/>
    <w:unhideWhenUsed/>
    <w:rsid w:val="009C18DF"/>
    <w:rPr>
      <w:vertAlign w:val="superscript"/>
    </w:rPr>
  </w:style>
  <w:style w:type="paragraph" w:styleId="af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xfm92258975">
    <w:name w:val="xfm_92258975"/>
    <w:basedOn w:val="a0"/>
    <w:rsid w:val="009568FF"/>
  </w:style>
  <w:style w:type="character" w:customStyle="1" w:styleId="rvts0">
    <w:name w:val="rvts0"/>
    <w:basedOn w:val="a0"/>
    <w:rsid w:val="00C36D34"/>
  </w:style>
  <w:style w:type="paragraph" w:styleId="af5">
    <w:name w:val="No Spacing"/>
    <w:uiPriority w:val="99"/>
    <w:qFormat/>
    <w:rsid w:val="00EF0030"/>
    <w:rPr>
      <w:rFonts w:eastAsia="Calibr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21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1DDF8-B593-4864-8A0D-848F5E88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5844</Words>
  <Characters>3332</Characters>
  <Application>Microsoft Office Word</Application>
  <DocSecurity>4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2020-11-02T12:50:00Z</dcterms:created>
  <dcterms:modified xsi:type="dcterms:W3CDTF">2020-11-02T12:50:00Z</dcterms:modified>
</cp:coreProperties>
</file>