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890" w:rsidRPr="00900D20" w:rsidRDefault="004C3404" w:rsidP="000F2FCE">
      <w:pPr>
        <w:jc w:val="center"/>
        <w:rPr>
          <w:rFonts w:ascii="Times New Roman" w:hAnsi="Times New Roman" w:cs="Times New Roman"/>
          <w:b/>
          <w:bCs/>
          <w:sz w:val="28"/>
          <w:szCs w:val="28"/>
          <w:shd w:val="clear" w:color="auto" w:fill="FFFFFF"/>
        </w:rPr>
      </w:pPr>
      <w:bookmarkStart w:id="0" w:name="_GoBack"/>
      <w:bookmarkEnd w:id="0"/>
      <w:r w:rsidRPr="00900D20">
        <w:rPr>
          <w:rFonts w:ascii="Times New Roman" w:hAnsi="Times New Roman" w:cs="Times New Roman"/>
          <w:b/>
          <w:bCs/>
          <w:sz w:val="28"/>
          <w:szCs w:val="28"/>
          <w:shd w:val="clear" w:color="auto" w:fill="FFFFFF"/>
        </w:rPr>
        <w:t>ПОРІВНЯЛЬНА ТАБЛИЦЯ</w:t>
      </w:r>
    </w:p>
    <w:p w:rsidR="00E540D5" w:rsidRPr="00900D20" w:rsidRDefault="008A3EA1" w:rsidP="000F2FCE">
      <w:pPr>
        <w:jc w:val="center"/>
        <w:rPr>
          <w:rFonts w:ascii="Times New Roman" w:hAnsi="Times New Roman" w:cs="Times New Roman"/>
          <w:sz w:val="28"/>
          <w:szCs w:val="28"/>
        </w:rPr>
      </w:pPr>
      <w:r w:rsidRPr="00900D20">
        <w:rPr>
          <w:rFonts w:ascii="Times New Roman" w:hAnsi="Times New Roman" w:cs="Times New Roman"/>
          <w:bCs/>
          <w:sz w:val="28"/>
          <w:szCs w:val="28"/>
          <w:shd w:val="clear" w:color="auto" w:fill="FFFFFF"/>
        </w:rPr>
        <w:t>до</w:t>
      </w:r>
      <w:r w:rsidR="004C3404" w:rsidRPr="00900D20">
        <w:rPr>
          <w:rFonts w:ascii="Times New Roman" w:hAnsi="Times New Roman" w:cs="Times New Roman"/>
          <w:bCs/>
          <w:sz w:val="28"/>
          <w:szCs w:val="28"/>
          <w:shd w:val="clear" w:color="auto" w:fill="FFFFFF"/>
        </w:rPr>
        <w:t xml:space="preserve"> проекту</w:t>
      </w:r>
      <w:r w:rsidRPr="00900D20">
        <w:rPr>
          <w:rFonts w:ascii="Times New Roman" w:hAnsi="Times New Roman" w:cs="Times New Roman"/>
          <w:bCs/>
          <w:sz w:val="28"/>
          <w:szCs w:val="28"/>
          <w:shd w:val="clear" w:color="auto" w:fill="FFFFFF"/>
        </w:rPr>
        <w:t xml:space="preserve"> Закону України</w:t>
      </w:r>
      <w:r w:rsidR="004C3404" w:rsidRPr="00900D20">
        <w:rPr>
          <w:rFonts w:ascii="Times New Roman" w:hAnsi="Times New Roman" w:cs="Times New Roman"/>
          <w:bCs/>
          <w:sz w:val="28"/>
          <w:szCs w:val="28"/>
          <w:shd w:val="clear" w:color="auto" w:fill="FFFFFF"/>
        </w:rPr>
        <w:t xml:space="preserve"> </w:t>
      </w:r>
      <w:r w:rsidRPr="00900D20">
        <w:rPr>
          <w:rFonts w:ascii="Times New Roman" w:hAnsi="Times New Roman" w:cs="Times New Roman"/>
          <w:bCs/>
          <w:sz w:val="28"/>
          <w:szCs w:val="28"/>
          <w:shd w:val="clear" w:color="auto" w:fill="FFFFFF"/>
        </w:rPr>
        <w:t>«</w:t>
      </w:r>
      <w:r w:rsidR="004561D1" w:rsidRPr="00900D20">
        <w:rPr>
          <w:rFonts w:ascii="Times New Roman" w:hAnsi="Times New Roman" w:cs="Times New Roman"/>
          <w:sz w:val="28"/>
          <w:szCs w:val="28"/>
        </w:rPr>
        <w:t>Про внесення змін до Податкового кодексу України та деяких інших законів України щодо забезпечення збалансованості бюджетних надходжень</w:t>
      </w:r>
      <w:r w:rsidR="009461BA" w:rsidRPr="00900D20">
        <w:rPr>
          <w:rFonts w:ascii="Times New Roman" w:hAnsi="Times New Roman" w:cs="Times New Roman"/>
          <w:sz w:val="28"/>
          <w:szCs w:val="28"/>
        </w:rPr>
        <w:t>»</w:t>
      </w:r>
    </w:p>
    <w:tbl>
      <w:tblPr>
        <w:tblStyle w:val="a3"/>
        <w:tblW w:w="15417" w:type="dxa"/>
        <w:tblLayout w:type="fixed"/>
        <w:tblLook w:val="04A0" w:firstRow="1" w:lastRow="0" w:firstColumn="1" w:lastColumn="0" w:noHBand="0" w:noVBand="1"/>
      </w:tblPr>
      <w:tblGrid>
        <w:gridCol w:w="7763"/>
        <w:gridCol w:w="7654"/>
      </w:tblGrid>
      <w:tr w:rsidR="003072B6" w:rsidRPr="00900D20" w:rsidTr="00900D20">
        <w:tc>
          <w:tcPr>
            <w:tcW w:w="7763" w:type="dxa"/>
          </w:tcPr>
          <w:p w:rsidR="003072B6" w:rsidRPr="00900D20" w:rsidRDefault="003072B6" w:rsidP="006C19BE">
            <w:pPr>
              <w:pStyle w:val="rvps12"/>
              <w:spacing w:before="150" w:beforeAutospacing="0" w:after="150" w:afterAutospacing="0"/>
              <w:jc w:val="center"/>
              <w:rPr>
                <w:b/>
                <w:sz w:val="28"/>
                <w:szCs w:val="28"/>
              </w:rPr>
            </w:pPr>
            <w:r w:rsidRPr="00900D20">
              <w:rPr>
                <w:b/>
                <w:sz w:val="28"/>
                <w:szCs w:val="28"/>
              </w:rPr>
              <w:t>Зміст положення акта законодавства</w:t>
            </w:r>
          </w:p>
        </w:tc>
        <w:tc>
          <w:tcPr>
            <w:tcW w:w="7654" w:type="dxa"/>
          </w:tcPr>
          <w:p w:rsidR="003072B6" w:rsidRPr="00900D20" w:rsidRDefault="003072B6" w:rsidP="006C19BE">
            <w:pPr>
              <w:pStyle w:val="rvps12"/>
              <w:spacing w:before="150" w:beforeAutospacing="0" w:after="150" w:afterAutospacing="0"/>
              <w:jc w:val="center"/>
              <w:rPr>
                <w:b/>
                <w:sz w:val="28"/>
                <w:szCs w:val="28"/>
              </w:rPr>
            </w:pPr>
            <w:r w:rsidRPr="00900D20">
              <w:rPr>
                <w:b/>
                <w:sz w:val="28"/>
                <w:szCs w:val="28"/>
              </w:rPr>
              <w:t>Зміст відповідного положення проекту акта</w:t>
            </w:r>
          </w:p>
        </w:tc>
      </w:tr>
    </w:tbl>
    <w:tbl>
      <w:tblPr>
        <w:tblStyle w:val="11"/>
        <w:tblW w:w="15417" w:type="dxa"/>
        <w:tblLayout w:type="fixed"/>
        <w:tblLook w:val="04A0" w:firstRow="1" w:lastRow="0" w:firstColumn="1" w:lastColumn="0" w:noHBand="0" w:noVBand="1"/>
      </w:tblPr>
      <w:tblGrid>
        <w:gridCol w:w="7763"/>
        <w:gridCol w:w="7488"/>
        <w:gridCol w:w="118"/>
        <w:gridCol w:w="48"/>
      </w:tblGrid>
      <w:tr w:rsidR="00A83DAE" w:rsidRPr="00900D20" w:rsidTr="00900D20">
        <w:trPr>
          <w:trHeight w:val="20"/>
        </w:trPr>
        <w:tc>
          <w:tcPr>
            <w:tcW w:w="15417" w:type="dxa"/>
            <w:gridSpan w:val="4"/>
          </w:tcPr>
          <w:p w:rsidR="00B76613" w:rsidRPr="00900D20" w:rsidRDefault="00B76613" w:rsidP="00C053E3">
            <w:pPr>
              <w:pStyle w:val="ac"/>
              <w:tabs>
                <w:tab w:val="left" w:pos="5954"/>
              </w:tabs>
              <w:spacing w:before="120" w:after="120"/>
              <w:ind w:left="0"/>
              <w:contextualSpacing w:val="0"/>
              <w:jc w:val="center"/>
              <w:rPr>
                <w:rFonts w:ascii="Times New Roman" w:hAnsi="Times New Roman" w:cs="Times New Roman"/>
                <w:sz w:val="28"/>
                <w:szCs w:val="28"/>
              </w:rPr>
            </w:pPr>
            <w:r w:rsidRPr="00900D20">
              <w:rPr>
                <w:rFonts w:ascii="Times New Roman" w:hAnsi="Times New Roman" w:cs="Times New Roman"/>
                <w:b/>
                <w:bCs/>
                <w:sz w:val="28"/>
                <w:szCs w:val="28"/>
                <w:shd w:val="clear" w:color="auto" w:fill="FFFFFF"/>
              </w:rPr>
              <w:t>РОЗДІЛ I. ЗАГАЛЬНІ ПОЛОЖЕННЯ</w:t>
            </w:r>
          </w:p>
        </w:tc>
      </w:tr>
      <w:tr w:rsidR="003072B6" w:rsidRPr="00900D20" w:rsidTr="00900D20">
        <w:trPr>
          <w:trHeight w:val="20"/>
        </w:trPr>
        <w:tc>
          <w:tcPr>
            <w:tcW w:w="7763" w:type="dxa"/>
          </w:tcPr>
          <w:p w:rsidR="003072B6" w:rsidRPr="00900D20" w:rsidRDefault="003072B6" w:rsidP="004F5F12">
            <w:pPr>
              <w:tabs>
                <w:tab w:val="left" w:pos="5954"/>
              </w:tabs>
              <w:ind w:firstLine="306"/>
              <w:jc w:val="both"/>
              <w:rPr>
                <w:rFonts w:cs="Times New Roman"/>
                <w:szCs w:val="28"/>
              </w:rPr>
            </w:pPr>
            <w:r w:rsidRPr="00900D20">
              <w:rPr>
                <w:rFonts w:cs="Times New Roman"/>
                <w:b/>
                <w:bCs/>
                <w:szCs w:val="28"/>
              </w:rPr>
              <w:t>Стаття 14.</w:t>
            </w:r>
            <w:r w:rsidRPr="00900D20">
              <w:rPr>
                <w:rFonts w:cs="Times New Roman"/>
                <w:bCs/>
                <w:szCs w:val="28"/>
              </w:rPr>
              <w:t xml:space="preserve"> Визначення понять</w:t>
            </w:r>
          </w:p>
        </w:tc>
        <w:tc>
          <w:tcPr>
            <w:tcW w:w="7654" w:type="dxa"/>
            <w:gridSpan w:val="3"/>
          </w:tcPr>
          <w:p w:rsidR="003072B6" w:rsidRPr="00900D20" w:rsidRDefault="003072B6" w:rsidP="004F5F12">
            <w:pPr>
              <w:tabs>
                <w:tab w:val="left" w:pos="5954"/>
              </w:tabs>
              <w:ind w:firstLine="306"/>
              <w:jc w:val="both"/>
              <w:rPr>
                <w:rFonts w:cs="Times New Roman"/>
                <w:szCs w:val="28"/>
              </w:rPr>
            </w:pPr>
            <w:r w:rsidRPr="00900D20">
              <w:rPr>
                <w:rFonts w:cs="Times New Roman"/>
                <w:b/>
                <w:szCs w:val="28"/>
              </w:rPr>
              <w:t>Стаття 14.</w:t>
            </w:r>
            <w:r w:rsidRPr="00900D20">
              <w:rPr>
                <w:rFonts w:cs="Times New Roman"/>
                <w:szCs w:val="28"/>
              </w:rPr>
              <w:t xml:space="preserve"> Визначення понять</w:t>
            </w:r>
          </w:p>
        </w:tc>
      </w:tr>
      <w:tr w:rsidR="003072B6" w:rsidRPr="00900D20" w:rsidTr="00900D20">
        <w:trPr>
          <w:trHeight w:val="20"/>
        </w:trPr>
        <w:tc>
          <w:tcPr>
            <w:tcW w:w="7763" w:type="dxa"/>
          </w:tcPr>
          <w:p w:rsidR="003072B6" w:rsidRPr="00900D20" w:rsidRDefault="003072B6" w:rsidP="004F5F12">
            <w:pPr>
              <w:tabs>
                <w:tab w:val="left" w:pos="5954"/>
              </w:tabs>
              <w:ind w:firstLine="306"/>
              <w:jc w:val="both"/>
              <w:rPr>
                <w:rFonts w:cs="Times New Roman"/>
                <w:szCs w:val="28"/>
              </w:rPr>
            </w:pPr>
            <w:r w:rsidRPr="00900D20">
              <w:rPr>
                <w:rFonts w:cs="Times New Roman"/>
                <w:szCs w:val="28"/>
              </w:rPr>
              <w:t>14.1. У цьому Кодексі поняття вживаються в такому значенні:</w:t>
            </w:r>
          </w:p>
          <w:p w:rsidR="003072B6" w:rsidRPr="00900D20" w:rsidRDefault="003072B6" w:rsidP="004F5F12">
            <w:pPr>
              <w:ind w:firstLine="306"/>
              <w:jc w:val="both"/>
              <w:rPr>
                <w:rFonts w:cs="Times New Roman"/>
                <w:bCs/>
                <w:szCs w:val="28"/>
              </w:rPr>
            </w:pPr>
            <w:r w:rsidRPr="00900D20">
              <w:rPr>
                <w:rFonts w:cs="Times New Roman"/>
                <w:bCs/>
                <w:szCs w:val="28"/>
              </w:rPr>
              <w:t>…</w:t>
            </w:r>
          </w:p>
        </w:tc>
        <w:tc>
          <w:tcPr>
            <w:tcW w:w="7654" w:type="dxa"/>
            <w:gridSpan w:val="3"/>
          </w:tcPr>
          <w:p w:rsidR="003072B6" w:rsidRPr="00900D20" w:rsidRDefault="003072B6" w:rsidP="004F5F12">
            <w:pPr>
              <w:tabs>
                <w:tab w:val="left" w:pos="5954"/>
              </w:tabs>
              <w:ind w:firstLine="306"/>
              <w:jc w:val="both"/>
              <w:rPr>
                <w:rFonts w:cs="Times New Roman"/>
                <w:szCs w:val="28"/>
              </w:rPr>
            </w:pPr>
            <w:r w:rsidRPr="00900D20">
              <w:rPr>
                <w:rFonts w:cs="Times New Roman"/>
                <w:szCs w:val="28"/>
              </w:rPr>
              <w:t>14.1. У цьому Кодексі поняття вживаються в такому значенні:</w:t>
            </w:r>
          </w:p>
          <w:p w:rsidR="003072B6" w:rsidRPr="00900D20" w:rsidRDefault="003072B6" w:rsidP="004F5F12">
            <w:pPr>
              <w:ind w:firstLine="306"/>
              <w:jc w:val="both"/>
              <w:rPr>
                <w:rFonts w:cs="Times New Roman"/>
                <w:szCs w:val="28"/>
              </w:rPr>
            </w:pPr>
            <w:r w:rsidRPr="00900D20">
              <w:rPr>
                <w:rFonts w:cs="Times New Roman"/>
                <w:szCs w:val="28"/>
              </w:rPr>
              <w:t>…</w:t>
            </w:r>
          </w:p>
        </w:tc>
      </w:tr>
      <w:tr w:rsidR="00627933" w:rsidRPr="00900D20" w:rsidTr="00900D20">
        <w:trPr>
          <w:trHeight w:val="20"/>
        </w:trPr>
        <w:tc>
          <w:tcPr>
            <w:tcW w:w="7763" w:type="dxa"/>
          </w:tcPr>
          <w:p w:rsidR="00627933" w:rsidRDefault="00627933" w:rsidP="00627933">
            <w:pPr>
              <w:tabs>
                <w:tab w:val="left" w:pos="5954"/>
              </w:tabs>
              <w:ind w:firstLine="426"/>
              <w:jc w:val="both"/>
              <w:rPr>
                <w:rStyle w:val="rvts0"/>
              </w:rPr>
            </w:pPr>
            <w:r>
              <w:rPr>
                <w:rStyle w:val="rvts0"/>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627933" w:rsidRDefault="00627933" w:rsidP="00627933">
            <w:pPr>
              <w:tabs>
                <w:tab w:val="left" w:pos="5954"/>
              </w:tabs>
              <w:ind w:firstLine="426"/>
              <w:jc w:val="both"/>
              <w:rPr>
                <w:rStyle w:val="rvts0"/>
              </w:rPr>
            </w:pPr>
            <w:r>
              <w:rPr>
                <w:rStyle w:val="rvts0"/>
              </w:rPr>
              <w:t>…</w:t>
            </w:r>
          </w:p>
          <w:p w:rsidR="00627933" w:rsidRPr="00627933" w:rsidRDefault="00627933" w:rsidP="00627933">
            <w:pPr>
              <w:ind w:firstLine="426"/>
              <w:jc w:val="both"/>
              <w:rPr>
                <w:rStyle w:val="rvts0"/>
              </w:rPr>
            </w:pPr>
            <w:r w:rsidRPr="00627933">
              <w:rPr>
                <w:rStyle w:val="rvts0"/>
              </w:rPr>
              <w:t>и) прибутків від відчуження акцій, часток, корпоративних або інших аналогічних прав в іноземних компаніях, організаціях, утворених відповідно до законодавства інших держав (іноземні юридичні особи), які відповідають таким умовам:</w:t>
            </w:r>
          </w:p>
          <w:p w:rsidR="00627933" w:rsidRPr="00627933" w:rsidRDefault="00627933" w:rsidP="00627933">
            <w:pPr>
              <w:spacing w:after="160"/>
              <w:ind w:firstLine="426"/>
              <w:jc w:val="both"/>
              <w:rPr>
                <w:rStyle w:val="rvts0"/>
              </w:rPr>
            </w:pPr>
            <w:bookmarkStart w:id="1" w:name="n17275"/>
            <w:bookmarkEnd w:id="1"/>
            <w:r>
              <w:rPr>
                <w:rStyle w:val="rvts0"/>
              </w:rPr>
              <w:t>…</w:t>
            </w:r>
          </w:p>
          <w:p w:rsidR="00627933" w:rsidRPr="00627933" w:rsidRDefault="00627933" w:rsidP="00627933">
            <w:pPr>
              <w:ind w:firstLine="426"/>
              <w:jc w:val="both"/>
              <w:rPr>
                <w:rStyle w:val="rvts0"/>
                <w:b/>
                <w:strike/>
              </w:rPr>
            </w:pPr>
            <w:bookmarkStart w:id="2" w:name="n17276"/>
            <w:bookmarkEnd w:id="2"/>
            <w:r w:rsidRPr="00627933">
              <w:rPr>
                <w:rStyle w:val="rvts0"/>
              </w:rPr>
              <w:t xml:space="preserve">2)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w:t>
            </w:r>
            <w:r w:rsidRPr="00627933">
              <w:rPr>
                <w:rStyle w:val="rvts0"/>
                <w:b/>
                <w:strike/>
              </w:rPr>
              <w:t xml:space="preserve">або </w:t>
            </w:r>
            <w:r w:rsidRPr="00627933">
              <w:rPr>
                <w:rStyle w:val="rvts0"/>
                <w:b/>
                <w:strike/>
              </w:rPr>
              <w:lastRenderedPageBreak/>
              <w:t>використовується такою українською юридичною особою на підставі договору довгострокової оренди, фінансового лізингу чи аналогічного договору;</w:t>
            </w: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r w:rsidRPr="00627933">
              <w:rPr>
                <w:rStyle w:val="rvts0"/>
                <w:rFonts w:eastAsiaTheme="minorHAnsi" w:cstheme="minorBidi"/>
                <w:sz w:val="28"/>
                <w:szCs w:val="22"/>
                <w:lang w:eastAsia="en-US"/>
              </w:rPr>
              <w:t xml:space="preserve">і) прибутків нерезидентів від відчуження 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утворювалася за рахунок нерухомого майна, що розташовано в Україні та належить такій юридичній особі - резиденту України </w:t>
            </w:r>
            <w:r w:rsidRPr="00627933">
              <w:rPr>
                <w:rStyle w:val="rvts0"/>
                <w:rFonts w:eastAsiaTheme="minorHAnsi" w:cstheme="minorBidi"/>
                <w:b/>
                <w:strike/>
                <w:sz w:val="28"/>
                <w:szCs w:val="22"/>
                <w:lang w:eastAsia="en-US"/>
              </w:rPr>
              <w:t>або використовується такою юридичною особою - резидентом України на підставі договору довгострокової оренди, фінансового лізингу чи аналогічного договору.</w:t>
            </w: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P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P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bookmarkStart w:id="3" w:name="n17362"/>
            <w:bookmarkStart w:id="4" w:name="n17365"/>
            <w:bookmarkEnd w:id="3"/>
            <w:bookmarkEnd w:id="4"/>
            <w:r w:rsidRPr="00627933">
              <w:rPr>
                <w:rStyle w:val="rvts0"/>
                <w:rFonts w:eastAsiaTheme="minorHAnsi" w:cstheme="minorBidi"/>
                <w:sz w:val="28"/>
                <w:szCs w:val="22"/>
                <w:lang w:eastAsia="en-US"/>
              </w:rPr>
              <w:t xml:space="preserve">Вартість акцій, часток, корпоративних або інших аналогічних прав (для цілей абзацу другого підпункту "и" та підпункту "і" цього підпункту) та нерухомого майна (для цілей абзацу третього підпункту "и" та підпункту "і"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w:t>
            </w:r>
            <w:r w:rsidRPr="00627933">
              <w:rPr>
                <w:rStyle w:val="rvts0"/>
                <w:rFonts w:eastAsiaTheme="minorHAnsi" w:cstheme="minorBidi"/>
                <w:sz w:val="28"/>
                <w:szCs w:val="22"/>
                <w:lang w:eastAsia="en-US"/>
              </w:rPr>
              <w:lastRenderedPageBreak/>
              <w:t>такої юридичної особи;</w:t>
            </w:r>
          </w:p>
        </w:tc>
        <w:tc>
          <w:tcPr>
            <w:tcW w:w="7654" w:type="dxa"/>
            <w:gridSpan w:val="3"/>
          </w:tcPr>
          <w:p w:rsidR="00627933" w:rsidRDefault="00627933" w:rsidP="00627933">
            <w:pPr>
              <w:tabs>
                <w:tab w:val="left" w:pos="5954"/>
              </w:tabs>
              <w:ind w:firstLine="426"/>
              <w:jc w:val="both"/>
              <w:rPr>
                <w:rStyle w:val="rvts0"/>
              </w:rPr>
            </w:pPr>
            <w:r>
              <w:rPr>
                <w:rStyle w:val="rvts0"/>
              </w:rPr>
              <w:lastRenderedPageBreak/>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627933" w:rsidRDefault="00627933" w:rsidP="00627933">
            <w:pPr>
              <w:tabs>
                <w:tab w:val="left" w:pos="5954"/>
              </w:tabs>
              <w:ind w:firstLine="426"/>
              <w:jc w:val="both"/>
              <w:rPr>
                <w:rStyle w:val="rvts0"/>
              </w:rPr>
            </w:pPr>
            <w:r>
              <w:rPr>
                <w:rStyle w:val="rvts0"/>
              </w:rPr>
              <w:t>…</w:t>
            </w:r>
          </w:p>
          <w:p w:rsidR="00627933" w:rsidRPr="00627933" w:rsidRDefault="00627933" w:rsidP="00627933">
            <w:pPr>
              <w:ind w:firstLine="426"/>
              <w:jc w:val="both"/>
              <w:rPr>
                <w:rStyle w:val="rvts0"/>
              </w:rPr>
            </w:pPr>
            <w:r w:rsidRPr="00627933">
              <w:rPr>
                <w:rStyle w:val="rvts0"/>
              </w:rPr>
              <w:t>и) прибутків від відчуження акцій, часток, корпоративних або інших аналогічних прав в іноземних компаніях, організаціях, утворених відповідно до законодавства інших держав (іноземні юридичні особи), які відповідають таким умовам:</w:t>
            </w:r>
          </w:p>
          <w:p w:rsidR="00627933" w:rsidRPr="00627933" w:rsidRDefault="00627933" w:rsidP="00627933">
            <w:pPr>
              <w:spacing w:after="160"/>
              <w:ind w:firstLine="426"/>
              <w:jc w:val="both"/>
              <w:rPr>
                <w:rStyle w:val="rvts0"/>
              </w:rPr>
            </w:pPr>
            <w:r>
              <w:rPr>
                <w:rStyle w:val="rvts0"/>
              </w:rPr>
              <w:t>…</w:t>
            </w:r>
          </w:p>
          <w:p w:rsidR="00627933" w:rsidRDefault="00627933" w:rsidP="00627933">
            <w:pPr>
              <w:ind w:firstLine="426"/>
              <w:jc w:val="both"/>
              <w:rPr>
                <w:rStyle w:val="rvts0"/>
              </w:rPr>
            </w:pPr>
            <w:r w:rsidRPr="00627933">
              <w:rPr>
                <w:rStyle w:val="rvts0"/>
              </w:rPr>
              <w:t>2)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w:t>
            </w: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p>
          <w:p w:rsidR="00627933" w:rsidRPr="00627933" w:rsidRDefault="00627933" w:rsidP="00627933">
            <w:pPr>
              <w:pStyle w:val="rvps2"/>
              <w:spacing w:before="0" w:beforeAutospacing="0" w:after="160" w:afterAutospacing="0"/>
              <w:ind w:firstLine="426"/>
              <w:jc w:val="both"/>
              <w:rPr>
                <w:rStyle w:val="rvts0"/>
                <w:rFonts w:eastAsiaTheme="minorHAnsi" w:cstheme="minorBidi"/>
                <w:sz w:val="28"/>
                <w:szCs w:val="22"/>
                <w:lang w:eastAsia="en-US"/>
              </w:rPr>
            </w:pPr>
            <w:r w:rsidRPr="00627933">
              <w:rPr>
                <w:rStyle w:val="rvts0"/>
                <w:rFonts w:eastAsiaTheme="minorHAnsi" w:cstheme="minorBidi"/>
                <w:sz w:val="28"/>
                <w:szCs w:val="22"/>
                <w:lang w:eastAsia="en-US"/>
              </w:rPr>
              <w:t>і) прибутків нерезидентів від відчуження 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утворювалася за рахунок нерухомого майна, що розташовано в Україні та належить такій юридичній особі - резиденту України.</w:t>
            </w:r>
          </w:p>
          <w:p w:rsidR="00627933" w:rsidRDefault="00627933" w:rsidP="00627933">
            <w:pPr>
              <w:jc w:val="both"/>
              <w:rPr>
                <w:rStyle w:val="rvts0"/>
                <w:b/>
              </w:rPr>
            </w:pPr>
          </w:p>
          <w:p w:rsidR="00627933" w:rsidRDefault="00627933" w:rsidP="00627933">
            <w:pPr>
              <w:jc w:val="both"/>
              <w:rPr>
                <w:rStyle w:val="rvts0"/>
                <w:b/>
              </w:rPr>
            </w:pPr>
          </w:p>
          <w:p w:rsidR="00627933" w:rsidRPr="00627933" w:rsidRDefault="00627933" w:rsidP="00627933">
            <w:pPr>
              <w:jc w:val="both"/>
              <w:rPr>
                <w:rStyle w:val="rvts0"/>
                <w:b/>
              </w:rPr>
            </w:pPr>
            <w:r w:rsidRPr="00627933">
              <w:rPr>
                <w:rStyle w:val="rvts0"/>
                <w:b/>
              </w:rPr>
              <w:t>Для цілей цього пункту термін «н</w:t>
            </w:r>
            <w:r>
              <w:rPr>
                <w:rStyle w:val="rvts0"/>
                <w:b/>
              </w:rPr>
              <w:t>ерухоме майно» не включає майно</w:t>
            </w:r>
            <w:r w:rsidRPr="00627933">
              <w:rPr>
                <w:rStyle w:val="rvts0"/>
                <w:b/>
              </w:rPr>
              <w:t>, яке використовується такою юридичною особою при здійсненні промислової, комерційної, с</w:t>
            </w:r>
            <w:r>
              <w:rPr>
                <w:rStyle w:val="rvts0"/>
                <w:b/>
              </w:rPr>
              <w:t>ільськогосподарської діяльності</w:t>
            </w:r>
            <w:r w:rsidRPr="00627933">
              <w:rPr>
                <w:rStyle w:val="rvts0"/>
                <w:b/>
              </w:rPr>
              <w:t>, наданні професійних послуг або є об’єктом любої іншої господарської діяльності.</w:t>
            </w:r>
          </w:p>
          <w:p w:rsidR="00627933" w:rsidRPr="00E54552" w:rsidRDefault="00627933" w:rsidP="00E54552">
            <w:pPr>
              <w:pStyle w:val="rvps2"/>
              <w:spacing w:before="0" w:beforeAutospacing="0" w:after="160" w:afterAutospacing="0"/>
              <w:ind w:firstLine="426"/>
              <w:jc w:val="both"/>
              <w:rPr>
                <w:rStyle w:val="rvts0"/>
                <w:rFonts w:eastAsiaTheme="minorHAnsi" w:cstheme="minorBidi"/>
                <w:sz w:val="28"/>
                <w:szCs w:val="22"/>
                <w:lang w:eastAsia="en-US"/>
              </w:rPr>
            </w:pPr>
            <w:r w:rsidRPr="00627933">
              <w:rPr>
                <w:rStyle w:val="rvts0"/>
                <w:rFonts w:eastAsiaTheme="minorHAnsi" w:cstheme="minorBidi"/>
                <w:sz w:val="28"/>
                <w:szCs w:val="22"/>
                <w:lang w:eastAsia="en-US"/>
              </w:rPr>
              <w:t xml:space="preserve">Вартість акцій, часток, корпоративних або інших аналогічних прав (для цілей абзацу другого підпункту "и" та підпункту "і" цього підпункту) та нерухомого майна (для цілей абзацу третього підпункту "и" та підпункту "і"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w:t>
            </w:r>
            <w:r w:rsidRPr="00627933">
              <w:rPr>
                <w:rStyle w:val="rvts0"/>
                <w:rFonts w:eastAsiaTheme="minorHAnsi" w:cstheme="minorBidi"/>
                <w:sz w:val="28"/>
                <w:szCs w:val="22"/>
                <w:lang w:eastAsia="en-US"/>
              </w:rPr>
              <w:lastRenderedPageBreak/>
              <w:t>такої юридичної особи;</w:t>
            </w:r>
          </w:p>
        </w:tc>
      </w:tr>
      <w:tr w:rsidR="00627933" w:rsidRPr="00900D20" w:rsidTr="00900D20">
        <w:trPr>
          <w:trHeight w:val="20"/>
        </w:trPr>
        <w:tc>
          <w:tcPr>
            <w:tcW w:w="7763" w:type="dxa"/>
          </w:tcPr>
          <w:p w:rsidR="00627933" w:rsidRDefault="00627933" w:rsidP="00627933">
            <w:pPr>
              <w:tabs>
                <w:tab w:val="left" w:pos="5954"/>
              </w:tabs>
              <w:ind w:firstLine="306"/>
              <w:jc w:val="both"/>
              <w:rPr>
                <w:rStyle w:val="rvts0"/>
              </w:rPr>
            </w:pPr>
            <w:r>
              <w:rPr>
                <w:rStyle w:val="rvts0"/>
              </w:rPr>
              <w:lastRenderedPageBreak/>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627933" w:rsidRDefault="00627933" w:rsidP="00627933">
            <w:pPr>
              <w:tabs>
                <w:tab w:val="left" w:pos="5954"/>
              </w:tabs>
              <w:ind w:firstLine="306"/>
              <w:jc w:val="both"/>
              <w:rPr>
                <w:rStyle w:val="rvts0"/>
              </w:rPr>
            </w:pPr>
            <w:r>
              <w:rPr>
                <w:rStyle w:val="rvts0"/>
              </w:rPr>
              <w:t>…</w:t>
            </w:r>
          </w:p>
          <w:p w:rsidR="00627933" w:rsidRDefault="00627933" w:rsidP="00627933">
            <w:pPr>
              <w:tabs>
                <w:tab w:val="left" w:pos="5954"/>
              </w:tabs>
              <w:ind w:firstLine="306"/>
              <w:jc w:val="both"/>
              <w:rPr>
                <w:rStyle w:val="rvts0"/>
              </w:rPr>
            </w:pPr>
            <w:r>
              <w:rPr>
                <w:rStyle w:val="rvts0"/>
              </w:rPr>
              <w:t>Нерезидент не вважається таким, що має постійне представництво в Україні, якщо він здійснює господарську діяльність через посередника - резидента, але при цьому надання резидентом агентських, довірчих, комісійних та інших подібних посередницьких послуг з продажу чи придбання товарів (робіт, послуг) за рахунок, в інтересах та/або на користь нерезидента здійснюється в рамках основної (звичайної) діяльності резидента та на звичайних умовах. Якщо посередник - резидент діє виключно або майже виключно за рахунок, в інтересах та/або на користь одного або кількох осіб - нерезидентів, які є пов’язаними особами, такий посередник не може вважатися таким, що діє в рамках основної (звичайної) діяльності стосовно будь-якої з пов’язаних осіб - нерезидентів, та визнається постійним представництвом такого нерезидента в Україні або кожної особи - нерезидента, якщо такі нерезиденти є пов’язаними особами.</w:t>
            </w:r>
          </w:p>
          <w:p w:rsidR="00627933" w:rsidRPr="00AD240C" w:rsidRDefault="00627933" w:rsidP="00627933">
            <w:pPr>
              <w:tabs>
                <w:tab w:val="left" w:pos="5954"/>
              </w:tabs>
              <w:ind w:firstLine="306"/>
              <w:jc w:val="both"/>
              <w:rPr>
                <w:rFonts w:cs="Times New Roman"/>
                <w:b/>
                <w:szCs w:val="28"/>
              </w:rPr>
            </w:pPr>
            <w:r>
              <w:rPr>
                <w:rStyle w:val="rvts0"/>
                <w:b/>
              </w:rPr>
              <w:t xml:space="preserve">Відсутній </w:t>
            </w:r>
          </w:p>
        </w:tc>
        <w:tc>
          <w:tcPr>
            <w:tcW w:w="7654" w:type="dxa"/>
            <w:gridSpan w:val="3"/>
          </w:tcPr>
          <w:p w:rsidR="00627933" w:rsidRDefault="00627933" w:rsidP="00627933">
            <w:pPr>
              <w:tabs>
                <w:tab w:val="left" w:pos="5954"/>
              </w:tabs>
              <w:ind w:firstLine="306"/>
              <w:jc w:val="both"/>
              <w:rPr>
                <w:rStyle w:val="rvts0"/>
              </w:rPr>
            </w:pPr>
            <w:r>
              <w:rPr>
                <w:rStyle w:val="rvts0"/>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627933" w:rsidRDefault="00627933" w:rsidP="00627933">
            <w:pPr>
              <w:tabs>
                <w:tab w:val="left" w:pos="5954"/>
              </w:tabs>
              <w:ind w:firstLine="306"/>
              <w:jc w:val="both"/>
              <w:rPr>
                <w:rStyle w:val="rvts0"/>
              </w:rPr>
            </w:pPr>
            <w:r>
              <w:rPr>
                <w:rStyle w:val="rvts0"/>
              </w:rPr>
              <w:t>…</w:t>
            </w:r>
          </w:p>
          <w:p w:rsidR="00627933" w:rsidRDefault="00627933" w:rsidP="00627933">
            <w:pPr>
              <w:tabs>
                <w:tab w:val="left" w:pos="5954"/>
              </w:tabs>
              <w:ind w:firstLine="306"/>
              <w:jc w:val="both"/>
              <w:rPr>
                <w:rStyle w:val="rvts0"/>
              </w:rPr>
            </w:pPr>
            <w:r>
              <w:rPr>
                <w:rStyle w:val="rvts0"/>
              </w:rPr>
              <w:t>Нерезидент не вважається таким, що має постійне представництво в Україні, якщо він здійснює господарську діяльність через посередника - резидента, але при цьому надання резидентом агентських, довірчих, комісійних та інших подібних посередницьких послуг з продажу чи придбання товарів (робіт, послуг) за рахунок, в інтересах та/або на користь нерезидента здійснюється в рамках основної (звичайної) діяльності резидента та на звичайних умовах. Якщо посередник - резидент діє виключно або майже виключно за рахунок, в інтересах та/або на користь одного або кількох осіб - нерезидентів, які є пов’язаними особами, такий посередник не може вважатися таким, що діє в рамках основної (звичайної) діяльності стосовно будь-якої з пов’язаних осіб - нерезидентів, та визнається постійним представництвом такого нерезидента в Україні або кожної особи - нерезидента, якщо такі нерезиденти є пов’язаними особами.</w:t>
            </w:r>
          </w:p>
          <w:p w:rsidR="00627933" w:rsidRPr="00AD240C" w:rsidRDefault="00627933" w:rsidP="00627933">
            <w:pPr>
              <w:ind w:firstLine="567"/>
              <w:jc w:val="both"/>
              <w:rPr>
                <w:rFonts w:eastAsia="Noto Sans CJK SC" w:cs="Times New Roman"/>
                <w:b/>
                <w:kern w:val="2"/>
                <w:szCs w:val="28"/>
                <w:shd w:val="clear" w:color="auto" w:fill="FFFFFF"/>
                <w:lang w:eastAsia="zh-CN" w:bidi="hi-IN"/>
              </w:rPr>
            </w:pPr>
            <w:r w:rsidRPr="00AD240C">
              <w:rPr>
                <w:rFonts w:eastAsia="Noto Sans CJK SC" w:cs="Times New Roman"/>
                <w:b/>
                <w:kern w:val="2"/>
                <w:szCs w:val="28"/>
                <w:shd w:val="clear" w:color="auto" w:fill="FFFFFF"/>
                <w:lang w:eastAsia="zh-CN" w:bidi="hi-IN"/>
              </w:rPr>
              <w:t xml:space="preserve">Нерезидент не вважається таким, що має постійне представництво в Україні, якщо він володіє землею та/або </w:t>
            </w:r>
            <w:r w:rsidRPr="00AD240C">
              <w:rPr>
                <w:rFonts w:eastAsia="Noto Sans CJK SC" w:cs="Times New Roman"/>
                <w:b/>
                <w:kern w:val="2"/>
                <w:szCs w:val="28"/>
                <w:shd w:val="clear" w:color="auto" w:fill="FFFFFF"/>
                <w:lang w:eastAsia="zh-CN" w:bidi="hi-IN"/>
              </w:rPr>
              <w:lastRenderedPageBreak/>
              <w:t>нерухомим майном, відмінним від земельної ділянки, в Україні викл</w:t>
            </w:r>
            <w:r w:rsidR="00F66339">
              <w:rPr>
                <w:rFonts w:eastAsia="Noto Sans CJK SC" w:cs="Times New Roman"/>
                <w:b/>
                <w:kern w:val="2"/>
                <w:szCs w:val="28"/>
                <w:shd w:val="clear" w:color="auto" w:fill="FFFFFF"/>
                <w:lang w:eastAsia="zh-CN" w:bidi="hi-IN"/>
              </w:rPr>
              <w:t>ючно з метою подальшого продажу</w:t>
            </w:r>
            <w:r w:rsidRPr="00AD240C">
              <w:rPr>
                <w:rFonts w:eastAsia="Noto Sans CJK SC" w:cs="Times New Roman"/>
                <w:b/>
                <w:kern w:val="2"/>
                <w:szCs w:val="28"/>
                <w:shd w:val="clear" w:color="auto" w:fill="FFFFFF"/>
                <w:lang w:eastAsia="zh-CN" w:bidi="hi-IN"/>
              </w:rPr>
              <w:t>, здачі такого майна в лізинг (оренду), передачі в управління, та одержує (планує од</w:t>
            </w:r>
            <w:r w:rsidR="00F66339">
              <w:rPr>
                <w:rFonts w:eastAsia="Noto Sans CJK SC" w:cs="Times New Roman"/>
                <w:b/>
                <w:kern w:val="2"/>
                <w:szCs w:val="28"/>
                <w:shd w:val="clear" w:color="auto" w:fill="FFFFFF"/>
                <w:lang w:eastAsia="zh-CN" w:bidi="hi-IN"/>
              </w:rPr>
              <w:t xml:space="preserve">ержувати) від такої діяльності </w:t>
            </w:r>
            <w:r w:rsidRPr="00AD240C">
              <w:rPr>
                <w:rFonts w:eastAsia="Noto Sans CJK SC" w:cs="Times New Roman"/>
                <w:b/>
                <w:kern w:val="2"/>
                <w:szCs w:val="28"/>
                <w:shd w:val="clear" w:color="auto" w:fill="FFFFFF"/>
                <w:lang w:eastAsia="zh-CN" w:bidi="hi-IN"/>
              </w:rPr>
              <w:t xml:space="preserve">доходи з джерелом </w:t>
            </w:r>
            <w:r w:rsidR="00F66339">
              <w:rPr>
                <w:rFonts w:eastAsia="Noto Sans CJK SC" w:cs="Times New Roman"/>
                <w:b/>
                <w:kern w:val="2"/>
                <w:szCs w:val="28"/>
                <w:shd w:val="clear" w:color="auto" w:fill="FFFFFF"/>
                <w:lang w:eastAsia="zh-CN" w:bidi="hi-IN"/>
              </w:rPr>
              <w:t xml:space="preserve">їх походження із України, які </w:t>
            </w:r>
            <w:r w:rsidRPr="00AD240C">
              <w:rPr>
                <w:rFonts w:eastAsia="Noto Sans CJK SC" w:cs="Times New Roman"/>
                <w:b/>
                <w:kern w:val="2"/>
                <w:szCs w:val="28"/>
                <w:shd w:val="clear" w:color="auto" w:fill="FFFFFF"/>
                <w:lang w:eastAsia="zh-CN" w:bidi="hi-IN"/>
              </w:rPr>
              <w:t xml:space="preserve">оподатковуються згідно з п. </w:t>
            </w:r>
            <w:r w:rsidR="00F66339">
              <w:rPr>
                <w:rFonts w:eastAsia="Noto Sans CJK SC" w:cs="Times New Roman"/>
                <w:b/>
                <w:kern w:val="2"/>
                <w:szCs w:val="28"/>
                <w:shd w:val="clear" w:color="auto" w:fill="FFFFFF"/>
                <w:lang w:eastAsia="zh-CN" w:bidi="hi-IN"/>
              </w:rPr>
              <w:t>141.4 статті 141 цього Кодексу,</w:t>
            </w:r>
            <w:r w:rsidRPr="00AD240C">
              <w:rPr>
                <w:rFonts w:eastAsia="Noto Sans CJK SC" w:cs="Times New Roman"/>
                <w:b/>
                <w:kern w:val="2"/>
                <w:szCs w:val="28"/>
                <w:shd w:val="clear" w:color="auto" w:fill="FFFFFF"/>
                <w:lang w:eastAsia="zh-CN" w:bidi="hi-IN"/>
              </w:rPr>
              <w:t xml:space="preserve"> та не створює для цих цілей ві</w:t>
            </w:r>
            <w:r w:rsidR="00F66339">
              <w:rPr>
                <w:rFonts w:eastAsia="Noto Sans CJK SC" w:cs="Times New Roman"/>
                <w:b/>
                <w:kern w:val="2"/>
                <w:szCs w:val="28"/>
                <w:shd w:val="clear" w:color="auto" w:fill="FFFFFF"/>
                <w:lang w:eastAsia="zh-CN" w:bidi="hi-IN"/>
              </w:rPr>
              <w:t>докремлений підрозділ</w:t>
            </w:r>
            <w:r w:rsidRPr="00AD240C">
              <w:rPr>
                <w:rFonts w:eastAsia="Noto Sans CJK SC" w:cs="Times New Roman"/>
                <w:b/>
                <w:kern w:val="2"/>
                <w:szCs w:val="28"/>
                <w:shd w:val="clear" w:color="auto" w:fill="FFFFFF"/>
                <w:lang w:eastAsia="zh-CN" w:bidi="hi-IN"/>
              </w:rPr>
              <w:t>, який підлягає акредитації (реєстрації, легалізації)</w:t>
            </w:r>
            <w:r w:rsidR="00F66339">
              <w:rPr>
                <w:rFonts w:eastAsia="Noto Sans CJK SC" w:cs="Times New Roman"/>
                <w:b/>
                <w:kern w:val="2"/>
                <w:szCs w:val="28"/>
                <w:shd w:val="clear" w:color="auto" w:fill="FFFFFF"/>
                <w:lang w:eastAsia="zh-CN" w:bidi="hi-IN"/>
              </w:rPr>
              <w:t xml:space="preserve"> на території України згідно із законодавством, що</w:t>
            </w:r>
            <w:r w:rsidRPr="00AD240C">
              <w:rPr>
                <w:rFonts w:eastAsia="Noto Sans CJK SC" w:cs="Times New Roman"/>
                <w:b/>
                <w:kern w:val="2"/>
                <w:szCs w:val="28"/>
                <w:shd w:val="clear" w:color="auto" w:fill="FFFFFF"/>
                <w:lang w:eastAsia="zh-CN" w:bidi="hi-IN"/>
              </w:rPr>
              <w:t xml:space="preserve"> регулює зовнішньоекономічну діяльність нерезидентів в Україні.    Якщо нерезидент використо</w:t>
            </w:r>
            <w:r w:rsidR="00F66339">
              <w:rPr>
                <w:rFonts w:eastAsia="Noto Sans CJK SC" w:cs="Times New Roman"/>
                <w:b/>
                <w:kern w:val="2"/>
                <w:szCs w:val="28"/>
                <w:shd w:val="clear" w:color="auto" w:fill="FFFFFF"/>
                <w:lang w:eastAsia="zh-CN" w:bidi="hi-IN"/>
              </w:rPr>
              <w:t>вує землю та/або нерухоме майно,</w:t>
            </w:r>
            <w:r w:rsidRPr="00AD240C">
              <w:rPr>
                <w:rFonts w:eastAsia="Noto Sans CJK SC" w:cs="Times New Roman"/>
                <w:b/>
                <w:kern w:val="2"/>
                <w:szCs w:val="28"/>
                <w:shd w:val="clear" w:color="auto" w:fill="FFFFFF"/>
                <w:lang w:eastAsia="zh-CN" w:bidi="hi-IN"/>
              </w:rPr>
              <w:t xml:space="preserve"> відмінне від земельної ділянки, яке належить йо</w:t>
            </w:r>
            <w:r w:rsidR="00F66339">
              <w:rPr>
                <w:rFonts w:eastAsia="Noto Sans CJK SC" w:cs="Times New Roman"/>
                <w:b/>
                <w:kern w:val="2"/>
                <w:szCs w:val="28"/>
                <w:shd w:val="clear" w:color="auto" w:fill="FFFFFF"/>
                <w:lang w:eastAsia="zh-CN" w:bidi="hi-IN"/>
              </w:rPr>
              <w:t>му на праві власності в Україні</w:t>
            </w:r>
            <w:r w:rsidRPr="00AD240C">
              <w:rPr>
                <w:rFonts w:eastAsia="Noto Sans CJK SC" w:cs="Times New Roman"/>
                <w:b/>
                <w:kern w:val="2"/>
                <w:szCs w:val="28"/>
                <w:shd w:val="clear" w:color="auto" w:fill="FFFFFF"/>
                <w:lang w:eastAsia="zh-CN" w:bidi="hi-IN"/>
              </w:rPr>
              <w:t>, для проведення іншої гос</w:t>
            </w:r>
            <w:r w:rsidR="00F66339">
              <w:rPr>
                <w:rFonts w:eastAsia="Noto Sans CJK SC" w:cs="Times New Roman"/>
                <w:b/>
                <w:kern w:val="2"/>
                <w:szCs w:val="28"/>
                <w:shd w:val="clear" w:color="auto" w:fill="FFFFFF"/>
                <w:lang w:eastAsia="zh-CN" w:bidi="hi-IN"/>
              </w:rPr>
              <w:t>подарської діяльності в Україні</w:t>
            </w:r>
            <w:r w:rsidRPr="00AD240C">
              <w:rPr>
                <w:rFonts w:eastAsia="Noto Sans CJK SC" w:cs="Times New Roman"/>
                <w:b/>
                <w:kern w:val="2"/>
                <w:szCs w:val="28"/>
                <w:shd w:val="clear" w:color="auto" w:fill="FFFFFF"/>
                <w:lang w:eastAsia="zh-CN" w:bidi="hi-IN"/>
              </w:rPr>
              <w:t>, то такий нерезидент  вважається таким, що має пос</w:t>
            </w:r>
            <w:r w:rsidR="00F66339">
              <w:rPr>
                <w:rFonts w:eastAsia="Noto Sans CJK SC" w:cs="Times New Roman"/>
                <w:b/>
                <w:kern w:val="2"/>
                <w:szCs w:val="28"/>
                <w:shd w:val="clear" w:color="auto" w:fill="FFFFFF"/>
                <w:lang w:eastAsia="zh-CN" w:bidi="hi-IN"/>
              </w:rPr>
              <w:t>тійне представництво в Україні щодо всієї діяльності в Україні</w:t>
            </w:r>
            <w:r w:rsidRPr="00AD240C">
              <w:rPr>
                <w:rFonts w:eastAsia="Noto Sans CJK SC" w:cs="Times New Roman"/>
                <w:b/>
                <w:kern w:val="2"/>
                <w:szCs w:val="28"/>
                <w:shd w:val="clear" w:color="auto" w:fill="FFFFFF"/>
                <w:lang w:eastAsia="zh-CN" w:bidi="hi-IN"/>
              </w:rPr>
              <w:t>, вк</w:t>
            </w:r>
            <w:r w:rsidR="00F66339">
              <w:rPr>
                <w:rFonts w:eastAsia="Noto Sans CJK SC" w:cs="Times New Roman"/>
                <w:b/>
                <w:kern w:val="2"/>
                <w:szCs w:val="28"/>
                <w:shd w:val="clear" w:color="auto" w:fill="FFFFFF"/>
                <w:lang w:eastAsia="zh-CN" w:bidi="hi-IN"/>
              </w:rPr>
              <w:t xml:space="preserve">лючаючи  діяльність з продажу, </w:t>
            </w:r>
            <w:r w:rsidRPr="00AD240C">
              <w:rPr>
                <w:rFonts w:eastAsia="Noto Sans CJK SC" w:cs="Times New Roman"/>
                <w:b/>
                <w:kern w:val="2"/>
                <w:szCs w:val="28"/>
                <w:shd w:val="clear" w:color="auto" w:fill="FFFFFF"/>
                <w:lang w:eastAsia="zh-CN" w:bidi="hi-IN"/>
              </w:rPr>
              <w:t>здачі т</w:t>
            </w:r>
            <w:r w:rsidR="00F66339">
              <w:rPr>
                <w:rFonts w:eastAsia="Noto Sans CJK SC" w:cs="Times New Roman"/>
                <w:b/>
                <w:kern w:val="2"/>
                <w:szCs w:val="28"/>
                <w:shd w:val="clear" w:color="auto" w:fill="FFFFFF"/>
                <w:lang w:eastAsia="zh-CN" w:bidi="hi-IN"/>
              </w:rPr>
              <w:t xml:space="preserve">акого майна в лізинг (оренду), </w:t>
            </w:r>
            <w:r w:rsidRPr="00AD240C">
              <w:rPr>
                <w:rFonts w:eastAsia="Noto Sans CJK SC" w:cs="Times New Roman"/>
                <w:b/>
                <w:kern w:val="2"/>
                <w:szCs w:val="28"/>
                <w:shd w:val="clear" w:color="auto" w:fill="FFFFFF"/>
                <w:lang w:eastAsia="zh-CN" w:bidi="hi-IN"/>
              </w:rPr>
              <w:t xml:space="preserve">передачі в управління. </w:t>
            </w:r>
          </w:p>
          <w:p w:rsidR="00627933" w:rsidRPr="00900D20" w:rsidRDefault="00627933" w:rsidP="00627933">
            <w:pPr>
              <w:tabs>
                <w:tab w:val="left" w:pos="5954"/>
              </w:tabs>
              <w:ind w:firstLine="306"/>
              <w:jc w:val="both"/>
              <w:rPr>
                <w:rFonts w:cs="Times New Roman"/>
                <w:szCs w:val="28"/>
              </w:rPr>
            </w:pPr>
          </w:p>
        </w:tc>
      </w:tr>
      <w:tr w:rsidR="00627933" w:rsidRPr="00900D20" w:rsidTr="00900D20">
        <w:trPr>
          <w:trHeight w:val="20"/>
        </w:trPr>
        <w:tc>
          <w:tcPr>
            <w:tcW w:w="7763" w:type="dxa"/>
          </w:tcPr>
          <w:p w:rsidR="00627933" w:rsidRPr="00900D20" w:rsidRDefault="00627933" w:rsidP="00627933">
            <w:pPr>
              <w:pStyle w:val="ac"/>
              <w:tabs>
                <w:tab w:val="left" w:pos="5954"/>
              </w:tabs>
              <w:ind w:left="0" w:firstLine="311"/>
              <w:contextualSpacing w:val="0"/>
              <w:jc w:val="both"/>
              <w:rPr>
                <w:rFonts w:ascii="Times New Roman" w:hAnsi="Times New Roman" w:cs="Times New Roman"/>
                <w:sz w:val="28"/>
                <w:szCs w:val="28"/>
              </w:rPr>
            </w:pPr>
            <w:r w:rsidRPr="00900D20">
              <w:rPr>
                <w:rFonts w:ascii="Times New Roman" w:hAnsi="Times New Roman" w:cs="Times New Roman"/>
                <w:sz w:val="28"/>
                <w:szCs w:val="28"/>
              </w:rPr>
              <w:lastRenderedPageBreak/>
              <w:t xml:space="preserve">14.1.252. тютюнові вироби -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sidRPr="00900D20">
              <w:rPr>
                <w:rFonts w:ascii="Times New Roman" w:hAnsi="Times New Roman" w:cs="Times New Roman"/>
                <w:b/>
                <w:sz w:val="28"/>
                <w:szCs w:val="28"/>
              </w:rPr>
              <w:t>чи жування;</w:t>
            </w:r>
          </w:p>
        </w:tc>
        <w:tc>
          <w:tcPr>
            <w:tcW w:w="7654" w:type="dxa"/>
            <w:gridSpan w:val="3"/>
          </w:tcPr>
          <w:p w:rsidR="00627933" w:rsidRPr="00900D20" w:rsidRDefault="00627933" w:rsidP="00627933">
            <w:pPr>
              <w:pStyle w:val="ac"/>
              <w:tabs>
                <w:tab w:val="left" w:pos="5954"/>
              </w:tabs>
              <w:ind w:left="0" w:firstLine="311"/>
              <w:contextualSpacing w:val="0"/>
              <w:jc w:val="both"/>
              <w:rPr>
                <w:rFonts w:ascii="Times New Roman" w:hAnsi="Times New Roman" w:cs="Times New Roman"/>
                <w:sz w:val="28"/>
                <w:szCs w:val="28"/>
              </w:rPr>
            </w:pPr>
            <w:r w:rsidRPr="00900D20">
              <w:rPr>
                <w:rFonts w:ascii="Times New Roman" w:hAnsi="Times New Roman" w:cs="Times New Roman"/>
                <w:sz w:val="28"/>
                <w:szCs w:val="28"/>
                <w:shd w:val="clear" w:color="auto" w:fill="FFFFFF"/>
              </w:rPr>
              <w:t xml:space="preserve">14.1.252. тютюнові вироби </w:t>
            </w:r>
            <w:r w:rsidRPr="00900D20">
              <w:rPr>
                <w:rFonts w:ascii="Times New Roman" w:hAnsi="Times New Roman" w:cs="Times New Roman"/>
                <w:b/>
                <w:sz w:val="28"/>
                <w:szCs w:val="28"/>
                <w:shd w:val="clear" w:color="auto" w:fill="FFFFFF"/>
              </w:rPr>
              <w:t>для цілей цього Кодексу -</w:t>
            </w:r>
            <w:r w:rsidRPr="00900D20">
              <w:rPr>
                <w:rFonts w:ascii="Times New Roman" w:hAnsi="Times New Roman" w:cs="Times New Roman"/>
                <w:sz w:val="28"/>
                <w:szCs w:val="28"/>
                <w:shd w:val="clear" w:color="auto" w:fill="FFFFFF"/>
              </w:rPr>
              <w:t xml:space="preserve"> сигарети з фільтром або без фільтру, цигарки, сигари, сигарили, а також люльковий, нюхальний, смоктальний, жувальний тютюн, махорка та інші вироби з тютюну чи його замінників для куріння, нюхання, смоктання, </w:t>
            </w:r>
            <w:r w:rsidRPr="00900D20">
              <w:rPr>
                <w:rFonts w:ascii="Times New Roman" w:hAnsi="Times New Roman" w:cs="Times New Roman"/>
                <w:b/>
                <w:sz w:val="28"/>
                <w:szCs w:val="28"/>
                <w:shd w:val="clear" w:color="auto" w:fill="FFFFFF"/>
              </w:rPr>
              <w:t>жування чи нагрівання</w:t>
            </w:r>
            <w:r w:rsidRPr="00900D20">
              <w:rPr>
                <w:rFonts w:ascii="Times New Roman" w:hAnsi="Times New Roman" w:cs="Times New Roman"/>
                <w:sz w:val="28"/>
                <w:szCs w:val="28"/>
                <w:shd w:val="clear" w:color="auto" w:fill="FFFFFF"/>
              </w:rPr>
              <w:t>;</w:t>
            </w:r>
          </w:p>
        </w:tc>
      </w:tr>
      <w:tr w:rsidR="00627933" w:rsidRPr="00900D20" w:rsidTr="00900D20">
        <w:trPr>
          <w:trHeight w:val="20"/>
        </w:trPr>
        <w:tc>
          <w:tcPr>
            <w:tcW w:w="7763" w:type="dxa"/>
          </w:tcPr>
          <w:p w:rsidR="00627933" w:rsidRPr="00900D20" w:rsidRDefault="00627933" w:rsidP="00627933">
            <w:pPr>
              <w:pStyle w:val="ac"/>
              <w:tabs>
                <w:tab w:val="left" w:pos="5954"/>
              </w:tabs>
              <w:ind w:left="0" w:firstLine="311"/>
              <w:contextualSpacing w:val="0"/>
              <w:jc w:val="both"/>
              <w:rPr>
                <w:rFonts w:ascii="Times New Roman" w:hAnsi="Times New Roman" w:cs="Times New Roman"/>
                <w:b/>
                <w:sz w:val="28"/>
                <w:szCs w:val="28"/>
              </w:rPr>
            </w:pPr>
            <w:r w:rsidRPr="00900D20">
              <w:rPr>
                <w:rFonts w:ascii="Times New Roman" w:hAnsi="Times New Roman" w:cs="Times New Roman"/>
                <w:b/>
                <w:sz w:val="28"/>
                <w:szCs w:val="28"/>
              </w:rPr>
              <w:t>Норма відсутня</w:t>
            </w:r>
          </w:p>
        </w:tc>
        <w:tc>
          <w:tcPr>
            <w:tcW w:w="7654" w:type="dxa"/>
            <w:gridSpan w:val="3"/>
          </w:tcPr>
          <w:p w:rsidR="00627933" w:rsidRPr="00900D20" w:rsidRDefault="00627933" w:rsidP="00627933">
            <w:pPr>
              <w:pStyle w:val="ac"/>
              <w:tabs>
                <w:tab w:val="left" w:pos="5954"/>
              </w:tabs>
              <w:ind w:left="0" w:firstLine="311"/>
              <w:contextualSpacing w:val="0"/>
              <w:jc w:val="both"/>
              <w:rPr>
                <w:rFonts w:ascii="Times New Roman" w:hAnsi="Times New Roman" w:cs="Times New Roman"/>
                <w:b/>
                <w:sz w:val="28"/>
                <w:szCs w:val="28"/>
                <w:shd w:val="clear" w:color="auto" w:fill="FFFFFF"/>
              </w:rPr>
            </w:pPr>
            <w:r w:rsidRPr="00900D20">
              <w:rPr>
                <w:rFonts w:ascii="Times New Roman" w:hAnsi="Times New Roman" w:cs="Times New Roman"/>
                <w:b/>
                <w:sz w:val="28"/>
                <w:szCs w:val="28"/>
              </w:rPr>
              <w:t>14.1.252</w:t>
            </w:r>
            <w:r w:rsidRPr="00900D20">
              <w:rPr>
                <w:rFonts w:ascii="Times New Roman" w:hAnsi="Times New Roman" w:cs="Times New Roman"/>
                <w:b/>
                <w:sz w:val="28"/>
                <w:szCs w:val="28"/>
                <w:vertAlign w:val="superscript"/>
              </w:rPr>
              <w:t>1</w:t>
            </w:r>
            <w:r w:rsidRPr="00900D20">
              <w:rPr>
                <w:rFonts w:ascii="Times New Roman" w:hAnsi="Times New Roman" w:cs="Times New Roman"/>
                <w:b/>
                <w:sz w:val="28"/>
                <w:szCs w:val="28"/>
              </w:rPr>
              <w:t xml:space="preserve">. тютюновмісні вироби для електричного нагрівання (ТВЕН) за допомогою підігрівача з електронним управлінням – вироби із вмістом промислово обробленого тютюну, які не призначені для куріння, нюхання, смоктання чи жування та </w:t>
            </w:r>
            <w:r w:rsidRPr="00900D20">
              <w:rPr>
                <w:rFonts w:ascii="Times New Roman" w:hAnsi="Times New Roman" w:cs="Times New Roman"/>
                <w:b/>
                <w:sz w:val="28"/>
                <w:szCs w:val="28"/>
              </w:rPr>
              <w:lastRenderedPageBreak/>
              <w:t>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процесу горіння (згорання) виробу та виділення тютюнового диму.</w:t>
            </w:r>
          </w:p>
        </w:tc>
      </w:tr>
      <w:tr w:rsidR="00627933" w:rsidRPr="00900D20" w:rsidTr="00900D20">
        <w:tc>
          <w:tcPr>
            <w:tcW w:w="15417" w:type="dxa"/>
            <w:gridSpan w:val="4"/>
          </w:tcPr>
          <w:p w:rsidR="00627933" w:rsidRPr="00900D20" w:rsidRDefault="00627933" w:rsidP="00627933">
            <w:pPr>
              <w:pStyle w:val="ac"/>
              <w:tabs>
                <w:tab w:val="left" w:pos="5954"/>
              </w:tabs>
              <w:spacing w:before="120" w:after="120"/>
              <w:ind w:left="0"/>
              <w:contextualSpacing w:val="0"/>
              <w:jc w:val="center"/>
              <w:rPr>
                <w:rFonts w:ascii="Times New Roman" w:hAnsi="Times New Roman" w:cs="Times New Roman"/>
                <w:sz w:val="28"/>
                <w:szCs w:val="28"/>
              </w:rPr>
            </w:pPr>
            <w:r w:rsidRPr="00900D20">
              <w:rPr>
                <w:rFonts w:ascii="Times New Roman" w:hAnsi="Times New Roman" w:cs="Times New Roman"/>
                <w:b/>
                <w:sz w:val="28"/>
                <w:szCs w:val="28"/>
              </w:rPr>
              <w:lastRenderedPageBreak/>
              <w:t>РОЗДІЛ II. АДМІНІСТРУВАННЯ ПОДАТКІВ, ЗБОРІВ, ПЛАТЕЖІВ</w:t>
            </w:r>
          </w:p>
        </w:tc>
      </w:tr>
      <w:tr w:rsidR="00627933" w:rsidRPr="00900D20" w:rsidTr="00900D20">
        <w:tc>
          <w:tcPr>
            <w:tcW w:w="7763" w:type="dxa"/>
          </w:tcPr>
          <w:p w:rsidR="00627933" w:rsidRPr="00900D20" w:rsidRDefault="00627933" w:rsidP="00627933">
            <w:pPr>
              <w:ind w:firstLine="306"/>
              <w:jc w:val="both"/>
              <w:rPr>
                <w:rFonts w:cs="Times New Roman"/>
                <w:szCs w:val="28"/>
              </w:rPr>
            </w:pPr>
            <w:r w:rsidRPr="00900D20">
              <w:rPr>
                <w:rFonts w:cs="Times New Roman"/>
                <w:b/>
                <w:szCs w:val="28"/>
              </w:rPr>
              <w:t>Стаття 20.</w:t>
            </w:r>
            <w:r w:rsidRPr="00900D20">
              <w:rPr>
                <w:rFonts w:cs="Times New Roman"/>
                <w:szCs w:val="28"/>
              </w:rPr>
              <w:t xml:space="preserve"> Права контролюючих органів</w:t>
            </w:r>
          </w:p>
        </w:tc>
        <w:tc>
          <w:tcPr>
            <w:tcW w:w="7654" w:type="dxa"/>
            <w:gridSpan w:val="3"/>
          </w:tcPr>
          <w:p w:rsidR="00627933" w:rsidRPr="00900D20" w:rsidRDefault="00627933" w:rsidP="00627933">
            <w:pPr>
              <w:ind w:firstLine="306"/>
              <w:jc w:val="both"/>
              <w:rPr>
                <w:rFonts w:cs="Times New Roman"/>
                <w:bCs/>
                <w:szCs w:val="28"/>
              </w:rPr>
            </w:pPr>
            <w:r w:rsidRPr="00900D20">
              <w:rPr>
                <w:rFonts w:cs="Times New Roman"/>
                <w:b/>
                <w:bCs/>
                <w:szCs w:val="28"/>
              </w:rPr>
              <w:t>Стаття 20.</w:t>
            </w:r>
            <w:r w:rsidRPr="00900D20">
              <w:rPr>
                <w:rFonts w:cs="Times New Roman"/>
                <w:bCs/>
                <w:szCs w:val="28"/>
              </w:rPr>
              <w:t xml:space="preserve"> Права контролюючих органів</w:t>
            </w:r>
          </w:p>
        </w:tc>
      </w:tr>
      <w:tr w:rsidR="00627933" w:rsidRPr="00900D20" w:rsidTr="00900D20">
        <w:tc>
          <w:tcPr>
            <w:tcW w:w="7763" w:type="dxa"/>
          </w:tcPr>
          <w:p w:rsidR="00627933" w:rsidRPr="00900D20" w:rsidRDefault="00627933" w:rsidP="00627933">
            <w:pPr>
              <w:ind w:firstLine="306"/>
              <w:jc w:val="both"/>
              <w:rPr>
                <w:rFonts w:cs="Times New Roman"/>
                <w:szCs w:val="28"/>
              </w:rPr>
            </w:pPr>
            <w:r w:rsidRPr="00900D20">
              <w:rPr>
                <w:rFonts w:cs="Times New Roman"/>
                <w:szCs w:val="28"/>
              </w:rPr>
              <w:t xml:space="preserve">20.2. Центральний орган виконавчої влади, що реалізує державну податкову політику, приймає рішення про реєстрацію / </w:t>
            </w:r>
            <w:r w:rsidRPr="00900D20">
              <w:rPr>
                <w:rFonts w:cs="Times New Roman"/>
                <w:b/>
                <w:szCs w:val="28"/>
              </w:rPr>
              <w:t>відмову в</w:t>
            </w:r>
            <w:r w:rsidRPr="00900D20">
              <w:rPr>
                <w:rFonts w:cs="Times New Roman"/>
                <w:szCs w:val="28"/>
              </w:rPr>
              <w:t xml:space="preserve"> 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c>
          <w:tcPr>
            <w:tcW w:w="7654" w:type="dxa"/>
            <w:gridSpan w:val="3"/>
          </w:tcPr>
          <w:p w:rsidR="00627933" w:rsidRPr="00900D20" w:rsidRDefault="00627933" w:rsidP="00627933">
            <w:pPr>
              <w:ind w:firstLine="306"/>
              <w:jc w:val="both"/>
              <w:rPr>
                <w:rFonts w:cs="Times New Roman"/>
                <w:szCs w:val="28"/>
              </w:rPr>
            </w:pPr>
            <w:r w:rsidRPr="00900D20">
              <w:rPr>
                <w:rFonts w:cs="Times New Roman"/>
                <w:szCs w:val="28"/>
              </w:rPr>
              <w:t xml:space="preserve">20.2. Центральний орган виконавчої влади, що реалізує державну податкову політику, приймає рішення про реєстрацію / </w:t>
            </w:r>
            <w:r w:rsidRPr="00900D20">
              <w:rPr>
                <w:rFonts w:cs="Times New Roman"/>
                <w:b/>
                <w:szCs w:val="28"/>
              </w:rPr>
              <w:t xml:space="preserve">зупинення </w:t>
            </w:r>
            <w:r w:rsidRPr="00900D20">
              <w:rPr>
                <w:rFonts w:cs="Times New Roman"/>
                <w:szCs w:val="28"/>
              </w:rPr>
              <w:t>реєстрації податкових накладних / розрахунків коригування в Єдиному реєстрі податкових накладних у порядку, визначеному центральним органом виконавчої влади, що забезпечує формування та реалізує державну фінансову політику.</w:t>
            </w:r>
          </w:p>
        </w:tc>
      </w:tr>
      <w:tr w:rsidR="00627933" w:rsidRPr="00900D20" w:rsidTr="00900D20">
        <w:trPr>
          <w:gridAfter w:val="2"/>
          <w:wAfter w:w="166" w:type="dxa"/>
        </w:trPr>
        <w:tc>
          <w:tcPr>
            <w:tcW w:w="7763" w:type="dxa"/>
          </w:tcPr>
          <w:p w:rsidR="00627933" w:rsidRPr="00900D20" w:rsidRDefault="00627933" w:rsidP="00627933">
            <w:pPr>
              <w:shd w:val="clear" w:color="auto" w:fill="FFFFFF"/>
              <w:ind w:firstLine="306"/>
              <w:jc w:val="both"/>
              <w:rPr>
                <w:rFonts w:eastAsia="Times New Roman" w:cs="Times New Roman"/>
                <w:b/>
                <w:szCs w:val="28"/>
                <w:highlight w:val="red"/>
                <w:lang w:eastAsia="uk-UA"/>
              </w:rPr>
            </w:pPr>
            <w:r w:rsidRPr="00900D20">
              <w:rPr>
                <w:rStyle w:val="rvts9"/>
                <w:rFonts w:cs="Times New Roman"/>
                <w:b/>
                <w:szCs w:val="28"/>
              </w:rPr>
              <w:t>Стаття 39.</w:t>
            </w:r>
            <w:r w:rsidRPr="00900D20">
              <w:rPr>
                <w:rStyle w:val="rvts0"/>
                <w:rFonts w:cs="Times New Roman"/>
                <w:b/>
                <w:szCs w:val="28"/>
              </w:rPr>
              <w:t xml:space="preserve"> Трансфертне ціноутворення</w:t>
            </w:r>
          </w:p>
        </w:tc>
        <w:tc>
          <w:tcPr>
            <w:tcW w:w="7488" w:type="dxa"/>
          </w:tcPr>
          <w:p w:rsidR="00627933" w:rsidRPr="00900D20" w:rsidRDefault="00627933" w:rsidP="00627933">
            <w:pPr>
              <w:shd w:val="clear" w:color="auto" w:fill="FFFFFF"/>
              <w:ind w:firstLine="306"/>
              <w:jc w:val="both"/>
              <w:rPr>
                <w:rFonts w:eastAsia="Times New Roman" w:cs="Times New Roman"/>
                <w:b/>
                <w:szCs w:val="28"/>
                <w:highlight w:val="red"/>
                <w:lang w:eastAsia="uk-UA"/>
              </w:rPr>
            </w:pPr>
            <w:r w:rsidRPr="00900D20">
              <w:rPr>
                <w:rStyle w:val="rvts9"/>
                <w:rFonts w:cs="Times New Roman"/>
                <w:b/>
                <w:szCs w:val="28"/>
              </w:rPr>
              <w:t>Стаття 39.</w:t>
            </w:r>
            <w:r w:rsidRPr="00900D20">
              <w:rPr>
                <w:rStyle w:val="rvts0"/>
                <w:rFonts w:cs="Times New Roman"/>
                <w:b/>
                <w:szCs w:val="28"/>
              </w:rPr>
              <w:t xml:space="preserve"> Трансфертне ціноутворення</w:t>
            </w:r>
          </w:p>
        </w:tc>
      </w:tr>
      <w:tr w:rsidR="00627933" w:rsidRPr="00900D20" w:rsidTr="00900D20">
        <w:trPr>
          <w:gridAfter w:val="2"/>
          <w:wAfter w:w="166" w:type="dxa"/>
        </w:trPr>
        <w:tc>
          <w:tcPr>
            <w:tcW w:w="7763" w:type="dxa"/>
          </w:tcPr>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39.4. Складення та подання звітності для податкового контролю</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627933" w:rsidRPr="00900D20" w:rsidRDefault="00627933" w:rsidP="00627933">
            <w:pPr>
              <w:shd w:val="clear" w:color="auto" w:fill="FFFFFF"/>
              <w:ind w:firstLine="306"/>
              <w:jc w:val="both"/>
              <w:rPr>
                <w:rFonts w:eastAsia="Times New Roman" w:cs="Times New Roman"/>
                <w:b/>
                <w:strike/>
                <w:szCs w:val="28"/>
                <w:highlight w:val="red"/>
                <w:lang w:eastAsia="uk-UA"/>
              </w:rPr>
            </w:pPr>
            <w:r w:rsidRPr="00900D20">
              <w:rPr>
                <w:rStyle w:val="rvts0"/>
                <w:rFonts w:cs="Times New Roman"/>
                <w:b/>
                <w:strike/>
                <w:szCs w:val="28"/>
              </w:rPr>
              <w:t xml:space="preserve">Опис операцій з придбання робіт (послуг), нематеріальних активів, інших предметів господарських операцій, відмінних від товарів, має містити </w:t>
            </w:r>
            <w:r w:rsidRPr="00900D20">
              <w:rPr>
                <w:rStyle w:val="rvts0"/>
                <w:rFonts w:cs="Times New Roman"/>
                <w:b/>
                <w:strike/>
                <w:szCs w:val="28"/>
              </w:rPr>
              <w:lastRenderedPageBreak/>
              <w:t>обґрунтування економічної доцільності (економічної вигоди, що отримується в результаті здійснення контрольованої операції) і наявності ділової мети їх придбання;</w:t>
            </w:r>
          </w:p>
        </w:tc>
        <w:tc>
          <w:tcPr>
            <w:tcW w:w="7488" w:type="dxa"/>
          </w:tcPr>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lastRenderedPageBreak/>
              <w:t>39.4. Складення та подання звітності для податкового контролю</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w:t>
            </w:r>
          </w:p>
          <w:p w:rsidR="00627933" w:rsidRPr="00900D20" w:rsidRDefault="00627933" w:rsidP="00627933">
            <w:pPr>
              <w:shd w:val="clear" w:color="auto" w:fill="FFFFFF"/>
              <w:ind w:firstLine="306"/>
              <w:jc w:val="both"/>
              <w:rPr>
                <w:rStyle w:val="rvts0"/>
                <w:rFonts w:cs="Times New Roman"/>
                <w:szCs w:val="28"/>
              </w:rPr>
            </w:pPr>
            <w:r w:rsidRPr="00900D20">
              <w:rPr>
                <w:rStyle w:val="rvts0"/>
                <w:rFonts w:cs="Times New Roman"/>
                <w:szCs w:val="28"/>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627933" w:rsidRPr="00900D20" w:rsidRDefault="00627933" w:rsidP="00627933">
            <w:pPr>
              <w:shd w:val="clear" w:color="auto" w:fill="FFFFFF"/>
              <w:ind w:firstLine="306"/>
              <w:jc w:val="both"/>
              <w:rPr>
                <w:rFonts w:eastAsia="Times New Roman" w:cs="Times New Roman"/>
                <w:b/>
                <w:szCs w:val="28"/>
                <w:highlight w:val="red"/>
                <w:lang w:eastAsia="uk-UA"/>
              </w:rPr>
            </w:pPr>
            <w:r w:rsidRPr="00900D20">
              <w:rPr>
                <w:rStyle w:val="rvts0"/>
                <w:rFonts w:cs="Times New Roman"/>
                <w:b/>
                <w:szCs w:val="28"/>
              </w:rPr>
              <w:t>Виключити</w:t>
            </w:r>
          </w:p>
        </w:tc>
      </w:tr>
      <w:tr w:rsidR="00627933" w:rsidRPr="00900D20" w:rsidTr="00900D20">
        <w:trPr>
          <w:gridAfter w:val="2"/>
          <w:wAfter w:w="166" w:type="dxa"/>
        </w:trPr>
        <w:tc>
          <w:tcPr>
            <w:tcW w:w="7763" w:type="dxa"/>
          </w:tcPr>
          <w:p w:rsidR="00627933" w:rsidRPr="00900D20" w:rsidRDefault="00627933" w:rsidP="00627933">
            <w:pPr>
              <w:pStyle w:val="rvps12"/>
              <w:spacing w:before="0" w:beforeAutospacing="0" w:after="0" w:afterAutospacing="0"/>
              <w:ind w:firstLine="306"/>
              <w:jc w:val="both"/>
              <w:rPr>
                <w:sz w:val="28"/>
                <w:szCs w:val="28"/>
                <w:shd w:val="clear" w:color="auto" w:fill="FFFFFF"/>
              </w:rPr>
            </w:pPr>
            <w:r w:rsidRPr="00900D20">
              <w:rPr>
                <w:rStyle w:val="rvts9"/>
                <w:b/>
                <w:bCs/>
                <w:sz w:val="28"/>
                <w:szCs w:val="28"/>
                <w:shd w:val="clear" w:color="auto" w:fill="FFFFFF"/>
              </w:rPr>
              <w:t>Стаття 42</w:t>
            </w:r>
            <w:r w:rsidRPr="00900D20">
              <w:rPr>
                <w:rStyle w:val="rvts37"/>
                <w:b/>
                <w:bCs/>
                <w:sz w:val="28"/>
                <w:szCs w:val="28"/>
                <w:shd w:val="clear" w:color="auto" w:fill="FFFFFF"/>
                <w:vertAlign w:val="superscript"/>
              </w:rPr>
              <w:t>1</w:t>
            </w:r>
            <w:r w:rsidRPr="00900D20">
              <w:rPr>
                <w:rStyle w:val="rvts9"/>
                <w:b/>
                <w:bCs/>
                <w:sz w:val="28"/>
                <w:szCs w:val="28"/>
                <w:shd w:val="clear" w:color="auto" w:fill="FFFFFF"/>
              </w:rPr>
              <w:t>.</w:t>
            </w:r>
            <w:r w:rsidRPr="00900D20">
              <w:rPr>
                <w:sz w:val="28"/>
                <w:szCs w:val="28"/>
                <w:shd w:val="clear" w:color="auto" w:fill="FFFFFF"/>
              </w:rPr>
              <w:t> Електронний кабінет</w:t>
            </w:r>
          </w:p>
          <w:p w:rsidR="00627933" w:rsidRPr="00900D20" w:rsidRDefault="00627933" w:rsidP="00627933">
            <w:pPr>
              <w:pStyle w:val="rvps12"/>
              <w:spacing w:before="0" w:beforeAutospacing="0" w:after="0" w:afterAutospacing="0"/>
              <w:ind w:firstLine="306"/>
              <w:jc w:val="both"/>
              <w:rPr>
                <w:b/>
                <w:sz w:val="28"/>
                <w:szCs w:val="28"/>
              </w:rPr>
            </w:pPr>
            <w:r w:rsidRPr="00900D20">
              <w:rPr>
                <w:sz w:val="28"/>
                <w:szCs w:val="28"/>
                <w:shd w:val="clear" w:color="auto" w:fill="FFFFFF"/>
              </w:rPr>
              <w:t>…</w:t>
            </w:r>
          </w:p>
        </w:tc>
        <w:tc>
          <w:tcPr>
            <w:tcW w:w="7488" w:type="dxa"/>
          </w:tcPr>
          <w:p w:rsidR="00627933" w:rsidRPr="00900D20" w:rsidRDefault="00627933" w:rsidP="00627933">
            <w:pPr>
              <w:pStyle w:val="rvps12"/>
              <w:spacing w:before="0" w:beforeAutospacing="0" w:after="0" w:afterAutospacing="0"/>
              <w:ind w:firstLine="306"/>
              <w:jc w:val="both"/>
              <w:rPr>
                <w:sz w:val="28"/>
                <w:szCs w:val="28"/>
                <w:shd w:val="clear" w:color="auto" w:fill="FFFFFF"/>
              </w:rPr>
            </w:pPr>
            <w:r w:rsidRPr="00900D20">
              <w:rPr>
                <w:rStyle w:val="rvts9"/>
                <w:b/>
                <w:bCs/>
                <w:sz w:val="28"/>
                <w:szCs w:val="28"/>
                <w:shd w:val="clear" w:color="auto" w:fill="FFFFFF"/>
              </w:rPr>
              <w:t>Стаття 42</w:t>
            </w:r>
            <w:r w:rsidRPr="00900D20">
              <w:rPr>
                <w:rStyle w:val="rvts37"/>
                <w:b/>
                <w:bCs/>
                <w:sz w:val="28"/>
                <w:szCs w:val="28"/>
                <w:shd w:val="clear" w:color="auto" w:fill="FFFFFF"/>
                <w:vertAlign w:val="superscript"/>
              </w:rPr>
              <w:t>1</w:t>
            </w:r>
            <w:r w:rsidRPr="00900D20">
              <w:rPr>
                <w:rStyle w:val="rvts9"/>
                <w:b/>
                <w:bCs/>
                <w:sz w:val="28"/>
                <w:szCs w:val="28"/>
                <w:shd w:val="clear" w:color="auto" w:fill="FFFFFF"/>
              </w:rPr>
              <w:t>.</w:t>
            </w:r>
            <w:r w:rsidRPr="00900D20">
              <w:rPr>
                <w:sz w:val="28"/>
                <w:szCs w:val="28"/>
                <w:shd w:val="clear" w:color="auto" w:fill="FFFFFF"/>
              </w:rPr>
              <w:t> Електронний кабінет</w:t>
            </w:r>
          </w:p>
          <w:p w:rsidR="00627933" w:rsidRPr="00900D20" w:rsidRDefault="00627933" w:rsidP="00627933">
            <w:pPr>
              <w:pStyle w:val="rvps12"/>
              <w:spacing w:before="0" w:beforeAutospacing="0" w:after="0" w:afterAutospacing="0"/>
              <w:ind w:firstLine="306"/>
              <w:jc w:val="both"/>
              <w:rPr>
                <w:b/>
                <w:sz w:val="28"/>
                <w:szCs w:val="28"/>
              </w:rPr>
            </w:pPr>
            <w:r w:rsidRPr="00900D20">
              <w:rPr>
                <w:sz w:val="28"/>
                <w:szCs w:val="28"/>
                <w:shd w:val="clear" w:color="auto" w:fill="FFFFFF"/>
              </w:rPr>
              <w:t>…</w:t>
            </w:r>
          </w:p>
        </w:tc>
      </w:tr>
      <w:tr w:rsidR="00627933" w:rsidRPr="00900D20" w:rsidTr="00900D20">
        <w:trPr>
          <w:gridAfter w:val="2"/>
          <w:wAfter w:w="166" w:type="dxa"/>
        </w:trPr>
        <w:tc>
          <w:tcPr>
            <w:tcW w:w="7763" w:type="dxa"/>
          </w:tcPr>
          <w:p w:rsidR="00627933" w:rsidRPr="00900D20" w:rsidRDefault="00627933" w:rsidP="00627933">
            <w:pPr>
              <w:ind w:firstLine="306"/>
              <w:jc w:val="both"/>
              <w:rPr>
                <w:rFonts w:cs="Times New Roman"/>
                <w:szCs w:val="28"/>
              </w:rPr>
            </w:pPr>
            <w:r w:rsidRPr="00900D20">
              <w:rPr>
                <w:rFonts w:cs="Times New Roman"/>
                <w:szCs w:val="28"/>
              </w:rPr>
              <w:t>42</w:t>
            </w:r>
            <w:r w:rsidRPr="00900D20">
              <w:rPr>
                <w:rFonts w:cs="Times New Roman"/>
                <w:szCs w:val="28"/>
                <w:vertAlign w:val="superscript"/>
              </w:rPr>
              <w:t>1</w:t>
            </w:r>
            <w:r w:rsidRPr="00900D20">
              <w:rPr>
                <w:rFonts w:cs="Times New Roman"/>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627933" w:rsidRPr="00900D20" w:rsidRDefault="00627933" w:rsidP="00627933">
            <w:pPr>
              <w:ind w:firstLine="306"/>
              <w:jc w:val="both"/>
              <w:rPr>
                <w:rFonts w:cs="Times New Roman"/>
                <w:szCs w:val="28"/>
              </w:rPr>
            </w:pPr>
            <w:r w:rsidRPr="00900D20">
              <w:rPr>
                <w:rFonts w:cs="Times New Roman"/>
                <w:szCs w:val="28"/>
              </w:rPr>
              <w:t>…</w:t>
            </w:r>
          </w:p>
          <w:p w:rsidR="00627933" w:rsidRPr="00900D20" w:rsidRDefault="00627933" w:rsidP="00627933">
            <w:pPr>
              <w:ind w:firstLine="306"/>
              <w:jc w:val="both"/>
              <w:rPr>
                <w:rFonts w:cs="Times New Roman"/>
                <w:szCs w:val="28"/>
              </w:rPr>
            </w:pPr>
            <w:r w:rsidRPr="00900D20">
              <w:rPr>
                <w:rFonts w:cs="Times New Roman"/>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900D20">
              <w:rPr>
                <w:rFonts w:cs="Times New Roman"/>
                <w:szCs w:val="28"/>
                <w:vertAlign w:val="superscript"/>
              </w:rPr>
              <w:t>1</w:t>
            </w:r>
            <w:r w:rsidRPr="00900D20">
              <w:rPr>
                <w:rFonts w:cs="Times New Roman"/>
                <w:szCs w:val="28"/>
              </w:rPr>
              <w:t>.3 статті 200 </w:t>
            </w:r>
            <w:r w:rsidRPr="00900D20">
              <w:rPr>
                <w:rFonts w:cs="Times New Roman"/>
                <w:szCs w:val="28"/>
                <w:vertAlign w:val="superscript"/>
              </w:rPr>
              <w:t>1</w:t>
            </w:r>
            <w:r w:rsidRPr="00900D20">
              <w:rPr>
                <w:rFonts w:cs="Times New Roman"/>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900D20">
              <w:rPr>
                <w:rFonts w:cs="Times New Roman"/>
                <w:b/>
                <w:szCs w:val="28"/>
              </w:rPr>
              <w:t>відмови у</w:t>
            </w:r>
            <w:r w:rsidRPr="00900D20">
              <w:rPr>
                <w:rFonts w:cs="Times New Roman"/>
                <w:szCs w:val="28"/>
              </w:rPr>
              <w:t xml:space="preserve"> їх </w:t>
            </w:r>
            <w:r w:rsidRPr="00900D20">
              <w:rPr>
                <w:rFonts w:cs="Times New Roman"/>
                <w:szCs w:val="28"/>
              </w:rPr>
              <w:lastRenderedPageBreak/>
              <w:t>реєстрації;</w:t>
            </w:r>
          </w:p>
          <w:p w:rsidR="00627933" w:rsidRPr="00900D20" w:rsidRDefault="00627933" w:rsidP="00627933">
            <w:pPr>
              <w:ind w:firstLine="306"/>
              <w:jc w:val="both"/>
              <w:rPr>
                <w:rFonts w:cs="Times New Roman"/>
                <w:szCs w:val="28"/>
              </w:rPr>
            </w:pPr>
            <w:r w:rsidRPr="00900D20">
              <w:rPr>
                <w:rFonts w:cs="Times New Roman"/>
                <w:szCs w:val="28"/>
              </w:rPr>
              <w:t>…</w:t>
            </w:r>
          </w:p>
        </w:tc>
        <w:tc>
          <w:tcPr>
            <w:tcW w:w="7488" w:type="dxa"/>
          </w:tcPr>
          <w:p w:rsidR="00627933" w:rsidRPr="00900D20" w:rsidRDefault="00627933" w:rsidP="00627933">
            <w:pPr>
              <w:ind w:firstLine="306"/>
              <w:jc w:val="both"/>
              <w:rPr>
                <w:rFonts w:cs="Times New Roman"/>
                <w:szCs w:val="28"/>
              </w:rPr>
            </w:pPr>
            <w:r w:rsidRPr="00900D20">
              <w:rPr>
                <w:rFonts w:cs="Times New Roman"/>
                <w:szCs w:val="28"/>
              </w:rPr>
              <w:lastRenderedPageBreak/>
              <w:t>42</w:t>
            </w:r>
            <w:r w:rsidRPr="00900D20">
              <w:rPr>
                <w:rFonts w:cs="Times New Roman"/>
                <w:szCs w:val="28"/>
                <w:vertAlign w:val="superscript"/>
              </w:rPr>
              <w:t>1</w:t>
            </w:r>
            <w:r w:rsidRPr="00900D20">
              <w:rPr>
                <w:rFonts w:cs="Times New Roman"/>
                <w:szCs w:val="28"/>
              </w:rPr>
              <w:t>.2. Електронний кабінет забезпечує можливість реалізації платниками податків прав та обов'язків, визначених цим Кодексом та іншими законами, контроль за дотриманням яких покладено на контролюючі органи, та нормативно-правовими актами, прийнятими на підставі та на виконання цього Кодексу та інших законів, контроль за дотриманням яких покладено на контролюючі органи, в тому числі, шляхом:</w:t>
            </w:r>
          </w:p>
          <w:p w:rsidR="00627933" w:rsidRPr="00900D20" w:rsidRDefault="00627933" w:rsidP="00627933">
            <w:pPr>
              <w:ind w:firstLine="306"/>
              <w:jc w:val="both"/>
              <w:rPr>
                <w:rFonts w:cs="Times New Roman"/>
                <w:szCs w:val="28"/>
              </w:rPr>
            </w:pPr>
            <w:r w:rsidRPr="00900D20">
              <w:rPr>
                <w:rFonts w:cs="Times New Roman"/>
                <w:szCs w:val="28"/>
              </w:rPr>
              <w:t>…</w:t>
            </w:r>
          </w:p>
          <w:p w:rsidR="00627933" w:rsidRPr="00900D20" w:rsidRDefault="00627933" w:rsidP="00627933">
            <w:pPr>
              <w:ind w:firstLine="306"/>
              <w:jc w:val="both"/>
              <w:rPr>
                <w:rFonts w:cs="Times New Roman"/>
                <w:szCs w:val="28"/>
              </w:rPr>
            </w:pPr>
            <w:r w:rsidRPr="00900D20">
              <w:rPr>
                <w:rFonts w:cs="Times New Roman"/>
                <w:szCs w:val="28"/>
              </w:rPr>
              <w:t>доступу платників податків до системи електронного адміністрування податку на додану вартість у розрізі поточних значень всіх доданків та від'ємників, передбачених пунктом 200 </w:t>
            </w:r>
            <w:r w:rsidRPr="00900D20">
              <w:rPr>
                <w:rFonts w:cs="Times New Roman"/>
                <w:szCs w:val="28"/>
                <w:vertAlign w:val="superscript"/>
              </w:rPr>
              <w:t>1</w:t>
            </w:r>
            <w:r w:rsidRPr="00900D20">
              <w:rPr>
                <w:rFonts w:cs="Times New Roman"/>
                <w:szCs w:val="28"/>
              </w:rPr>
              <w:t>.3 статті 200 </w:t>
            </w:r>
            <w:r w:rsidRPr="00900D20">
              <w:rPr>
                <w:rFonts w:cs="Times New Roman"/>
                <w:szCs w:val="28"/>
                <w:vertAlign w:val="superscript"/>
              </w:rPr>
              <w:t>1</w:t>
            </w:r>
            <w:r w:rsidRPr="00900D20">
              <w:rPr>
                <w:rFonts w:cs="Times New Roman"/>
                <w:szCs w:val="28"/>
              </w:rPr>
              <w:t xml:space="preserve"> цього Кодексу, в режимі перегляду у реальному часі та доступу до даних Єдиного реєстру податкових накладних, включаючи можливість формування, перевірки та підтвердження податкових накладних, складених платником податку чи його контрагентами за вчиненими між ними правочинами, для цілей формування податкового кредиту платником податків, перевірки та визначення дати і часу реєстрації таких накладних та/або розрахунків коригування, а також перегляд інформації про незареєстровані податкові накладні та/або розрахунки коригування до них, подані на реєстрацію платником податків, із зазначенням причини </w:t>
            </w:r>
            <w:r w:rsidRPr="00900D20">
              <w:rPr>
                <w:rFonts w:cs="Times New Roman"/>
                <w:b/>
                <w:szCs w:val="28"/>
              </w:rPr>
              <w:lastRenderedPageBreak/>
              <w:t>зупинення</w:t>
            </w:r>
            <w:r w:rsidRPr="00900D20">
              <w:rPr>
                <w:rFonts w:cs="Times New Roman"/>
                <w:szCs w:val="28"/>
              </w:rPr>
              <w:t xml:space="preserve"> їх реєстрації;</w:t>
            </w:r>
          </w:p>
          <w:p w:rsidR="00627933" w:rsidRPr="00900D20" w:rsidRDefault="00627933" w:rsidP="00627933">
            <w:pPr>
              <w:ind w:firstLine="306"/>
              <w:jc w:val="both"/>
              <w:rPr>
                <w:rFonts w:cs="Times New Roman"/>
                <w:szCs w:val="28"/>
              </w:rPr>
            </w:pPr>
            <w:r w:rsidRPr="00900D20">
              <w:rPr>
                <w:rFonts w:cs="Times New Roman"/>
                <w:szCs w:val="28"/>
              </w:rPr>
              <w:t>…</w:t>
            </w:r>
          </w:p>
        </w:tc>
      </w:tr>
      <w:tr w:rsidR="00627933" w:rsidRPr="00900D20" w:rsidTr="00900D20">
        <w:trPr>
          <w:gridAfter w:val="2"/>
          <w:wAfter w:w="166" w:type="dxa"/>
          <w:trHeight w:val="425"/>
        </w:trPr>
        <w:tc>
          <w:tcPr>
            <w:tcW w:w="7763"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b/>
                <w:szCs w:val="28"/>
              </w:rPr>
              <w:lastRenderedPageBreak/>
              <w:t>Стаття 46.</w:t>
            </w:r>
            <w:r w:rsidRPr="00900D20">
              <w:rPr>
                <w:rFonts w:eastAsia="Times New Roman" w:cs="Times New Roman"/>
                <w:szCs w:val="28"/>
              </w:rPr>
              <w:t xml:space="preserve"> Податкова декларація (розрахунок)</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tc>
        <w:tc>
          <w:tcPr>
            <w:tcW w:w="7488"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b/>
                <w:szCs w:val="28"/>
              </w:rPr>
              <w:t>Стаття 46.</w:t>
            </w:r>
            <w:r w:rsidRPr="00900D20">
              <w:rPr>
                <w:rFonts w:eastAsia="Times New Roman" w:cs="Times New Roman"/>
                <w:szCs w:val="28"/>
              </w:rPr>
              <w:t xml:space="preserve"> Податкова декларація (розрахунок)</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tc>
      </w:tr>
      <w:tr w:rsidR="00627933" w:rsidRPr="00900D20" w:rsidTr="00900D20">
        <w:trPr>
          <w:gridAfter w:val="2"/>
          <w:wAfter w:w="166" w:type="dxa"/>
        </w:trPr>
        <w:tc>
          <w:tcPr>
            <w:tcW w:w="7763"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46.2. Платник податку на прибуток (крім платників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p w:rsidR="00627933" w:rsidRPr="00900D20" w:rsidRDefault="00627933" w:rsidP="00627933">
            <w:pPr>
              <w:pBdr>
                <w:top w:val="nil"/>
                <w:left w:val="nil"/>
                <w:bottom w:val="nil"/>
                <w:right w:val="nil"/>
                <w:between w:val="nil"/>
              </w:pBdr>
              <w:ind w:firstLine="306"/>
              <w:jc w:val="both"/>
              <w:rPr>
                <w:rFonts w:eastAsia="Times New Roman" w:cs="Times New Roman"/>
                <w:b/>
                <w:szCs w:val="28"/>
              </w:rPr>
            </w:pPr>
            <w:r w:rsidRPr="00900D20">
              <w:rPr>
                <w:rFonts w:eastAsia="Times New Roman" w:cs="Times New Roman"/>
                <w:b/>
                <w:szCs w:val="28"/>
              </w:rPr>
              <w:t>Платники частини чистого прибутку (доходу) та/або дивідендів на державну частку, визначені </w:t>
            </w:r>
            <w:hyperlink r:id="rId11" w:tgtFrame="_blank" w:history="1">
              <w:r w:rsidRPr="00900D20">
                <w:rPr>
                  <w:rFonts w:eastAsia="Times New Roman" w:cs="Times New Roman"/>
                  <w:b/>
                  <w:szCs w:val="28"/>
                </w:rPr>
                <w:t>Законом України</w:t>
              </w:r>
            </w:hyperlink>
            <w:r w:rsidRPr="00900D20">
              <w:rPr>
                <w:rFonts w:eastAsia="Times New Roman" w:cs="Times New Roman"/>
                <w:b/>
                <w:szCs w:val="28"/>
              </w:rPr>
              <w:t> "Про управління об’єктами державної власності", подають розрахунок частини чистого прибутку (доходу), дивідендів на державну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tc>
        <w:tc>
          <w:tcPr>
            <w:tcW w:w="7488"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46.2. Платник податку на прибуток (крім платників податку на прибуток, які відповідно до Закону України "Про бухгалтерський облік та фінансову звітність в Україні" зобов'язані оприлюднювати річну фінансову звітність та річну консолідовану фінансову звітність разом з аудиторським звітом) подає разом з відповідною податковою декларацією квартальну або річну фінансову звітність у порядку, передбаченому для подання податкової декларації з урахуванням вимог статті 137 цього Кодексу.</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p w:rsidR="00627933" w:rsidRPr="00900D20" w:rsidRDefault="00627933" w:rsidP="00627933">
            <w:pPr>
              <w:ind w:firstLine="306"/>
              <w:jc w:val="both"/>
              <w:rPr>
                <w:rFonts w:eastAsia="Times New Roman" w:cs="Times New Roman"/>
                <w:b/>
                <w:szCs w:val="28"/>
              </w:rPr>
            </w:pPr>
            <w:r w:rsidRPr="00900D20">
              <w:rPr>
                <w:rFonts w:eastAsia="Calibri" w:cs="Times New Roman"/>
                <w:b/>
                <w:szCs w:val="28"/>
              </w:rPr>
              <w:t>Платники частини чистого прибутку (доходу) та/або дивідендів на державну/комунальну частку подають розрахунок частини чистого прибутку (доходу), дивідендів на державну</w:t>
            </w:r>
            <w:r w:rsidRPr="00900D20">
              <w:rPr>
                <w:rFonts w:eastAsia="Calibri" w:cs="Times New Roman"/>
                <w:b/>
                <w:szCs w:val="28"/>
                <w:lang w:val="ru-RU"/>
              </w:rPr>
              <w:t>/</w:t>
            </w:r>
            <w:r w:rsidRPr="00900D20">
              <w:rPr>
                <w:rFonts w:eastAsia="Calibri" w:cs="Times New Roman"/>
                <w:b/>
                <w:szCs w:val="28"/>
              </w:rPr>
              <w:t>комунальну частку за формою, затвердженою центральним органом виконавчої влади, що забезпечує формування та реалізує державну фінансову політику, та фінансову звітність.</w:t>
            </w:r>
          </w:p>
        </w:tc>
      </w:tr>
      <w:tr w:rsidR="00627933" w:rsidRPr="00900D20" w:rsidTr="00900D20">
        <w:trPr>
          <w:gridAfter w:val="2"/>
          <w:wAfter w:w="166" w:type="dxa"/>
        </w:trPr>
        <w:tc>
          <w:tcPr>
            <w:tcW w:w="7763"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за формою, затвердженою центральним органом виконавчої влади, що забезпечує формування та реалізує державну фінансову політику, та річну фінансову звітність.</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p>
        </w:tc>
        <w:tc>
          <w:tcPr>
            <w:tcW w:w="7488" w:type="dxa"/>
          </w:tcPr>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w:t>
            </w:r>
          </w:p>
          <w:p w:rsidR="00627933" w:rsidRPr="00900D20" w:rsidRDefault="00627933" w:rsidP="00627933">
            <w:pPr>
              <w:pBdr>
                <w:top w:val="nil"/>
                <w:left w:val="nil"/>
                <w:bottom w:val="nil"/>
                <w:right w:val="nil"/>
                <w:between w:val="nil"/>
              </w:pBdr>
              <w:ind w:firstLine="306"/>
              <w:jc w:val="both"/>
              <w:rPr>
                <w:rFonts w:eastAsia="Times New Roman" w:cs="Times New Roman"/>
                <w:szCs w:val="28"/>
              </w:rPr>
            </w:pPr>
            <w:r w:rsidRPr="00900D20">
              <w:rPr>
                <w:rFonts w:eastAsia="Times New Roman" w:cs="Times New Roman"/>
                <w:szCs w:val="28"/>
              </w:rPr>
              <w:t>Неприбуткові підприємства, установи та організації, визначені пунктом 133.4 статті 133 цього Кодексу, подають звіт про використання доходів (прибутків) неприбуткової організації (</w:t>
            </w:r>
            <w:r w:rsidRPr="00900D20">
              <w:rPr>
                <w:rFonts w:eastAsia="Times New Roman" w:cs="Times New Roman"/>
                <w:b/>
                <w:szCs w:val="28"/>
              </w:rPr>
              <w:t>бюджетні установи</w:t>
            </w:r>
            <w:r w:rsidRPr="00900D20">
              <w:rPr>
                <w:rFonts w:eastAsia="Times New Roman" w:cs="Times New Roman"/>
                <w:szCs w:val="28"/>
              </w:rPr>
              <w:t xml:space="preserve"> </w:t>
            </w:r>
            <w:r w:rsidRPr="00900D20">
              <w:rPr>
                <w:rFonts w:eastAsia="Times New Roman" w:cs="Times New Roman"/>
                <w:b/>
                <w:szCs w:val="28"/>
              </w:rPr>
              <w:t xml:space="preserve">подають звіт у разі виявлення порушень пункту 133.4 статті 133 цього Кодексу) </w:t>
            </w:r>
            <w:r w:rsidRPr="00900D20">
              <w:rPr>
                <w:rFonts w:eastAsia="Times New Roman" w:cs="Times New Roman"/>
                <w:szCs w:val="28"/>
              </w:rPr>
              <w:t xml:space="preserve">за формою, затвердженою центральним органом виконавчої влади, що забезпечує формування та реалізує </w:t>
            </w:r>
            <w:r w:rsidRPr="00900D20">
              <w:rPr>
                <w:rFonts w:eastAsia="Times New Roman" w:cs="Times New Roman"/>
                <w:szCs w:val="28"/>
              </w:rPr>
              <w:lastRenderedPageBreak/>
              <w:t>державну фінансову політику, та річну фінансову звітність.</w:t>
            </w:r>
          </w:p>
        </w:tc>
      </w:tr>
      <w:tr w:rsidR="00627933" w:rsidRPr="00900D20" w:rsidTr="00900D20">
        <w:trPr>
          <w:gridAfter w:val="2"/>
          <w:wAfter w:w="166" w:type="dxa"/>
        </w:trPr>
        <w:tc>
          <w:tcPr>
            <w:tcW w:w="7763" w:type="dxa"/>
          </w:tcPr>
          <w:p w:rsidR="00627933" w:rsidRPr="00900D20" w:rsidRDefault="00627933" w:rsidP="00627933">
            <w:pPr>
              <w:ind w:firstLine="306"/>
              <w:jc w:val="both"/>
              <w:rPr>
                <w:rFonts w:cs="Times New Roman"/>
                <w:b/>
                <w:szCs w:val="28"/>
              </w:rPr>
            </w:pPr>
            <w:r w:rsidRPr="00900D20">
              <w:rPr>
                <w:rFonts w:cs="Times New Roman"/>
                <w:b/>
                <w:szCs w:val="28"/>
              </w:rPr>
              <w:lastRenderedPageBreak/>
              <w:t xml:space="preserve">Стаття 57. </w:t>
            </w:r>
            <w:r w:rsidRPr="00900D20">
              <w:rPr>
                <w:rFonts w:cs="Times New Roman"/>
                <w:szCs w:val="28"/>
              </w:rPr>
              <w:t>Строки сплати податкового зобов’язання</w:t>
            </w:r>
          </w:p>
        </w:tc>
        <w:tc>
          <w:tcPr>
            <w:tcW w:w="7488" w:type="dxa"/>
          </w:tcPr>
          <w:p w:rsidR="00627933" w:rsidRPr="00900D20" w:rsidRDefault="00627933" w:rsidP="00627933">
            <w:pPr>
              <w:ind w:firstLine="306"/>
              <w:jc w:val="both"/>
              <w:rPr>
                <w:rFonts w:cs="Times New Roman"/>
                <w:b/>
                <w:szCs w:val="28"/>
              </w:rPr>
            </w:pPr>
            <w:r w:rsidRPr="00900D20">
              <w:rPr>
                <w:rFonts w:cs="Times New Roman"/>
                <w:b/>
                <w:szCs w:val="28"/>
              </w:rPr>
              <w:t xml:space="preserve">Стаття 57. </w:t>
            </w:r>
            <w:r w:rsidRPr="00900D20">
              <w:rPr>
                <w:rFonts w:cs="Times New Roman"/>
                <w:szCs w:val="28"/>
              </w:rPr>
              <w:t>Строки сплати податкового зобов’язання</w:t>
            </w:r>
          </w:p>
        </w:tc>
      </w:tr>
      <w:tr w:rsidR="00627933" w:rsidRPr="00900D20" w:rsidTr="00900D20">
        <w:trPr>
          <w:gridAfter w:val="2"/>
          <w:wAfter w:w="166" w:type="dxa"/>
        </w:trPr>
        <w:tc>
          <w:tcPr>
            <w:tcW w:w="7763" w:type="dxa"/>
          </w:tcPr>
          <w:p w:rsidR="00627933" w:rsidRPr="00900D20" w:rsidRDefault="00627933" w:rsidP="00627933">
            <w:pPr>
              <w:pStyle w:val="rvps2"/>
              <w:shd w:val="clear" w:color="auto" w:fill="FFFFFF"/>
              <w:spacing w:before="60" w:beforeAutospacing="0" w:after="0" w:afterAutospacing="0"/>
              <w:ind w:firstLine="306"/>
              <w:jc w:val="both"/>
              <w:rPr>
                <w:sz w:val="28"/>
                <w:szCs w:val="28"/>
              </w:rPr>
            </w:pPr>
            <w:r w:rsidRPr="00900D20">
              <w:rPr>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627933" w:rsidRPr="00900D20" w:rsidRDefault="00627933" w:rsidP="00627933">
            <w:pPr>
              <w:pStyle w:val="rvps2"/>
              <w:shd w:val="clear" w:color="auto" w:fill="FFFFFF"/>
              <w:spacing w:before="60" w:beforeAutospacing="0" w:after="0" w:afterAutospacing="0"/>
              <w:ind w:firstLine="306"/>
              <w:jc w:val="both"/>
              <w:rPr>
                <w:sz w:val="28"/>
                <w:szCs w:val="28"/>
              </w:rPr>
            </w:pPr>
            <w:bookmarkStart w:id="5" w:name="n10527"/>
            <w:bookmarkEnd w:id="5"/>
            <w:r w:rsidRPr="00900D20">
              <w:rPr>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627933" w:rsidRPr="00900D20" w:rsidRDefault="00627933" w:rsidP="00627933">
            <w:pPr>
              <w:pStyle w:val="rvps2"/>
              <w:shd w:val="clear" w:color="auto" w:fill="FFFFFF"/>
              <w:spacing w:before="60" w:beforeAutospacing="0" w:after="0" w:afterAutospacing="0"/>
              <w:ind w:firstLine="306"/>
              <w:jc w:val="both"/>
              <w:rPr>
                <w:sz w:val="28"/>
                <w:szCs w:val="28"/>
              </w:rPr>
            </w:pPr>
            <w:bookmarkStart w:id="6" w:name="n10528"/>
            <w:bookmarkEnd w:id="6"/>
            <w:r w:rsidRPr="00900D20">
              <w:rPr>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627933" w:rsidRPr="00900D20" w:rsidRDefault="00627933" w:rsidP="00627933">
            <w:pPr>
              <w:pBdr>
                <w:top w:val="nil"/>
                <w:left w:val="nil"/>
                <w:bottom w:val="nil"/>
                <w:right w:val="nil"/>
                <w:between w:val="nil"/>
              </w:pBdr>
              <w:spacing w:before="60"/>
              <w:ind w:firstLine="306"/>
              <w:jc w:val="both"/>
              <w:rPr>
                <w:rFonts w:eastAsia="Times New Roman" w:cs="Times New Roman"/>
                <w:b/>
                <w:szCs w:val="28"/>
              </w:rPr>
            </w:pPr>
            <w:bookmarkStart w:id="7" w:name="n10529"/>
            <w:bookmarkStart w:id="8" w:name="n16660"/>
            <w:bookmarkEnd w:id="7"/>
            <w:bookmarkEnd w:id="8"/>
            <w:r w:rsidRPr="00900D20">
              <w:rPr>
                <w:rFonts w:eastAsia="Times New Roman" w:cs="Times New Roman"/>
                <w:b/>
                <w:szCs w:val="28"/>
              </w:rPr>
              <w:t>Відсутня</w:t>
            </w:r>
          </w:p>
          <w:p w:rsidR="00627933" w:rsidRPr="00900D20" w:rsidRDefault="00627933" w:rsidP="00627933">
            <w:pPr>
              <w:pStyle w:val="rvps2"/>
              <w:shd w:val="clear" w:color="auto" w:fill="FFFFFF"/>
              <w:spacing w:before="60" w:beforeAutospacing="0" w:after="0" w:afterAutospacing="0"/>
              <w:ind w:firstLine="306"/>
              <w:jc w:val="both"/>
              <w:rPr>
                <w:sz w:val="28"/>
                <w:szCs w:val="28"/>
              </w:rPr>
            </w:pPr>
          </w:p>
          <w:p w:rsidR="00627933" w:rsidRPr="00900D20" w:rsidRDefault="00627933" w:rsidP="00627933">
            <w:pPr>
              <w:pStyle w:val="rvps2"/>
              <w:shd w:val="clear" w:color="auto" w:fill="FFFFFF"/>
              <w:spacing w:before="60" w:beforeAutospacing="0" w:after="0" w:afterAutospacing="0"/>
              <w:ind w:firstLine="306"/>
              <w:jc w:val="both"/>
              <w:rPr>
                <w:sz w:val="28"/>
                <w:szCs w:val="28"/>
              </w:rPr>
            </w:pPr>
          </w:p>
          <w:p w:rsidR="00627933" w:rsidRDefault="00627933" w:rsidP="00627933">
            <w:pPr>
              <w:pStyle w:val="rvps2"/>
              <w:shd w:val="clear" w:color="auto" w:fill="FFFFFF"/>
              <w:spacing w:before="60" w:beforeAutospacing="0" w:after="0" w:afterAutospacing="0"/>
              <w:ind w:firstLine="306"/>
              <w:jc w:val="both"/>
              <w:rPr>
                <w:sz w:val="28"/>
                <w:szCs w:val="28"/>
              </w:rPr>
            </w:pPr>
          </w:p>
          <w:p w:rsidR="00627933" w:rsidRPr="00900D20" w:rsidRDefault="00627933" w:rsidP="00627933">
            <w:pPr>
              <w:pStyle w:val="rvps2"/>
              <w:shd w:val="clear" w:color="auto" w:fill="FFFFFF"/>
              <w:spacing w:before="60" w:beforeAutospacing="0" w:after="0" w:afterAutospacing="0"/>
              <w:ind w:firstLine="306"/>
              <w:jc w:val="both"/>
              <w:rPr>
                <w:sz w:val="28"/>
                <w:szCs w:val="28"/>
              </w:rPr>
            </w:pPr>
          </w:p>
          <w:p w:rsidR="00627933" w:rsidRPr="00900D20" w:rsidRDefault="00627933" w:rsidP="00627933">
            <w:pPr>
              <w:pStyle w:val="rvps2"/>
              <w:shd w:val="clear" w:color="auto" w:fill="FFFFFF"/>
              <w:spacing w:before="60" w:beforeAutospacing="0" w:after="0" w:afterAutospacing="0"/>
              <w:ind w:firstLine="306"/>
              <w:jc w:val="both"/>
              <w:rPr>
                <w:b/>
                <w:sz w:val="28"/>
                <w:szCs w:val="28"/>
              </w:rPr>
            </w:pPr>
            <w:r w:rsidRPr="00900D20">
              <w:rPr>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c>
          <w:tcPr>
            <w:tcW w:w="7488" w:type="dxa"/>
          </w:tcPr>
          <w:p w:rsidR="00627933" w:rsidRPr="00900D20" w:rsidRDefault="00627933" w:rsidP="00627933">
            <w:pPr>
              <w:pStyle w:val="rvps2"/>
              <w:shd w:val="clear" w:color="auto" w:fill="FFFFFF"/>
              <w:spacing w:before="60" w:beforeAutospacing="0" w:after="0" w:afterAutospacing="0"/>
              <w:ind w:firstLine="306"/>
              <w:jc w:val="both"/>
              <w:rPr>
                <w:sz w:val="28"/>
                <w:szCs w:val="28"/>
              </w:rPr>
            </w:pPr>
            <w:r w:rsidRPr="00900D20">
              <w:rPr>
                <w:sz w:val="28"/>
                <w:szCs w:val="28"/>
              </w:rPr>
              <w:t>57.1. Платник податків зобов’язаний самостійно сплатити суму податкового зобов’язання, зазначену у поданій ним податковій декларації, протягом 10 календарних днів, що настають за останнім днем відповідного граничного строку, передбаченого цим Кодексом для подання податкової декларації, крім випадків, встановлених цим Кодексом.</w:t>
            </w:r>
          </w:p>
          <w:p w:rsidR="00627933" w:rsidRPr="00900D20" w:rsidRDefault="00627933" w:rsidP="00627933">
            <w:pPr>
              <w:pStyle w:val="rvps2"/>
              <w:shd w:val="clear" w:color="auto" w:fill="FFFFFF"/>
              <w:spacing w:before="60" w:beforeAutospacing="0" w:after="0" w:afterAutospacing="0"/>
              <w:ind w:firstLine="306"/>
              <w:jc w:val="both"/>
              <w:rPr>
                <w:sz w:val="28"/>
                <w:szCs w:val="28"/>
              </w:rPr>
            </w:pPr>
            <w:r w:rsidRPr="00900D20">
              <w:rPr>
                <w:sz w:val="28"/>
                <w:szCs w:val="28"/>
              </w:rPr>
              <w:t>Податковий агент зобов’язаний сплатити суму податкового зобов’язання (суму нарахованого (утриманого) податку), самостійно визначеного ним з доходу, що виплачується на користь платника податку - фізичної особи та за рахунок такої виплати, у строки, передбачені цим Кодексом.</w:t>
            </w:r>
          </w:p>
          <w:p w:rsidR="00627933" w:rsidRPr="00900D20" w:rsidRDefault="00627933" w:rsidP="00627933">
            <w:pPr>
              <w:pStyle w:val="rvps2"/>
              <w:shd w:val="clear" w:color="auto" w:fill="FFFFFF"/>
              <w:spacing w:before="60" w:beforeAutospacing="0" w:after="0" w:afterAutospacing="0"/>
              <w:ind w:firstLine="306"/>
              <w:jc w:val="both"/>
              <w:rPr>
                <w:sz w:val="28"/>
                <w:szCs w:val="28"/>
              </w:rPr>
            </w:pPr>
            <w:r w:rsidRPr="00900D20">
              <w:rPr>
                <w:sz w:val="28"/>
                <w:szCs w:val="28"/>
              </w:rPr>
              <w:t>Суму податкового зобов’язання, визначену у митній декларації, платник податків зобов’язаний сплатити до/або на день подання митної декларації.</w:t>
            </w:r>
          </w:p>
          <w:p w:rsidR="00627933" w:rsidRPr="00900D20" w:rsidRDefault="00627933" w:rsidP="00627933">
            <w:pPr>
              <w:spacing w:before="60"/>
              <w:ind w:firstLine="306"/>
              <w:jc w:val="both"/>
              <w:rPr>
                <w:rFonts w:cs="Times New Roman"/>
                <w:b/>
                <w:szCs w:val="28"/>
              </w:rPr>
            </w:pPr>
            <w:r w:rsidRPr="00900D20">
              <w:rPr>
                <w:rFonts w:cs="Times New Roman"/>
                <w:b/>
                <w:szCs w:val="28"/>
              </w:rPr>
              <w:t>Платник дивідендів на державну частку зобов’язаний самостійно сплатити суму податкового зобов’язання, зазначену у поданому ним розрахунку частини чистого прибутку (доходу), дивідендів на державну частку у строк до 1 липня року, що настає за звітним.</w:t>
            </w:r>
          </w:p>
          <w:p w:rsidR="00627933" w:rsidRPr="00900D20" w:rsidRDefault="00627933" w:rsidP="00627933">
            <w:pPr>
              <w:pStyle w:val="rvps2"/>
              <w:shd w:val="clear" w:color="auto" w:fill="FFFFFF"/>
              <w:spacing w:before="60" w:beforeAutospacing="0" w:after="0" w:afterAutospacing="0"/>
              <w:ind w:firstLine="306"/>
              <w:jc w:val="both"/>
              <w:rPr>
                <w:b/>
                <w:sz w:val="28"/>
                <w:szCs w:val="28"/>
              </w:rPr>
            </w:pPr>
            <w:r w:rsidRPr="00900D20">
              <w:rPr>
                <w:sz w:val="28"/>
                <w:szCs w:val="28"/>
              </w:rPr>
              <w:t>Якщо граничний строк сплати податкового зобов’язання припадає на вихідний або святковий день, останнім днем сплати податкового зобов’язання вважається операційний (банківський) день, що настає за вихідним або святковим днем.</w:t>
            </w:r>
          </w:p>
        </w:tc>
      </w:tr>
      <w:tr w:rsidR="00C15A92" w:rsidRPr="00900D20" w:rsidTr="00900D20">
        <w:trPr>
          <w:gridAfter w:val="2"/>
          <w:wAfter w:w="166" w:type="dxa"/>
        </w:trPr>
        <w:tc>
          <w:tcPr>
            <w:tcW w:w="7763" w:type="dxa"/>
          </w:tcPr>
          <w:p w:rsidR="00C15A92" w:rsidRPr="00C15A92"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t xml:space="preserve">Стаття 64. Взяття на облік юридичних осіб та відокремлених підрозділів юридичних осіб </w:t>
            </w:r>
          </w:p>
          <w:p w:rsidR="00C15A92" w:rsidRPr="00C15A92"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lastRenderedPageBreak/>
              <w:t>…</w:t>
            </w:r>
          </w:p>
          <w:p w:rsidR="00C15A92" w:rsidRPr="00900D20"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t xml:space="preserve">64.5. Нерезиденти (іноземні юридичні компанії, організації), які здійснюють в Україні діяльність через відокремлені підрозділи, у тому числі постійні представництва, або придбавають нерухоме майно або отримують майнові права на таке майно в Україні, або відкривають рахунки в банках України відповідно до </w:t>
            </w:r>
            <w:hyperlink r:id="rId12" w:anchor="n142" w:tgtFrame="_blank" w:history="1">
              <w:r w:rsidRPr="00C15A92">
                <w:rPr>
                  <w:sz w:val="28"/>
                  <w:szCs w:val="28"/>
                </w:rPr>
                <w:t>статті 6</w:t>
              </w:r>
            </w:hyperlink>
            <w:r w:rsidRPr="00C15A92">
              <w:rPr>
                <w:sz w:val="28"/>
                <w:szCs w:val="28"/>
              </w:rPr>
              <w:t xml:space="preserve"> Закону України "Про платіжні системи та переказ коштів в Україні", зобов’язані стати на облік у контролюючих органах.</w:t>
            </w:r>
          </w:p>
        </w:tc>
        <w:tc>
          <w:tcPr>
            <w:tcW w:w="7488" w:type="dxa"/>
          </w:tcPr>
          <w:p w:rsidR="00C15A92" w:rsidRPr="00C15A92"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lastRenderedPageBreak/>
              <w:t xml:space="preserve">Стаття 64. Взяття на облік юридичних осіб та відокремлених підрозділів юридичних осіб </w:t>
            </w:r>
          </w:p>
          <w:p w:rsidR="00C15A92" w:rsidRPr="00C15A92"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lastRenderedPageBreak/>
              <w:t>…</w:t>
            </w:r>
          </w:p>
          <w:p w:rsidR="00C15A92" w:rsidRPr="00900D20" w:rsidRDefault="00C15A92" w:rsidP="00C15A92">
            <w:pPr>
              <w:pStyle w:val="rvps2"/>
              <w:shd w:val="clear" w:color="auto" w:fill="FFFFFF"/>
              <w:spacing w:before="60" w:beforeAutospacing="0" w:after="0" w:afterAutospacing="0"/>
              <w:ind w:firstLine="306"/>
              <w:jc w:val="both"/>
              <w:rPr>
                <w:sz w:val="28"/>
                <w:szCs w:val="28"/>
              </w:rPr>
            </w:pPr>
            <w:r w:rsidRPr="00C15A92">
              <w:rPr>
                <w:sz w:val="28"/>
                <w:szCs w:val="28"/>
              </w:rPr>
              <w:t xml:space="preserve">64.5. Нерезиденти (іноземні юридичні компанії, організації), які здійснюють в Україні діяльність через відокремлені підрозділи, у тому числі постійні представництва, або придбавають нерухоме майно або отримують майнові права на таке майно в Україні, або відкривають рахунки в банках України відповідно до </w:t>
            </w:r>
            <w:hyperlink r:id="rId13" w:anchor="n142" w:tgtFrame="_blank" w:history="1">
              <w:r w:rsidRPr="00C15A92">
                <w:rPr>
                  <w:sz w:val="28"/>
                  <w:szCs w:val="28"/>
                </w:rPr>
                <w:t>статті 6</w:t>
              </w:r>
            </w:hyperlink>
            <w:r w:rsidRPr="00C15A92">
              <w:rPr>
                <w:sz w:val="28"/>
                <w:szCs w:val="28"/>
              </w:rPr>
              <w:t xml:space="preserve"> Закону України "Про платіжні системи та переказ коштів в Україні", </w:t>
            </w:r>
            <w:r w:rsidRPr="00C15A92">
              <w:rPr>
                <w:b/>
                <w:sz w:val="28"/>
                <w:szCs w:val="28"/>
              </w:rPr>
              <w:t xml:space="preserve">та </w:t>
            </w:r>
            <w:r>
              <w:rPr>
                <w:b/>
                <w:sz w:val="28"/>
                <w:szCs w:val="28"/>
              </w:rPr>
              <w:t>при цьому</w:t>
            </w:r>
            <w:r w:rsidRPr="00C15A92">
              <w:rPr>
                <w:b/>
                <w:sz w:val="28"/>
                <w:szCs w:val="28"/>
              </w:rPr>
              <w:t xml:space="preserve"> не с</w:t>
            </w:r>
            <w:r>
              <w:rPr>
                <w:b/>
                <w:sz w:val="28"/>
                <w:szCs w:val="28"/>
              </w:rPr>
              <w:t>творюють з метою оподаткування</w:t>
            </w:r>
            <w:r w:rsidRPr="00C15A92">
              <w:rPr>
                <w:b/>
                <w:sz w:val="28"/>
                <w:szCs w:val="28"/>
              </w:rPr>
              <w:t xml:space="preserve"> постійного представництва в Украї</w:t>
            </w:r>
            <w:r>
              <w:rPr>
                <w:b/>
                <w:sz w:val="28"/>
                <w:szCs w:val="28"/>
              </w:rPr>
              <w:t xml:space="preserve">ні,  або не вважаються такими, </w:t>
            </w:r>
            <w:r w:rsidRPr="00C15A92">
              <w:rPr>
                <w:b/>
                <w:sz w:val="28"/>
                <w:szCs w:val="28"/>
              </w:rPr>
              <w:t>що мають таке постійне представництво</w:t>
            </w:r>
            <w:r w:rsidRPr="00C15A92">
              <w:rPr>
                <w:sz w:val="28"/>
                <w:szCs w:val="28"/>
              </w:rPr>
              <w:t xml:space="preserve"> зобов’язані стати на облік у контролюючих органах.</w:t>
            </w:r>
          </w:p>
        </w:tc>
      </w:tr>
      <w:tr w:rsidR="00EE62FE" w:rsidRPr="00900D20" w:rsidTr="00BB1690">
        <w:trPr>
          <w:gridAfter w:val="2"/>
          <w:wAfter w:w="166" w:type="dxa"/>
        </w:trPr>
        <w:tc>
          <w:tcPr>
            <w:tcW w:w="15251" w:type="dxa"/>
            <w:gridSpan w:val="2"/>
          </w:tcPr>
          <w:p w:rsidR="00EE62FE" w:rsidRPr="00EE62FE" w:rsidRDefault="00EE62FE" w:rsidP="00EE62FE">
            <w:pPr>
              <w:pStyle w:val="rvps2"/>
              <w:shd w:val="clear" w:color="auto" w:fill="FFFFFF"/>
              <w:spacing w:before="60" w:beforeAutospacing="0" w:after="0" w:afterAutospacing="0"/>
              <w:ind w:firstLine="306"/>
              <w:jc w:val="center"/>
              <w:rPr>
                <w:b/>
                <w:sz w:val="28"/>
                <w:szCs w:val="28"/>
              </w:rPr>
            </w:pPr>
            <w:r w:rsidRPr="00EE62FE">
              <w:rPr>
                <w:b/>
                <w:sz w:val="28"/>
                <w:szCs w:val="28"/>
              </w:rPr>
              <w:lastRenderedPageBreak/>
              <w:t>Розділ ІІІ ПОДАТОК НА ПРИБУТОК</w:t>
            </w:r>
          </w:p>
        </w:tc>
      </w:tr>
      <w:tr w:rsidR="00EE62FE" w:rsidRPr="00900D20" w:rsidTr="00900D20">
        <w:trPr>
          <w:gridAfter w:val="2"/>
          <w:wAfter w:w="166" w:type="dxa"/>
        </w:trPr>
        <w:tc>
          <w:tcPr>
            <w:tcW w:w="7763" w:type="dxa"/>
          </w:tcPr>
          <w:p w:rsidR="00EE62FE" w:rsidRPr="00EE62FE" w:rsidRDefault="00EE62FE" w:rsidP="00EE62FE">
            <w:pPr>
              <w:pStyle w:val="rvps2"/>
              <w:shd w:val="clear" w:color="auto" w:fill="FFFFFF"/>
              <w:spacing w:before="0" w:beforeAutospacing="0" w:after="0" w:afterAutospacing="0"/>
              <w:ind w:firstLine="306"/>
              <w:jc w:val="both"/>
              <w:rPr>
                <w:sz w:val="28"/>
                <w:szCs w:val="28"/>
              </w:rPr>
            </w:pPr>
            <w:r w:rsidRPr="00EE62FE">
              <w:rPr>
                <w:sz w:val="28"/>
                <w:szCs w:val="28"/>
              </w:rPr>
              <w:t>Стаття 141. Особливості оподаткування окремих видів діяльності та операцій</w:t>
            </w:r>
          </w:p>
          <w:p w:rsidR="00EE62FE" w:rsidRPr="00EE62FE" w:rsidRDefault="00EE62FE" w:rsidP="00EE62FE">
            <w:pPr>
              <w:pStyle w:val="rvps2"/>
              <w:shd w:val="clear" w:color="auto" w:fill="FFFFFF"/>
              <w:spacing w:before="0" w:beforeAutospacing="0" w:after="0" w:afterAutospacing="0"/>
              <w:ind w:firstLine="306"/>
              <w:jc w:val="both"/>
              <w:rPr>
                <w:sz w:val="28"/>
                <w:szCs w:val="28"/>
              </w:rPr>
            </w:pPr>
            <w:r w:rsidRPr="00EE62FE">
              <w:rPr>
                <w:sz w:val="28"/>
                <w:szCs w:val="28"/>
              </w:rPr>
              <w:t>…</w:t>
            </w:r>
          </w:p>
          <w:p w:rsidR="00EE62FE" w:rsidRPr="00EE62FE" w:rsidRDefault="00EE62FE" w:rsidP="00EE62FE">
            <w:pPr>
              <w:ind w:firstLine="306"/>
              <w:jc w:val="both"/>
              <w:rPr>
                <w:rFonts w:eastAsia="Times New Roman" w:cs="Times New Roman"/>
                <w:szCs w:val="28"/>
                <w:lang w:eastAsia="uk-UA"/>
              </w:rPr>
            </w:pPr>
            <w:r w:rsidRPr="00EE62FE">
              <w:rPr>
                <w:rFonts w:eastAsia="Times New Roman" w:cs="Times New Roman"/>
                <w:szCs w:val="28"/>
                <w:lang w:eastAsia="uk-UA"/>
              </w:rPr>
              <w:t>141.4. Особливості оподаткування нерезидентів</w:t>
            </w:r>
          </w:p>
          <w:p w:rsidR="00EE62FE" w:rsidRPr="00EE62FE" w:rsidRDefault="00EE62FE" w:rsidP="00EE62FE">
            <w:pPr>
              <w:ind w:firstLine="306"/>
              <w:jc w:val="both"/>
              <w:rPr>
                <w:rFonts w:eastAsia="Times New Roman" w:cs="Times New Roman"/>
                <w:szCs w:val="28"/>
                <w:lang w:eastAsia="uk-UA"/>
              </w:rPr>
            </w:pPr>
            <w:bookmarkStart w:id="9" w:name="n10779"/>
            <w:bookmarkEnd w:id="9"/>
            <w:r w:rsidRPr="00EE62FE">
              <w:rPr>
                <w:rFonts w:eastAsia="Times New Roman" w:cs="Times New Roman"/>
                <w:szCs w:val="28"/>
                <w:lang w:eastAsia="uk-UA"/>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EE62FE" w:rsidRDefault="00EE62FE" w:rsidP="00EE62FE">
            <w:pPr>
              <w:pStyle w:val="rvps2"/>
              <w:shd w:val="clear" w:color="auto" w:fill="FFFFFF"/>
              <w:spacing w:before="0" w:beforeAutospacing="0" w:after="0" w:afterAutospacing="0"/>
              <w:ind w:firstLine="306"/>
              <w:jc w:val="both"/>
              <w:rPr>
                <w:sz w:val="28"/>
                <w:szCs w:val="28"/>
              </w:rPr>
            </w:pPr>
            <w:r>
              <w:rPr>
                <w:sz w:val="28"/>
                <w:szCs w:val="28"/>
              </w:rPr>
              <w:t>…</w:t>
            </w:r>
          </w:p>
          <w:p w:rsidR="00EE62FE" w:rsidRPr="00EE62FE" w:rsidRDefault="00EE62FE" w:rsidP="00EE62FE">
            <w:pPr>
              <w:pStyle w:val="rvps2"/>
              <w:spacing w:before="0" w:beforeAutospacing="0" w:after="0" w:afterAutospacing="0"/>
              <w:ind w:firstLine="306"/>
              <w:jc w:val="both"/>
              <w:rPr>
                <w:sz w:val="28"/>
                <w:szCs w:val="28"/>
              </w:rPr>
            </w:pPr>
            <w:r w:rsidRPr="00EE62FE">
              <w:rPr>
                <w:sz w:val="28"/>
                <w:szCs w:val="28"/>
              </w:rPr>
              <w:t>е) прибуток від здійснення операцій з продажу або іншого відчуження наступних інвестиційних активів:</w:t>
            </w:r>
          </w:p>
          <w:p w:rsidR="00EE62FE" w:rsidRPr="00EE62FE" w:rsidRDefault="00EE62FE" w:rsidP="00EE62FE">
            <w:pPr>
              <w:pStyle w:val="rvps2"/>
              <w:spacing w:before="0" w:beforeAutospacing="0" w:after="0" w:afterAutospacing="0"/>
              <w:ind w:firstLine="306"/>
              <w:jc w:val="both"/>
              <w:rPr>
                <w:sz w:val="28"/>
                <w:szCs w:val="28"/>
              </w:rPr>
            </w:pPr>
            <w:bookmarkStart w:id="10" w:name="n17295"/>
            <w:bookmarkEnd w:id="10"/>
            <w:r>
              <w:rPr>
                <w:sz w:val="28"/>
                <w:szCs w:val="28"/>
              </w:rPr>
              <w:t>…</w:t>
            </w:r>
          </w:p>
          <w:p w:rsidR="00EE62FE" w:rsidRPr="00EE62FE" w:rsidRDefault="00EE62FE" w:rsidP="00EE62FE">
            <w:pPr>
              <w:pStyle w:val="rvps2"/>
              <w:spacing w:before="0" w:beforeAutospacing="0" w:after="0" w:afterAutospacing="0"/>
              <w:ind w:firstLine="306"/>
              <w:jc w:val="both"/>
              <w:rPr>
                <w:sz w:val="28"/>
                <w:szCs w:val="28"/>
              </w:rPr>
            </w:pPr>
            <w:bookmarkStart w:id="11" w:name="n17296"/>
            <w:bookmarkEnd w:id="11"/>
            <w:r w:rsidRPr="00EE62FE">
              <w:rPr>
                <w:sz w:val="28"/>
                <w:szCs w:val="28"/>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крім тих, що знаходяться в </w:t>
            </w:r>
            <w:r w:rsidRPr="00EE62FE">
              <w:rPr>
                <w:sz w:val="28"/>
                <w:szCs w:val="28"/>
              </w:rPr>
              <w:lastRenderedPageBreak/>
              <w:t xml:space="preserve">обігу на фондовій біржі, що входить до переліку, затвердженого Кабінетом Міністрів України відповідно до </w:t>
            </w:r>
            <w:hyperlink r:id="rId14" w:anchor="n14112" w:history="1">
              <w:r w:rsidRPr="00EE62FE">
                <w:rPr>
                  <w:sz w:val="28"/>
                  <w:szCs w:val="28"/>
                </w:rPr>
                <w:t>підпункту "а"</w:t>
              </w:r>
            </w:hyperlink>
            <w:r w:rsidRPr="00EE62FE">
              <w:rPr>
                <w:sz w:val="28"/>
                <w:szCs w:val="28"/>
              </w:rPr>
              <w:t xml:space="preserve"> підпункту 141.4.11 пункту 141.4 статті 141 цього Кодексу, що відповідають таким умовам:</w:t>
            </w:r>
          </w:p>
          <w:p w:rsidR="00EE62FE" w:rsidRPr="00EE62FE" w:rsidRDefault="00EE62FE" w:rsidP="00EE62FE">
            <w:pPr>
              <w:pStyle w:val="rvps2"/>
              <w:spacing w:before="0" w:beforeAutospacing="0" w:after="0" w:afterAutospacing="0"/>
              <w:ind w:firstLine="306"/>
              <w:jc w:val="both"/>
              <w:rPr>
                <w:sz w:val="28"/>
                <w:szCs w:val="28"/>
              </w:rPr>
            </w:pPr>
            <w:bookmarkStart w:id="12" w:name="n17297"/>
            <w:bookmarkEnd w:id="12"/>
            <w:r>
              <w:rPr>
                <w:sz w:val="28"/>
                <w:szCs w:val="28"/>
              </w:rPr>
              <w:t>…</w:t>
            </w:r>
          </w:p>
          <w:p w:rsidR="00EE62FE" w:rsidRPr="00EE62FE" w:rsidRDefault="00EE62FE" w:rsidP="00EE62FE">
            <w:pPr>
              <w:pStyle w:val="rvps2"/>
              <w:spacing w:before="0" w:beforeAutospacing="0" w:after="0" w:afterAutospacing="0"/>
              <w:ind w:firstLine="306"/>
              <w:jc w:val="both"/>
              <w:rPr>
                <w:sz w:val="28"/>
                <w:szCs w:val="28"/>
              </w:rPr>
            </w:pPr>
            <w:bookmarkStart w:id="13" w:name="n17298"/>
            <w:bookmarkEnd w:id="13"/>
            <w:r w:rsidRPr="00EE62FE">
              <w:rPr>
                <w:sz w:val="28"/>
                <w:szCs w:val="28"/>
              </w:rPr>
              <w:t xml:space="preserve">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 </w:t>
            </w:r>
            <w:r w:rsidRPr="00EE62FE">
              <w:rPr>
                <w:b/>
                <w:strike/>
                <w:sz w:val="28"/>
                <w:szCs w:val="28"/>
              </w:rPr>
              <w:t>або використовується такою українською юридичною особою на підставі договору довгострокової оренди, фінансового лізингу чи аналогічного договору</w:t>
            </w:r>
            <w:r w:rsidRPr="00EE62FE">
              <w:rPr>
                <w:sz w:val="28"/>
                <w:szCs w:val="28"/>
              </w:rPr>
              <w:t>.</w:t>
            </w:r>
          </w:p>
          <w:p w:rsidR="00EE62FE" w:rsidRPr="00EE62FE" w:rsidRDefault="00EE62FE" w:rsidP="00EE62FE">
            <w:pPr>
              <w:pStyle w:val="rvps2"/>
              <w:spacing w:before="0" w:beforeAutospacing="0" w:after="0" w:afterAutospacing="0"/>
              <w:ind w:firstLine="306"/>
              <w:jc w:val="both"/>
              <w:rPr>
                <w:sz w:val="28"/>
                <w:szCs w:val="28"/>
              </w:rPr>
            </w:pPr>
            <w:bookmarkStart w:id="14" w:name="n17299"/>
            <w:bookmarkEnd w:id="14"/>
            <w:r w:rsidRPr="00EE62FE">
              <w:rPr>
                <w:sz w:val="28"/>
                <w:szCs w:val="28"/>
              </w:rPr>
              <w:t xml:space="preserve">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утворювалась за рахунок нерухомого майна, яке розташовано в Україні та належить такій юридичній особі - резиденту України </w:t>
            </w:r>
            <w:r w:rsidRPr="00EE62FE">
              <w:rPr>
                <w:b/>
                <w:strike/>
                <w:sz w:val="28"/>
                <w:szCs w:val="28"/>
              </w:rPr>
              <w:t>або використовується такою юридичною особою - резидентом України на підставі договору довгострокової оренди, фінансового лізингу чи аналогічного договору</w:t>
            </w:r>
            <w:r w:rsidRPr="00EE62FE">
              <w:rPr>
                <w:sz w:val="28"/>
                <w:szCs w:val="28"/>
              </w:rPr>
              <w:t>.</w:t>
            </w:r>
          </w:p>
          <w:p w:rsidR="00EE62FE" w:rsidRPr="00EE62FE" w:rsidRDefault="00EE62FE" w:rsidP="00EE62FE">
            <w:pPr>
              <w:pStyle w:val="rvps2"/>
              <w:spacing w:before="0" w:beforeAutospacing="0" w:after="0" w:afterAutospacing="0"/>
              <w:ind w:firstLine="306"/>
              <w:jc w:val="both"/>
              <w:rPr>
                <w:sz w:val="28"/>
                <w:szCs w:val="28"/>
              </w:rPr>
            </w:pPr>
            <w:bookmarkStart w:id="15" w:name="n17393"/>
            <w:bookmarkStart w:id="16" w:name="n17392"/>
            <w:bookmarkEnd w:id="15"/>
            <w:bookmarkEnd w:id="16"/>
            <w:r w:rsidRPr="00EE62FE">
              <w:rPr>
                <w:sz w:val="28"/>
                <w:szCs w:val="28"/>
              </w:rPr>
              <w:t xml:space="preserve">Вартість акцій, часток, корпоративних або інших аналогічних прав (для цілей абзаців четвертого та шостого підпункту "е" цього підпункту) та нерухомого майна (для цілей абзаців п’ятого та шостого підпункту "е"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що передують </w:t>
            </w:r>
            <w:r w:rsidRPr="00EE62FE">
              <w:rPr>
                <w:sz w:val="28"/>
                <w:szCs w:val="28"/>
              </w:rPr>
              <w:lastRenderedPageBreak/>
              <w:t>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такої юридичної особи;</w:t>
            </w:r>
          </w:p>
          <w:p w:rsidR="00EE62FE" w:rsidRPr="00C15A92" w:rsidRDefault="00EE62FE" w:rsidP="00EE62FE">
            <w:pPr>
              <w:pStyle w:val="rvps2"/>
              <w:shd w:val="clear" w:color="auto" w:fill="FFFFFF"/>
              <w:spacing w:before="0" w:beforeAutospacing="0" w:after="0" w:afterAutospacing="0"/>
              <w:ind w:firstLine="306"/>
              <w:jc w:val="both"/>
              <w:rPr>
                <w:sz w:val="28"/>
                <w:szCs w:val="28"/>
              </w:rPr>
            </w:pPr>
          </w:p>
        </w:tc>
        <w:tc>
          <w:tcPr>
            <w:tcW w:w="7488" w:type="dxa"/>
          </w:tcPr>
          <w:p w:rsidR="00EE62FE" w:rsidRPr="00EE62FE" w:rsidRDefault="00EE62FE" w:rsidP="00EE62FE">
            <w:pPr>
              <w:pStyle w:val="rvps2"/>
              <w:shd w:val="clear" w:color="auto" w:fill="FFFFFF"/>
              <w:spacing w:before="0" w:beforeAutospacing="0" w:after="0" w:afterAutospacing="0"/>
              <w:ind w:firstLine="306"/>
              <w:jc w:val="both"/>
              <w:rPr>
                <w:sz w:val="28"/>
                <w:szCs w:val="28"/>
              </w:rPr>
            </w:pPr>
            <w:r w:rsidRPr="00EE62FE">
              <w:rPr>
                <w:sz w:val="28"/>
                <w:szCs w:val="28"/>
              </w:rPr>
              <w:lastRenderedPageBreak/>
              <w:t>Стаття 141. Особливості оподаткування окремих видів діяльності та операцій</w:t>
            </w:r>
          </w:p>
          <w:p w:rsidR="00EE62FE" w:rsidRPr="00EE62FE" w:rsidRDefault="00EE62FE" w:rsidP="00EE62FE">
            <w:pPr>
              <w:pStyle w:val="rvps2"/>
              <w:shd w:val="clear" w:color="auto" w:fill="FFFFFF"/>
              <w:spacing w:before="0" w:beforeAutospacing="0" w:after="0" w:afterAutospacing="0"/>
              <w:ind w:firstLine="306"/>
              <w:jc w:val="both"/>
              <w:rPr>
                <w:sz w:val="28"/>
                <w:szCs w:val="28"/>
              </w:rPr>
            </w:pPr>
            <w:r w:rsidRPr="00EE62FE">
              <w:rPr>
                <w:sz w:val="28"/>
                <w:szCs w:val="28"/>
              </w:rPr>
              <w:t>…</w:t>
            </w:r>
          </w:p>
          <w:p w:rsidR="00EE62FE" w:rsidRPr="00EE62FE" w:rsidRDefault="00EE62FE" w:rsidP="00EE62FE">
            <w:pPr>
              <w:ind w:firstLine="306"/>
              <w:jc w:val="both"/>
              <w:rPr>
                <w:rFonts w:eastAsia="Times New Roman" w:cs="Times New Roman"/>
                <w:szCs w:val="28"/>
                <w:lang w:eastAsia="uk-UA"/>
              </w:rPr>
            </w:pPr>
            <w:r w:rsidRPr="00EE62FE">
              <w:rPr>
                <w:rFonts w:eastAsia="Times New Roman" w:cs="Times New Roman"/>
                <w:szCs w:val="28"/>
                <w:lang w:eastAsia="uk-UA"/>
              </w:rPr>
              <w:t>141.4. Особливості оподаткування нерезидентів</w:t>
            </w:r>
          </w:p>
          <w:p w:rsidR="00EE62FE" w:rsidRPr="00EE62FE" w:rsidRDefault="00EE62FE" w:rsidP="00EE62FE">
            <w:pPr>
              <w:ind w:firstLine="306"/>
              <w:jc w:val="both"/>
              <w:rPr>
                <w:rFonts w:eastAsia="Times New Roman" w:cs="Times New Roman"/>
                <w:szCs w:val="28"/>
                <w:lang w:eastAsia="uk-UA"/>
              </w:rPr>
            </w:pPr>
            <w:r w:rsidRPr="00EE62FE">
              <w:rPr>
                <w:rFonts w:eastAsia="Times New Roman" w:cs="Times New Roman"/>
                <w:szCs w:val="28"/>
                <w:lang w:eastAsia="uk-UA"/>
              </w:rPr>
              <w:t>141.4.1. 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EE62FE" w:rsidRDefault="00EE62FE" w:rsidP="00EE62FE">
            <w:pPr>
              <w:pStyle w:val="rvps2"/>
              <w:shd w:val="clear" w:color="auto" w:fill="FFFFFF"/>
              <w:spacing w:before="0" w:beforeAutospacing="0" w:after="0" w:afterAutospacing="0"/>
              <w:ind w:firstLine="306"/>
              <w:jc w:val="both"/>
              <w:rPr>
                <w:sz w:val="28"/>
                <w:szCs w:val="28"/>
              </w:rPr>
            </w:pPr>
            <w:r>
              <w:rPr>
                <w:sz w:val="28"/>
                <w:szCs w:val="28"/>
              </w:rPr>
              <w:t>…</w:t>
            </w:r>
          </w:p>
          <w:p w:rsidR="00EE62FE" w:rsidRPr="00EE62FE" w:rsidRDefault="00EE62FE" w:rsidP="00EE62FE">
            <w:pPr>
              <w:pStyle w:val="rvps2"/>
              <w:spacing w:before="0" w:beforeAutospacing="0" w:after="0" w:afterAutospacing="0"/>
              <w:ind w:firstLine="306"/>
              <w:jc w:val="both"/>
              <w:rPr>
                <w:sz w:val="28"/>
                <w:szCs w:val="28"/>
              </w:rPr>
            </w:pPr>
            <w:r w:rsidRPr="00EE62FE">
              <w:rPr>
                <w:sz w:val="28"/>
                <w:szCs w:val="28"/>
              </w:rPr>
              <w:t>е) прибуток від здійснення операцій з продажу або іншого відчуження наступних інвестиційних активів:</w:t>
            </w:r>
          </w:p>
          <w:p w:rsidR="00EE62FE" w:rsidRPr="00EE62FE" w:rsidRDefault="00EE62FE" w:rsidP="00EE62FE">
            <w:pPr>
              <w:pStyle w:val="rvps2"/>
              <w:spacing w:before="0" w:beforeAutospacing="0" w:after="0" w:afterAutospacing="0"/>
              <w:ind w:firstLine="306"/>
              <w:jc w:val="both"/>
              <w:rPr>
                <w:sz w:val="28"/>
                <w:szCs w:val="28"/>
              </w:rPr>
            </w:pPr>
            <w:r>
              <w:rPr>
                <w:sz w:val="28"/>
                <w:szCs w:val="28"/>
              </w:rPr>
              <w:t>…</w:t>
            </w:r>
          </w:p>
          <w:p w:rsidR="00EE62FE" w:rsidRPr="00EE62FE" w:rsidRDefault="00EE62FE" w:rsidP="00EE62FE">
            <w:pPr>
              <w:pStyle w:val="rvps2"/>
              <w:spacing w:before="0" w:beforeAutospacing="0" w:after="0" w:afterAutospacing="0"/>
              <w:ind w:firstLine="306"/>
              <w:jc w:val="both"/>
              <w:rPr>
                <w:sz w:val="28"/>
                <w:szCs w:val="28"/>
              </w:rPr>
            </w:pPr>
            <w:r w:rsidRPr="00EE62FE">
              <w:rPr>
                <w:sz w:val="28"/>
                <w:szCs w:val="28"/>
              </w:rPr>
              <w:t xml:space="preserve">акцій, корпоративних прав, часток в іноземних компаніях, організаціях, утворених відповідно до законодавства інших держав (іноземні юридичні особи), </w:t>
            </w:r>
            <w:r w:rsidRPr="00EE62FE">
              <w:rPr>
                <w:sz w:val="28"/>
                <w:szCs w:val="28"/>
              </w:rPr>
              <w:lastRenderedPageBreak/>
              <w:t xml:space="preserve">крім тих, що знаходяться в обігу на фондовій біржі, що входить до переліку, затвердженого Кабінетом Міністрів України відповідно до </w:t>
            </w:r>
            <w:hyperlink r:id="rId15" w:anchor="n14112" w:history="1">
              <w:r w:rsidRPr="00EE62FE">
                <w:rPr>
                  <w:sz w:val="28"/>
                  <w:szCs w:val="28"/>
                </w:rPr>
                <w:t>підпункту "а"</w:t>
              </w:r>
            </w:hyperlink>
            <w:r w:rsidRPr="00EE62FE">
              <w:rPr>
                <w:sz w:val="28"/>
                <w:szCs w:val="28"/>
              </w:rPr>
              <w:t xml:space="preserve"> підпункту 141.4.11 пункту 141.4 статті 141 цього Кодексу, що відповідають таким умовам:</w:t>
            </w:r>
          </w:p>
          <w:p w:rsidR="00EE62FE" w:rsidRPr="00EE62FE" w:rsidRDefault="00EE62FE" w:rsidP="00EE62FE">
            <w:pPr>
              <w:pStyle w:val="rvps2"/>
              <w:spacing w:before="0" w:beforeAutospacing="0" w:after="0" w:afterAutospacing="0"/>
              <w:ind w:firstLine="306"/>
              <w:jc w:val="both"/>
              <w:rPr>
                <w:sz w:val="28"/>
                <w:szCs w:val="28"/>
              </w:rPr>
            </w:pPr>
            <w:r>
              <w:rPr>
                <w:sz w:val="28"/>
                <w:szCs w:val="28"/>
              </w:rPr>
              <w:t>…</w:t>
            </w:r>
          </w:p>
          <w:p w:rsidR="00EE62FE" w:rsidRDefault="00EE62FE" w:rsidP="00EE62FE">
            <w:pPr>
              <w:pStyle w:val="rvps2"/>
              <w:spacing w:before="0" w:beforeAutospacing="0" w:after="0" w:afterAutospacing="0"/>
              <w:ind w:firstLine="306"/>
              <w:jc w:val="both"/>
              <w:rPr>
                <w:sz w:val="28"/>
                <w:szCs w:val="28"/>
              </w:rPr>
            </w:pPr>
            <w:r w:rsidRPr="00EE62FE">
              <w:rPr>
                <w:sz w:val="28"/>
                <w:szCs w:val="28"/>
              </w:rPr>
              <w:t>б) у будь-який момент часу впродовж 365 днів, що передують продажу або іншому відчуженню, вартість акцій, часток в українській юридичній особі на 50 і більше відсотків утворюється за рахунок нерухомого майна, яке розташовано в Україні та належить такій українській юридичній особі.</w:t>
            </w:r>
          </w:p>
          <w:p w:rsidR="00EE62FE" w:rsidRPr="00EE62FE" w:rsidRDefault="00EE62FE" w:rsidP="00EE62FE">
            <w:pPr>
              <w:pStyle w:val="rvps2"/>
              <w:spacing w:before="0" w:beforeAutospacing="0" w:after="0" w:afterAutospacing="0"/>
              <w:ind w:firstLine="306"/>
              <w:jc w:val="both"/>
              <w:rPr>
                <w:sz w:val="28"/>
                <w:szCs w:val="28"/>
              </w:rPr>
            </w:pPr>
          </w:p>
          <w:p w:rsidR="00EE62FE" w:rsidRDefault="00EE62FE" w:rsidP="00EE62FE">
            <w:pPr>
              <w:pStyle w:val="rvps2"/>
              <w:spacing w:before="0" w:beforeAutospacing="0" w:after="0" w:afterAutospacing="0"/>
              <w:ind w:firstLine="306"/>
              <w:jc w:val="both"/>
              <w:rPr>
                <w:sz w:val="28"/>
                <w:szCs w:val="28"/>
              </w:rPr>
            </w:pPr>
            <w:r w:rsidRPr="00EE62FE">
              <w:rPr>
                <w:sz w:val="28"/>
                <w:szCs w:val="28"/>
              </w:rPr>
              <w:t>акцій, корпоративних прав у статутному капіталі юридичної особи - резидента України, за умови що у будь-який час впродовж 365 днів, що передують продажу або іншому відчуженню, вартість таких акцій, корпоративних прав на 50 і більше відсотків утворювалась за рахунок нерухомого майна, яке розташовано в Україні та належить такій юридичній особі - резиденту України.</w:t>
            </w:r>
          </w:p>
          <w:p w:rsidR="00EE62FE" w:rsidRDefault="00EE62FE" w:rsidP="00EE62FE">
            <w:pPr>
              <w:pStyle w:val="rvps2"/>
              <w:spacing w:before="0" w:beforeAutospacing="0" w:after="0" w:afterAutospacing="0"/>
              <w:ind w:firstLine="306"/>
              <w:jc w:val="both"/>
              <w:rPr>
                <w:sz w:val="28"/>
                <w:szCs w:val="28"/>
              </w:rPr>
            </w:pPr>
          </w:p>
          <w:p w:rsidR="00EE62FE" w:rsidRDefault="00EE62FE" w:rsidP="00EE62FE">
            <w:pPr>
              <w:pStyle w:val="rvps2"/>
              <w:spacing w:before="0" w:beforeAutospacing="0" w:after="0" w:afterAutospacing="0"/>
              <w:ind w:firstLine="306"/>
              <w:jc w:val="both"/>
              <w:rPr>
                <w:sz w:val="28"/>
                <w:szCs w:val="28"/>
              </w:rPr>
            </w:pPr>
          </w:p>
          <w:p w:rsidR="00EE62FE" w:rsidRPr="00EE62FE" w:rsidRDefault="00EE62FE" w:rsidP="00EE62FE">
            <w:pPr>
              <w:pStyle w:val="rvps2"/>
              <w:spacing w:before="0" w:beforeAutospacing="0" w:after="0" w:afterAutospacing="0"/>
              <w:ind w:firstLine="306"/>
              <w:jc w:val="both"/>
              <w:rPr>
                <w:sz w:val="28"/>
                <w:szCs w:val="28"/>
              </w:rPr>
            </w:pPr>
          </w:p>
          <w:p w:rsidR="00EE62FE" w:rsidRDefault="00EE62FE" w:rsidP="00EE62FE">
            <w:pPr>
              <w:pStyle w:val="rvps2"/>
              <w:spacing w:before="0" w:beforeAutospacing="0" w:after="0" w:afterAutospacing="0"/>
              <w:ind w:firstLine="306"/>
              <w:jc w:val="both"/>
              <w:rPr>
                <w:sz w:val="28"/>
                <w:szCs w:val="28"/>
              </w:rPr>
            </w:pPr>
            <w:r w:rsidRPr="00EE62FE">
              <w:rPr>
                <w:sz w:val="28"/>
                <w:szCs w:val="28"/>
              </w:rPr>
              <w:t xml:space="preserve">Вартість акцій, часток, корпоративних або інших аналогічних прав (для цілей абзаців четвертого та шостого підпункту "е" цього підпункту) та нерухомого майна (для цілей абзаців п’ятого та шостого підпункту "е" цього підпункту) визначається на підставі балансової (залишкової) вартості за даними бухгалтерського обліку як найвища сума у будь-який момент часу впродовж 365 днів, </w:t>
            </w:r>
            <w:r w:rsidRPr="00EE62FE">
              <w:rPr>
                <w:sz w:val="28"/>
                <w:szCs w:val="28"/>
              </w:rPr>
              <w:lastRenderedPageBreak/>
              <w:t>що передують продажу або іншому відчуженню, та підлягає порівнянню з вартістю іншого майна (активів) згідно з балансовою (залишковою) вартістю за даними бухгалтерського обліку такої юридичної особи;</w:t>
            </w:r>
          </w:p>
          <w:p w:rsidR="00EE62FE" w:rsidRPr="003B24EE" w:rsidRDefault="003B24EE" w:rsidP="003B24EE">
            <w:pPr>
              <w:pStyle w:val="StyleZakonu"/>
              <w:spacing w:line="240" w:lineRule="auto"/>
              <w:ind w:firstLine="317"/>
              <w:rPr>
                <w:b/>
                <w:sz w:val="28"/>
                <w:szCs w:val="28"/>
                <w:lang w:eastAsia="uk-UA"/>
              </w:rPr>
            </w:pPr>
            <w:r w:rsidRPr="003B24EE">
              <w:rPr>
                <w:b/>
                <w:sz w:val="28"/>
                <w:szCs w:val="28"/>
                <w:lang w:eastAsia="uk-UA"/>
              </w:rPr>
              <w:t>Для цілей цього підпункту термін «нерухоме майно» не включає майно, яке використовується такою юридичною особою при здійсненні промислової, комерційної, с</w:t>
            </w:r>
            <w:r>
              <w:rPr>
                <w:b/>
                <w:sz w:val="28"/>
                <w:szCs w:val="28"/>
                <w:lang w:eastAsia="uk-UA"/>
              </w:rPr>
              <w:t>ільськогосподарської діяльності</w:t>
            </w:r>
            <w:r w:rsidRPr="003B24EE">
              <w:rPr>
                <w:b/>
                <w:sz w:val="28"/>
                <w:szCs w:val="28"/>
                <w:lang w:eastAsia="uk-UA"/>
              </w:rPr>
              <w:t xml:space="preserve">, наданні професійних послуг або </w:t>
            </w:r>
            <w:r>
              <w:rPr>
                <w:b/>
                <w:sz w:val="28"/>
                <w:szCs w:val="28"/>
                <w:lang w:eastAsia="uk-UA"/>
              </w:rPr>
              <w:t>є об'</w:t>
            </w:r>
            <w:r w:rsidRPr="003B24EE">
              <w:rPr>
                <w:b/>
                <w:sz w:val="28"/>
                <w:szCs w:val="28"/>
                <w:lang w:eastAsia="uk-UA"/>
              </w:rPr>
              <w:t xml:space="preserve">єктом </w:t>
            </w:r>
            <w:r>
              <w:rPr>
                <w:b/>
                <w:sz w:val="28"/>
                <w:szCs w:val="28"/>
                <w:lang w:eastAsia="uk-UA"/>
              </w:rPr>
              <w:t>будь-якої</w:t>
            </w:r>
            <w:r w:rsidRPr="003B24EE">
              <w:rPr>
                <w:b/>
                <w:sz w:val="28"/>
                <w:szCs w:val="28"/>
                <w:lang w:eastAsia="uk-UA"/>
              </w:rPr>
              <w:t xml:space="preserve"> іншої господарської діяльності.</w:t>
            </w:r>
          </w:p>
        </w:tc>
      </w:tr>
      <w:tr w:rsidR="00EE62FE" w:rsidRPr="00900D20" w:rsidTr="00900D20">
        <w:tc>
          <w:tcPr>
            <w:tcW w:w="15417" w:type="dxa"/>
            <w:gridSpan w:val="4"/>
          </w:tcPr>
          <w:p w:rsidR="00EE62FE" w:rsidRPr="00900D20" w:rsidRDefault="00EE62FE" w:rsidP="00EE62FE">
            <w:pPr>
              <w:pBdr>
                <w:top w:val="nil"/>
                <w:left w:val="nil"/>
                <w:bottom w:val="nil"/>
                <w:right w:val="nil"/>
                <w:between w:val="nil"/>
              </w:pBdr>
              <w:spacing w:before="120" w:after="120"/>
              <w:ind w:firstLine="22"/>
              <w:jc w:val="center"/>
              <w:rPr>
                <w:rFonts w:cs="Times New Roman"/>
                <w:bCs/>
                <w:szCs w:val="28"/>
              </w:rPr>
            </w:pPr>
            <w:r w:rsidRPr="00900D20">
              <w:rPr>
                <w:rFonts w:cs="Times New Roman"/>
                <w:b/>
                <w:bCs/>
                <w:szCs w:val="28"/>
                <w:shd w:val="clear" w:color="auto" w:fill="FFFFFF"/>
              </w:rPr>
              <w:lastRenderedPageBreak/>
              <w:t>РОЗДІЛ IV. ПОДАТОК НА ДОХОДИ ФІЗИЧНИХ ОСІБ</w:t>
            </w:r>
          </w:p>
        </w:tc>
      </w:tr>
      <w:tr w:rsidR="00EE62FE" w:rsidRPr="00900D20" w:rsidTr="00900D20">
        <w:trPr>
          <w:gridAfter w:val="1"/>
          <w:wAfter w:w="48" w:type="dxa"/>
        </w:trPr>
        <w:tc>
          <w:tcPr>
            <w:tcW w:w="7763" w:type="dxa"/>
          </w:tcPr>
          <w:p w:rsidR="00EE62FE" w:rsidRPr="00900D20" w:rsidRDefault="00EE62FE" w:rsidP="00EE62FE">
            <w:pPr>
              <w:ind w:firstLine="306"/>
              <w:rPr>
                <w:rFonts w:cs="Times New Roman"/>
                <w:szCs w:val="28"/>
              </w:rPr>
            </w:pPr>
            <w:r w:rsidRPr="00900D20">
              <w:rPr>
                <w:rStyle w:val="rvts9"/>
                <w:rFonts w:cs="Times New Roman"/>
                <w:b/>
                <w:bCs/>
                <w:szCs w:val="28"/>
                <w:shd w:val="clear" w:color="auto" w:fill="FFFFFF"/>
              </w:rPr>
              <w:t>Стаття 164.</w:t>
            </w:r>
            <w:r w:rsidRPr="00900D20">
              <w:rPr>
                <w:rFonts w:cs="Times New Roman"/>
                <w:szCs w:val="28"/>
                <w:shd w:val="clear" w:color="auto" w:fill="FFFFFF"/>
              </w:rPr>
              <w:t> </w:t>
            </w:r>
            <w:r w:rsidRPr="00900D20">
              <w:rPr>
                <w:rFonts w:cs="Times New Roman"/>
                <w:szCs w:val="28"/>
              </w:rPr>
              <w:t>База оподаткування</w:t>
            </w:r>
          </w:p>
          <w:p w:rsidR="00EE62FE" w:rsidRPr="00900D20" w:rsidRDefault="00EE62FE" w:rsidP="00EE62FE">
            <w:pPr>
              <w:ind w:firstLine="306"/>
              <w:rPr>
                <w:rFonts w:cs="Times New Roman"/>
                <w:b/>
                <w:szCs w:val="28"/>
                <w:shd w:val="clear" w:color="auto" w:fill="FFFFFF"/>
              </w:rPr>
            </w:pPr>
            <w:r w:rsidRPr="00900D20">
              <w:rPr>
                <w:rFonts w:cs="Times New Roman"/>
                <w:szCs w:val="28"/>
              </w:rPr>
              <w:t>…</w:t>
            </w:r>
          </w:p>
        </w:tc>
        <w:tc>
          <w:tcPr>
            <w:tcW w:w="7606" w:type="dxa"/>
            <w:gridSpan w:val="2"/>
          </w:tcPr>
          <w:p w:rsidR="00EE62FE" w:rsidRPr="00900D20" w:rsidRDefault="00EE62FE" w:rsidP="00EE62FE">
            <w:pPr>
              <w:ind w:firstLine="306"/>
              <w:rPr>
                <w:rFonts w:cs="Times New Roman"/>
                <w:szCs w:val="28"/>
              </w:rPr>
            </w:pPr>
            <w:r w:rsidRPr="00900D20">
              <w:rPr>
                <w:rStyle w:val="rvts9"/>
                <w:rFonts w:cs="Times New Roman"/>
                <w:b/>
                <w:bCs/>
                <w:szCs w:val="28"/>
                <w:shd w:val="clear" w:color="auto" w:fill="FFFFFF"/>
              </w:rPr>
              <w:t xml:space="preserve">Стаття 164. </w:t>
            </w:r>
            <w:r w:rsidRPr="00900D20">
              <w:rPr>
                <w:rFonts w:cs="Times New Roman"/>
                <w:szCs w:val="28"/>
                <w:shd w:val="clear" w:color="auto" w:fill="FFFFFF"/>
              </w:rPr>
              <w:t> </w:t>
            </w:r>
            <w:r w:rsidRPr="00900D20">
              <w:rPr>
                <w:rFonts w:cs="Times New Roman"/>
                <w:szCs w:val="28"/>
              </w:rPr>
              <w:t>База оподаткування</w:t>
            </w:r>
          </w:p>
          <w:p w:rsidR="00EE62FE" w:rsidRPr="00900D20" w:rsidRDefault="00EE62FE" w:rsidP="00EE62FE">
            <w:pPr>
              <w:ind w:firstLine="306"/>
              <w:rPr>
                <w:rFonts w:cs="Times New Roman"/>
                <w:b/>
                <w:szCs w:val="28"/>
                <w:shd w:val="clear" w:color="auto" w:fill="FFFFFF"/>
              </w:rPr>
            </w:pPr>
            <w:r w:rsidRPr="00900D20">
              <w:rPr>
                <w:rFonts w:cs="Times New Roman"/>
                <w:szCs w:val="28"/>
              </w:rPr>
              <w:t>…</w:t>
            </w:r>
          </w:p>
        </w:tc>
      </w:tr>
      <w:tr w:rsidR="00EE62FE" w:rsidRPr="00900D20" w:rsidTr="00900D20">
        <w:trPr>
          <w:gridAfter w:val="1"/>
          <w:wAfter w:w="48" w:type="dxa"/>
        </w:trPr>
        <w:tc>
          <w:tcPr>
            <w:tcW w:w="7763" w:type="dxa"/>
          </w:tcPr>
          <w:p w:rsidR="00EE62FE" w:rsidRPr="00900D20" w:rsidRDefault="00EE62FE" w:rsidP="00EE62FE">
            <w:pPr>
              <w:ind w:firstLine="306"/>
              <w:jc w:val="both"/>
              <w:rPr>
                <w:rFonts w:cs="Times New Roman"/>
                <w:szCs w:val="28"/>
              </w:rPr>
            </w:pPr>
            <w:r w:rsidRPr="00900D20">
              <w:rPr>
                <w:rFonts w:cs="Times New Roman"/>
                <w:szCs w:val="28"/>
              </w:rPr>
              <w:t>164.2.17. дохід, отриманий платником податку як додаткове благо (крім випадків, передбачених статтею 165 цього Кодексу) у вигляді:</w:t>
            </w:r>
          </w:p>
          <w:p w:rsidR="00EE62FE" w:rsidRPr="00900D20" w:rsidRDefault="00EE62FE" w:rsidP="00EE62FE">
            <w:pPr>
              <w:ind w:firstLine="306"/>
              <w:jc w:val="both"/>
              <w:rPr>
                <w:rFonts w:cs="Times New Roman"/>
                <w:szCs w:val="28"/>
              </w:rPr>
            </w:pPr>
            <w:r w:rsidRPr="00900D20">
              <w:rPr>
                <w:rFonts w:cs="Times New Roman"/>
                <w:szCs w:val="28"/>
              </w:rPr>
              <w:t>…</w:t>
            </w:r>
          </w:p>
          <w:p w:rsidR="00EE62FE" w:rsidRPr="00900D20" w:rsidRDefault="00EE62FE" w:rsidP="00EE62FE">
            <w:pPr>
              <w:ind w:firstLine="306"/>
              <w:jc w:val="both"/>
              <w:rPr>
                <w:rFonts w:cs="Times New Roman"/>
                <w:szCs w:val="28"/>
              </w:rPr>
            </w:pPr>
            <w:r w:rsidRPr="00900D20">
              <w:rPr>
                <w:rFonts w:cs="Times New Roman"/>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w:t>
            </w:r>
            <w:r w:rsidRPr="00900D20">
              <w:rPr>
                <w:rFonts w:cs="Times New Roman"/>
                <w:szCs w:val="28"/>
              </w:rPr>
              <w:lastRenderedPageBreak/>
              <w:t>(анульованого)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w:t>
            </w:r>
            <w:r>
              <w:rPr>
                <w:rFonts w:cs="Times New Roman"/>
                <w:szCs w:val="28"/>
              </w:rPr>
              <w:t>дів, визначених цим підпунктом.</w:t>
            </w:r>
          </w:p>
          <w:p w:rsidR="00EE62FE" w:rsidRPr="00900D20" w:rsidRDefault="00EE62FE" w:rsidP="00EE62FE">
            <w:pPr>
              <w:ind w:firstLine="306"/>
              <w:jc w:val="both"/>
              <w:rPr>
                <w:rFonts w:cs="Times New Roman"/>
                <w:szCs w:val="28"/>
              </w:rPr>
            </w:pPr>
            <w:r w:rsidRPr="00900D20">
              <w:rPr>
                <w:rFonts w:cs="Times New Roman"/>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EE62FE" w:rsidRPr="00900D20" w:rsidRDefault="00EE62FE" w:rsidP="00EE62FE">
            <w:pPr>
              <w:jc w:val="both"/>
              <w:rPr>
                <w:rFonts w:cs="Times New Roman"/>
                <w:szCs w:val="28"/>
              </w:rPr>
            </w:pPr>
          </w:p>
          <w:p w:rsidR="00EE62FE" w:rsidRPr="00900D20" w:rsidRDefault="00EE62FE" w:rsidP="00EE62FE">
            <w:pPr>
              <w:ind w:firstLine="306"/>
              <w:jc w:val="both"/>
              <w:rPr>
                <w:rFonts w:cs="Times New Roman"/>
                <w:b/>
                <w:szCs w:val="28"/>
              </w:rPr>
            </w:pPr>
            <w:r w:rsidRPr="00900D20">
              <w:rPr>
                <w:rFonts w:cs="Times New Roman"/>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кредитором боргу </w:t>
            </w:r>
            <w:r w:rsidRPr="00900D20">
              <w:rPr>
                <w:rFonts w:cs="Times New Roman"/>
                <w:szCs w:val="28"/>
              </w:rPr>
              <w:lastRenderedPageBreak/>
              <w:t xml:space="preserve">(кредиту)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900D20">
              <w:rPr>
                <w:rFonts w:cs="Times New Roman"/>
                <w:b/>
                <w:szCs w:val="28"/>
              </w:rPr>
              <w:t>20 грудня</w:t>
            </w:r>
            <w:r w:rsidRPr="00900D20">
              <w:rPr>
                <w:rFonts w:cs="Times New Roman"/>
                <w:szCs w:val="28"/>
              </w:rPr>
              <w:t>) починаючи з кварталу, 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c>
          <w:tcPr>
            <w:tcW w:w="7606" w:type="dxa"/>
            <w:gridSpan w:val="2"/>
          </w:tcPr>
          <w:p w:rsidR="00EE62FE" w:rsidRPr="00900D20" w:rsidRDefault="00EE62FE" w:rsidP="00EE62FE">
            <w:pPr>
              <w:ind w:firstLine="306"/>
              <w:jc w:val="both"/>
              <w:rPr>
                <w:rFonts w:cs="Times New Roman"/>
                <w:szCs w:val="28"/>
              </w:rPr>
            </w:pPr>
            <w:r w:rsidRPr="00900D20">
              <w:rPr>
                <w:rFonts w:cs="Times New Roman"/>
                <w:szCs w:val="28"/>
              </w:rPr>
              <w:lastRenderedPageBreak/>
              <w:t>164.2.17. дохід, отриманий платником податку як додаткове благо (крім випадків, передбачених статтею 165 цього Кодексу) у вигляді:</w:t>
            </w:r>
          </w:p>
          <w:p w:rsidR="00EE62FE" w:rsidRPr="00900D20" w:rsidRDefault="00EE62FE" w:rsidP="00EE62FE">
            <w:pPr>
              <w:ind w:firstLine="306"/>
              <w:jc w:val="both"/>
              <w:rPr>
                <w:rFonts w:cs="Times New Roman"/>
                <w:szCs w:val="28"/>
              </w:rPr>
            </w:pPr>
            <w:r w:rsidRPr="00900D20">
              <w:rPr>
                <w:rFonts w:cs="Times New Roman"/>
                <w:szCs w:val="28"/>
              </w:rPr>
              <w:t>…</w:t>
            </w:r>
          </w:p>
          <w:p w:rsidR="00EE62FE" w:rsidRPr="00900D20" w:rsidRDefault="00EE62FE" w:rsidP="00EE62FE">
            <w:pPr>
              <w:ind w:firstLine="306"/>
              <w:jc w:val="both"/>
              <w:rPr>
                <w:rFonts w:cs="Times New Roman"/>
                <w:szCs w:val="28"/>
              </w:rPr>
            </w:pPr>
            <w:r w:rsidRPr="00900D20">
              <w:rPr>
                <w:rFonts w:cs="Times New Roman"/>
                <w:szCs w:val="28"/>
              </w:rPr>
              <w:t xml:space="preserve">д) основної суми боргу (кредиту) платника податку, прощеного (анульованого) кредитором за його самостійним рішенням, не пов'язаним з процедурою банкрутства, до закінчення строку позовної давності, у разі якщо його сума перевищує 25 відсотків однієї мінімальної заробітної плати (у розрахунку на рік), встановленої на 1 січня звітного податкового року. Кредитор зобов'язаний повідомити платника податку - боржника шляхом направлення рекомендованого листа з повідомленням про вручення або шляхом укладення відповідного договору, або надання повідомлення боржнику під підпис особисто про прощення (анулювання) боргу та включити суму прощеного </w:t>
            </w:r>
            <w:r w:rsidRPr="00900D20">
              <w:rPr>
                <w:rFonts w:cs="Times New Roman"/>
                <w:szCs w:val="28"/>
              </w:rPr>
              <w:lastRenderedPageBreak/>
              <w:t>(анульованого) боргу до податкового розрахунку суми доходу, нарахованого (сплаченого) на користь платників податку, за підсумками звітного періоду, у якому такий борг було прощено. Боржник самостійно сплачує податок з таких доходів та відображає їх у річній податковій декларації. У разі неповідомлення кредитором боржника про прощення (анулювання) боргу у порядку, визначеному цим підпунктом, такий кредитор зобов'язаний виконати всі обов'язки податкового агента щодо дохо</w:t>
            </w:r>
            <w:r>
              <w:rPr>
                <w:rFonts w:cs="Times New Roman"/>
                <w:szCs w:val="28"/>
              </w:rPr>
              <w:t>дів, визначених цим підпунктом.</w:t>
            </w:r>
          </w:p>
          <w:p w:rsidR="00EE62FE" w:rsidRPr="00900D20" w:rsidRDefault="00EE62FE" w:rsidP="00EE62FE">
            <w:pPr>
              <w:ind w:firstLine="306"/>
              <w:jc w:val="both"/>
              <w:rPr>
                <w:rFonts w:cs="Times New Roman"/>
                <w:szCs w:val="28"/>
              </w:rPr>
            </w:pPr>
            <w:r w:rsidRPr="00900D20">
              <w:rPr>
                <w:rFonts w:cs="Times New Roman"/>
                <w:szCs w:val="28"/>
              </w:rPr>
              <w:t>За кредитом, що отриманий на придбання житла (іпотечний кредит), платник податку має право на сплату суми податкового зобов'язання, нарахованого на основну суму боргу (кредиту) платника податку, прощеного (анульованого) кредитором за його самостійним рішенням, не пов'язаним із процедурою його банкрутства, до закінчення строку позовної давності, протягом трьох років починаючи з року, в якому задекларовано суму такого податкового зобов'язання. Для розстрочення такої суми податкового зобов'язання платник податку разом із декларацією подає до контролюючого органу заяву у довільній формі, що містить фактичні дані про суму прощеного (анульованого) кредитором боргу (кредиту та/або відсотків),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p w:rsidR="00EE62FE" w:rsidRPr="00900D20" w:rsidRDefault="00EE62FE" w:rsidP="00EE62FE">
            <w:pPr>
              <w:ind w:firstLine="306"/>
              <w:jc w:val="both"/>
              <w:rPr>
                <w:rFonts w:cs="Times New Roman"/>
                <w:b/>
                <w:szCs w:val="28"/>
              </w:rPr>
            </w:pPr>
            <w:r w:rsidRPr="00900D20">
              <w:rPr>
                <w:rFonts w:cs="Times New Roman"/>
                <w:szCs w:val="28"/>
              </w:rPr>
              <w:t xml:space="preserve">Суми розстрочених податкових зобов'язань розраховуються платником податку самостійно згідно з документами щодо основної суми прощеного (анульованого) </w:t>
            </w:r>
            <w:r w:rsidRPr="00900D20">
              <w:rPr>
                <w:rFonts w:cs="Times New Roman"/>
                <w:szCs w:val="28"/>
              </w:rPr>
              <w:lastRenderedPageBreak/>
              <w:t xml:space="preserve">кредитором боргу (кредиту) та погашаються рівними частинами кожного календарного кварталу до 20 числа місяця, наступного за кожним календарним кварталом (до 20 квітня, до 20 липня, до 20 жовтня і до </w:t>
            </w:r>
            <w:r w:rsidRPr="00900D20">
              <w:rPr>
                <w:rFonts w:cs="Times New Roman"/>
                <w:b/>
                <w:szCs w:val="28"/>
              </w:rPr>
              <w:t>20 січня)</w:t>
            </w:r>
            <w:r w:rsidRPr="00900D20">
              <w:rPr>
                <w:rFonts w:cs="Times New Roman"/>
                <w:szCs w:val="28"/>
              </w:rPr>
              <w:t xml:space="preserve"> починаючи з кварталу, що настає за тим кварталом, у якому до контролюючого органу подано заяву у довільній формі, що містить фактичні дані про основну суму прощеного (анульованого) кредитором боргу (кредиту), підтверджену відповідними документами кредитора, та коротке пояснення обставин, що призвели до виникнення необхідності здійснення розстрочення задекларованої суми податкового зобов'язання;</w:t>
            </w:r>
          </w:p>
        </w:tc>
      </w:tr>
      <w:tr w:rsidR="00EE62FE" w:rsidRPr="00900D20" w:rsidTr="00900D20">
        <w:tc>
          <w:tcPr>
            <w:tcW w:w="7763" w:type="dxa"/>
          </w:tcPr>
          <w:p w:rsidR="00EE62FE" w:rsidRPr="00900D20" w:rsidRDefault="00EE62FE" w:rsidP="00EE62FE">
            <w:pPr>
              <w:tabs>
                <w:tab w:val="left" w:pos="1320"/>
              </w:tabs>
              <w:ind w:firstLine="306"/>
              <w:jc w:val="both"/>
              <w:rPr>
                <w:rFonts w:cs="Times New Roman"/>
                <w:b/>
                <w:szCs w:val="28"/>
                <w:shd w:val="clear" w:color="auto" w:fill="FFFFFF"/>
              </w:rPr>
            </w:pPr>
            <w:r w:rsidRPr="00900D20">
              <w:rPr>
                <w:rStyle w:val="rvts9"/>
                <w:rFonts w:cs="Times New Roman"/>
                <w:b/>
                <w:bCs/>
                <w:szCs w:val="28"/>
                <w:shd w:val="clear" w:color="auto" w:fill="FFFFFF"/>
              </w:rPr>
              <w:lastRenderedPageBreak/>
              <w:t>Стаття 165.</w:t>
            </w:r>
            <w:r w:rsidRPr="00900D20">
              <w:rPr>
                <w:rFonts w:cs="Times New Roman"/>
                <w:szCs w:val="28"/>
                <w:shd w:val="clear" w:color="auto" w:fill="FFFFFF"/>
              </w:rPr>
              <w:t> Доходи, які не включаються до розрахунку загального місячного (річного) оподатковуваного доходу</w:t>
            </w:r>
          </w:p>
        </w:tc>
        <w:tc>
          <w:tcPr>
            <w:tcW w:w="7654" w:type="dxa"/>
            <w:gridSpan w:val="3"/>
          </w:tcPr>
          <w:p w:rsidR="00EE62FE" w:rsidRPr="00900D20" w:rsidRDefault="00EE62FE" w:rsidP="00EE62FE">
            <w:pPr>
              <w:ind w:firstLine="306"/>
              <w:jc w:val="both"/>
              <w:rPr>
                <w:rFonts w:cs="Times New Roman"/>
                <w:szCs w:val="28"/>
                <w:shd w:val="clear" w:color="auto" w:fill="FFFFFF"/>
              </w:rPr>
            </w:pPr>
            <w:r w:rsidRPr="00900D20">
              <w:rPr>
                <w:rStyle w:val="rvts9"/>
                <w:rFonts w:cs="Times New Roman"/>
                <w:b/>
                <w:bCs/>
                <w:szCs w:val="28"/>
                <w:shd w:val="clear" w:color="auto" w:fill="FFFFFF"/>
              </w:rPr>
              <w:t>Стаття 165.</w:t>
            </w:r>
            <w:r w:rsidRPr="00900D20">
              <w:rPr>
                <w:rFonts w:cs="Times New Roman"/>
                <w:szCs w:val="28"/>
                <w:shd w:val="clear" w:color="auto" w:fill="FFFFFF"/>
              </w:rPr>
              <w:t> Доходи, які не включаються до розрахунку загального місячного (річного) оподатковуваного доходу:</w:t>
            </w:r>
          </w:p>
          <w:p w:rsidR="00EE62FE" w:rsidRPr="00900D20" w:rsidRDefault="00EE62FE" w:rsidP="00EE62FE">
            <w:pPr>
              <w:ind w:firstLine="306"/>
              <w:jc w:val="both"/>
              <w:rPr>
                <w:rFonts w:cs="Times New Roman"/>
                <w:szCs w:val="28"/>
                <w:shd w:val="clear" w:color="auto" w:fill="FFFFFF"/>
              </w:rPr>
            </w:pPr>
          </w:p>
        </w:tc>
      </w:tr>
      <w:tr w:rsidR="00EE62FE" w:rsidRPr="00900D20" w:rsidTr="00900D20">
        <w:tc>
          <w:tcPr>
            <w:tcW w:w="7763" w:type="dxa"/>
          </w:tcPr>
          <w:p w:rsidR="00EE62FE" w:rsidRPr="00900D20" w:rsidRDefault="00EE62FE" w:rsidP="00EE62FE">
            <w:pPr>
              <w:ind w:firstLine="306"/>
              <w:jc w:val="both"/>
              <w:rPr>
                <w:rFonts w:cs="Times New Roman"/>
                <w:b/>
                <w:szCs w:val="28"/>
                <w:shd w:val="clear" w:color="auto" w:fill="FFFFFF"/>
              </w:rPr>
            </w:pPr>
            <w:r w:rsidRPr="00900D20">
              <w:rPr>
                <w:rFonts w:cs="Times New Roman"/>
                <w:b/>
                <w:szCs w:val="28"/>
                <w:shd w:val="clear" w:color="auto" w:fill="FFFFFF"/>
              </w:rPr>
              <w:t>Відсутній</w:t>
            </w:r>
          </w:p>
        </w:tc>
        <w:tc>
          <w:tcPr>
            <w:tcW w:w="7654" w:type="dxa"/>
            <w:gridSpan w:val="3"/>
          </w:tcPr>
          <w:p w:rsidR="00EE62FE" w:rsidRPr="00900D20" w:rsidRDefault="00EE62FE" w:rsidP="00EE62FE">
            <w:pPr>
              <w:ind w:firstLine="306"/>
              <w:jc w:val="both"/>
              <w:rPr>
                <w:rFonts w:cs="Times New Roman"/>
                <w:b/>
                <w:szCs w:val="28"/>
                <w:shd w:val="clear" w:color="auto" w:fill="FFFFFF"/>
              </w:rPr>
            </w:pPr>
            <w:r w:rsidRPr="00900D20">
              <w:rPr>
                <w:rFonts w:cs="Times New Roman"/>
                <w:b/>
                <w:szCs w:val="28"/>
                <w:shd w:val="clear" w:color="auto" w:fill="FFFFFF"/>
              </w:rPr>
              <w:t>165.1.62. сума коштів, отримана на безповоротній основі від Фонду розвитку інновацій.</w:t>
            </w:r>
          </w:p>
        </w:tc>
      </w:tr>
      <w:tr w:rsidR="003B24EE" w:rsidRPr="00900D20" w:rsidTr="00900D20">
        <w:tc>
          <w:tcPr>
            <w:tcW w:w="7763" w:type="dxa"/>
          </w:tcPr>
          <w:p w:rsidR="003B24EE" w:rsidRPr="00900D20" w:rsidRDefault="003B24EE" w:rsidP="00EE62FE">
            <w:pPr>
              <w:ind w:firstLine="306"/>
              <w:jc w:val="both"/>
              <w:rPr>
                <w:rFonts w:eastAsia="Calibri" w:cs="Times New Roman"/>
                <w:b/>
                <w:szCs w:val="28"/>
              </w:rPr>
            </w:pPr>
            <w:r>
              <w:rPr>
                <w:rStyle w:val="rvts9"/>
              </w:rPr>
              <w:t>Стаття 167.</w:t>
            </w:r>
            <w:r>
              <w:rPr>
                <w:rStyle w:val="rvts0"/>
              </w:rPr>
              <w:t xml:space="preserve"> Ставки податку</w:t>
            </w:r>
          </w:p>
        </w:tc>
        <w:tc>
          <w:tcPr>
            <w:tcW w:w="7654" w:type="dxa"/>
            <w:gridSpan w:val="3"/>
          </w:tcPr>
          <w:p w:rsidR="003B24EE" w:rsidRPr="00900D20" w:rsidRDefault="003B24EE" w:rsidP="00EE62FE">
            <w:pPr>
              <w:ind w:firstLine="306"/>
              <w:jc w:val="both"/>
              <w:rPr>
                <w:rFonts w:eastAsia="Calibri" w:cs="Times New Roman"/>
                <w:b/>
                <w:szCs w:val="28"/>
              </w:rPr>
            </w:pPr>
            <w:r>
              <w:rPr>
                <w:rStyle w:val="rvts9"/>
              </w:rPr>
              <w:t>Стаття 167.</w:t>
            </w:r>
            <w:r>
              <w:rPr>
                <w:rStyle w:val="rvts0"/>
              </w:rPr>
              <w:t xml:space="preserve"> Ставки податку</w:t>
            </w:r>
          </w:p>
        </w:tc>
      </w:tr>
      <w:tr w:rsidR="003B24EE" w:rsidRPr="00900D20" w:rsidTr="00900D20">
        <w:tc>
          <w:tcPr>
            <w:tcW w:w="7763" w:type="dxa"/>
          </w:tcPr>
          <w:p w:rsidR="003B24EE" w:rsidRDefault="003B24EE" w:rsidP="00EE62FE">
            <w:pPr>
              <w:ind w:firstLine="306"/>
              <w:jc w:val="both"/>
              <w:rPr>
                <w:rStyle w:val="rvts0"/>
              </w:rPr>
            </w:pPr>
            <w:r>
              <w:rPr>
                <w:rStyle w:val="rvts0"/>
              </w:rPr>
              <w:t>167.5. Ставки податку на пасивні доходи до бази оподаткування встановлюються у таких розмірах:</w:t>
            </w:r>
          </w:p>
          <w:p w:rsidR="003B24EE" w:rsidRDefault="003B24EE" w:rsidP="00EE62FE">
            <w:pPr>
              <w:ind w:firstLine="306"/>
              <w:jc w:val="both"/>
              <w:rPr>
                <w:rStyle w:val="rvts0"/>
              </w:rPr>
            </w:pPr>
            <w:r>
              <w:rPr>
                <w:rStyle w:val="rvts0"/>
              </w:rPr>
              <w:t>…</w:t>
            </w:r>
          </w:p>
          <w:p w:rsidR="003B24EE" w:rsidRPr="00900D20" w:rsidRDefault="003B24EE" w:rsidP="00EE62FE">
            <w:pPr>
              <w:ind w:firstLine="306"/>
              <w:jc w:val="both"/>
              <w:rPr>
                <w:rFonts w:eastAsia="Calibri" w:cs="Times New Roman"/>
                <w:b/>
                <w:szCs w:val="28"/>
              </w:rPr>
            </w:pPr>
            <w:r>
              <w:rPr>
                <w:rStyle w:val="rvts0"/>
              </w:rPr>
              <w:t xml:space="preserve">167.5.4. у половинному розмірі ставки, встановленої у </w:t>
            </w:r>
            <w:hyperlink r:id="rId16" w:anchor="n3851" w:history="1">
              <w:r>
                <w:rPr>
                  <w:rStyle w:val="a4"/>
                </w:rPr>
                <w:t>пункті 167.1</w:t>
              </w:r>
            </w:hyperlink>
            <w:r>
              <w:rPr>
                <w:rStyle w:val="rvts0"/>
              </w:rPr>
              <w:t xml:space="preserve"> цієї статті - для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w:t>
            </w:r>
          </w:p>
        </w:tc>
        <w:tc>
          <w:tcPr>
            <w:tcW w:w="7654" w:type="dxa"/>
            <w:gridSpan w:val="3"/>
          </w:tcPr>
          <w:p w:rsidR="001249B8" w:rsidRDefault="001249B8" w:rsidP="001249B8">
            <w:pPr>
              <w:ind w:firstLine="306"/>
              <w:jc w:val="both"/>
              <w:rPr>
                <w:rStyle w:val="rvts0"/>
              </w:rPr>
            </w:pPr>
            <w:r>
              <w:rPr>
                <w:rStyle w:val="rvts0"/>
              </w:rPr>
              <w:t>167.5. Ставки податку на пасивні доходи до бази оподаткування встановлюються у таких розмірах:</w:t>
            </w:r>
          </w:p>
          <w:p w:rsidR="001249B8" w:rsidRDefault="001249B8" w:rsidP="001249B8">
            <w:pPr>
              <w:ind w:firstLine="306"/>
              <w:jc w:val="both"/>
              <w:rPr>
                <w:rStyle w:val="rvts0"/>
              </w:rPr>
            </w:pPr>
            <w:r>
              <w:rPr>
                <w:rStyle w:val="rvts0"/>
              </w:rPr>
              <w:t>…</w:t>
            </w:r>
          </w:p>
          <w:p w:rsidR="003B24EE" w:rsidRPr="00900D20" w:rsidRDefault="001249B8" w:rsidP="001249B8">
            <w:pPr>
              <w:ind w:firstLine="306"/>
              <w:jc w:val="both"/>
              <w:rPr>
                <w:rFonts w:eastAsia="Calibri" w:cs="Times New Roman"/>
                <w:b/>
                <w:szCs w:val="28"/>
              </w:rPr>
            </w:pPr>
            <w:r>
              <w:rPr>
                <w:rStyle w:val="rvts0"/>
              </w:rPr>
              <w:t xml:space="preserve">167.5.4. у половинному розмірі ставки, встановленої у </w:t>
            </w:r>
            <w:hyperlink r:id="rId17" w:anchor="n3851" w:history="1">
              <w:r>
                <w:rPr>
                  <w:rStyle w:val="a4"/>
                </w:rPr>
                <w:t>пункті 167.1</w:t>
              </w:r>
            </w:hyperlink>
            <w:r>
              <w:rPr>
                <w:rStyle w:val="rvts0"/>
              </w:rPr>
              <w:t xml:space="preserve"> цієї статті - для доходів у вигляді дивідендів по акціях та/або інвестиційних сертифікатах, корпоративних правах, нарахованих нерезидентами, інститутами спільного інвестування та суб’єктами господарювання, які не є платниками податку на прибуток, </w:t>
            </w:r>
            <w:r w:rsidRPr="001249B8">
              <w:rPr>
                <w:rStyle w:val="rvts0"/>
                <w:b/>
              </w:rPr>
              <w:t xml:space="preserve">а також для виплат у грошовій чи негрошовій формі, що здійснюються утворенням без статусу юридичної особи, створеним на підставі правочину або зареєстрованим відповідно до </w:t>
            </w:r>
            <w:r w:rsidRPr="001249B8">
              <w:rPr>
                <w:rStyle w:val="rvts0"/>
                <w:b/>
              </w:rPr>
              <w:lastRenderedPageBreak/>
              <w:t>законодавства іноземної держави (території) без створення юридичної особи, зокрема, але не виключно, партнерством, трастом, фондом, яке відповідно до законодавства та /або документів, які регулюють його діяльність (особистого закону), має право здійснювати діяльність, спрямовану на отримання доходу (прибу</w:t>
            </w:r>
            <w:r>
              <w:rPr>
                <w:rStyle w:val="rvts0"/>
                <w:b/>
              </w:rPr>
              <w:t>тку) в інтересах свої учасників, партнерів</w:t>
            </w:r>
            <w:r w:rsidRPr="001249B8">
              <w:rPr>
                <w:rStyle w:val="rvts0"/>
                <w:b/>
              </w:rPr>
              <w:t>, засновників, довірителів, бенефіціарів або інших вигодоотрим</w:t>
            </w:r>
            <w:r>
              <w:rPr>
                <w:rStyle w:val="rvts0"/>
                <w:b/>
              </w:rPr>
              <w:t>увачів,  на користь таких учасників, партнерів</w:t>
            </w:r>
            <w:r w:rsidRPr="001249B8">
              <w:rPr>
                <w:rStyle w:val="rvts0"/>
                <w:b/>
              </w:rPr>
              <w:t>, засновників, довірителів, бенефіціарів</w:t>
            </w:r>
            <w:r>
              <w:rPr>
                <w:rStyle w:val="rvts0"/>
                <w:b/>
              </w:rPr>
              <w:t xml:space="preserve"> або інших вигодоотримувачів</w:t>
            </w:r>
            <w:r w:rsidRPr="001249B8">
              <w:rPr>
                <w:rStyle w:val="rvts0"/>
                <w:b/>
              </w:rPr>
              <w:t xml:space="preserve"> у зв’язку з розпод</w:t>
            </w:r>
            <w:r>
              <w:rPr>
                <w:rStyle w:val="rvts0"/>
                <w:b/>
              </w:rPr>
              <w:t>ілом доходу (прибутку) або його</w:t>
            </w:r>
            <w:r w:rsidRPr="001249B8">
              <w:rPr>
                <w:rStyle w:val="rvts0"/>
                <w:b/>
              </w:rPr>
              <w:t xml:space="preserve"> частини.</w:t>
            </w:r>
          </w:p>
        </w:tc>
      </w:tr>
      <w:tr w:rsidR="00EE62FE" w:rsidRPr="00900D20" w:rsidTr="00900D20">
        <w:tc>
          <w:tcPr>
            <w:tcW w:w="7763" w:type="dxa"/>
          </w:tcPr>
          <w:p w:rsidR="00EE62FE" w:rsidRPr="00900D20" w:rsidRDefault="00EE62FE" w:rsidP="00EE62FE">
            <w:pPr>
              <w:ind w:firstLine="306"/>
              <w:jc w:val="both"/>
              <w:rPr>
                <w:rFonts w:eastAsia="Calibri" w:cs="Times New Roman"/>
                <w:szCs w:val="28"/>
              </w:rPr>
            </w:pPr>
            <w:r w:rsidRPr="00900D20">
              <w:rPr>
                <w:rFonts w:eastAsia="Calibri" w:cs="Times New Roman"/>
                <w:b/>
                <w:szCs w:val="28"/>
              </w:rPr>
              <w:lastRenderedPageBreak/>
              <w:t xml:space="preserve">Стаття 170. </w:t>
            </w:r>
            <w:r w:rsidRPr="00900D20">
              <w:rPr>
                <w:rFonts w:eastAsia="Calibri" w:cs="Times New Roman"/>
                <w:szCs w:val="28"/>
              </w:rPr>
              <w:t>Особливості нарахування (виплати) та оподаткування окремих видів доходів</w:t>
            </w:r>
          </w:p>
          <w:p w:rsidR="00EE62FE" w:rsidRPr="00900D20" w:rsidRDefault="00EE62FE" w:rsidP="00EE62FE">
            <w:pPr>
              <w:ind w:firstLine="306"/>
              <w:jc w:val="both"/>
              <w:rPr>
                <w:rFonts w:cs="Times New Roman"/>
                <w:b/>
                <w:szCs w:val="28"/>
                <w:shd w:val="clear" w:color="auto" w:fill="FFFFFF"/>
              </w:rPr>
            </w:pPr>
            <w:r w:rsidRPr="00900D20">
              <w:rPr>
                <w:rFonts w:cs="Times New Roman"/>
                <w:szCs w:val="28"/>
                <w:shd w:val="clear" w:color="auto" w:fill="FFFFFF"/>
              </w:rPr>
              <w:t>…</w:t>
            </w:r>
          </w:p>
        </w:tc>
        <w:tc>
          <w:tcPr>
            <w:tcW w:w="7654" w:type="dxa"/>
            <w:gridSpan w:val="3"/>
          </w:tcPr>
          <w:p w:rsidR="00EE62FE" w:rsidRPr="00900D20" w:rsidRDefault="00EE62FE" w:rsidP="00EE62FE">
            <w:pPr>
              <w:ind w:firstLine="306"/>
              <w:jc w:val="both"/>
              <w:rPr>
                <w:rFonts w:eastAsia="Calibri" w:cs="Times New Roman"/>
                <w:szCs w:val="28"/>
              </w:rPr>
            </w:pPr>
            <w:r w:rsidRPr="00900D20">
              <w:rPr>
                <w:rFonts w:eastAsia="Calibri" w:cs="Times New Roman"/>
                <w:b/>
                <w:szCs w:val="28"/>
              </w:rPr>
              <w:t xml:space="preserve">Стаття 170. </w:t>
            </w:r>
            <w:r w:rsidRPr="00900D20">
              <w:rPr>
                <w:rFonts w:eastAsia="Calibri" w:cs="Times New Roman"/>
                <w:szCs w:val="28"/>
              </w:rPr>
              <w:t>Особливості нарахування (виплати) та оподаткування окремих видів доходів</w:t>
            </w:r>
          </w:p>
          <w:p w:rsidR="00EE62FE" w:rsidRPr="00900D20" w:rsidRDefault="00EE62FE" w:rsidP="00EE62FE">
            <w:pPr>
              <w:ind w:firstLine="306"/>
              <w:jc w:val="both"/>
              <w:rPr>
                <w:rFonts w:cs="Times New Roman"/>
                <w:b/>
                <w:szCs w:val="28"/>
                <w:shd w:val="clear" w:color="auto" w:fill="FFFFFF"/>
              </w:rPr>
            </w:pPr>
            <w:r w:rsidRPr="00900D20">
              <w:rPr>
                <w:rFonts w:cs="Times New Roman"/>
                <w:szCs w:val="28"/>
                <w:shd w:val="clear" w:color="auto" w:fill="FFFFFF"/>
              </w:rPr>
              <w:t>…</w:t>
            </w:r>
          </w:p>
        </w:tc>
      </w:tr>
      <w:tr w:rsidR="00EE62FE" w:rsidRPr="00900D20" w:rsidTr="00900D20">
        <w:tc>
          <w:tcPr>
            <w:tcW w:w="7763" w:type="dxa"/>
          </w:tcPr>
          <w:p w:rsidR="00EE62FE" w:rsidRPr="00900D20" w:rsidRDefault="00EE62FE" w:rsidP="00EE62FE">
            <w:pPr>
              <w:ind w:firstLine="306"/>
              <w:jc w:val="both"/>
              <w:rPr>
                <w:rFonts w:eastAsia="Calibri" w:cs="Times New Roman"/>
                <w:szCs w:val="28"/>
              </w:rPr>
            </w:pPr>
            <w:r w:rsidRPr="00900D20">
              <w:rPr>
                <w:rFonts w:eastAsia="Calibri" w:cs="Times New Roman"/>
                <w:szCs w:val="28"/>
              </w:rPr>
              <w:t>170.6. Оподаткування виграшів та призів</w:t>
            </w:r>
          </w:p>
          <w:p w:rsidR="00EE62FE" w:rsidRPr="00900D20" w:rsidRDefault="00EE62FE" w:rsidP="00EE62FE">
            <w:pPr>
              <w:ind w:firstLine="306"/>
              <w:jc w:val="both"/>
              <w:rPr>
                <w:rFonts w:eastAsia="Calibri" w:cs="Times New Roman"/>
                <w:szCs w:val="28"/>
              </w:rPr>
            </w:pPr>
            <w:r w:rsidRPr="00900D20">
              <w:rPr>
                <w:rFonts w:eastAsia="Calibri" w:cs="Times New Roman"/>
                <w:szCs w:val="28"/>
              </w:rPr>
              <w:t>…</w:t>
            </w:r>
          </w:p>
          <w:p w:rsidR="00EE62FE" w:rsidRDefault="00EE62FE" w:rsidP="00EE62FE">
            <w:pPr>
              <w:ind w:firstLine="306"/>
              <w:jc w:val="both"/>
              <w:rPr>
                <w:rFonts w:eastAsia="Calibri" w:cs="Times New Roman"/>
                <w:szCs w:val="28"/>
              </w:rPr>
            </w:pPr>
            <w:r w:rsidRPr="00900D20">
              <w:rPr>
                <w:rFonts w:eastAsia="Calibri" w:cs="Times New Roman"/>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900D20">
              <w:rPr>
                <w:rFonts w:eastAsia="Calibri" w:cs="Times New Roman"/>
                <w:b/>
                <w:szCs w:val="28"/>
              </w:rPr>
              <w:t>в абзаці першому пункту</w:t>
            </w:r>
            <w:r w:rsidRPr="00900D20">
              <w:rPr>
                <w:rFonts w:eastAsia="Calibri" w:cs="Times New Roman"/>
                <w:szCs w:val="28"/>
              </w:rPr>
              <w:t xml:space="preserve"> 167.1 статті 167 цього Кодексу.</w:t>
            </w:r>
          </w:p>
          <w:p w:rsidR="001249B8" w:rsidRPr="001249B8" w:rsidRDefault="001249B8" w:rsidP="001249B8">
            <w:pPr>
              <w:ind w:firstLine="306"/>
              <w:jc w:val="both"/>
              <w:rPr>
                <w:rStyle w:val="rvts9"/>
                <w:rFonts w:eastAsia="Calibri" w:cs="Times New Roman"/>
                <w:szCs w:val="28"/>
              </w:rPr>
            </w:pPr>
            <w:r>
              <w:rPr>
                <w:rFonts w:eastAsia="Calibri" w:cs="Times New Roman"/>
                <w:szCs w:val="28"/>
              </w:rPr>
              <w:t>…</w:t>
            </w:r>
          </w:p>
        </w:tc>
        <w:tc>
          <w:tcPr>
            <w:tcW w:w="7654" w:type="dxa"/>
            <w:gridSpan w:val="3"/>
          </w:tcPr>
          <w:p w:rsidR="00EE62FE" w:rsidRPr="00900D20" w:rsidRDefault="00EE62FE" w:rsidP="00EE62FE">
            <w:pPr>
              <w:ind w:firstLine="306"/>
              <w:jc w:val="both"/>
              <w:rPr>
                <w:rFonts w:eastAsia="Calibri" w:cs="Times New Roman"/>
                <w:szCs w:val="28"/>
              </w:rPr>
            </w:pPr>
            <w:r w:rsidRPr="00900D20">
              <w:rPr>
                <w:rFonts w:eastAsia="Calibri" w:cs="Times New Roman"/>
                <w:szCs w:val="28"/>
              </w:rPr>
              <w:t>170.6. Оподаткування виграшів та призів</w:t>
            </w:r>
          </w:p>
          <w:p w:rsidR="00EE62FE" w:rsidRPr="00900D20" w:rsidRDefault="00EE62FE" w:rsidP="00EE62FE">
            <w:pPr>
              <w:ind w:firstLine="306"/>
              <w:jc w:val="both"/>
              <w:rPr>
                <w:rFonts w:eastAsia="Calibri" w:cs="Times New Roman"/>
                <w:szCs w:val="28"/>
              </w:rPr>
            </w:pPr>
            <w:r w:rsidRPr="00900D20">
              <w:rPr>
                <w:rFonts w:eastAsia="Calibri" w:cs="Times New Roman"/>
                <w:szCs w:val="28"/>
              </w:rPr>
              <w:t>…</w:t>
            </w:r>
          </w:p>
          <w:p w:rsidR="00EE62FE" w:rsidRPr="00900D20" w:rsidRDefault="00EE62FE" w:rsidP="00EE62FE">
            <w:pPr>
              <w:ind w:firstLine="306"/>
              <w:jc w:val="both"/>
              <w:rPr>
                <w:rFonts w:eastAsia="Calibri" w:cs="Times New Roman"/>
                <w:szCs w:val="28"/>
              </w:rPr>
            </w:pPr>
            <w:r w:rsidRPr="00900D20">
              <w:rPr>
                <w:rFonts w:eastAsia="Calibri" w:cs="Times New Roman"/>
                <w:szCs w:val="28"/>
              </w:rPr>
              <w:t xml:space="preserve">170.6.3. Оподаткування доходів у вигляді виграшів та призів, інших, ніж виграш (приз) у лотерею, здійснюється у загальному порядку, встановленому цим Кодексом для доходів, що остаточно оподатковуються під час їх нарахування, за ставкою, визначеною </w:t>
            </w:r>
            <w:r w:rsidRPr="00900D20">
              <w:rPr>
                <w:rFonts w:eastAsia="Calibri" w:cs="Times New Roman"/>
                <w:b/>
                <w:szCs w:val="28"/>
              </w:rPr>
              <w:t>пунктом</w:t>
            </w:r>
            <w:r w:rsidRPr="00900D20">
              <w:rPr>
                <w:rFonts w:eastAsia="Calibri" w:cs="Times New Roman"/>
                <w:szCs w:val="28"/>
              </w:rPr>
              <w:t xml:space="preserve"> 167.1 статті 167 цього Кодексу.</w:t>
            </w:r>
          </w:p>
          <w:p w:rsidR="00EE62FE" w:rsidRPr="00900D20" w:rsidRDefault="00EE62FE" w:rsidP="00EE62FE">
            <w:pPr>
              <w:ind w:firstLine="306"/>
              <w:jc w:val="both"/>
              <w:rPr>
                <w:rFonts w:cs="Times New Roman"/>
                <w:b/>
                <w:szCs w:val="28"/>
                <w:shd w:val="clear" w:color="auto" w:fill="FFFFFF"/>
              </w:rPr>
            </w:pPr>
          </w:p>
        </w:tc>
      </w:tr>
      <w:tr w:rsidR="00EE62FE" w:rsidRPr="00900D20" w:rsidTr="00900D20">
        <w:tc>
          <w:tcPr>
            <w:tcW w:w="7763" w:type="dxa"/>
          </w:tcPr>
          <w:p w:rsidR="00EE62FE" w:rsidRPr="00900D20" w:rsidRDefault="00EE62FE" w:rsidP="00EE62FE">
            <w:pPr>
              <w:ind w:firstLine="306"/>
              <w:jc w:val="both"/>
              <w:rPr>
                <w:rFonts w:cs="Times New Roman"/>
                <w:szCs w:val="28"/>
                <w:shd w:val="clear" w:color="auto" w:fill="FFFFFF"/>
              </w:rPr>
            </w:pPr>
            <w:r w:rsidRPr="00900D20">
              <w:rPr>
                <w:rStyle w:val="rvts9"/>
                <w:rFonts w:cs="Times New Roman"/>
                <w:b/>
                <w:bCs/>
                <w:szCs w:val="28"/>
                <w:shd w:val="clear" w:color="auto" w:fill="FFFFFF"/>
              </w:rPr>
              <w:t>Стаття 177.</w:t>
            </w:r>
            <w:r w:rsidRPr="00900D20">
              <w:rPr>
                <w:rFonts w:cs="Times New Roman"/>
                <w:szCs w:val="28"/>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EE62FE" w:rsidRPr="00900D20" w:rsidRDefault="00EE62FE" w:rsidP="00EE62FE">
            <w:pPr>
              <w:ind w:firstLine="306"/>
              <w:jc w:val="both"/>
              <w:rPr>
                <w:rFonts w:cs="Times New Roman"/>
                <w:b/>
                <w:szCs w:val="28"/>
                <w:shd w:val="clear" w:color="auto" w:fill="FFFFFF"/>
              </w:rPr>
            </w:pPr>
            <w:r w:rsidRPr="00900D20">
              <w:rPr>
                <w:rFonts w:cs="Times New Roman"/>
                <w:szCs w:val="28"/>
                <w:shd w:val="clear" w:color="auto" w:fill="FFFFFF"/>
              </w:rPr>
              <w:t>…</w:t>
            </w:r>
          </w:p>
        </w:tc>
        <w:tc>
          <w:tcPr>
            <w:tcW w:w="7654" w:type="dxa"/>
            <w:gridSpan w:val="3"/>
          </w:tcPr>
          <w:p w:rsidR="00EE62FE" w:rsidRPr="00900D20" w:rsidRDefault="00EE62FE" w:rsidP="00EE62FE">
            <w:pPr>
              <w:ind w:firstLine="306"/>
              <w:jc w:val="both"/>
              <w:rPr>
                <w:rFonts w:cs="Times New Roman"/>
                <w:szCs w:val="28"/>
                <w:shd w:val="clear" w:color="auto" w:fill="FFFFFF"/>
              </w:rPr>
            </w:pPr>
            <w:r w:rsidRPr="00900D20">
              <w:rPr>
                <w:rStyle w:val="rvts9"/>
                <w:rFonts w:cs="Times New Roman"/>
                <w:b/>
                <w:bCs/>
                <w:szCs w:val="28"/>
                <w:shd w:val="clear" w:color="auto" w:fill="FFFFFF"/>
              </w:rPr>
              <w:t>Стаття 177.</w:t>
            </w:r>
            <w:r w:rsidRPr="00900D20">
              <w:rPr>
                <w:rFonts w:cs="Times New Roman"/>
                <w:szCs w:val="28"/>
                <w:shd w:val="clear" w:color="auto" w:fill="FFFFFF"/>
              </w:rPr>
              <w:t> Оподаткування доходів, отриманих фізичною особою - підприємцем від провадження господарської діяльності, крім осіб, що обрали спрощену систему оподаткування</w:t>
            </w:r>
          </w:p>
          <w:p w:rsidR="00EE62FE" w:rsidRPr="00900D20" w:rsidRDefault="00EE62FE" w:rsidP="00EE62FE">
            <w:pPr>
              <w:ind w:firstLine="306"/>
              <w:jc w:val="both"/>
              <w:rPr>
                <w:rFonts w:cs="Times New Roman"/>
                <w:b/>
                <w:szCs w:val="28"/>
                <w:shd w:val="clear" w:color="auto" w:fill="FFFFFF"/>
              </w:rPr>
            </w:pPr>
            <w:r w:rsidRPr="00900D20">
              <w:rPr>
                <w:rFonts w:cs="Times New Roman"/>
                <w:szCs w:val="28"/>
                <w:shd w:val="clear" w:color="auto" w:fill="FFFFFF"/>
              </w:rPr>
              <w:t>…</w:t>
            </w:r>
          </w:p>
        </w:tc>
      </w:tr>
      <w:tr w:rsidR="00EE62FE" w:rsidRPr="00900D20" w:rsidTr="00900D20">
        <w:tc>
          <w:tcPr>
            <w:tcW w:w="7763" w:type="dxa"/>
          </w:tcPr>
          <w:p w:rsidR="00EE62FE" w:rsidRPr="00900D20" w:rsidRDefault="00EE62FE" w:rsidP="00EE62FE">
            <w:pPr>
              <w:ind w:firstLine="306"/>
              <w:jc w:val="both"/>
              <w:rPr>
                <w:rStyle w:val="rvts9"/>
                <w:rFonts w:cs="Times New Roman"/>
                <w:b/>
                <w:bCs/>
                <w:szCs w:val="28"/>
                <w:shd w:val="clear" w:color="auto" w:fill="FFFFFF"/>
              </w:rPr>
            </w:pPr>
            <w:r w:rsidRPr="00900D20">
              <w:rPr>
                <w:rFonts w:cs="Times New Roman"/>
                <w:b/>
                <w:szCs w:val="28"/>
                <w:shd w:val="clear" w:color="auto" w:fill="FFFFFF"/>
              </w:rPr>
              <w:t>Відсутній</w:t>
            </w:r>
          </w:p>
        </w:tc>
        <w:tc>
          <w:tcPr>
            <w:tcW w:w="7654" w:type="dxa"/>
            <w:gridSpan w:val="3"/>
          </w:tcPr>
          <w:p w:rsidR="00EE62FE" w:rsidRPr="00900D20" w:rsidRDefault="00EE62FE" w:rsidP="00EE62FE">
            <w:pPr>
              <w:ind w:firstLine="306"/>
              <w:jc w:val="both"/>
              <w:rPr>
                <w:rFonts w:cs="Times New Roman"/>
                <w:b/>
                <w:szCs w:val="28"/>
                <w:shd w:val="clear" w:color="auto" w:fill="FFFFFF"/>
              </w:rPr>
            </w:pPr>
            <w:r w:rsidRPr="00900D20">
              <w:rPr>
                <w:rFonts w:cs="Times New Roman"/>
                <w:b/>
                <w:szCs w:val="28"/>
                <w:shd w:val="clear" w:color="auto" w:fill="FFFFFF"/>
              </w:rPr>
              <w:t xml:space="preserve">177.3.2. Не включаються до доходу фізичної особи – підприємця суми коштів, отримані на безповоротній </w:t>
            </w:r>
            <w:r w:rsidRPr="00900D20">
              <w:rPr>
                <w:rFonts w:cs="Times New Roman"/>
                <w:b/>
                <w:szCs w:val="28"/>
                <w:shd w:val="clear" w:color="auto" w:fill="FFFFFF"/>
              </w:rPr>
              <w:lastRenderedPageBreak/>
              <w:t>основі від Фонду розвитку інновацій.</w:t>
            </w:r>
          </w:p>
        </w:tc>
      </w:tr>
      <w:tr w:rsidR="00EE62FE" w:rsidRPr="00900D20" w:rsidTr="00900D20">
        <w:tc>
          <w:tcPr>
            <w:tcW w:w="15417" w:type="dxa"/>
            <w:gridSpan w:val="4"/>
          </w:tcPr>
          <w:p w:rsidR="00EE62FE" w:rsidRPr="00900D20" w:rsidRDefault="00EE62FE" w:rsidP="00EE62FE">
            <w:pPr>
              <w:spacing w:before="120" w:after="120"/>
              <w:jc w:val="center"/>
              <w:rPr>
                <w:rFonts w:cs="Times New Roman"/>
                <w:szCs w:val="28"/>
                <w:shd w:val="clear" w:color="auto" w:fill="FFFFFF"/>
              </w:rPr>
            </w:pPr>
            <w:r w:rsidRPr="00900D20">
              <w:rPr>
                <w:rFonts w:cs="Times New Roman"/>
                <w:b/>
                <w:szCs w:val="28"/>
              </w:rPr>
              <w:lastRenderedPageBreak/>
              <w:t>РОЗДІЛ V ПОДАТОК НА ДОДАНУ ВАРТІСТЬ</w:t>
            </w:r>
          </w:p>
        </w:tc>
      </w:tr>
      <w:tr w:rsidR="00EE62FE" w:rsidRPr="00900D20" w:rsidTr="00900D20">
        <w:tc>
          <w:tcPr>
            <w:tcW w:w="7763" w:type="dxa"/>
          </w:tcPr>
          <w:p w:rsidR="00EE62FE" w:rsidRPr="00900D20" w:rsidRDefault="00EE62FE" w:rsidP="00EE62FE">
            <w:pPr>
              <w:ind w:firstLine="306"/>
              <w:jc w:val="both"/>
              <w:rPr>
                <w:rFonts w:cs="Times New Roman"/>
                <w:b/>
                <w:szCs w:val="28"/>
                <w:shd w:val="clear" w:color="auto" w:fill="FFFFFF"/>
              </w:rPr>
            </w:pPr>
            <w:r w:rsidRPr="00900D20">
              <w:rPr>
                <w:rStyle w:val="rvts9"/>
                <w:rFonts w:cs="Times New Roman"/>
                <w:b/>
                <w:bCs/>
                <w:szCs w:val="28"/>
                <w:shd w:val="clear" w:color="auto" w:fill="FFFFFF"/>
              </w:rPr>
              <w:t>Стаття 187.</w:t>
            </w:r>
            <w:r w:rsidRPr="00900D20">
              <w:rPr>
                <w:rFonts w:cs="Times New Roman"/>
                <w:szCs w:val="28"/>
                <w:shd w:val="clear" w:color="auto" w:fill="FFFFFF"/>
              </w:rPr>
              <w:t> Дата виникнення податкових зобов'язань</w:t>
            </w:r>
          </w:p>
        </w:tc>
        <w:tc>
          <w:tcPr>
            <w:tcW w:w="7654" w:type="dxa"/>
            <w:gridSpan w:val="3"/>
          </w:tcPr>
          <w:p w:rsidR="00EE62FE" w:rsidRPr="00900D20" w:rsidRDefault="00EE62FE" w:rsidP="00EE62FE">
            <w:pPr>
              <w:ind w:firstLine="306"/>
              <w:jc w:val="both"/>
              <w:rPr>
                <w:rFonts w:cs="Times New Roman"/>
                <w:szCs w:val="28"/>
                <w:shd w:val="clear" w:color="auto" w:fill="FFFFFF"/>
              </w:rPr>
            </w:pPr>
            <w:r w:rsidRPr="00900D20">
              <w:rPr>
                <w:rStyle w:val="rvts9"/>
                <w:rFonts w:cs="Times New Roman"/>
                <w:b/>
                <w:bCs/>
                <w:szCs w:val="28"/>
                <w:shd w:val="clear" w:color="auto" w:fill="FFFFFF"/>
              </w:rPr>
              <w:t>Стаття 187.</w:t>
            </w:r>
            <w:r w:rsidRPr="00900D20">
              <w:rPr>
                <w:rFonts w:cs="Times New Roman"/>
                <w:szCs w:val="28"/>
                <w:shd w:val="clear" w:color="auto" w:fill="FFFFFF"/>
              </w:rPr>
              <w:t> Дата виникнення податкових зобов'язань</w:t>
            </w:r>
          </w:p>
          <w:p w:rsidR="00EE62FE" w:rsidRPr="00900D20" w:rsidRDefault="00EE62FE" w:rsidP="00EE62FE">
            <w:pPr>
              <w:ind w:firstLine="306"/>
              <w:jc w:val="both"/>
              <w:rPr>
                <w:rFonts w:cs="Times New Roman"/>
                <w:b/>
                <w:szCs w:val="28"/>
                <w:shd w:val="clear" w:color="auto" w:fill="FFFFFF"/>
              </w:rPr>
            </w:pPr>
          </w:p>
        </w:tc>
      </w:tr>
      <w:tr w:rsidR="00EE62FE" w:rsidRPr="00900D20" w:rsidTr="00900D20">
        <w:tc>
          <w:tcPr>
            <w:tcW w:w="7763" w:type="dxa"/>
          </w:tcPr>
          <w:p w:rsidR="00EE62FE" w:rsidRPr="00900D20" w:rsidRDefault="00EE62FE" w:rsidP="00EE62FE">
            <w:pPr>
              <w:shd w:val="clear" w:color="auto" w:fill="FFFFFF"/>
              <w:ind w:firstLine="306"/>
              <w:jc w:val="both"/>
              <w:rPr>
                <w:rFonts w:cs="Times New Roman"/>
                <w:szCs w:val="28"/>
              </w:rPr>
            </w:pPr>
            <w:r w:rsidRPr="00900D20">
              <w:rPr>
                <w:rFonts w:cs="Times New Roman"/>
                <w:szCs w:val="28"/>
              </w:rPr>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EE62FE" w:rsidRPr="00900D20" w:rsidRDefault="00EE62FE" w:rsidP="00EE62FE">
            <w:pPr>
              <w:shd w:val="clear" w:color="auto" w:fill="FFFFFF"/>
              <w:ind w:firstLine="306"/>
              <w:jc w:val="both"/>
              <w:rPr>
                <w:rFonts w:cs="Times New Roman"/>
                <w:szCs w:val="28"/>
              </w:rPr>
            </w:pPr>
            <w:bookmarkStart w:id="17" w:name="n4530"/>
            <w:bookmarkEnd w:id="17"/>
            <w:r w:rsidRPr="00900D20">
              <w:rPr>
                <w:rFonts w:cs="Times New Roman"/>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EE62FE" w:rsidRPr="00900D20" w:rsidRDefault="00EE62FE" w:rsidP="00EE62FE">
            <w:pPr>
              <w:shd w:val="clear" w:color="auto" w:fill="FFFFFF"/>
              <w:ind w:firstLine="306"/>
              <w:jc w:val="both"/>
              <w:rPr>
                <w:rFonts w:cs="Times New Roman"/>
                <w:b/>
                <w:szCs w:val="28"/>
              </w:rPr>
            </w:pPr>
            <w:bookmarkStart w:id="18" w:name="n4531"/>
            <w:bookmarkEnd w:id="18"/>
            <w:r w:rsidRPr="00900D20">
              <w:rPr>
                <w:rFonts w:cs="Times New Roman"/>
                <w:b/>
                <w:szCs w:val="28"/>
              </w:rPr>
              <w:t>б) дата відвантаження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EE62FE" w:rsidRPr="00900D20" w:rsidRDefault="00EE62FE" w:rsidP="00EE62FE">
            <w:pPr>
              <w:shd w:val="clear" w:color="auto" w:fill="FFFFFF"/>
              <w:ind w:firstLine="306"/>
              <w:jc w:val="both"/>
              <w:rPr>
                <w:rFonts w:cs="Times New Roman"/>
                <w:b/>
                <w:szCs w:val="28"/>
              </w:rPr>
            </w:pPr>
          </w:p>
          <w:p w:rsidR="00EE62FE" w:rsidRPr="00900D20" w:rsidRDefault="00EE62FE" w:rsidP="00EE62FE">
            <w:pPr>
              <w:shd w:val="clear" w:color="auto" w:fill="FFFFFF"/>
              <w:ind w:firstLine="306"/>
              <w:jc w:val="both"/>
              <w:rPr>
                <w:rFonts w:cs="Times New Roman"/>
                <w:b/>
                <w:szCs w:val="28"/>
              </w:rPr>
            </w:pPr>
            <w:bookmarkStart w:id="19" w:name="n4532"/>
            <w:bookmarkEnd w:id="19"/>
          </w:p>
          <w:p w:rsidR="00EE62FE" w:rsidRPr="00900D20" w:rsidRDefault="00EE62FE" w:rsidP="00EE62FE">
            <w:pPr>
              <w:shd w:val="clear" w:color="auto" w:fill="FFFFFF"/>
              <w:ind w:firstLine="306"/>
              <w:jc w:val="both"/>
              <w:rPr>
                <w:rFonts w:cs="Times New Roman"/>
                <w:szCs w:val="28"/>
              </w:rPr>
            </w:pPr>
          </w:p>
          <w:p w:rsidR="00EE62FE" w:rsidRPr="00900D20" w:rsidRDefault="00EE62FE" w:rsidP="00EE62FE">
            <w:pPr>
              <w:shd w:val="clear" w:color="auto" w:fill="FFFFFF"/>
              <w:ind w:firstLine="306"/>
              <w:jc w:val="both"/>
              <w:rPr>
                <w:rFonts w:cs="Times New Roman"/>
                <w:szCs w:val="28"/>
              </w:rPr>
            </w:pPr>
          </w:p>
          <w:p w:rsidR="00EE62FE" w:rsidRPr="00900D20" w:rsidRDefault="00EE62FE" w:rsidP="00EE62FE">
            <w:pPr>
              <w:shd w:val="clear" w:color="auto" w:fill="FFFFFF"/>
              <w:ind w:firstLine="306"/>
              <w:jc w:val="both"/>
              <w:rPr>
                <w:rFonts w:cs="Times New Roman"/>
                <w:szCs w:val="28"/>
              </w:rPr>
            </w:pPr>
          </w:p>
          <w:p w:rsidR="00EE62FE" w:rsidRPr="00900D20" w:rsidRDefault="00EE62FE" w:rsidP="00EE62FE">
            <w:pPr>
              <w:shd w:val="clear" w:color="auto" w:fill="FFFFFF"/>
              <w:ind w:firstLine="306"/>
              <w:jc w:val="both"/>
              <w:rPr>
                <w:rFonts w:cs="Times New Roman"/>
                <w:szCs w:val="28"/>
              </w:rPr>
            </w:pPr>
          </w:p>
          <w:p w:rsidR="00EE62FE" w:rsidRPr="00900D20" w:rsidRDefault="00EE62FE" w:rsidP="00EE62FE">
            <w:pPr>
              <w:shd w:val="clear" w:color="auto" w:fill="FFFFFF"/>
              <w:ind w:firstLine="306"/>
              <w:jc w:val="both"/>
              <w:rPr>
                <w:rFonts w:eastAsia="Times New Roman" w:cs="Times New Roman"/>
                <w:szCs w:val="28"/>
                <w:lang w:eastAsia="ru-RU"/>
              </w:rPr>
            </w:pPr>
          </w:p>
          <w:p w:rsidR="00EE62FE" w:rsidRPr="00900D20" w:rsidRDefault="00EE62FE" w:rsidP="00EE62FE">
            <w:pPr>
              <w:shd w:val="clear" w:color="auto" w:fill="FFFFFF"/>
              <w:ind w:firstLine="306"/>
              <w:jc w:val="both"/>
              <w:rPr>
                <w:rFonts w:eastAsia="Times New Roman" w:cs="Times New Roman"/>
                <w:szCs w:val="28"/>
                <w:lang w:eastAsia="ru-RU"/>
              </w:rPr>
            </w:pPr>
          </w:p>
          <w:p w:rsidR="00EE62FE" w:rsidRPr="00900D20" w:rsidRDefault="00EE62FE" w:rsidP="00EE62FE">
            <w:pPr>
              <w:shd w:val="clear" w:color="auto" w:fill="FFFFFF"/>
              <w:ind w:firstLine="306"/>
              <w:jc w:val="both"/>
              <w:rPr>
                <w:rFonts w:cs="Times New Roman"/>
                <w:b/>
                <w:bCs/>
                <w:szCs w:val="28"/>
                <w:shd w:val="clear" w:color="auto" w:fill="FFFFFF"/>
              </w:rPr>
            </w:pPr>
            <w:r w:rsidRPr="00900D20">
              <w:rPr>
                <w:rFonts w:eastAsia="Times New Roman" w:cs="Times New Roman"/>
                <w:szCs w:val="28"/>
                <w:lang w:eastAsia="ru-RU"/>
              </w:rPr>
              <w:lastRenderedPageBreak/>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18" w:anchor="n780" w:history="1">
              <w:r w:rsidRPr="00900D20">
                <w:rPr>
                  <w:rFonts w:eastAsia="Times New Roman" w:cs="Times New Roman"/>
                  <w:szCs w:val="28"/>
                  <w:lang w:eastAsia="ru-RU"/>
                </w:rPr>
                <w:t>14.1.266</w:t>
              </w:r>
            </w:hyperlink>
            <w:r w:rsidRPr="00900D20">
              <w:rPr>
                <w:rFonts w:eastAsia="Times New Roman" w:cs="Times New Roman"/>
                <w:szCs w:val="28"/>
                <w:lang w:eastAsia="ru-RU"/>
              </w:rPr>
              <w:t> пункту 14.1 статті 14 цього Кодексу.</w:t>
            </w:r>
          </w:p>
        </w:tc>
        <w:tc>
          <w:tcPr>
            <w:tcW w:w="7654" w:type="dxa"/>
            <w:gridSpan w:val="3"/>
          </w:tcPr>
          <w:p w:rsidR="00EE62FE" w:rsidRPr="00900D20" w:rsidRDefault="00EE62FE" w:rsidP="00EE62FE">
            <w:pPr>
              <w:shd w:val="clear" w:color="auto" w:fill="FFFFFF"/>
              <w:ind w:firstLine="306"/>
              <w:jc w:val="both"/>
              <w:rPr>
                <w:rFonts w:cs="Times New Roman"/>
                <w:szCs w:val="28"/>
              </w:rPr>
            </w:pPr>
            <w:r w:rsidRPr="00900D20">
              <w:rPr>
                <w:rFonts w:cs="Times New Roman"/>
                <w:szCs w:val="28"/>
              </w:rPr>
              <w:lastRenderedPageBreak/>
              <w:t>187.1. Датою виникнення податкових зобов'язань з постачання товарів/послуг вважається дата, яка припадає на податковий період, протягом якого відбувається будь-яка з подій, що сталася раніше:</w:t>
            </w:r>
          </w:p>
          <w:p w:rsidR="00EE62FE" w:rsidRPr="00900D20" w:rsidRDefault="00EE62FE" w:rsidP="00EE62FE">
            <w:pPr>
              <w:shd w:val="clear" w:color="auto" w:fill="FFFFFF"/>
              <w:ind w:firstLine="306"/>
              <w:jc w:val="both"/>
              <w:rPr>
                <w:rFonts w:cs="Times New Roman"/>
                <w:szCs w:val="28"/>
              </w:rPr>
            </w:pPr>
            <w:r w:rsidRPr="00900D20">
              <w:rPr>
                <w:rFonts w:cs="Times New Roman"/>
                <w:szCs w:val="28"/>
              </w:rPr>
              <w:t>а) дата зарахування коштів від покупця/замовника на банківський рахунок платника податку як оплата товарів/послуг, що підлягають постачанню, а в разі постачання товарів/послуг за готівку - дата оприбуткування коштів у касі платника податку, а в разі відсутності такої - дата інкасації готівки у банківській установі, що обслуговує платника податку;</w:t>
            </w:r>
          </w:p>
          <w:p w:rsidR="00EE62FE" w:rsidRPr="00900D20" w:rsidRDefault="00EE62FE" w:rsidP="00EE62FE">
            <w:pPr>
              <w:shd w:val="clear" w:color="auto" w:fill="FFFFFF"/>
              <w:ind w:firstLine="306"/>
              <w:jc w:val="both"/>
              <w:rPr>
                <w:rFonts w:cs="Times New Roman"/>
                <w:b/>
                <w:szCs w:val="28"/>
              </w:rPr>
            </w:pPr>
            <w:r w:rsidRPr="00900D20">
              <w:rPr>
                <w:rFonts w:cs="Times New Roman"/>
                <w:b/>
                <w:szCs w:val="28"/>
              </w:rPr>
              <w:t>б) дата здійснення постачання товарів, а в разі експорту товарів – дата оформлення митної декларації, що засвідчує факт перетинання митного кордону України, оформлена відповідно до вимог митного законодавства, а для послуг – дата оформлення документа, що засвідчує факт постачання послуг платником податку.</w:t>
            </w:r>
          </w:p>
          <w:p w:rsidR="00EE62FE" w:rsidRPr="00900D20" w:rsidRDefault="00EE62FE" w:rsidP="00EE62FE">
            <w:pPr>
              <w:shd w:val="clear" w:color="auto" w:fill="FFFFFF"/>
              <w:ind w:firstLine="306"/>
              <w:jc w:val="both"/>
              <w:rPr>
                <w:rFonts w:cs="Times New Roman"/>
                <w:b/>
                <w:szCs w:val="28"/>
                <w:shd w:val="clear" w:color="auto" w:fill="FFFFFF"/>
              </w:rPr>
            </w:pPr>
            <w:r w:rsidRPr="00900D20">
              <w:rPr>
                <w:rFonts w:cs="Times New Roman"/>
                <w:b/>
                <w:szCs w:val="28"/>
              </w:rPr>
              <w:t xml:space="preserve">Для </w:t>
            </w:r>
            <w:r w:rsidRPr="00900D20">
              <w:rPr>
                <w:rFonts w:cs="Times New Roman"/>
                <w:b/>
                <w:szCs w:val="28"/>
                <w:shd w:val="clear" w:color="auto" w:fill="FFFFFF"/>
              </w:rPr>
              <w:t xml:space="preserve">документів, складених в електронній формі відповідно до вимог Закону України «Про бухгалтерський облік та фінансову звітність в Україні», датою оформлення електронного документа, що </w:t>
            </w:r>
            <w:r w:rsidRPr="00900D20">
              <w:rPr>
                <w:rFonts w:cs="Times New Roman"/>
                <w:b/>
                <w:szCs w:val="28"/>
              </w:rPr>
              <w:t>засвідчує факт постачання послуг платником податку</w:t>
            </w:r>
            <w:r w:rsidRPr="00900D20">
              <w:rPr>
                <w:rFonts w:cs="Times New Roman"/>
                <w:b/>
                <w:szCs w:val="28"/>
                <w:shd w:val="clear" w:color="auto" w:fill="FFFFFF"/>
              </w:rPr>
              <w:t>, вважається дата складення такого електронного документа.</w:t>
            </w:r>
          </w:p>
          <w:p w:rsidR="00EE62FE" w:rsidRPr="00900D20" w:rsidRDefault="00EE62FE" w:rsidP="00EE62FE">
            <w:pPr>
              <w:shd w:val="clear" w:color="auto" w:fill="FFFFFF"/>
              <w:ind w:firstLine="306"/>
              <w:jc w:val="both"/>
              <w:rPr>
                <w:rFonts w:cs="Times New Roman"/>
                <w:b/>
                <w:szCs w:val="28"/>
              </w:rPr>
            </w:pPr>
          </w:p>
          <w:p w:rsidR="00EE62FE" w:rsidRPr="00900D20" w:rsidRDefault="00EE62FE" w:rsidP="00EE62FE">
            <w:pPr>
              <w:shd w:val="clear" w:color="auto" w:fill="FFFFFF"/>
              <w:ind w:firstLine="306"/>
              <w:jc w:val="both"/>
              <w:rPr>
                <w:rFonts w:cs="Times New Roman"/>
                <w:b/>
                <w:szCs w:val="28"/>
              </w:rPr>
            </w:pPr>
            <w:r w:rsidRPr="00900D20">
              <w:rPr>
                <w:rFonts w:eastAsia="Times New Roman" w:cs="Times New Roman"/>
                <w:szCs w:val="28"/>
                <w:lang w:eastAsia="ru-RU"/>
              </w:rPr>
              <w:lastRenderedPageBreak/>
              <w:t>За операціями з виконання підрядних будівельних робіт суб'єкти підприємницької діяльності можуть застосовувати касовий метод податкового обліку відповідно до підпункту </w:t>
            </w:r>
            <w:hyperlink r:id="rId19" w:anchor="n780" w:history="1">
              <w:r w:rsidRPr="00900D20">
                <w:rPr>
                  <w:rFonts w:eastAsia="Times New Roman" w:cs="Times New Roman"/>
                  <w:szCs w:val="28"/>
                  <w:lang w:eastAsia="ru-RU"/>
                </w:rPr>
                <w:t>14.1.266</w:t>
              </w:r>
            </w:hyperlink>
            <w:r w:rsidRPr="00900D20">
              <w:rPr>
                <w:rFonts w:eastAsia="Times New Roman" w:cs="Times New Roman"/>
                <w:szCs w:val="28"/>
                <w:lang w:eastAsia="ru-RU"/>
              </w:rPr>
              <w:t> пункту 14.1 статті 14 цього Кодексу.</w:t>
            </w:r>
          </w:p>
        </w:tc>
      </w:tr>
    </w:tbl>
    <w:p w:rsidR="004C025C" w:rsidRPr="00900D20" w:rsidRDefault="004C025C" w:rsidP="004F5F12">
      <w:pPr>
        <w:spacing w:after="0" w:line="240" w:lineRule="auto"/>
        <w:rPr>
          <w:rFonts w:ascii="Times New Roman" w:hAnsi="Times New Roman" w:cs="Times New Roman"/>
          <w:sz w:val="28"/>
          <w:szCs w:val="28"/>
        </w:rPr>
      </w:pPr>
    </w:p>
    <w:tbl>
      <w:tblPr>
        <w:tblStyle w:val="a3"/>
        <w:tblW w:w="15417" w:type="dxa"/>
        <w:tblLayout w:type="fixed"/>
        <w:tblLook w:val="04A0" w:firstRow="1" w:lastRow="0" w:firstColumn="1" w:lastColumn="0" w:noHBand="0" w:noVBand="1"/>
      </w:tblPr>
      <w:tblGrid>
        <w:gridCol w:w="7763"/>
        <w:gridCol w:w="7615"/>
        <w:gridCol w:w="20"/>
        <w:gridCol w:w="19"/>
      </w:tblGrid>
      <w:tr w:rsidR="00A83DAE" w:rsidRPr="00900D20" w:rsidTr="00900D20">
        <w:tc>
          <w:tcPr>
            <w:tcW w:w="15417" w:type="dxa"/>
            <w:gridSpan w:val="4"/>
          </w:tcPr>
          <w:p w:rsidR="005C5E9A" w:rsidRPr="00900D20" w:rsidRDefault="005C5E9A" w:rsidP="0012068B">
            <w:pPr>
              <w:pStyle w:val="rvps12"/>
              <w:spacing w:before="120" w:beforeAutospacing="0" w:after="120" w:afterAutospacing="0"/>
              <w:jc w:val="center"/>
              <w:rPr>
                <w:b/>
                <w:sz w:val="28"/>
                <w:szCs w:val="28"/>
              </w:rPr>
            </w:pPr>
            <w:r w:rsidRPr="00900D20">
              <w:rPr>
                <w:b/>
                <w:sz w:val="28"/>
                <w:szCs w:val="28"/>
              </w:rPr>
              <w:t>РОЗДІЛ VI. АКЦИЗНИЙ ПОДАТОК</w:t>
            </w:r>
          </w:p>
        </w:tc>
      </w:tr>
      <w:tr w:rsidR="0092402B" w:rsidRPr="00900D20" w:rsidTr="00900D20">
        <w:tc>
          <w:tcPr>
            <w:tcW w:w="7763" w:type="dxa"/>
          </w:tcPr>
          <w:p w:rsidR="0092402B" w:rsidRPr="00900D20" w:rsidRDefault="0092402B" w:rsidP="0012068B">
            <w:pPr>
              <w:pStyle w:val="a5"/>
              <w:spacing w:before="0" w:beforeAutospacing="0" w:after="0" w:afterAutospacing="0"/>
              <w:ind w:firstLine="306"/>
              <w:jc w:val="both"/>
              <w:rPr>
                <w:b/>
                <w:sz w:val="28"/>
                <w:szCs w:val="28"/>
              </w:rPr>
            </w:pPr>
            <w:r w:rsidRPr="00900D20">
              <w:rPr>
                <w:b/>
                <w:sz w:val="28"/>
                <w:szCs w:val="28"/>
              </w:rPr>
              <w:t xml:space="preserve">Стаття 222. </w:t>
            </w:r>
            <w:r w:rsidRPr="00900D20">
              <w:rPr>
                <w:sz w:val="28"/>
                <w:szCs w:val="28"/>
              </w:rPr>
              <w:t>Порядок і строки сплати податку</w:t>
            </w:r>
          </w:p>
        </w:tc>
        <w:tc>
          <w:tcPr>
            <w:tcW w:w="7654" w:type="dxa"/>
            <w:gridSpan w:val="3"/>
          </w:tcPr>
          <w:p w:rsidR="0092402B" w:rsidRPr="00900D20" w:rsidRDefault="0092402B" w:rsidP="0012068B">
            <w:pPr>
              <w:pStyle w:val="a5"/>
              <w:spacing w:before="0" w:beforeAutospacing="0" w:after="0" w:afterAutospacing="0"/>
              <w:ind w:firstLine="306"/>
              <w:jc w:val="both"/>
              <w:rPr>
                <w:b/>
                <w:sz w:val="28"/>
                <w:szCs w:val="28"/>
              </w:rPr>
            </w:pPr>
            <w:r w:rsidRPr="00900D20">
              <w:rPr>
                <w:b/>
                <w:sz w:val="28"/>
                <w:szCs w:val="28"/>
              </w:rPr>
              <w:t xml:space="preserve">Стаття 222. </w:t>
            </w:r>
            <w:r w:rsidRPr="00900D20">
              <w:rPr>
                <w:sz w:val="28"/>
                <w:szCs w:val="28"/>
              </w:rPr>
              <w:t>Порядок і строки сплати податку</w:t>
            </w:r>
          </w:p>
        </w:tc>
      </w:tr>
      <w:tr w:rsidR="0092402B" w:rsidRPr="00900D20" w:rsidTr="00900D20">
        <w:tc>
          <w:tcPr>
            <w:tcW w:w="7763" w:type="dxa"/>
          </w:tcPr>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92402B" w:rsidRPr="00900D20" w:rsidRDefault="0092402B" w:rsidP="00900D20">
            <w:pPr>
              <w:pStyle w:val="a5"/>
              <w:spacing w:before="0" w:beforeAutospacing="0" w:after="0" w:afterAutospacing="0"/>
              <w:ind w:firstLine="306"/>
              <w:jc w:val="both"/>
              <w:rPr>
                <w:sz w:val="28"/>
                <w:szCs w:val="28"/>
              </w:rPr>
            </w:pPr>
            <w:r w:rsidRPr="00900D20">
              <w:rPr>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Pr="00900D20">
              <w:rPr>
                <w:b/>
                <w:sz w:val="28"/>
                <w:szCs w:val="28"/>
              </w:rPr>
              <w:t>пункту 126.2 статті 126</w:t>
            </w:r>
            <w:r w:rsidR="00900D20">
              <w:rPr>
                <w:sz w:val="28"/>
                <w:szCs w:val="28"/>
              </w:rPr>
              <w:t xml:space="preserve"> цього Кодексу.</w:t>
            </w:r>
          </w:p>
        </w:tc>
        <w:tc>
          <w:tcPr>
            <w:tcW w:w="7654" w:type="dxa"/>
            <w:gridSpan w:val="3"/>
          </w:tcPr>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 xml:space="preserve">222.1.2. Суми податку з алкогольних напоїв, для виробництва яких використовується спирт етиловий неденатурований, сплачуються при придбанні марок акцизного податку. </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Суми податку з урахуванням мінімального акцизного податкового зобов'язання із сплати акцизного податку на тютюнові вироби та ставок податку, діючих відповідно до норм цього Кодексу, виробниками тютюнових виробів сплачуються до бюджету протягом п'ятнадцяти робочих днів після отримання марок акцизного податку з доплатою (у разі потреби) на день подання податкової декларації. Якщо зазначений строк припадає на день наступного бюджетного року, сума акцизного податку сплачується виробникам тютюнових виробів до закінчення бюджетного року, в якому отримані марки.</w:t>
            </w:r>
          </w:p>
          <w:p w:rsidR="0092402B" w:rsidRPr="00900D20" w:rsidRDefault="0092402B" w:rsidP="00900D20">
            <w:pPr>
              <w:pStyle w:val="a5"/>
              <w:spacing w:before="0" w:beforeAutospacing="0" w:after="0" w:afterAutospacing="0"/>
              <w:ind w:firstLine="306"/>
              <w:jc w:val="both"/>
              <w:rPr>
                <w:sz w:val="28"/>
                <w:szCs w:val="28"/>
              </w:rPr>
            </w:pPr>
            <w:r w:rsidRPr="00900D20">
              <w:rPr>
                <w:sz w:val="28"/>
                <w:szCs w:val="28"/>
              </w:rPr>
              <w:t xml:space="preserve">У разі невиконання умов, визначених абзацом другим цього підпункту, марки за наступними заявками-розрахунками виробників тютюнових виробів не видаються до дня, в якому здійснено в повному обсязі сплату акцизного податку та штрафних санкцій, розрахованих відповідно до </w:t>
            </w:r>
            <w:r w:rsidRPr="00900D20">
              <w:rPr>
                <w:b/>
                <w:sz w:val="28"/>
                <w:szCs w:val="28"/>
              </w:rPr>
              <w:t>пункту 124.1</w:t>
            </w:r>
            <w:r w:rsidRPr="00900D20">
              <w:rPr>
                <w:b/>
                <w:sz w:val="28"/>
                <w:szCs w:val="28"/>
                <w:vertAlign w:val="superscript"/>
              </w:rPr>
              <w:t>1</w:t>
            </w:r>
            <w:r w:rsidRPr="00900D20">
              <w:rPr>
                <w:b/>
                <w:sz w:val="28"/>
                <w:szCs w:val="28"/>
              </w:rPr>
              <w:t xml:space="preserve"> статті 124</w:t>
            </w:r>
            <w:r w:rsidR="00900D20">
              <w:rPr>
                <w:sz w:val="28"/>
                <w:szCs w:val="28"/>
              </w:rPr>
              <w:t xml:space="preserve"> цього Кодексу.</w:t>
            </w:r>
          </w:p>
        </w:tc>
      </w:tr>
      <w:tr w:rsidR="0092402B" w:rsidRPr="00900D20" w:rsidTr="00900D20">
        <w:trPr>
          <w:gridAfter w:val="1"/>
          <w:wAfter w:w="19" w:type="dxa"/>
        </w:trPr>
        <w:tc>
          <w:tcPr>
            <w:tcW w:w="7763" w:type="dxa"/>
          </w:tcPr>
          <w:p w:rsidR="0092402B" w:rsidRPr="00900D20" w:rsidRDefault="0092402B" w:rsidP="0012068B">
            <w:pPr>
              <w:pStyle w:val="3"/>
              <w:spacing w:before="0" w:beforeAutospacing="0" w:after="0" w:afterAutospacing="0"/>
              <w:ind w:firstLine="306"/>
              <w:jc w:val="both"/>
              <w:outlineLvl w:val="2"/>
              <w:rPr>
                <w:sz w:val="28"/>
                <w:szCs w:val="28"/>
              </w:rPr>
            </w:pPr>
            <w:r w:rsidRPr="00900D20">
              <w:rPr>
                <w:rFonts w:eastAsia="Times New Roman"/>
                <w:sz w:val="28"/>
                <w:szCs w:val="28"/>
              </w:rPr>
              <w:t xml:space="preserve">Стаття 230. </w:t>
            </w:r>
            <w:r w:rsidRPr="00900D20">
              <w:rPr>
                <w:rFonts w:eastAsia="Times New Roman"/>
                <w:b w:val="0"/>
                <w:sz w:val="28"/>
                <w:szCs w:val="28"/>
              </w:rPr>
              <w:t>Акцизні склади</w:t>
            </w:r>
            <w:r w:rsidRPr="00900D20">
              <w:rPr>
                <w:rFonts w:eastAsia="Times New Roman"/>
                <w:sz w:val="28"/>
                <w:szCs w:val="28"/>
              </w:rPr>
              <w:t xml:space="preserve"> </w:t>
            </w:r>
          </w:p>
        </w:tc>
        <w:tc>
          <w:tcPr>
            <w:tcW w:w="7635" w:type="dxa"/>
            <w:gridSpan w:val="2"/>
          </w:tcPr>
          <w:p w:rsidR="0092402B" w:rsidRPr="00900D20" w:rsidRDefault="0092402B" w:rsidP="0012068B">
            <w:pPr>
              <w:pStyle w:val="3"/>
              <w:spacing w:before="0" w:beforeAutospacing="0" w:after="0" w:afterAutospacing="0"/>
              <w:ind w:firstLine="306"/>
              <w:jc w:val="both"/>
              <w:outlineLvl w:val="2"/>
              <w:rPr>
                <w:sz w:val="28"/>
                <w:szCs w:val="28"/>
              </w:rPr>
            </w:pPr>
            <w:r w:rsidRPr="00900D20">
              <w:rPr>
                <w:rFonts w:eastAsia="Times New Roman"/>
                <w:sz w:val="28"/>
                <w:szCs w:val="28"/>
              </w:rPr>
              <w:t xml:space="preserve">Стаття 230. </w:t>
            </w:r>
            <w:r w:rsidRPr="00900D20">
              <w:rPr>
                <w:rFonts w:eastAsia="Times New Roman"/>
                <w:b w:val="0"/>
                <w:sz w:val="28"/>
                <w:szCs w:val="28"/>
              </w:rPr>
              <w:t>Акцизні склади</w:t>
            </w:r>
            <w:r w:rsidRPr="00900D20">
              <w:rPr>
                <w:rFonts w:eastAsia="Times New Roman"/>
                <w:sz w:val="28"/>
                <w:szCs w:val="28"/>
              </w:rPr>
              <w:t xml:space="preserve"> </w:t>
            </w:r>
          </w:p>
        </w:tc>
      </w:tr>
      <w:tr w:rsidR="0092402B" w:rsidRPr="00900D20" w:rsidTr="00900D20">
        <w:trPr>
          <w:gridAfter w:val="1"/>
          <w:wAfter w:w="19" w:type="dxa"/>
        </w:trPr>
        <w:tc>
          <w:tcPr>
            <w:tcW w:w="7763" w:type="dxa"/>
          </w:tcPr>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lastRenderedPageBreak/>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w:t>
            </w:r>
            <w:r w:rsidRPr="00900D20">
              <w:rPr>
                <w:sz w:val="28"/>
                <w:szCs w:val="28"/>
              </w:rPr>
              <w:lastRenderedPageBreak/>
              <w:t>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tc>
        <w:tc>
          <w:tcPr>
            <w:tcW w:w="7635" w:type="dxa"/>
            <w:gridSpan w:val="2"/>
          </w:tcPr>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lastRenderedPageBreak/>
              <w:t>230.1.5. Транспортні засоби, що набули статусу акцизних складів пересувних, а також транспортні засоби, що використовуються суб'єктом господарювання, який не є розпорядником акцизного складу, для переміщення на митній території України власного пального або спирту етилового для потреб власного споживання чи промислової переробки, повинні обліковуватися в Переліку транспортних засобів, що переміщують пальне або спирт етиловий, створення та ведення якого забезпечується центральним органом виконавчої влади, що реалізує державну податкову політику, у порядку, затвердженому центральним органом виконавчої влади, що забезпечує формування та реалізує державну фінансову політику. Перелік транспортних засобів, що переміщують пальне або спирт етиловий, розміщується на офіційному веб-сайті центрального органу виконавчої влади, що реалізує державну податкову політику.</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 xml:space="preserve">Включення/виключення транспортних засобів до/з Переліку транспортних засобів, що переміщують пальне або спирт етиловий, здійснюється автоматично на підставі даних акцизних накладних, зареєстрованих в Єдиному реєстрі акцизних накладних, </w:t>
            </w:r>
            <w:r w:rsidRPr="00900D20">
              <w:rPr>
                <w:b/>
                <w:sz w:val="28"/>
                <w:szCs w:val="28"/>
              </w:rPr>
              <w:t>або на підставі заявок на поповнення обсягу залишку пального або спирту етилового, зареєстрованих  в системі електронного адміністрування реалізації пального та спирту етилового,</w:t>
            </w:r>
            <w:r w:rsidRPr="00900D20">
              <w:rPr>
                <w:sz w:val="28"/>
                <w:szCs w:val="28"/>
              </w:rPr>
              <w:t xml:space="preserve"> або на підставі заявок на переміщення пального або спирту етилового транспортними засобами, що не є акцизними складами пересувними, із зазначенням періоду переміщення такого пального або спирту етилового, або на підставі митних декларацій при переміщенні пального або спирту етилового митною територією України прохідним транзитом або </w:t>
            </w:r>
            <w:r w:rsidRPr="00900D20">
              <w:rPr>
                <w:sz w:val="28"/>
                <w:szCs w:val="28"/>
              </w:rPr>
              <w:lastRenderedPageBreak/>
              <w:t>внутрішнім транзитом, визначеним підпунктом "а" пункту 2 частини другої статті 91 Митного кодексу України. Такі заявки подаються суб'єктами господарювання, які не є розпорядниками акцизних складів, до переміщення митною територією України у транспортних засобах, які не є акцизними складами пересувними, власного пального або спирту етилового для потреб власного споживання чи промислової переробки. Форма заявки на переміщення пального або спирту етилового транспортними засобами, що не є акцизними складами пересувними, затверджується центральним органом виконавчої влади, що забезпечує формування та реалізує державну фінансову політику. Такі заявки у формі електронних документів надсилаються центральному органу виконавчої влади, що реалізує державну податкову політику.</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Переміщення пального або спирту етилового транспортними засобами, що не зазначені в акцизних накладних, зареєстрованих у Єдиному реєстрі акцизних накладних, складених на операції, при здійсненні яких переміщується пальне або спирт етиловий у таких транспортних засобах, а також не зазначені у заявках на переміщення пального або спирту етилового транспортними засобами, що не є акцизними складами пересувними, які надіслані центральному органу виконавчої влади, що реалізує державну податкову політику, забороняється.</w:t>
            </w:r>
          </w:p>
          <w:p w:rsidR="0092402B" w:rsidRPr="00900D20" w:rsidRDefault="0092402B" w:rsidP="0012068B">
            <w:pPr>
              <w:pStyle w:val="a5"/>
              <w:spacing w:before="0" w:beforeAutospacing="0" w:after="0" w:afterAutospacing="0"/>
              <w:ind w:firstLine="306"/>
              <w:jc w:val="both"/>
              <w:rPr>
                <w:sz w:val="28"/>
                <w:szCs w:val="28"/>
              </w:rPr>
            </w:pPr>
            <w:r w:rsidRPr="00900D20">
              <w:rPr>
                <w:sz w:val="28"/>
                <w:szCs w:val="28"/>
              </w:rPr>
              <w:t>Транспортні засоби, що використовуються для переміщення на митній території України пального або спирту етилового, не облаштовуються витратомірами-лічильниками та рівнемірами-лічильниками.</w:t>
            </w: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p>
          <w:p w:rsidR="0092402B" w:rsidRPr="00900D20" w:rsidRDefault="0092402B" w:rsidP="0012068B">
            <w:pPr>
              <w:pStyle w:val="a5"/>
              <w:spacing w:before="0" w:beforeAutospacing="0" w:after="0" w:afterAutospacing="0"/>
              <w:ind w:firstLine="306"/>
              <w:jc w:val="both"/>
              <w:rPr>
                <w:sz w:val="28"/>
                <w:szCs w:val="28"/>
              </w:rPr>
            </w:pPr>
          </w:p>
        </w:tc>
      </w:tr>
      <w:tr w:rsidR="0092402B" w:rsidRPr="00900D20" w:rsidTr="00900D20">
        <w:trPr>
          <w:gridAfter w:val="2"/>
          <w:wAfter w:w="39" w:type="dxa"/>
        </w:trPr>
        <w:tc>
          <w:tcPr>
            <w:tcW w:w="7763" w:type="dxa"/>
          </w:tcPr>
          <w:p w:rsidR="0092402B" w:rsidRPr="00900D20" w:rsidRDefault="0092402B" w:rsidP="00E16111">
            <w:pPr>
              <w:pStyle w:val="a5"/>
              <w:spacing w:before="0" w:beforeAutospacing="0" w:after="0" w:afterAutospacing="0"/>
              <w:ind w:firstLine="306"/>
              <w:jc w:val="both"/>
              <w:rPr>
                <w:sz w:val="28"/>
                <w:szCs w:val="28"/>
              </w:rPr>
            </w:pPr>
            <w:r w:rsidRPr="00900D20">
              <w:rPr>
                <w:b/>
                <w:sz w:val="28"/>
                <w:szCs w:val="28"/>
              </w:rPr>
              <w:lastRenderedPageBreak/>
              <w:t>Стаття 231.</w:t>
            </w:r>
            <w:r w:rsidRPr="00900D20">
              <w:rPr>
                <w:sz w:val="28"/>
                <w:szCs w:val="28"/>
              </w:rPr>
              <w:t xml:space="preserve"> Акцизна накладна</w:t>
            </w:r>
          </w:p>
        </w:tc>
        <w:tc>
          <w:tcPr>
            <w:tcW w:w="7615" w:type="dxa"/>
          </w:tcPr>
          <w:p w:rsidR="0092402B" w:rsidRPr="00900D20" w:rsidRDefault="0092402B" w:rsidP="00E16111">
            <w:pPr>
              <w:pStyle w:val="a5"/>
              <w:spacing w:before="0" w:beforeAutospacing="0" w:after="0" w:afterAutospacing="0"/>
              <w:ind w:firstLine="306"/>
              <w:jc w:val="both"/>
              <w:rPr>
                <w:sz w:val="28"/>
                <w:szCs w:val="28"/>
              </w:rPr>
            </w:pPr>
            <w:r w:rsidRPr="00900D20">
              <w:rPr>
                <w:b/>
                <w:sz w:val="28"/>
                <w:szCs w:val="28"/>
              </w:rPr>
              <w:t>Стаття 231.</w:t>
            </w:r>
            <w:r w:rsidRPr="00900D20">
              <w:rPr>
                <w:sz w:val="28"/>
                <w:szCs w:val="28"/>
              </w:rPr>
              <w:t xml:space="preserve"> Акцизна накладна</w:t>
            </w:r>
          </w:p>
        </w:tc>
      </w:tr>
      <w:tr w:rsidR="0092402B" w:rsidRPr="00900D20" w:rsidTr="00900D20">
        <w:trPr>
          <w:gridAfter w:val="2"/>
          <w:wAfter w:w="39" w:type="dxa"/>
        </w:trPr>
        <w:tc>
          <w:tcPr>
            <w:tcW w:w="7763" w:type="dxa"/>
          </w:tcPr>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231.3</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Зведена акцизна накладна також може бути складена за кожним кодом товарної підкатегорії згідно з УКТ 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платіжний пристрій, платник має право самостійно обирати спосіб складання акцизних накладних на такі операції (зведені або за щоденними підсумками операцій).</w:t>
            </w:r>
          </w:p>
          <w:p w:rsidR="0092402B" w:rsidRPr="00900D20" w:rsidRDefault="0092402B" w:rsidP="00E16111">
            <w:pPr>
              <w:pStyle w:val="a5"/>
              <w:spacing w:before="0" w:beforeAutospacing="0" w:after="0" w:afterAutospacing="0"/>
              <w:ind w:firstLine="306"/>
              <w:jc w:val="both"/>
              <w:rPr>
                <w:b/>
                <w:sz w:val="28"/>
                <w:szCs w:val="28"/>
                <w:lang w:eastAsia="en-US"/>
              </w:rPr>
            </w:pPr>
          </w:p>
          <w:p w:rsidR="0092402B" w:rsidRPr="00900D20" w:rsidRDefault="0092402B" w:rsidP="00E16111">
            <w:pPr>
              <w:pStyle w:val="a5"/>
              <w:spacing w:before="0" w:beforeAutospacing="0" w:after="0" w:afterAutospacing="0"/>
              <w:ind w:firstLine="306"/>
              <w:jc w:val="both"/>
              <w:rPr>
                <w:b/>
                <w:sz w:val="28"/>
                <w:szCs w:val="28"/>
                <w:lang w:eastAsia="en-US"/>
              </w:rPr>
            </w:pPr>
          </w:p>
          <w:p w:rsidR="0092402B" w:rsidRPr="00900D20" w:rsidRDefault="0092402B" w:rsidP="00E16111">
            <w:pPr>
              <w:pStyle w:val="a5"/>
              <w:spacing w:before="0" w:beforeAutospacing="0" w:after="0" w:afterAutospacing="0"/>
              <w:ind w:firstLine="306"/>
              <w:jc w:val="both"/>
              <w:rPr>
                <w:b/>
                <w:sz w:val="28"/>
                <w:szCs w:val="28"/>
                <w:lang w:eastAsia="en-US"/>
              </w:rPr>
            </w:pPr>
          </w:p>
          <w:p w:rsidR="0092402B" w:rsidRPr="00900D20" w:rsidRDefault="0092402B" w:rsidP="00E16111">
            <w:pPr>
              <w:pStyle w:val="a5"/>
              <w:spacing w:before="0" w:beforeAutospacing="0" w:after="0" w:afterAutospacing="0"/>
              <w:ind w:firstLine="306"/>
              <w:jc w:val="both"/>
              <w:rPr>
                <w:b/>
                <w:sz w:val="28"/>
                <w:szCs w:val="28"/>
                <w:lang w:eastAsia="en-US"/>
              </w:rPr>
            </w:pPr>
          </w:p>
          <w:p w:rsidR="0092402B" w:rsidRPr="00900D20" w:rsidRDefault="0092402B" w:rsidP="00E16111">
            <w:pPr>
              <w:pStyle w:val="a5"/>
              <w:spacing w:before="0" w:beforeAutospacing="0" w:after="0" w:afterAutospacing="0"/>
              <w:ind w:firstLine="306"/>
              <w:jc w:val="both"/>
              <w:rPr>
                <w:b/>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lang w:val="ru-RU" w:eastAsia="en-US"/>
              </w:rPr>
            </w:pPr>
          </w:p>
          <w:p w:rsidR="0092402B" w:rsidRDefault="0092402B" w:rsidP="00900D20">
            <w:pPr>
              <w:pStyle w:val="a5"/>
              <w:spacing w:before="0" w:beforeAutospacing="0" w:after="0" w:afterAutospacing="0"/>
              <w:jc w:val="both"/>
              <w:rPr>
                <w:sz w:val="28"/>
                <w:szCs w:val="28"/>
                <w:lang w:val="ru-RU" w:eastAsia="en-US"/>
              </w:rPr>
            </w:pPr>
          </w:p>
          <w:p w:rsidR="00900D20" w:rsidRPr="00900D20" w:rsidRDefault="00900D20" w:rsidP="00900D20">
            <w:pPr>
              <w:pStyle w:val="a5"/>
              <w:spacing w:before="0" w:beforeAutospacing="0" w:after="0" w:afterAutospacing="0"/>
              <w:jc w:val="both"/>
              <w:rPr>
                <w:sz w:val="28"/>
                <w:szCs w:val="28"/>
                <w:lang w:val="ru-RU" w:eastAsia="en-US"/>
              </w:rPr>
            </w:pP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val="ru-RU" w:eastAsia="en-US"/>
              </w:rPr>
              <w:t>…</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shd w:val="clear" w:color="auto" w:fill="FFFFFF"/>
              </w:rPr>
              <w:t>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 отримувачу пального або спирту етилового.</w:t>
            </w:r>
            <w:r w:rsidRPr="00900D20">
              <w:rPr>
                <w:sz w:val="28"/>
                <w:szCs w:val="28"/>
                <w:lang w:eastAsia="en-US"/>
              </w:rPr>
              <w:t>.</w:t>
            </w:r>
          </w:p>
          <w:p w:rsidR="0092402B" w:rsidRPr="00900D20" w:rsidRDefault="0092402B" w:rsidP="00E16111">
            <w:pPr>
              <w:pStyle w:val="a5"/>
              <w:spacing w:before="0" w:beforeAutospacing="0" w:after="0" w:afterAutospacing="0"/>
              <w:ind w:firstLine="306"/>
              <w:jc w:val="both"/>
              <w:rPr>
                <w:sz w:val="28"/>
                <w:szCs w:val="28"/>
                <w:lang w:eastAsia="en-US"/>
              </w:rPr>
            </w:pPr>
          </w:p>
          <w:p w:rsidR="0092402B" w:rsidRPr="00900D20" w:rsidRDefault="0092402B" w:rsidP="00E16111">
            <w:pPr>
              <w:pStyle w:val="a5"/>
              <w:spacing w:before="0" w:beforeAutospacing="0" w:after="0" w:afterAutospacing="0"/>
              <w:ind w:firstLine="306"/>
              <w:jc w:val="both"/>
              <w:rPr>
                <w:sz w:val="28"/>
                <w:szCs w:val="28"/>
              </w:rPr>
            </w:pPr>
            <w:r w:rsidRPr="00900D20">
              <w:rPr>
                <w:sz w:val="28"/>
                <w:szCs w:val="28"/>
                <w:shd w:val="clear" w:color="auto" w:fill="FFFFFF"/>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акцизної накладної </w:t>
            </w:r>
            <w:r w:rsidRPr="00900D20">
              <w:rPr>
                <w:sz w:val="28"/>
                <w:szCs w:val="28"/>
                <w:shd w:val="clear" w:color="auto" w:fill="FFFFFF"/>
              </w:rPr>
              <w:lastRenderedPageBreak/>
              <w:t>в Єдиному реєстрі акцизних накладних та отримання пального або спирту етилового на акцизний склад/акцизний склад пересувний.</w:t>
            </w:r>
          </w:p>
        </w:tc>
        <w:tc>
          <w:tcPr>
            <w:tcW w:w="7615" w:type="dxa"/>
          </w:tcPr>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lastRenderedPageBreak/>
              <w:t>231.3</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Зведена акцизна накладна також може бути складена за кожним кодом товарної підкатегорії згідно з УКТ</w:t>
            </w:r>
            <w:r w:rsidRPr="00900D20">
              <w:rPr>
                <w:sz w:val="28"/>
                <w:szCs w:val="28"/>
                <w:lang w:val="ru-RU" w:eastAsia="en-US"/>
              </w:rPr>
              <w:t xml:space="preserve"> </w:t>
            </w:r>
            <w:r w:rsidRPr="00900D20">
              <w:rPr>
                <w:sz w:val="28"/>
                <w:szCs w:val="28"/>
                <w:lang w:eastAsia="en-US"/>
              </w:rPr>
              <w:t xml:space="preserve">ЗЕД та окремо за кожним акцизним складом / акцизним складом пересувним особою, яка реалізує пальне, не пізніше останнього дня звітного місяця на загальний обсяг пального, реалізованого у паливний бак транспортного засобу або в тару споживача через паливороздавальні або оливороздавальні колонки з акцизного складу, який є місцем роздрібної торгівлі, на яке отримана відповідна ліцензія, якщо акцизні накладні не були складені на ці операції, або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 У разі реалізації пального через паливороздавальну або оливороздавальну колонку у паливний бак транспортного засобу або в тару споживача за готівку кінцевому споживачеві, розрахунки за які проводяться через реєстратори розрахункових операцій або через банківську установу чи платіжний пристрій, платник має право самостійно обирати спосіб складання акцизних накладних на </w:t>
            </w:r>
            <w:r w:rsidRPr="00900D20">
              <w:rPr>
                <w:sz w:val="28"/>
                <w:szCs w:val="28"/>
                <w:lang w:eastAsia="en-US"/>
              </w:rPr>
              <w:lastRenderedPageBreak/>
              <w:t>такі операції (зведені або за щоденними підсумками операцій).</w:t>
            </w:r>
          </w:p>
          <w:p w:rsidR="0092402B" w:rsidRPr="00900D20" w:rsidRDefault="0092402B" w:rsidP="00E16111">
            <w:pPr>
              <w:pStyle w:val="a5"/>
              <w:spacing w:before="0" w:beforeAutospacing="0" w:after="0" w:afterAutospacing="0"/>
              <w:ind w:firstLine="306"/>
              <w:jc w:val="both"/>
              <w:rPr>
                <w:b/>
                <w:sz w:val="28"/>
                <w:szCs w:val="28"/>
                <w:lang w:eastAsia="en-US"/>
              </w:rPr>
            </w:pPr>
            <w:r w:rsidRPr="00900D20">
              <w:rPr>
                <w:b/>
                <w:sz w:val="28"/>
                <w:szCs w:val="28"/>
                <w:lang w:eastAsia="en-US"/>
              </w:rPr>
              <w:t>Зведена акцизна накладна також може бути складена за кожним кодом товарної підкатегорії згідно з УКТЗЕД та окремо за кожним акцизним складом / акцизним складом пересувним особою, яка реалізує спирт етиловий, не пізніше останнього дня звітного місяця на загальний обсяг спирту етилового, використаного для власного споживання чи промислової переробки протягом звітного місяця, або втраченого у межах та/або понад встановлені норми втрат, зіпсованого, знищеного, у тому числі внаслідок аварії, пожежі, повені, інших форс-мажорних обставин чи з інших причин, пов</w:t>
            </w:r>
            <w:r w:rsidRPr="00900D20">
              <w:rPr>
                <w:b/>
                <w:sz w:val="28"/>
                <w:szCs w:val="28"/>
                <w:lang w:val="ru-RU" w:eastAsia="en-US"/>
              </w:rPr>
              <w:t>’</w:t>
            </w:r>
            <w:r w:rsidRPr="00900D20">
              <w:rPr>
                <w:b/>
                <w:sz w:val="28"/>
                <w:szCs w:val="28"/>
                <w:lang w:eastAsia="en-US"/>
              </w:rPr>
              <w:t>язаних з природним результатом, а також внаслідок випаровування у процесі виробництва, обробки, переробки, зберігання чи транспортування протягом звітного місяця.</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w:t>
            </w:r>
          </w:p>
          <w:p w:rsidR="0092402B" w:rsidRPr="00900D20" w:rsidRDefault="0092402B" w:rsidP="00E16111">
            <w:pPr>
              <w:pStyle w:val="a5"/>
              <w:spacing w:before="0" w:beforeAutospacing="0" w:after="0" w:afterAutospacing="0"/>
              <w:ind w:firstLine="306"/>
              <w:jc w:val="both"/>
              <w:rPr>
                <w:sz w:val="28"/>
                <w:szCs w:val="28"/>
                <w:lang w:eastAsia="en-US"/>
              </w:rPr>
            </w:pPr>
            <w:r w:rsidRPr="00900D20">
              <w:rPr>
                <w:sz w:val="28"/>
                <w:szCs w:val="28"/>
                <w:lang w:eastAsia="en-US"/>
              </w:rPr>
              <w:t xml:space="preserve">Особа, яка склала акцизну накладну в двох примірниках, зобов'язана зареєструвати перший примірник такої акцизної накладної в Єдиному реєстрі акцизних накладних, а другий примірник такої акцизної накладної в день її складання надіслати розпоряднику акцизного складу </w:t>
            </w:r>
            <w:r w:rsidRPr="00900D20">
              <w:rPr>
                <w:b/>
                <w:sz w:val="28"/>
                <w:szCs w:val="28"/>
                <w:lang w:eastAsia="en-US"/>
              </w:rPr>
              <w:t>/ розпоряднику акцизного складу пересувного</w:t>
            </w:r>
            <w:r w:rsidRPr="00900D20">
              <w:rPr>
                <w:sz w:val="28"/>
                <w:szCs w:val="28"/>
                <w:lang w:eastAsia="en-US"/>
              </w:rPr>
              <w:t xml:space="preserve"> - отримувачу пального або спирту етилового.</w:t>
            </w:r>
          </w:p>
          <w:p w:rsidR="0092402B" w:rsidRPr="00900D20" w:rsidRDefault="0092402B" w:rsidP="00E16111">
            <w:pPr>
              <w:pStyle w:val="a5"/>
              <w:spacing w:before="0" w:beforeAutospacing="0" w:after="0" w:afterAutospacing="0"/>
              <w:ind w:firstLine="306"/>
              <w:jc w:val="both"/>
              <w:rPr>
                <w:sz w:val="28"/>
                <w:szCs w:val="28"/>
              </w:rPr>
            </w:pPr>
            <w:r w:rsidRPr="00900D20">
              <w:rPr>
                <w:sz w:val="28"/>
                <w:szCs w:val="28"/>
                <w:shd w:val="clear" w:color="auto" w:fill="FFFFFF"/>
              </w:rPr>
              <w:t xml:space="preserve">Розпорядник акцизного складу/розпорядник акцизного складу пересувного - отримувач пального або спирту етилового зобов’язаний зареєструвати другий примірник такої акцизної накладної в Єдиному реєстрі акцизних накладних після реєстрації першого примірника такої </w:t>
            </w:r>
            <w:r w:rsidRPr="00900D20">
              <w:rPr>
                <w:sz w:val="28"/>
                <w:szCs w:val="28"/>
                <w:shd w:val="clear" w:color="auto" w:fill="FFFFFF"/>
              </w:rPr>
              <w:lastRenderedPageBreak/>
              <w:t>акцизної накладної в Єдиному реєстрі акцизних накладних та отримання пального або спирту етилового на акцизний склад/акцизний склад пересувний.</w:t>
            </w:r>
          </w:p>
        </w:tc>
      </w:tr>
    </w:tbl>
    <w:tbl>
      <w:tblPr>
        <w:tblStyle w:val="11"/>
        <w:tblW w:w="15417" w:type="dxa"/>
        <w:tblLayout w:type="fixed"/>
        <w:tblLook w:val="04A0" w:firstRow="1" w:lastRow="0" w:firstColumn="1" w:lastColumn="0" w:noHBand="0" w:noVBand="1"/>
      </w:tblPr>
      <w:tblGrid>
        <w:gridCol w:w="7763"/>
        <w:gridCol w:w="7635"/>
        <w:gridCol w:w="19"/>
      </w:tblGrid>
      <w:tr w:rsidR="00A83DAE" w:rsidRPr="00900D20" w:rsidTr="00900D20">
        <w:tc>
          <w:tcPr>
            <w:tcW w:w="15417" w:type="dxa"/>
            <w:gridSpan w:val="3"/>
          </w:tcPr>
          <w:p w:rsidR="00C03CF2" w:rsidRPr="00900D20" w:rsidRDefault="00C03CF2" w:rsidP="00C03CF2">
            <w:pPr>
              <w:pStyle w:val="rvps7"/>
              <w:shd w:val="clear" w:color="auto" w:fill="FFFFFF"/>
              <w:spacing w:before="150" w:beforeAutospacing="0" w:after="150" w:afterAutospacing="0"/>
              <w:ind w:left="450" w:right="450"/>
              <w:jc w:val="center"/>
              <w:rPr>
                <w:sz w:val="28"/>
                <w:szCs w:val="28"/>
              </w:rPr>
            </w:pPr>
            <w:r w:rsidRPr="00900D20">
              <w:rPr>
                <w:rStyle w:val="rvts15"/>
                <w:b/>
                <w:bCs/>
                <w:sz w:val="28"/>
                <w:szCs w:val="28"/>
              </w:rPr>
              <w:lastRenderedPageBreak/>
              <w:t>РОЗДІЛ XIV. СПЕЦІАЛЬНІ ПОДАТКОВІ РЕЖИМИ</w:t>
            </w:r>
          </w:p>
          <w:p w:rsidR="00C03CF2" w:rsidRPr="00900D20" w:rsidRDefault="00C03CF2" w:rsidP="00C03CF2">
            <w:pPr>
              <w:pStyle w:val="rvps7"/>
              <w:shd w:val="clear" w:color="auto" w:fill="FFFFFF"/>
              <w:spacing w:before="150" w:beforeAutospacing="0" w:after="150" w:afterAutospacing="0"/>
              <w:ind w:left="450" w:right="450"/>
              <w:jc w:val="center"/>
              <w:rPr>
                <w:sz w:val="28"/>
                <w:szCs w:val="28"/>
              </w:rPr>
            </w:pPr>
            <w:bookmarkStart w:id="20" w:name="n6942"/>
            <w:bookmarkStart w:id="21" w:name="n6944"/>
            <w:bookmarkEnd w:id="20"/>
            <w:bookmarkEnd w:id="21"/>
            <w:r w:rsidRPr="00900D20">
              <w:rPr>
                <w:rStyle w:val="rvts15"/>
                <w:b/>
                <w:bCs/>
                <w:sz w:val="28"/>
                <w:szCs w:val="28"/>
              </w:rPr>
              <w:t>ГЛАВА 1. СПРОЩЕНА СИСТЕМА ОПОДАТКУВАННЯ, ОБЛІКУ ТА ЗВІТНОСТІ</w:t>
            </w:r>
          </w:p>
        </w:tc>
      </w:tr>
      <w:tr w:rsidR="0092402B" w:rsidRPr="00900D20" w:rsidTr="00900D20">
        <w:tc>
          <w:tcPr>
            <w:tcW w:w="7763" w:type="dxa"/>
          </w:tcPr>
          <w:p w:rsidR="0092402B" w:rsidRPr="00900D20" w:rsidRDefault="0092402B" w:rsidP="00C03CF2">
            <w:pPr>
              <w:rPr>
                <w:rFonts w:cs="Times New Roman"/>
                <w:b/>
                <w:szCs w:val="28"/>
                <w:shd w:val="clear" w:color="auto" w:fill="FFFFFF"/>
              </w:rPr>
            </w:pPr>
            <w:r w:rsidRPr="00900D20">
              <w:rPr>
                <w:rStyle w:val="rvts9"/>
                <w:rFonts w:cs="Times New Roman"/>
                <w:b/>
                <w:bCs/>
                <w:szCs w:val="28"/>
                <w:shd w:val="clear" w:color="auto" w:fill="FFFFFF"/>
              </w:rPr>
              <w:t>Стаття 292.</w:t>
            </w:r>
            <w:r w:rsidRPr="00900D20">
              <w:rPr>
                <w:rFonts w:cs="Times New Roman"/>
                <w:szCs w:val="28"/>
                <w:shd w:val="clear" w:color="auto" w:fill="FFFFFF"/>
              </w:rPr>
              <w:t> Порядок визначення доходів та їх склад для платників єдиного податку першої - третьої груп</w:t>
            </w:r>
          </w:p>
        </w:tc>
        <w:tc>
          <w:tcPr>
            <w:tcW w:w="7654" w:type="dxa"/>
            <w:gridSpan w:val="2"/>
          </w:tcPr>
          <w:p w:rsidR="0092402B" w:rsidRPr="00900D20" w:rsidRDefault="0092402B" w:rsidP="00C03CF2">
            <w:pPr>
              <w:jc w:val="both"/>
              <w:rPr>
                <w:rFonts w:cs="Times New Roman"/>
                <w:b/>
                <w:szCs w:val="28"/>
                <w:shd w:val="clear" w:color="auto" w:fill="FFFFFF"/>
              </w:rPr>
            </w:pPr>
            <w:r w:rsidRPr="00900D20">
              <w:rPr>
                <w:rStyle w:val="rvts9"/>
                <w:rFonts w:cs="Times New Roman"/>
                <w:b/>
                <w:bCs/>
                <w:szCs w:val="28"/>
                <w:shd w:val="clear" w:color="auto" w:fill="FFFFFF"/>
              </w:rPr>
              <w:t>Стаття 292.</w:t>
            </w:r>
            <w:r w:rsidRPr="00900D20">
              <w:rPr>
                <w:rFonts w:cs="Times New Roman"/>
                <w:szCs w:val="28"/>
                <w:shd w:val="clear" w:color="auto" w:fill="FFFFFF"/>
              </w:rPr>
              <w:t> Порядок визначення доходів та їх склад для платників єдиного податку першої - третьої груп</w:t>
            </w:r>
          </w:p>
        </w:tc>
      </w:tr>
      <w:tr w:rsidR="0092402B" w:rsidRPr="00900D20" w:rsidTr="00900D20">
        <w:tc>
          <w:tcPr>
            <w:tcW w:w="7763" w:type="dxa"/>
          </w:tcPr>
          <w:p w:rsidR="0092402B" w:rsidRPr="00900D20" w:rsidRDefault="0092402B" w:rsidP="00C03CF2">
            <w:pPr>
              <w:rPr>
                <w:rFonts w:cs="Times New Roman"/>
                <w:szCs w:val="28"/>
                <w:shd w:val="clear" w:color="auto" w:fill="FFFFFF"/>
              </w:rPr>
            </w:pPr>
            <w:r w:rsidRPr="00900D20">
              <w:rPr>
                <w:rFonts w:cs="Times New Roman"/>
                <w:b/>
                <w:szCs w:val="28"/>
                <w:shd w:val="clear" w:color="auto" w:fill="FFFFFF"/>
              </w:rPr>
              <w:t>292.11.</w:t>
            </w:r>
            <w:r w:rsidRPr="00900D20">
              <w:rPr>
                <w:rFonts w:cs="Times New Roman"/>
                <w:szCs w:val="28"/>
                <w:shd w:val="clear" w:color="auto" w:fill="FFFFFF"/>
              </w:rPr>
              <w:t xml:space="preserve"> До складу доходу, визначеного цією статтею, не включаються:</w:t>
            </w:r>
          </w:p>
          <w:p w:rsidR="0092402B" w:rsidRPr="00900D20" w:rsidRDefault="0092402B" w:rsidP="00C03CF2">
            <w:pPr>
              <w:rPr>
                <w:rFonts w:cs="Times New Roman"/>
                <w:szCs w:val="28"/>
                <w:shd w:val="clear" w:color="auto" w:fill="FFFFFF"/>
              </w:rPr>
            </w:pPr>
            <w:r w:rsidRPr="00900D20">
              <w:rPr>
                <w:rFonts w:cs="Times New Roman"/>
                <w:szCs w:val="28"/>
                <w:shd w:val="clear" w:color="auto" w:fill="FFFFFF"/>
              </w:rPr>
              <w:t>1) суми податку на додану вартість;</w:t>
            </w:r>
          </w:p>
          <w:p w:rsidR="0092402B" w:rsidRPr="00900D20" w:rsidRDefault="0092402B" w:rsidP="00C03CF2">
            <w:pPr>
              <w:rPr>
                <w:rFonts w:cs="Times New Roman"/>
                <w:szCs w:val="28"/>
                <w:shd w:val="clear" w:color="auto" w:fill="FFFFFF"/>
              </w:rPr>
            </w:pPr>
            <w:r w:rsidRPr="00900D20">
              <w:rPr>
                <w:rFonts w:cs="Times New Roman"/>
                <w:szCs w:val="28"/>
                <w:shd w:val="clear" w:color="auto" w:fill="FFFFFF"/>
              </w:rPr>
              <w:t>…</w:t>
            </w:r>
          </w:p>
          <w:p w:rsidR="0092402B" w:rsidRPr="00900D20" w:rsidRDefault="0092402B" w:rsidP="00C03CF2">
            <w:pPr>
              <w:rPr>
                <w:rFonts w:cs="Times New Roman"/>
                <w:szCs w:val="28"/>
                <w:shd w:val="clear" w:color="auto" w:fill="FFFFFF"/>
              </w:rPr>
            </w:pPr>
          </w:p>
          <w:p w:rsidR="0092402B" w:rsidRPr="00900D20" w:rsidRDefault="0092402B" w:rsidP="00C03CF2">
            <w:pPr>
              <w:rPr>
                <w:rFonts w:cs="Times New Roman"/>
                <w:b/>
                <w:szCs w:val="28"/>
                <w:shd w:val="clear" w:color="auto" w:fill="FFFFFF"/>
              </w:rPr>
            </w:pPr>
            <w:r w:rsidRPr="00900D20">
              <w:rPr>
                <w:rFonts w:cs="Times New Roman"/>
                <w:b/>
                <w:szCs w:val="28"/>
                <w:shd w:val="clear" w:color="auto" w:fill="FFFFFF"/>
              </w:rPr>
              <w:t>відсутній</w:t>
            </w:r>
          </w:p>
          <w:p w:rsidR="0092402B" w:rsidRPr="00900D20" w:rsidRDefault="0092402B" w:rsidP="00C03CF2">
            <w:pPr>
              <w:rPr>
                <w:rFonts w:cs="Times New Roman"/>
                <w:b/>
                <w:szCs w:val="28"/>
                <w:shd w:val="clear" w:color="auto" w:fill="FFFFFF"/>
              </w:rPr>
            </w:pPr>
          </w:p>
          <w:p w:rsidR="0092402B" w:rsidRPr="00900D20" w:rsidRDefault="0092402B" w:rsidP="00C03CF2">
            <w:pPr>
              <w:rPr>
                <w:rFonts w:cs="Times New Roman"/>
                <w:b/>
                <w:szCs w:val="28"/>
                <w:shd w:val="clear" w:color="auto" w:fill="FFFFFF"/>
              </w:rPr>
            </w:pPr>
          </w:p>
          <w:p w:rsidR="0092402B" w:rsidRPr="00900D20" w:rsidRDefault="0092402B" w:rsidP="00C03CF2">
            <w:pPr>
              <w:rPr>
                <w:rFonts w:cs="Times New Roman"/>
                <w:b/>
                <w:szCs w:val="28"/>
                <w:shd w:val="clear" w:color="auto" w:fill="FFFFFF"/>
              </w:rPr>
            </w:pPr>
            <w:r w:rsidRPr="00900D20">
              <w:rPr>
                <w:rFonts w:cs="Times New Roman"/>
                <w:b/>
                <w:szCs w:val="28"/>
                <w:shd w:val="clear" w:color="auto" w:fill="FFFFFF"/>
              </w:rPr>
              <w:t>відсутній</w:t>
            </w:r>
          </w:p>
          <w:p w:rsidR="0092402B" w:rsidRPr="00900D20" w:rsidRDefault="0092402B" w:rsidP="00C03CF2">
            <w:pPr>
              <w:rPr>
                <w:rFonts w:cs="Times New Roman"/>
                <w:szCs w:val="28"/>
              </w:rPr>
            </w:pPr>
          </w:p>
        </w:tc>
        <w:tc>
          <w:tcPr>
            <w:tcW w:w="7654" w:type="dxa"/>
            <w:gridSpan w:val="2"/>
          </w:tcPr>
          <w:p w:rsidR="0092402B" w:rsidRPr="00900D20" w:rsidRDefault="0092402B" w:rsidP="00C03CF2">
            <w:pPr>
              <w:jc w:val="both"/>
              <w:rPr>
                <w:rFonts w:cs="Times New Roman"/>
                <w:szCs w:val="28"/>
                <w:shd w:val="clear" w:color="auto" w:fill="FFFFFF"/>
              </w:rPr>
            </w:pPr>
            <w:r w:rsidRPr="00900D20">
              <w:rPr>
                <w:rFonts w:cs="Times New Roman"/>
                <w:b/>
                <w:szCs w:val="28"/>
                <w:shd w:val="clear" w:color="auto" w:fill="FFFFFF"/>
              </w:rPr>
              <w:t>292.11.</w:t>
            </w:r>
            <w:r w:rsidRPr="00900D20">
              <w:rPr>
                <w:rFonts w:cs="Times New Roman"/>
                <w:szCs w:val="28"/>
                <w:shd w:val="clear" w:color="auto" w:fill="FFFFFF"/>
              </w:rPr>
              <w:t xml:space="preserve"> До складу доходу, визначеного цією статтею, не включаються:</w:t>
            </w:r>
          </w:p>
          <w:p w:rsidR="0092402B" w:rsidRPr="00900D20" w:rsidRDefault="0092402B" w:rsidP="00C03CF2">
            <w:pPr>
              <w:jc w:val="both"/>
              <w:rPr>
                <w:rFonts w:cs="Times New Roman"/>
                <w:szCs w:val="28"/>
                <w:shd w:val="clear" w:color="auto" w:fill="FFFFFF"/>
              </w:rPr>
            </w:pPr>
            <w:r w:rsidRPr="00900D20">
              <w:rPr>
                <w:rFonts w:cs="Times New Roman"/>
                <w:szCs w:val="28"/>
                <w:shd w:val="clear" w:color="auto" w:fill="FFFFFF"/>
              </w:rPr>
              <w:t>1) суми податку на додану вартість;</w:t>
            </w:r>
          </w:p>
          <w:p w:rsidR="0092402B" w:rsidRPr="00900D20" w:rsidRDefault="0092402B" w:rsidP="00C03CF2">
            <w:pPr>
              <w:jc w:val="both"/>
              <w:rPr>
                <w:rFonts w:cs="Times New Roman"/>
                <w:szCs w:val="28"/>
                <w:shd w:val="clear" w:color="auto" w:fill="FFFFFF"/>
              </w:rPr>
            </w:pPr>
            <w:r w:rsidRPr="00900D20">
              <w:rPr>
                <w:rFonts w:cs="Times New Roman"/>
                <w:szCs w:val="28"/>
                <w:shd w:val="clear" w:color="auto" w:fill="FFFFFF"/>
              </w:rPr>
              <w:t>…</w:t>
            </w:r>
          </w:p>
          <w:p w:rsidR="0092402B" w:rsidRPr="00900D20" w:rsidRDefault="0092402B" w:rsidP="00C03CF2">
            <w:pPr>
              <w:jc w:val="both"/>
              <w:rPr>
                <w:rFonts w:cs="Times New Roman"/>
                <w:szCs w:val="28"/>
                <w:shd w:val="clear" w:color="auto" w:fill="FFFFFF"/>
              </w:rPr>
            </w:pPr>
          </w:p>
          <w:p w:rsidR="0092402B" w:rsidRPr="00900D20" w:rsidRDefault="0092402B" w:rsidP="00C03CF2">
            <w:pPr>
              <w:jc w:val="both"/>
              <w:rPr>
                <w:rFonts w:cs="Times New Roman"/>
                <w:b/>
                <w:szCs w:val="28"/>
              </w:rPr>
            </w:pPr>
            <w:r w:rsidRPr="00900D20">
              <w:rPr>
                <w:rFonts w:cs="Times New Roman"/>
                <w:b/>
                <w:szCs w:val="28"/>
                <w:shd w:val="clear" w:color="auto" w:fill="FFFFFF"/>
              </w:rPr>
              <w:t xml:space="preserve">12) суми коштів у вигляді </w:t>
            </w:r>
            <w:r w:rsidRPr="00900D20">
              <w:rPr>
                <w:rFonts w:cs="Times New Roman"/>
                <w:b/>
                <w:szCs w:val="28"/>
              </w:rPr>
              <w:t>фінансової державної підтримки</w:t>
            </w:r>
            <w:r w:rsidRPr="00900D20">
              <w:rPr>
                <w:rFonts w:cs="Times New Roman"/>
                <w:b/>
                <w:szCs w:val="28"/>
                <w:shd w:val="clear" w:color="auto" w:fill="FFFFFF"/>
              </w:rPr>
              <w:t>, отримані від Фонду розвитку підприємництва</w:t>
            </w:r>
            <w:r w:rsidRPr="00900D20">
              <w:rPr>
                <w:rFonts w:cs="Times New Roman"/>
                <w:b/>
                <w:szCs w:val="28"/>
              </w:rPr>
              <w:t xml:space="preserve">; </w:t>
            </w:r>
          </w:p>
          <w:p w:rsidR="0092402B" w:rsidRPr="00900D20" w:rsidRDefault="0092402B" w:rsidP="00C03CF2">
            <w:pPr>
              <w:jc w:val="both"/>
              <w:rPr>
                <w:rFonts w:cs="Times New Roman"/>
                <w:szCs w:val="28"/>
                <w:shd w:val="clear" w:color="auto" w:fill="FFFFFF"/>
              </w:rPr>
            </w:pPr>
            <w:r w:rsidRPr="00900D20">
              <w:rPr>
                <w:rFonts w:cs="Times New Roman"/>
                <w:b/>
                <w:szCs w:val="28"/>
              </w:rPr>
              <w:t xml:space="preserve">13) </w:t>
            </w:r>
            <w:r w:rsidRPr="00900D20">
              <w:rPr>
                <w:rFonts w:cs="Times New Roman"/>
                <w:b/>
                <w:szCs w:val="28"/>
                <w:shd w:val="clear" w:color="auto" w:fill="FFFFFF"/>
              </w:rPr>
              <w:t>суми коштів, отримані на безповоротній основі від Фонду розвитку інновацій.</w:t>
            </w:r>
          </w:p>
        </w:tc>
      </w:tr>
      <w:tr w:rsidR="00C6324F" w:rsidRPr="00900D20" w:rsidTr="00900D20">
        <w:tc>
          <w:tcPr>
            <w:tcW w:w="15417" w:type="dxa"/>
            <w:gridSpan w:val="3"/>
          </w:tcPr>
          <w:p w:rsidR="00C03CF2" w:rsidRPr="00900D20" w:rsidRDefault="00C03CF2" w:rsidP="00C03CF2">
            <w:pPr>
              <w:tabs>
                <w:tab w:val="center" w:pos="4677"/>
                <w:tab w:val="right" w:pos="9355"/>
              </w:tabs>
              <w:spacing w:before="120" w:after="120"/>
              <w:ind w:firstLine="30"/>
              <w:jc w:val="center"/>
              <w:rPr>
                <w:rFonts w:cs="Times New Roman"/>
                <w:szCs w:val="28"/>
              </w:rPr>
            </w:pPr>
            <w:r w:rsidRPr="00900D20">
              <w:rPr>
                <w:rFonts w:cs="Times New Roman"/>
                <w:b/>
                <w:szCs w:val="28"/>
              </w:rPr>
              <w:t>РОЗДІЛ ХХ. ПЕРЕХІДНІ ПОЛОЖЕННЯ</w:t>
            </w:r>
          </w:p>
        </w:tc>
      </w:tr>
      <w:tr w:rsidR="00C6324F" w:rsidRPr="00900D20" w:rsidTr="00900D20">
        <w:tc>
          <w:tcPr>
            <w:tcW w:w="15417" w:type="dxa"/>
            <w:gridSpan w:val="3"/>
          </w:tcPr>
          <w:p w:rsidR="00BF004A" w:rsidRPr="00900D20" w:rsidRDefault="00BF004A" w:rsidP="00BF004A">
            <w:pPr>
              <w:tabs>
                <w:tab w:val="center" w:pos="4677"/>
                <w:tab w:val="right" w:pos="9355"/>
              </w:tabs>
              <w:spacing w:before="120" w:after="120"/>
              <w:ind w:firstLine="30"/>
              <w:jc w:val="center"/>
              <w:rPr>
                <w:rFonts w:cs="Times New Roman"/>
                <w:b/>
                <w:szCs w:val="28"/>
              </w:rPr>
            </w:pPr>
            <w:r w:rsidRPr="00900D20">
              <w:rPr>
                <w:rFonts w:cs="Times New Roman"/>
                <w:b/>
                <w:szCs w:val="28"/>
              </w:rPr>
              <w:t>Підрозділ 5. Особливості застосування ставок акцизного податку та екологічного податку</w:t>
            </w:r>
          </w:p>
        </w:tc>
      </w:tr>
      <w:tr w:rsidR="0092402B" w:rsidRPr="00900D20" w:rsidTr="00900D20">
        <w:tc>
          <w:tcPr>
            <w:tcW w:w="7763" w:type="dxa"/>
          </w:tcPr>
          <w:p w:rsidR="0092402B" w:rsidRPr="00900D20" w:rsidRDefault="0092402B" w:rsidP="00900D20">
            <w:pPr>
              <w:ind w:firstLine="314"/>
              <w:jc w:val="both"/>
              <w:rPr>
                <w:rFonts w:cs="Times New Roman"/>
                <w:b/>
                <w:szCs w:val="28"/>
                <w:shd w:val="clear" w:color="auto" w:fill="FFFFFF"/>
              </w:rPr>
            </w:pPr>
            <w:r w:rsidRPr="00900D20">
              <w:rPr>
                <w:rFonts w:cs="Times New Roman"/>
                <w:b/>
                <w:szCs w:val="28"/>
                <w:shd w:val="clear" w:color="auto" w:fill="FFFFFF"/>
              </w:rPr>
              <w:t>Відсутн</w:t>
            </w:r>
            <w:r w:rsidR="00900D20">
              <w:rPr>
                <w:rFonts w:cs="Times New Roman"/>
                <w:b/>
                <w:szCs w:val="28"/>
                <w:shd w:val="clear" w:color="auto" w:fill="FFFFFF"/>
              </w:rPr>
              <w:t>ій</w:t>
            </w:r>
          </w:p>
        </w:tc>
        <w:tc>
          <w:tcPr>
            <w:tcW w:w="7654" w:type="dxa"/>
            <w:gridSpan w:val="2"/>
          </w:tcPr>
          <w:p w:rsidR="0092402B" w:rsidRPr="00900D20" w:rsidRDefault="0092402B" w:rsidP="00BF004A">
            <w:pPr>
              <w:ind w:firstLine="314"/>
              <w:jc w:val="both"/>
              <w:rPr>
                <w:rFonts w:cs="Times New Roman"/>
                <w:b/>
                <w:szCs w:val="28"/>
                <w:shd w:val="clear" w:color="auto" w:fill="FFFFFF"/>
              </w:rPr>
            </w:pPr>
            <w:r w:rsidRPr="00900D20">
              <w:rPr>
                <w:rFonts w:cs="Times New Roman"/>
                <w:b/>
                <w:szCs w:val="28"/>
                <w:shd w:val="clear" w:color="auto" w:fill="FFFFFF"/>
              </w:rPr>
              <w:t>30</w:t>
            </w:r>
            <w:r w:rsidRPr="00900D20">
              <w:rPr>
                <w:rFonts w:cs="Times New Roman"/>
                <w:b/>
                <w:szCs w:val="28"/>
                <w:shd w:val="clear" w:color="auto" w:fill="FFFFFF"/>
                <w:vertAlign w:val="superscript"/>
              </w:rPr>
              <w:t>1</w:t>
            </w:r>
            <w:r w:rsidRPr="00900D20">
              <w:rPr>
                <w:rFonts w:cs="Times New Roman"/>
                <w:b/>
                <w:szCs w:val="28"/>
                <w:shd w:val="clear" w:color="auto" w:fill="FFFFFF"/>
              </w:rPr>
              <w:t xml:space="preserve">. Рідини, що використовуються в електронних сигаретах, не марковані марками акцизного податку, перебувають в обігу до 30 червня 2021 року включно. </w:t>
            </w:r>
          </w:p>
          <w:p w:rsidR="0092402B" w:rsidRPr="00900D20" w:rsidRDefault="0092402B" w:rsidP="00BF004A">
            <w:pPr>
              <w:ind w:firstLine="314"/>
              <w:jc w:val="both"/>
              <w:rPr>
                <w:rFonts w:cs="Times New Roman"/>
                <w:b/>
                <w:szCs w:val="28"/>
                <w:shd w:val="clear" w:color="auto" w:fill="FFFFFF"/>
              </w:rPr>
            </w:pPr>
            <w:r w:rsidRPr="00900D20">
              <w:rPr>
                <w:rFonts w:cs="Times New Roman"/>
                <w:b/>
                <w:szCs w:val="28"/>
                <w:shd w:val="clear" w:color="auto" w:fill="FFFFFF"/>
              </w:rPr>
              <w:t>З 1 січня 2021 року забороняється реалізація виробниками та ввезення імпортерами на митну територію України рідин, що використовуються в електронних сигаретах, не маркованих марками акцизного податку.</w:t>
            </w:r>
          </w:p>
          <w:p w:rsidR="0092402B" w:rsidRPr="00900D20" w:rsidRDefault="0092402B" w:rsidP="00BF004A">
            <w:pPr>
              <w:ind w:firstLine="314"/>
              <w:jc w:val="both"/>
              <w:rPr>
                <w:rFonts w:cs="Times New Roman"/>
                <w:b/>
                <w:szCs w:val="28"/>
                <w:shd w:val="clear" w:color="auto" w:fill="FFFFFF"/>
              </w:rPr>
            </w:pPr>
          </w:p>
        </w:tc>
      </w:tr>
      <w:tr w:rsidR="0092402B" w:rsidRPr="00900D20" w:rsidTr="00900D20">
        <w:tc>
          <w:tcPr>
            <w:tcW w:w="7763" w:type="dxa"/>
          </w:tcPr>
          <w:p w:rsidR="0092402B" w:rsidRPr="00900D20" w:rsidRDefault="00900D20" w:rsidP="00BF004A">
            <w:pPr>
              <w:shd w:val="clear" w:color="auto" w:fill="FFFFFF"/>
              <w:ind w:firstLine="320"/>
              <w:jc w:val="both"/>
              <w:rPr>
                <w:rFonts w:eastAsia="Times New Roman" w:cs="Times New Roman"/>
                <w:b/>
                <w:szCs w:val="28"/>
                <w:lang w:eastAsia="uk-UA"/>
              </w:rPr>
            </w:pPr>
            <w:r>
              <w:rPr>
                <w:rFonts w:eastAsia="Noto Sans CJK SC" w:cs="Times New Roman"/>
                <w:b/>
                <w:kern w:val="2"/>
                <w:szCs w:val="28"/>
                <w:lang w:eastAsia="zh-CN" w:bidi="hi-IN"/>
              </w:rPr>
              <w:lastRenderedPageBreak/>
              <w:t>Відсутній</w:t>
            </w:r>
          </w:p>
        </w:tc>
        <w:tc>
          <w:tcPr>
            <w:tcW w:w="7654" w:type="dxa"/>
            <w:gridSpan w:val="2"/>
          </w:tcPr>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 1) зобов’язані: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до 30 листопада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2) мають право одноразово до 30 листопада 2020 року включно,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w:t>
            </w:r>
            <w:r w:rsidRPr="00900D20">
              <w:rPr>
                <w:rFonts w:eastAsia="Noto Sans CJK SC" w:cs="Times New Roman"/>
                <w:b/>
                <w:kern w:val="2"/>
                <w:szCs w:val="28"/>
                <w:lang w:eastAsia="zh-CN" w:bidi="hi-IN"/>
              </w:rPr>
              <w:lastRenderedPageBreak/>
              <w:t xml:space="preserve">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у разі подальшого використання зазначеного у цьому пункті пального виключно для: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власного споживання пального, що було передано (відпущено, відвантажено) платником акцизного податку таким суб</w:t>
            </w:r>
            <w:r w:rsidRPr="00900D20">
              <w:rPr>
                <w:rFonts w:eastAsia="Noto Sans CJK SC" w:cs="Times New Roman"/>
                <w:b/>
                <w:kern w:val="2"/>
                <w:szCs w:val="28"/>
                <w:lang w:val="ru-RU" w:eastAsia="zh-CN" w:bidi="hi-IN"/>
              </w:rPr>
              <w:t>’</w:t>
            </w:r>
            <w:r w:rsidRPr="00900D20">
              <w:rPr>
                <w:rFonts w:eastAsia="Noto Sans CJK SC" w:cs="Times New Roman"/>
                <w:b/>
                <w:kern w:val="2"/>
                <w:szCs w:val="28"/>
                <w:lang w:eastAsia="zh-CN" w:bidi="hi-IN"/>
              </w:rPr>
              <w:t>єктам господарювання або ввезено таким суб</w:t>
            </w:r>
            <w:r w:rsidRPr="00900D20">
              <w:rPr>
                <w:rFonts w:eastAsia="Noto Sans CJK SC" w:cs="Times New Roman"/>
                <w:b/>
                <w:kern w:val="2"/>
                <w:szCs w:val="28"/>
                <w:lang w:val="ru-RU" w:eastAsia="zh-CN" w:bidi="hi-IN"/>
              </w:rPr>
              <w:t>’</w:t>
            </w:r>
            <w:r w:rsidRPr="00900D20">
              <w:rPr>
                <w:rFonts w:eastAsia="Noto Sans CJK SC" w:cs="Times New Roman"/>
                <w:b/>
                <w:kern w:val="2"/>
                <w:szCs w:val="28"/>
                <w:lang w:eastAsia="zh-CN" w:bidi="hi-IN"/>
              </w:rPr>
              <w:t xml:space="preserve">єктом господарювання на митну територію України. Ця норма не поширюється на пальне, зазначене в абзаці другому цього підпункту;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промислової переробки (крім виробництва підакцизних товарів, зазначених у підпункті 215.3.4 пункту 215.3 статті 215 цього Кодексу);</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3) зобов</w:t>
            </w:r>
            <w:r w:rsidRPr="00900D20">
              <w:rPr>
                <w:rFonts w:eastAsia="Noto Sans CJK SC" w:cs="Times New Roman"/>
                <w:b/>
                <w:kern w:val="2"/>
                <w:szCs w:val="28"/>
                <w:lang w:val="ru-RU" w:eastAsia="zh-CN" w:bidi="hi-IN"/>
              </w:rPr>
              <w:t>’</w:t>
            </w:r>
            <w:r w:rsidRPr="00900D20">
              <w:rPr>
                <w:rFonts w:eastAsia="Noto Sans CJK SC" w:cs="Times New Roman"/>
                <w:b/>
                <w:kern w:val="2"/>
                <w:szCs w:val="28"/>
                <w:lang w:eastAsia="zh-CN" w:bidi="hi-IN"/>
              </w:rPr>
              <w:t xml:space="preserve">язані до 15 грудня 2020 року включно скласти </w:t>
            </w:r>
            <w:r w:rsidRPr="00900D20">
              <w:rPr>
                <w:rFonts w:eastAsia="Noto Sans CJK SC" w:cs="Times New Roman"/>
                <w:b/>
                <w:kern w:val="2"/>
                <w:szCs w:val="28"/>
                <w:lang w:eastAsia="zh-CN" w:bidi="hi-IN"/>
              </w:rPr>
              <w:lastRenderedPageBreak/>
              <w:t xml:space="preserve">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до 30 листопада 2020 року включно, за кожним акцизним складом / акцизним складом пересувним та кожним кодом товарної підкатегорії згідно з УКТЗЕД і зареєструвати такі акцизні накладні в Єдиному реєстрі акцизних накладних;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4) мають право одноразово до 30 листопада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яка реєструється із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30 листопада 2020 року включно, за кожним акцизним складом / акцизним складом пересувним та кожним кодом товарної підкатегорії згідно з кодом УКТЗЕД і зареєструвати такі акцизні накладні в Єдиному реєстрі акцизних накладних.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lastRenderedPageBreak/>
              <w:t xml:space="preserve">До суб’єктів господарювання, які зазначені у цьому пункті: </w:t>
            </w:r>
          </w:p>
          <w:p w:rsidR="0092402B" w:rsidRPr="00900D20" w:rsidRDefault="0092402B" w:rsidP="00C334E5">
            <w:pPr>
              <w:shd w:val="clear" w:color="auto" w:fill="FFFFFF"/>
              <w:spacing w:before="60"/>
              <w:ind w:firstLine="318"/>
              <w:jc w:val="both"/>
              <w:rPr>
                <w:rFonts w:eastAsia="Noto Sans CJK SC" w:cs="Times New Roman"/>
                <w:b/>
                <w:bCs/>
                <w:kern w:val="2"/>
                <w:szCs w:val="28"/>
                <w:lang w:eastAsia="uk-UA" w:bidi="hi-IN"/>
              </w:rPr>
            </w:pPr>
            <w:r w:rsidRPr="00900D20">
              <w:rPr>
                <w:rFonts w:eastAsia="Noto Sans CJK SC" w:cs="Times New Roman"/>
                <w:b/>
                <w:kern w:val="2"/>
                <w:szCs w:val="28"/>
                <w:lang w:eastAsia="zh-CN" w:bidi="hi-IN"/>
              </w:rPr>
              <w:t xml:space="preserve">до 30 листопада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w:t>
            </w:r>
            <w:r w:rsidRPr="00900D20">
              <w:rPr>
                <w:rFonts w:eastAsia="Noto Sans CJK SC" w:cs="Times New Roman"/>
                <w:b/>
                <w:bCs/>
                <w:kern w:val="2"/>
                <w:szCs w:val="28"/>
                <w:lang w:eastAsia="uk-UA" w:bidi="hi-IN"/>
              </w:rPr>
              <w:t>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.2 (за відсутність реєстрації акцизних складів) та 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.3 (за неподання електронних документів з акцизних складів) статті 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 xml:space="preserve"> цього Кодексу;</w:t>
            </w:r>
          </w:p>
          <w:p w:rsidR="0092402B" w:rsidRPr="00900D20" w:rsidRDefault="0092402B" w:rsidP="00C334E5">
            <w:pPr>
              <w:shd w:val="clear" w:color="auto" w:fill="FFFFFF"/>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 </w:t>
            </w:r>
            <w:r w:rsidRPr="00900D20">
              <w:rPr>
                <w:rFonts w:eastAsia="Noto Sans CJK SC" w:cs="Times New Roman"/>
                <w:b/>
                <w:bCs/>
                <w:kern w:val="2"/>
                <w:szCs w:val="28"/>
                <w:lang w:eastAsia="uk-UA" w:bidi="hi-IN"/>
              </w:rPr>
              <w:t>до 15 грудня 2020 року включно не застосовуються штрафні санкції, передбачені статтею 120</w:t>
            </w:r>
            <w:r w:rsidRPr="00900D20">
              <w:rPr>
                <w:rFonts w:eastAsia="Noto Sans CJK SC" w:cs="Times New Roman"/>
                <w:b/>
                <w:bCs/>
                <w:kern w:val="2"/>
                <w:szCs w:val="28"/>
                <w:vertAlign w:val="superscript"/>
                <w:lang w:eastAsia="uk-UA" w:bidi="hi-IN"/>
              </w:rPr>
              <w:t>2</w:t>
            </w:r>
            <w:r w:rsidRPr="00900D20">
              <w:rPr>
                <w:rFonts w:eastAsia="Noto Sans CJK SC" w:cs="Times New Roman"/>
                <w:b/>
                <w:bCs/>
                <w:kern w:val="2"/>
                <w:szCs w:val="28"/>
                <w:lang w:eastAsia="uk-UA" w:bidi="hi-IN"/>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30 листопада 2020 року включно;</w:t>
            </w:r>
            <w:r w:rsidRPr="00900D20">
              <w:rPr>
                <w:rFonts w:eastAsia="Noto Sans CJK SC" w:cs="Times New Roman"/>
                <w:b/>
                <w:kern w:val="2"/>
                <w:szCs w:val="28"/>
                <w:lang w:eastAsia="zh-CN" w:bidi="hi-IN"/>
              </w:rPr>
              <w:t xml:space="preserve"> </w:t>
            </w:r>
          </w:p>
          <w:p w:rsidR="0092402B" w:rsidRPr="00900D20" w:rsidRDefault="0092402B" w:rsidP="00C334E5">
            <w:pPr>
              <w:shd w:val="clear" w:color="auto" w:fill="FFFFFF"/>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31 грудня 2020 року включно не застосовується штрафні санкції, передбачені пунктом </w:t>
            </w:r>
            <w:r w:rsidRPr="00900D20">
              <w:rPr>
                <w:rFonts w:eastAsia="Noto Sans CJK SC" w:cs="Times New Roman"/>
                <w:b/>
                <w:bCs/>
                <w:kern w:val="2"/>
                <w:szCs w:val="28"/>
                <w:lang w:eastAsia="uk-UA" w:bidi="hi-IN"/>
              </w:rPr>
              <w:t>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.1 статті 128</w:t>
            </w:r>
            <w:r w:rsidRPr="00900D20">
              <w:rPr>
                <w:rFonts w:eastAsia="Noto Sans CJK SC" w:cs="Times New Roman"/>
                <w:b/>
                <w:bCs/>
                <w:kern w:val="2"/>
                <w:szCs w:val="28"/>
                <w:vertAlign w:val="superscript"/>
                <w:lang w:eastAsia="uk-UA" w:bidi="hi-IN"/>
              </w:rPr>
              <w:t xml:space="preserve">1 </w:t>
            </w:r>
            <w:r w:rsidRPr="00900D20">
              <w:rPr>
                <w:rFonts w:eastAsia="Noto Sans CJK SC" w:cs="Times New Roman"/>
                <w:b/>
                <w:kern w:val="2"/>
                <w:szCs w:val="28"/>
                <w:lang w:eastAsia="zh-CN" w:bidi="hi-IN"/>
              </w:rPr>
              <w:t xml:space="preserve">цього Кодексу, за необладнання резервуарів, в яких міститься пальне,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 </w:t>
            </w:r>
          </w:p>
          <w:p w:rsidR="0092402B" w:rsidRPr="00900D20" w:rsidRDefault="0092402B" w:rsidP="00C334E5">
            <w:pPr>
              <w:shd w:val="clear" w:color="auto" w:fill="FFFFFF"/>
              <w:spacing w:before="4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33. Суб’єкти господарювання, які до 23 травня 2020 року підпадали під визначення платників акцизного податку відповідно до підпункту 212.1.15 пункту 212.1 статті 212 цього Кодексу та станом на 23 травня 2020 року мали залишки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w:t>
            </w:r>
            <w:r w:rsidRPr="00900D20">
              <w:rPr>
                <w:rFonts w:eastAsia="Noto Sans CJK SC" w:cs="Times New Roman"/>
                <w:b/>
                <w:kern w:val="2"/>
                <w:szCs w:val="28"/>
                <w:lang w:eastAsia="zh-CN" w:bidi="hi-IN"/>
              </w:rPr>
              <w:lastRenderedPageBreak/>
              <w:t>00, 2710 20 31 00, 2710 20 35 00, 2710 20 39 00), розчинників або розріджувачів на основі метанолу, інших готових сумішей на основі метанолу (код згідно з УКТЗЕД 3814 00 90 90):</w:t>
            </w:r>
          </w:p>
          <w:p w:rsidR="0092402B" w:rsidRPr="00900D20" w:rsidRDefault="0092402B" w:rsidP="00C334E5">
            <w:pPr>
              <w:shd w:val="clear" w:color="auto" w:fill="FFFFFF"/>
              <w:spacing w:before="40"/>
              <w:ind w:firstLine="266"/>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 1) зобов’язані: </w:t>
            </w:r>
          </w:p>
          <w:p w:rsidR="0092402B" w:rsidRPr="00900D20" w:rsidRDefault="0092402B" w:rsidP="00C334E5">
            <w:pPr>
              <w:shd w:val="clear" w:color="auto" w:fill="FFFFFF"/>
              <w:spacing w:before="40"/>
              <w:ind w:firstLine="266"/>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30 листопада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УКТЗЕД 3814 00 90 90); </w:t>
            </w:r>
          </w:p>
          <w:p w:rsidR="0092402B" w:rsidRPr="00900D20" w:rsidRDefault="0092402B" w:rsidP="00C334E5">
            <w:pPr>
              <w:shd w:val="clear" w:color="auto" w:fill="FFFFFF"/>
              <w:spacing w:before="4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УКТЗЕД 3814 00 90 90),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 </w:t>
            </w:r>
          </w:p>
          <w:p w:rsidR="0092402B" w:rsidRPr="00900D20" w:rsidRDefault="0092402B" w:rsidP="00C334E5">
            <w:pPr>
              <w:shd w:val="clear" w:color="auto" w:fill="FFFFFF"/>
              <w:spacing w:before="4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2) мають право одноразово до 30 листопада 2020 року включно, без сплати акцизного податку подати заявку на </w:t>
            </w:r>
            <w:r w:rsidRPr="00900D20">
              <w:rPr>
                <w:rFonts w:eastAsia="Noto Sans CJK SC" w:cs="Times New Roman"/>
                <w:b/>
                <w:kern w:val="2"/>
                <w:szCs w:val="28"/>
                <w:lang w:eastAsia="zh-CN" w:bidi="hi-IN"/>
              </w:rPr>
              <w:lastRenderedPageBreak/>
              <w:t xml:space="preserve">поповнення обсягів залишку пального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у разі подальшого використання зазначеного у цьому пункті пального виключно для: </w:t>
            </w:r>
          </w:p>
          <w:p w:rsidR="0092402B" w:rsidRPr="00900D20" w:rsidRDefault="0092402B" w:rsidP="00C334E5">
            <w:pPr>
              <w:shd w:val="clear" w:color="auto" w:fill="FFFFFF"/>
              <w:spacing w:before="4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власного споживання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 промислової переробки (крім виробництва підакцизних товарів, зазначених у підпункті 215.3.4 пункту 215.3 статті 215 Кодексу);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3) зобов</w:t>
            </w:r>
            <w:r w:rsidRPr="00900D20">
              <w:rPr>
                <w:rFonts w:eastAsia="Noto Sans CJK SC" w:cs="Times New Roman"/>
                <w:b/>
                <w:kern w:val="2"/>
                <w:szCs w:val="28"/>
                <w:lang w:val="ru-RU" w:eastAsia="zh-CN" w:bidi="hi-IN"/>
              </w:rPr>
              <w:t>’</w:t>
            </w:r>
            <w:r w:rsidRPr="00900D20">
              <w:rPr>
                <w:rFonts w:eastAsia="Noto Sans CJK SC" w:cs="Times New Roman"/>
                <w:b/>
                <w:kern w:val="2"/>
                <w:szCs w:val="28"/>
                <w:lang w:eastAsia="zh-CN" w:bidi="hi-IN"/>
              </w:rPr>
              <w:t xml:space="preserve">язані до 15 грудня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w:t>
            </w:r>
            <w:r w:rsidRPr="00900D20">
              <w:rPr>
                <w:rFonts w:eastAsia="Noto Sans CJK SC" w:cs="Times New Roman"/>
                <w:b/>
                <w:kern w:val="2"/>
                <w:szCs w:val="28"/>
                <w:lang w:eastAsia="zh-CN" w:bidi="hi-IN"/>
              </w:rPr>
              <w:lastRenderedPageBreak/>
              <w:t xml:space="preserve">період з 23 травня 2020 року по 30 листопада 2020 року включно, за кожним акцизним складом / акцизним складом пересувним та кожним кодом товарної підкатегорії згідно з УКТЗЕД, і зареєструвати такі акцизні накладні в Єдиному реєстрі акцизних накладних;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4) мають право одноразово, до 30 листопада 2020 року включно, на обсяги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та розчинників або розріджувачів на основі метанолу, інших готових сумішей на основі метанолу (код згідно з УКТЗЕД 3814 00 90 90)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УКТЗЕД та кожним акцизним складом / акцизним складом пересувним, яка реєструється із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5) зобов’язані до 15 грудня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30 листопада 2020 року </w:t>
            </w:r>
            <w:r w:rsidRPr="00900D20">
              <w:rPr>
                <w:rFonts w:eastAsia="Noto Sans CJK SC" w:cs="Times New Roman"/>
                <w:b/>
                <w:kern w:val="2"/>
                <w:szCs w:val="28"/>
                <w:lang w:eastAsia="zh-CN" w:bidi="hi-IN"/>
              </w:rPr>
              <w:lastRenderedPageBreak/>
              <w:t xml:space="preserve">включно, за кожним акцизним складом / акцизним складом пересувним та за кожним кодом товарної підкатегорії згідно з кодом УКТЗЕД, та зареєструвати такі акцизні накладні в Єдиному реєстрі акцизних накладних.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До суб</w:t>
            </w:r>
            <w:r w:rsidRPr="00900D20">
              <w:rPr>
                <w:rFonts w:eastAsia="Noto Sans CJK SC" w:cs="Times New Roman"/>
                <w:b/>
                <w:kern w:val="2"/>
                <w:szCs w:val="28"/>
                <w:lang w:val="ru-RU" w:eastAsia="zh-CN" w:bidi="hi-IN"/>
              </w:rPr>
              <w:t>’</w:t>
            </w:r>
            <w:r w:rsidRPr="00900D20">
              <w:rPr>
                <w:rFonts w:eastAsia="Noto Sans CJK SC" w:cs="Times New Roman"/>
                <w:b/>
                <w:kern w:val="2"/>
                <w:szCs w:val="28"/>
                <w:lang w:eastAsia="zh-CN" w:bidi="hi-IN"/>
              </w:rPr>
              <w:t xml:space="preserve">єктів господарювання, які зазначені у цьому пункті: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30 листопада 2020 року включно не застосовуються штрафні санкції, передбачені пунктами </w:t>
            </w:r>
            <w:r w:rsidRPr="00900D20">
              <w:rPr>
                <w:rFonts w:eastAsia="Noto Sans CJK SC" w:cs="Times New Roman"/>
                <w:b/>
                <w:bCs/>
                <w:kern w:val="2"/>
                <w:szCs w:val="28"/>
                <w:lang w:eastAsia="uk-UA" w:bidi="hi-IN"/>
              </w:rPr>
              <w:t>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.2</w:t>
            </w:r>
            <w:r w:rsidRPr="00900D20">
              <w:rPr>
                <w:rFonts w:eastAsia="Noto Sans CJK SC" w:cs="Times New Roman"/>
                <w:b/>
                <w:kern w:val="2"/>
                <w:szCs w:val="28"/>
                <w:lang w:eastAsia="zh-CN" w:bidi="hi-IN"/>
              </w:rPr>
              <w:t xml:space="preserve"> (за відсутність реєстрації акцизних складів, зазначених в абзаці третьому цього пункту) та </w:t>
            </w:r>
            <w:r w:rsidRPr="00900D20">
              <w:rPr>
                <w:rFonts w:eastAsia="Noto Sans CJK SC" w:cs="Times New Roman"/>
                <w:b/>
                <w:bCs/>
                <w:kern w:val="2"/>
                <w:szCs w:val="28"/>
                <w:lang w:eastAsia="uk-UA" w:bidi="hi-IN"/>
              </w:rPr>
              <w:t>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.3 статті 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 xml:space="preserve"> </w:t>
            </w:r>
            <w:r w:rsidRPr="00900D20">
              <w:rPr>
                <w:rFonts w:eastAsia="Noto Sans CJK SC" w:cs="Times New Roman"/>
                <w:b/>
                <w:kern w:val="2"/>
                <w:szCs w:val="28"/>
                <w:lang w:eastAsia="zh-CN" w:bidi="hi-IN"/>
              </w:rPr>
              <w:t xml:space="preserve">цього Кодексу (за неподання електронних документів з акцизних складів, зазначених в абзаці третьому цього пункту);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15 грудня 2020 року включно не застосовуються штрафні санкції, передбачені статтею </w:t>
            </w:r>
            <w:r w:rsidRPr="00900D20">
              <w:rPr>
                <w:rFonts w:eastAsia="Noto Sans CJK SC" w:cs="Times New Roman"/>
                <w:b/>
                <w:bCs/>
                <w:kern w:val="2"/>
                <w:szCs w:val="28"/>
                <w:lang w:eastAsia="uk-UA" w:bidi="hi-IN"/>
              </w:rPr>
              <w:t>120</w:t>
            </w:r>
            <w:r w:rsidRPr="00900D20">
              <w:rPr>
                <w:rFonts w:eastAsia="Noto Sans CJK SC" w:cs="Times New Roman"/>
                <w:b/>
                <w:bCs/>
                <w:kern w:val="2"/>
                <w:szCs w:val="28"/>
                <w:vertAlign w:val="superscript"/>
                <w:lang w:eastAsia="uk-UA" w:bidi="hi-IN"/>
              </w:rPr>
              <w:t>2</w:t>
            </w:r>
            <w:r w:rsidRPr="00900D20">
              <w:rPr>
                <w:rFonts w:eastAsia="Noto Sans CJK SC" w:cs="Times New Roman"/>
                <w:b/>
                <w:bCs/>
                <w:kern w:val="2"/>
                <w:szCs w:val="28"/>
                <w:lang w:eastAsia="uk-UA" w:bidi="hi-IN"/>
              </w:rPr>
              <w:t xml:space="preserve"> </w:t>
            </w:r>
            <w:r w:rsidRPr="00900D20">
              <w:rPr>
                <w:rFonts w:eastAsia="Noto Sans CJK SC" w:cs="Times New Roman"/>
                <w:b/>
                <w:kern w:val="2"/>
                <w:szCs w:val="28"/>
                <w:lang w:eastAsia="zh-CN" w:bidi="hi-IN"/>
              </w:rPr>
              <w:t xml:space="preserve">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1000 літрів (коди згідно з УКТЗЕД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УКТЗЕД 3814 00 90 90), здійснені з 23 травня 2020 року по 30 листопада 2020 року включно; </w:t>
            </w:r>
          </w:p>
          <w:p w:rsidR="0092402B" w:rsidRPr="00900D20" w:rsidRDefault="0092402B" w:rsidP="00C334E5">
            <w:pPr>
              <w:shd w:val="clear" w:color="auto" w:fill="FFFFFF"/>
              <w:spacing w:before="60"/>
              <w:ind w:firstLine="318"/>
              <w:jc w:val="both"/>
              <w:rPr>
                <w:rFonts w:eastAsia="Noto Sans CJK SC" w:cs="Times New Roman"/>
                <w:b/>
                <w:kern w:val="2"/>
                <w:szCs w:val="28"/>
                <w:lang w:eastAsia="zh-CN" w:bidi="hi-IN"/>
              </w:rPr>
            </w:pPr>
            <w:r w:rsidRPr="00900D20">
              <w:rPr>
                <w:rFonts w:eastAsia="Noto Sans CJK SC" w:cs="Times New Roman"/>
                <w:b/>
                <w:kern w:val="2"/>
                <w:szCs w:val="28"/>
                <w:lang w:eastAsia="zh-CN" w:bidi="hi-IN"/>
              </w:rPr>
              <w:t xml:space="preserve">до 31 грудня 2020 року включно не застосовуються штрафні санкції, передбачені пунктом </w:t>
            </w:r>
            <w:r w:rsidRPr="00900D20">
              <w:rPr>
                <w:rFonts w:eastAsia="Noto Sans CJK SC" w:cs="Times New Roman"/>
                <w:b/>
                <w:bCs/>
                <w:kern w:val="2"/>
                <w:szCs w:val="28"/>
                <w:lang w:eastAsia="uk-UA" w:bidi="hi-IN"/>
              </w:rPr>
              <w:t>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.1 статті 128</w:t>
            </w:r>
            <w:r w:rsidRPr="00900D20">
              <w:rPr>
                <w:rFonts w:eastAsia="Noto Sans CJK SC" w:cs="Times New Roman"/>
                <w:b/>
                <w:bCs/>
                <w:kern w:val="2"/>
                <w:szCs w:val="28"/>
                <w:vertAlign w:val="superscript"/>
                <w:lang w:eastAsia="uk-UA" w:bidi="hi-IN"/>
              </w:rPr>
              <w:t>1</w:t>
            </w:r>
            <w:r w:rsidRPr="00900D20">
              <w:rPr>
                <w:rFonts w:eastAsia="Noto Sans CJK SC" w:cs="Times New Roman"/>
                <w:b/>
                <w:bCs/>
                <w:kern w:val="2"/>
                <w:szCs w:val="28"/>
                <w:lang w:eastAsia="uk-UA" w:bidi="hi-IN"/>
              </w:rPr>
              <w:t xml:space="preserve"> </w:t>
            </w:r>
            <w:r w:rsidRPr="00900D20">
              <w:rPr>
                <w:rFonts w:eastAsia="Noto Sans CJK SC" w:cs="Times New Roman"/>
                <w:b/>
                <w:kern w:val="2"/>
                <w:szCs w:val="28"/>
                <w:lang w:eastAsia="zh-CN" w:bidi="hi-IN"/>
              </w:rPr>
              <w:t xml:space="preserve">цього Кодексу, за необладнання резервуарів, в яких міститься пальне, зазначене в абзаці першому цього </w:t>
            </w:r>
            <w:r w:rsidRPr="00900D20">
              <w:rPr>
                <w:rFonts w:eastAsia="Noto Sans CJK SC" w:cs="Times New Roman"/>
                <w:b/>
                <w:kern w:val="2"/>
                <w:szCs w:val="28"/>
                <w:lang w:eastAsia="zh-CN" w:bidi="hi-IN"/>
              </w:rPr>
              <w:lastRenderedPageBreak/>
              <w:t xml:space="preserve">пункту,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 </w:t>
            </w:r>
          </w:p>
          <w:p w:rsidR="0092402B" w:rsidRPr="00900D20" w:rsidRDefault="0092402B" w:rsidP="00C334E5">
            <w:pPr>
              <w:shd w:val="clear" w:color="auto" w:fill="FFFFFF"/>
              <w:spacing w:before="60"/>
              <w:ind w:firstLine="318"/>
              <w:jc w:val="both"/>
              <w:rPr>
                <w:rFonts w:eastAsia="Times New Roman" w:cs="Times New Roman"/>
                <w:b/>
                <w:szCs w:val="28"/>
                <w:lang w:eastAsia="uk-UA"/>
              </w:rPr>
            </w:pPr>
            <w:r w:rsidRPr="00900D20">
              <w:rPr>
                <w:rFonts w:eastAsia="Noto Sans CJK SC" w:cs="Times New Roman"/>
                <w:b/>
                <w:kern w:val="2"/>
                <w:szCs w:val="28"/>
                <w:lang w:eastAsia="zh-CN" w:bidi="hi-IN"/>
              </w:rPr>
              <w:t>34. Положення підпункту 215.3.4 пункту 215.3 статті 215 цього Кодексу щодо базових олив та інших мастильних матеріалів, інших дистилятів, які під час фракційної розгонки за методом ISO 3405 (або аналогічним методом ASTM D86) при температурі 350 ºС та атмосферному тиску переганяються не більше 35 об%, застосовуються з 23 травня 2020 року.</w:t>
            </w:r>
          </w:p>
        </w:tc>
      </w:tr>
      <w:tr w:rsidR="00C6324F" w:rsidRPr="00900D20" w:rsidTr="00900D20">
        <w:tc>
          <w:tcPr>
            <w:tcW w:w="15417" w:type="dxa"/>
            <w:gridSpan w:val="3"/>
          </w:tcPr>
          <w:p w:rsidR="00981FFC" w:rsidRPr="00900D20" w:rsidRDefault="00981FFC" w:rsidP="00981FFC">
            <w:pPr>
              <w:tabs>
                <w:tab w:val="center" w:pos="4677"/>
                <w:tab w:val="right" w:pos="9355"/>
              </w:tabs>
              <w:spacing w:before="120" w:after="120"/>
              <w:ind w:firstLine="30"/>
              <w:jc w:val="center"/>
              <w:rPr>
                <w:rFonts w:cs="Times New Roman"/>
                <w:szCs w:val="28"/>
              </w:rPr>
            </w:pPr>
            <w:r w:rsidRPr="00900D20">
              <w:rPr>
                <w:rFonts w:cs="Times New Roman"/>
                <w:b/>
                <w:iCs/>
                <w:szCs w:val="28"/>
                <w:shd w:val="clear" w:color="auto" w:fill="FFFFFF"/>
              </w:rPr>
              <w:lastRenderedPageBreak/>
              <w:t xml:space="preserve">Підрозділ 10. </w:t>
            </w:r>
            <w:r w:rsidRPr="00900D20">
              <w:rPr>
                <w:rFonts w:cs="Times New Roman"/>
                <w:b/>
                <w:bCs/>
                <w:szCs w:val="28"/>
                <w:shd w:val="clear" w:color="auto" w:fill="FFFFFF"/>
              </w:rPr>
              <w:t>Інші перехідні положення</w:t>
            </w:r>
          </w:p>
        </w:tc>
      </w:tr>
      <w:tr w:rsidR="0092402B" w:rsidRPr="00900D20" w:rsidTr="00900D20">
        <w:tc>
          <w:tcPr>
            <w:tcW w:w="7763" w:type="dxa"/>
          </w:tcPr>
          <w:p w:rsidR="0092402B" w:rsidRPr="00900D20" w:rsidRDefault="0092402B" w:rsidP="00981FFC">
            <w:pPr>
              <w:ind w:firstLine="314"/>
              <w:jc w:val="both"/>
              <w:rPr>
                <w:rFonts w:cs="Times New Roman"/>
                <w:szCs w:val="28"/>
              </w:rPr>
            </w:pPr>
            <w:r w:rsidRPr="00900D20">
              <w:rPr>
                <w:rFonts w:cs="Times New Roman"/>
                <w:szCs w:val="28"/>
              </w:rPr>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900D20">
              <w:rPr>
                <w:rFonts w:cs="Times New Roman"/>
                <w:b/>
                <w:szCs w:val="28"/>
              </w:rPr>
              <w:t>1 липня 2020 року</w:t>
            </w:r>
            <w:r w:rsidRPr="00900D20">
              <w:rPr>
                <w:rFonts w:cs="Times New Roman"/>
                <w:szCs w:val="28"/>
              </w:rPr>
              <w:t xml:space="preserve"> не 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пунктом 64.5 статті 64 цього Кодексу.</w:t>
            </w:r>
          </w:p>
          <w:p w:rsidR="0092402B" w:rsidRPr="00900D20" w:rsidRDefault="0092402B" w:rsidP="00981FFC">
            <w:pPr>
              <w:ind w:firstLine="314"/>
              <w:jc w:val="both"/>
              <w:rPr>
                <w:rFonts w:cs="Times New Roman"/>
                <w:b/>
                <w:szCs w:val="28"/>
              </w:rPr>
            </w:pPr>
            <w:r w:rsidRPr="00900D20">
              <w:rPr>
                <w:rFonts w:cs="Times New Roman"/>
                <w:szCs w:val="28"/>
              </w:rPr>
              <w:t xml:space="preserve">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пунктом 64.5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w:t>
            </w:r>
            <w:r w:rsidRPr="00900D20">
              <w:rPr>
                <w:rFonts w:cs="Times New Roman"/>
                <w:szCs w:val="28"/>
              </w:rPr>
              <w:lastRenderedPageBreak/>
              <w:t xml:space="preserve">можуть бути призначені з </w:t>
            </w:r>
            <w:r w:rsidRPr="00900D20">
              <w:rPr>
                <w:rFonts w:cs="Times New Roman"/>
                <w:b/>
                <w:szCs w:val="28"/>
              </w:rPr>
              <w:t>1 січня 2021 року.</w:t>
            </w:r>
          </w:p>
          <w:p w:rsidR="0092402B" w:rsidRPr="00900D20" w:rsidRDefault="0092402B" w:rsidP="00981FFC">
            <w:pPr>
              <w:ind w:firstLine="314"/>
              <w:jc w:val="both"/>
              <w:rPr>
                <w:rFonts w:cs="Times New Roman"/>
                <w:szCs w:val="28"/>
              </w:rPr>
            </w:pPr>
            <w:r w:rsidRPr="00900D20">
              <w:rPr>
                <w:rFonts w:cs="Times New Roman"/>
                <w:szCs w:val="28"/>
              </w:rPr>
              <w:t>За результатами перевірки, проведеної відповідно до абзацу другого цього пункту, контролюючий орган:</w:t>
            </w:r>
          </w:p>
          <w:p w:rsidR="0092402B" w:rsidRPr="00900D20" w:rsidRDefault="0092402B" w:rsidP="00981FFC">
            <w:pPr>
              <w:ind w:firstLine="314"/>
              <w:jc w:val="both"/>
              <w:rPr>
                <w:rFonts w:cs="Times New Roman"/>
                <w:szCs w:val="28"/>
              </w:rPr>
            </w:pPr>
            <w:r w:rsidRPr="00900D20">
              <w:rPr>
                <w:rFonts w:cs="Times New Roman"/>
                <w:szCs w:val="28"/>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92402B" w:rsidRPr="00900D20" w:rsidRDefault="0092402B" w:rsidP="00981FFC">
            <w:pPr>
              <w:ind w:firstLine="314"/>
              <w:jc w:val="both"/>
              <w:rPr>
                <w:rFonts w:cs="Times New Roman"/>
                <w:szCs w:val="28"/>
              </w:rPr>
            </w:pPr>
            <w:r w:rsidRPr="00900D20">
              <w:rPr>
                <w:rFonts w:cs="Times New Roman"/>
                <w:szCs w:val="28"/>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статтею 16 цього Кодексу.</w:t>
            </w:r>
          </w:p>
          <w:p w:rsidR="0092402B" w:rsidRPr="00900D20" w:rsidRDefault="0092402B" w:rsidP="00981FFC">
            <w:pPr>
              <w:ind w:firstLine="314"/>
              <w:jc w:val="both"/>
              <w:rPr>
                <w:rFonts w:cs="Times New Roman"/>
                <w:b/>
                <w:szCs w:val="28"/>
              </w:rPr>
            </w:pPr>
            <w:r w:rsidRPr="00900D20">
              <w:rPr>
                <w:rFonts w:cs="Times New Roman"/>
                <w:b/>
                <w:szCs w:val="28"/>
              </w:rPr>
              <w:t>В</w:t>
            </w:r>
            <w:r w:rsidR="00900D20">
              <w:rPr>
                <w:rFonts w:cs="Times New Roman"/>
                <w:b/>
                <w:szCs w:val="28"/>
              </w:rPr>
              <w:t>ідсутній</w:t>
            </w:r>
          </w:p>
        </w:tc>
        <w:tc>
          <w:tcPr>
            <w:tcW w:w="7654" w:type="dxa"/>
            <w:gridSpan w:val="2"/>
          </w:tcPr>
          <w:p w:rsidR="0092402B" w:rsidRPr="00900D20" w:rsidRDefault="0092402B" w:rsidP="00981FFC">
            <w:pPr>
              <w:ind w:firstLine="314"/>
              <w:jc w:val="both"/>
              <w:rPr>
                <w:rFonts w:cs="Times New Roman"/>
                <w:szCs w:val="28"/>
              </w:rPr>
            </w:pPr>
            <w:r w:rsidRPr="00900D20">
              <w:rPr>
                <w:rFonts w:cs="Times New Roman"/>
                <w:szCs w:val="28"/>
              </w:rPr>
              <w:lastRenderedPageBreak/>
              <w:t>60. Нерезиденти (іноземні компанії, організації), які здійснюють господарську діяльність на території України та/або які до набрання чинності цим Законом</w:t>
            </w:r>
            <w:r w:rsidRPr="00900D20">
              <w:rPr>
                <w:rStyle w:val="rvts15"/>
                <w:rFonts w:cs="Times New Roman"/>
                <w:b/>
                <w:szCs w:val="28"/>
                <w:lang w:eastAsia="uk-UA"/>
              </w:rPr>
              <w:t xml:space="preserve"> </w:t>
            </w:r>
            <w:r w:rsidRPr="00900D20">
              <w:rPr>
                <w:rFonts w:cs="Times New Roman"/>
                <w:szCs w:val="28"/>
              </w:rPr>
              <w:t xml:space="preserve">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900D20">
              <w:rPr>
                <w:rFonts w:cs="Times New Roman"/>
                <w:b/>
                <w:szCs w:val="28"/>
              </w:rPr>
              <w:t>1 січня 2021 року</w:t>
            </w:r>
            <w:r w:rsidRPr="00900D20">
              <w:rPr>
                <w:rFonts w:cs="Times New Roman"/>
                <w:szCs w:val="28"/>
              </w:rPr>
              <w:t xml:space="preserve"> не 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пунктом 64.5 статті 64 цього Кодексу.</w:t>
            </w:r>
          </w:p>
          <w:p w:rsidR="0092402B" w:rsidRPr="00900D20" w:rsidRDefault="0092402B" w:rsidP="00981FFC">
            <w:pPr>
              <w:ind w:firstLine="314"/>
              <w:jc w:val="both"/>
              <w:rPr>
                <w:rFonts w:cs="Times New Roman"/>
                <w:b/>
                <w:szCs w:val="28"/>
              </w:rPr>
            </w:pPr>
            <w:r w:rsidRPr="00900D20">
              <w:rPr>
                <w:rFonts w:cs="Times New Roman"/>
                <w:szCs w:val="28"/>
              </w:rPr>
              <w:t xml:space="preserve">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пунктом 64.5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w:t>
            </w:r>
            <w:r w:rsidRPr="00900D20">
              <w:rPr>
                <w:rFonts w:cs="Times New Roman"/>
                <w:szCs w:val="28"/>
              </w:rPr>
              <w:lastRenderedPageBreak/>
              <w:t xml:space="preserve">можуть бути призначені </w:t>
            </w:r>
            <w:r w:rsidRPr="00900D20">
              <w:rPr>
                <w:rFonts w:cs="Times New Roman"/>
                <w:b/>
                <w:szCs w:val="28"/>
              </w:rPr>
              <w:t>з 1 липня 2021 року.</w:t>
            </w:r>
          </w:p>
          <w:p w:rsidR="0092402B" w:rsidRPr="00900D20" w:rsidRDefault="0092402B" w:rsidP="00981FFC">
            <w:pPr>
              <w:ind w:firstLine="314"/>
              <w:jc w:val="both"/>
              <w:rPr>
                <w:rFonts w:cs="Times New Roman"/>
                <w:szCs w:val="28"/>
              </w:rPr>
            </w:pPr>
            <w:r w:rsidRPr="00900D20">
              <w:rPr>
                <w:rFonts w:cs="Times New Roman"/>
                <w:szCs w:val="28"/>
              </w:rPr>
              <w:t>За результатами перевірки, проведеної відповідно до абзацу другого цього пункту, контролюючий орган:</w:t>
            </w:r>
          </w:p>
          <w:p w:rsidR="0092402B" w:rsidRPr="00900D20" w:rsidRDefault="0092402B" w:rsidP="00981FFC">
            <w:pPr>
              <w:ind w:firstLine="314"/>
              <w:jc w:val="both"/>
              <w:rPr>
                <w:rFonts w:cs="Times New Roman"/>
                <w:szCs w:val="28"/>
              </w:rPr>
            </w:pPr>
            <w:r w:rsidRPr="00900D20">
              <w:rPr>
                <w:rFonts w:cs="Times New Roman"/>
                <w:szCs w:val="28"/>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92402B" w:rsidRPr="00900D20" w:rsidRDefault="0092402B" w:rsidP="00981FFC">
            <w:pPr>
              <w:ind w:firstLine="314"/>
              <w:jc w:val="both"/>
              <w:rPr>
                <w:rFonts w:cs="Times New Roman"/>
                <w:szCs w:val="28"/>
              </w:rPr>
            </w:pPr>
            <w:r w:rsidRPr="00900D20">
              <w:rPr>
                <w:rFonts w:cs="Times New Roman"/>
                <w:szCs w:val="28"/>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статтею 16 цього Кодексу.</w:t>
            </w:r>
          </w:p>
          <w:p w:rsidR="0092402B" w:rsidRPr="00900D20" w:rsidRDefault="0092402B" w:rsidP="00B81709">
            <w:pPr>
              <w:ind w:firstLine="314"/>
              <w:jc w:val="both"/>
              <w:rPr>
                <w:rFonts w:cs="Times New Roman"/>
                <w:b/>
                <w:szCs w:val="28"/>
              </w:rPr>
            </w:pPr>
            <w:r w:rsidRPr="00900D20">
              <w:rPr>
                <w:rFonts w:cs="Times New Roman"/>
                <w:b/>
                <w:szCs w:val="28"/>
              </w:rPr>
              <w:t>Постійні представництва нерезидентів, які були зареєстровані платниками податків (в тому числі податку на прибуток підприємств) на дату набрання чинності Законом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залишаються платниками таких податків відповідно до вимог цього Кодексу до реєстрації як платники податків (в тому числі податку на прибуток підприємств) відповідних нерезидентів.</w:t>
            </w:r>
          </w:p>
        </w:tc>
      </w:tr>
      <w:tr w:rsidR="0092402B" w:rsidRPr="00900D20" w:rsidTr="00900D20">
        <w:trPr>
          <w:gridAfter w:val="1"/>
          <w:wAfter w:w="19" w:type="dxa"/>
        </w:trPr>
        <w:tc>
          <w:tcPr>
            <w:tcW w:w="7763" w:type="dxa"/>
          </w:tcPr>
          <w:p w:rsidR="0092402B" w:rsidRPr="00900D20" w:rsidRDefault="00900D20" w:rsidP="008F0FA1">
            <w:pPr>
              <w:spacing w:before="120"/>
              <w:ind w:firstLine="314"/>
              <w:jc w:val="both"/>
              <w:rPr>
                <w:rFonts w:cs="Times New Roman"/>
                <w:b/>
                <w:szCs w:val="28"/>
              </w:rPr>
            </w:pPr>
            <w:r>
              <w:rPr>
                <w:rFonts w:cs="Times New Roman"/>
                <w:b/>
                <w:szCs w:val="28"/>
              </w:rPr>
              <w:lastRenderedPageBreak/>
              <w:t>Відсутній</w:t>
            </w:r>
          </w:p>
        </w:tc>
        <w:tc>
          <w:tcPr>
            <w:tcW w:w="7635" w:type="dxa"/>
          </w:tcPr>
          <w:p w:rsidR="0092402B" w:rsidRPr="00900D20" w:rsidRDefault="0092402B" w:rsidP="00B81709">
            <w:pPr>
              <w:ind w:firstLine="490"/>
              <w:jc w:val="both"/>
              <w:rPr>
                <w:rFonts w:cs="Times New Roman"/>
                <w:b/>
                <w:szCs w:val="28"/>
              </w:rPr>
            </w:pPr>
            <w:r w:rsidRPr="00900D20">
              <w:rPr>
                <w:rFonts w:cs="Times New Roman"/>
                <w:b/>
                <w:szCs w:val="28"/>
              </w:rPr>
              <w:t>60</w:t>
            </w:r>
            <w:r w:rsidRPr="00900D20">
              <w:rPr>
                <w:rFonts w:cs="Times New Roman"/>
                <w:b/>
                <w:szCs w:val="28"/>
                <w:vertAlign w:val="superscript"/>
              </w:rPr>
              <w:t>1</w:t>
            </w:r>
            <w:r w:rsidRPr="00900D20">
              <w:rPr>
                <w:rFonts w:cs="Times New Roman"/>
                <w:b/>
                <w:szCs w:val="28"/>
              </w:rPr>
              <w:t xml:space="preserve">. Норми, визначені абзацом двадцять п’ятим підпункту 14.1.193 пункту 14.1 статті 14, пунктом 120.7 статті 120, абзацом третім підпункту 133.1.1 пункту 133.1 </w:t>
            </w:r>
            <w:r w:rsidRPr="00900D20">
              <w:rPr>
                <w:rFonts w:cs="Times New Roman"/>
                <w:b/>
                <w:szCs w:val="28"/>
              </w:rPr>
              <w:lastRenderedPageBreak/>
              <w:t>статті 133, пункту 136.7 статті 136 цього Кодексу, застосовуються до податкових (звітних) періодів, починаючи з 1 січня 2022 року.</w:t>
            </w:r>
          </w:p>
          <w:p w:rsidR="0092402B" w:rsidRPr="00900D20" w:rsidRDefault="0092402B" w:rsidP="00B81709">
            <w:pPr>
              <w:ind w:firstLine="490"/>
              <w:jc w:val="both"/>
              <w:rPr>
                <w:rFonts w:cs="Times New Roman"/>
                <w:b/>
                <w:szCs w:val="28"/>
              </w:rPr>
            </w:pPr>
            <w:r w:rsidRPr="00900D20">
              <w:rPr>
                <w:rFonts w:cs="Times New Roman"/>
                <w:b/>
                <w:szCs w:val="28"/>
              </w:rPr>
              <w:t>Норми пункту 67.5 статті 67, підпункту 78.1.22 пункту 78.1 статті 78, пункту 86.13 статті 86, підпункт 94.2.9 пункту 94.2 статті 94, пункту 117.4 статті 117 цього Кодексу застосовуються до податкових (звітних) періодів, починаючи з 1 січня 2021 року.</w:t>
            </w:r>
          </w:p>
          <w:p w:rsidR="0092402B" w:rsidRPr="00900D20" w:rsidRDefault="0092402B" w:rsidP="00B81709">
            <w:pPr>
              <w:ind w:firstLine="490"/>
              <w:jc w:val="both"/>
              <w:rPr>
                <w:rFonts w:cs="Times New Roman"/>
                <w:b/>
                <w:szCs w:val="28"/>
              </w:rPr>
            </w:pPr>
            <w:r w:rsidRPr="00900D20">
              <w:rPr>
                <w:rFonts w:cs="Times New Roman"/>
                <w:b/>
                <w:szCs w:val="28"/>
              </w:rPr>
              <w:t>60</w:t>
            </w:r>
            <w:r w:rsidRPr="00900D20">
              <w:rPr>
                <w:rFonts w:cs="Times New Roman"/>
                <w:b/>
                <w:szCs w:val="28"/>
                <w:vertAlign w:val="superscript"/>
              </w:rPr>
              <w:t>2</w:t>
            </w:r>
            <w:r w:rsidRPr="00900D20">
              <w:rPr>
                <w:rFonts w:cs="Times New Roman"/>
                <w:b/>
                <w:szCs w:val="28"/>
              </w:rPr>
              <w:t>. Норми підпункту 14.1.54 пункту 14.1 статті 14 цього Кодексу застосовуються до податкових (звітних) періодів, починаючи з 1 січня 2021 року.</w:t>
            </w:r>
          </w:p>
          <w:p w:rsidR="0092402B" w:rsidRPr="00900D20" w:rsidRDefault="0092402B" w:rsidP="00B81709">
            <w:pPr>
              <w:ind w:firstLine="490"/>
              <w:jc w:val="both"/>
              <w:rPr>
                <w:rFonts w:cs="Times New Roman"/>
                <w:b/>
                <w:szCs w:val="28"/>
              </w:rPr>
            </w:pPr>
            <w:r w:rsidRPr="00900D20">
              <w:rPr>
                <w:rFonts w:cs="Times New Roman"/>
                <w:b/>
                <w:szCs w:val="28"/>
              </w:rPr>
              <w:t>До 31 грудня 2020 року включно норми підпункту 14.1.54 пункту 14.1 статті 14 цього Кодексу застосовуються в такій редакції:</w:t>
            </w:r>
          </w:p>
          <w:p w:rsidR="0092402B" w:rsidRPr="00900D20" w:rsidRDefault="0092402B" w:rsidP="00B81709">
            <w:pPr>
              <w:ind w:firstLine="490"/>
              <w:jc w:val="both"/>
              <w:rPr>
                <w:rFonts w:cs="Times New Roman"/>
                <w:b/>
                <w:szCs w:val="28"/>
              </w:rPr>
            </w:pPr>
            <w:r w:rsidRPr="00900D20">
              <w:rPr>
                <w:rFonts w:cs="Times New Roman"/>
                <w:b/>
                <w:szCs w:val="28"/>
              </w:rPr>
              <w:t>«14.1.54.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економічній зоні, у тому числі, але не виключно, доходи у вигляді:</w:t>
            </w:r>
          </w:p>
          <w:p w:rsidR="0092402B" w:rsidRPr="00900D20" w:rsidRDefault="0092402B" w:rsidP="00B81709">
            <w:pPr>
              <w:ind w:firstLine="314"/>
              <w:jc w:val="both"/>
              <w:rPr>
                <w:rFonts w:cs="Times New Roman"/>
                <w:b/>
                <w:szCs w:val="28"/>
              </w:rPr>
            </w:pPr>
            <w:r w:rsidRPr="00900D20">
              <w:rPr>
                <w:rFonts w:cs="Times New Roman"/>
                <w:b/>
                <w:szCs w:val="28"/>
              </w:rPr>
              <w:t>а) процентів, дивідендів, роялті та будь-яких інших пасивних (інвестиційних) доходів, сплачених резидентами України;</w:t>
            </w:r>
          </w:p>
          <w:p w:rsidR="0092402B" w:rsidRPr="00900D20" w:rsidRDefault="0092402B" w:rsidP="00B81709">
            <w:pPr>
              <w:ind w:firstLine="314"/>
              <w:jc w:val="both"/>
              <w:rPr>
                <w:rFonts w:cs="Times New Roman"/>
                <w:b/>
                <w:szCs w:val="28"/>
              </w:rPr>
            </w:pPr>
            <w:r w:rsidRPr="00900D20">
              <w:rPr>
                <w:rFonts w:cs="Times New Roman"/>
                <w:b/>
                <w:szCs w:val="28"/>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92402B" w:rsidRPr="00900D20" w:rsidRDefault="0092402B" w:rsidP="00B81709">
            <w:pPr>
              <w:ind w:firstLine="314"/>
              <w:jc w:val="both"/>
              <w:rPr>
                <w:rFonts w:cs="Times New Roman"/>
                <w:b/>
                <w:szCs w:val="28"/>
              </w:rPr>
            </w:pPr>
            <w:r w:rsidRPr="00900D20">
              <w:rPr>
                <w:rFonts w:cs="Times New Roman"/>
                <w:b/>
                <w:szCs w:val="28"/>
              </w:rPr>
              <w:t xml:space="preserve">в) доходів від продажу рухомого та нерухомого майна, </w:t>
            </w:r>
            <w:r w:rsidRPr="00900D20">
              <w:rPr>
                <w:rFonts w:cs="Times New Roman"/>
                <w:b/>
                <w:szCs w:val="28"/>
              </w:rPr>
              <w:lastRenderedPageBreak/>
              <w:t>доходів від відчуження корпоративних прав, цінних паперів, у тому числі акцій українських емітентів;</w:t>
            </w:r>
          </w:p>
          <w:p w:rsidR="0092402B" w:rsidRPr="00900D20" w:rsidRDefault="0092402B" w:rsidP="00B81709">
            <w:pPr>
              <w:ind w:firstLine="314"/>
              <w:jc w:val="both"/>
              <w:rPr>
                <w:rFonts w:cs="Times New Roman"/>
                <w:b/>
                <w:szCs w:val="28"/>
              </w:rPr>
            </w:pPr>
            <w:r w:rsidRPr="00900D20">
              <w:rPr>
                <w:rFonts w:cs="Times New Roman"/>
                <w:b/>
                <w:szCs w:val="28"/>
              </w:rPr>
              <w:t>г) доходів, отриманих у вигляді внесків та премій на страхування і перестрахування ризиків на території України;</w:t>
            </w:r>
          </w:p>
          <w:p w:rsidR="0092402B" w:rsidRPr="00900D20" w:rsidRDefault="0092402B" w:rsidP="00B81709">
            <w:pPr>
              <w:ind w:firstLine="314"/>
              <w:jc w:val="both"/>
              <w:rPr>
                <w:rFonts w:cs="Times New Roman"/>
                <w:b/>
                <w:szCs w:val="28"/>
              </w:rPr>
            </w:pPr>
            <w:r w:rsidRPr="00900D20">
              <w:rPr>
                <w:rFonts w:cs="Times New Roman"/>
                <w:b/>
                <w:szCs w:val="28"/>
              </w:rPr>
              <w:t>ґ) доходів страховиків - резидентів від страхування ризиків страхувальників - резидентів за межами України;</w:t>
            </w:r>
          </w:p>
          <w:p w:rsidR="0092402B" w:rsidRPr="00900D20" w:rsidRDefault="0092402B" w:rsidP="00B81709">
            <w:pPr>
              <w:ind w:firstLine="314"/>
              <w:jc w:val="both"/>
              <w:rPr>
                <w:rFonts w:cs="Times New Roman"/>
                <w:b/>
                <w:szCs w:val="28"/>
              </w:rPr>
            </w:pPr>
            <w:r w:rsidRPr="00900D20">
              <w:rPr>
                <w:rFonts w:cs="Times New Roman"/>
                <w:b/>
                <w:szCs w:val="28"/>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92402B" w:rsidRPr="00900D20" w:rsidRDefault="0092402B" w:rsidP="00B81709">
            <w:pPr>
              <w:ind w:firstLine="314"/>
              <w:jc w:val="both"/>
              <w:rPr>
                <w:rFonts w:cs="Times New Roman"/>
                <w:b/>
                <w:szCs w:val="28"/>
              </w:rPr>
            </w:pPr>
            <w:r w:rsidRPr="00900D20">
              <w:rPr>
                <w:rFonts w:cs="Times New Roman"/>
                <w:b/>
                <w:szCs w:val="28"/>
              </w:rPr>
              <w:t>е) спадщини, подарунків, виграшів, призів;</w:t>
            </w:r>
          </w:p>
          <w:p w:rsidR="0092402B" w:rsidRPr="00900D20" w:rsidRDefault="0092402B" w:rsidP="00B81709">
            <w:pPr>
              <w:ind w:firstLine="314"/>
              <w:jc w:val="both"/>
              <w:rPr>
                <w:rFonts w:cs="Times New Roman"/>
                <w:b/>
                <w:szCs w:val="28"/>
              </w:rPr>
            </w:pPr>
            <w:r w:rsidRPr="00900D20">
              <w:rPr>
                <w:rFonts w:cs="Times New Roman"/>
                <w:b/>
                <w:szCs w:val="28"/>
              </w:rPr>
              <w:t>є) заробітної плати, інших виплат та винагород, виплачених відповідно до умов трудового та цивільно-правового договору;</w:t>
            </w:r>
          </w:p>
          <w:p w:rsidR="0092402B" w:rsidRPr="00900D20" w:rsidRDefault="0092402B" w:rsidP="00B81709">
            <w:pPr>
              <w:ind w:firstLine="314"/>
              <w:jc w:val="both"/>
              <w:rPr>
                <w:rFonts w:cs="Times New Roman"/>
                <w:b/>
                <w:szCs w:val="28"/>
              </w:rPr>
            </w:pPr>
            <w:r w:rsidRPr="00900D20">
              <w:rPr>
                <w:rFonts w:cs="Times New Roman"/>
                <w:b/>
                <w:szCs w:val="28"/>
              </w:rPr>
              <w:t>ж) доходів від зайняття підприємницькою та незалежною професійною діяльністю. ».</w:t>
            </w:r>
          </w:p>
          <w:p w:rsidR="0092402B" w:rsidRPr="00900D20" w:rsidRDefault="0092402B" w:rsidP="00B81709">
            <w:pPr>
              <w:ind w:firstLine="314"/>
              <w:jc w:val="both"/>
              <w:rPr>
                <w:rFonts w:cs="Times New Roman"/>
                <w:b/>
                <w:szCs w:val="28"/>
              </w:rPr>
            </w:pPr>
            <w:r w:rsidRPr="00900D20">
              <w:rPr>
                <w:rFonts w:cs="Times New Roman"/>
                <w:b/>
                <w:szCs w:val="28"/>
              </w:rPr>
              <w:t>60</w:t>
            </w:r>
            <w:r w:rsidRPr="00900D20">
              <w:rPr>
                <w:rFonts w:cs="Times New Roman"/>
                <w:b/>
                <w:szCs w:val="28"/>
                <w:vertAlign w:val="superscript"/>
              </w:rPr>
              <w:t>3</w:t>
            </w:r>
            <w:r w:rsidRPr="00900D20">
              <w:rPr>
                <w:rFonts w:cs="Times New Roman"/>
                <w:b/>
                <w:szCs w:val="28"/>
              </w:rPr>
              <w:t>. Норми підпункту 14.1.193 (крім абзацу двадцять п’ятого) пункту 14.1 статті 14 цього Кодексу застосовуються до податкових (звітних) періодів, починаючи з 1 січня 2021 року.</w:t>
            </w:r>
          </w:p>
          <w:p w:rsidR="0092402B" w:rsidRPr="00900D20" w:rsidRDefault="0092402B" w:rsidP="00B81709">
            <w:pPr>
              <w:ind w:firstLine="314"/>
              <w:jc w:val="both"/>
              <w:rPr>
                <w:rFonts w:cs="Times New Roman"/>
                <w:b/>
                <w:szCs w:val="28"/>
              </w:rPr>
            </w:pPr>
            <w:r w:rsidRPr="00900D20">
              <w:rPr>
                <w:rFonts w:cs="Times New Roman"/>
                <w:b/>
                <w:szCs w:val="28"/>
              </w:rPr>
              <w:t>До 31 грудня 2020 року включно норми підпункту 14.1.193 пункту 14.1 статті 14 цього Кодексу застосовуються в такій редакції:</w:t>
            </w:r>
          </w:p>
          <w:p w:rsidR="0092402B" w:rsidRPr="00900D20" w:rsidRDefault="0092402B" w:rsidP="00B81709">
            <w:pPr>
              <w:ind w:firstLine="314"/>
              <w:jc w:val="both"/>
              <w:rPr>
                <w:rFonts w:cs="Times New Roman"/>
                <w:b/>
                <w:szCs w:val="28"/>
              </w:rPr>
            </w:pPr>
            <w:r w:rsidRPr="00900D20">
              <w:rPr>
                <w:rFonts w:cs="Times New Roman"/>
                <w:b/>
                <w:szCs w:val="28"/>
              </w:rPr>
              <w:t xml:space="preserve">«14.1.193.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w:t>
            </w:r>
            <w:r w:rsidRPr="00900D20">
              <w:rPr>
                <w:rFonts w:cs="Times New Roman"/>
                <w:b/>
                <w:szCs w:val="28"/>
              </w:rPr>
              <w:lastRenderedPageBreak/>
              <w:t>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92402B" w:rsidRPr="00900D20" w:rsidRDefault="0092402B" w:rsidP="00B81709">
            <w:pPr>
              <w:ind w:firstLine="314"/>
              <w:jc w:val="both"/>
              <w:rPr>
                <w:rFonts w:cs="Times New Roman"/>
                <w:b/>
                <w:szCs w:val="28"/>
              </w:rPr>
            </w:pPr>
            <w:r w:rsidRPr="00900D20">
              <w:rPr>
                <w:rFonts w:cs="Times New Roman"/>
                <w:b/>
                <w:szCs w:val="28"/>
              </w:rPr>
              <w:t>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92402B" w:rsidRPr="00900D20" w:rsidRDefault="0092402B" w:rsidP="00B81709">
            <w:pPr>
              <w:ind w:firstLine="314"/>
              <w:jc w:val="both"/>
              <w:rPr>
                <w:rFonts w:cs="Times New Roman"/>
                <w:b/>
                <w:szCs w:val="28"/>
              </w:rPr>
            </w:pPr>
            <w:r w:rsidRPr="00900D20">
              <w:rPr>
                <w:rFonts w:cs="Times New Roman"/>
                <w:b/>
                <w:szCs w:val="28"/>
              </w:rPr>
              <w:lastRenderedPageBreak/>
              <w:t>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нерезидента будь-якої іншої діяльності, яка має підготовчий або допоміжний характер.».</w:t>
            </w:r>
          </w:p>
          <w:p w:rsidR="0092402B" w:rsidRPr="00900D20" w:rsidRDefault="0092402B" w:rsidP="00B81709">
            <w:pPr>
              <w:ind w:firstLine="314"/>
              <w:jc w:val="both"/>
              <w:rPr>
                <w:rFonts w:cs="Times New Roman"/>
                <w:b/>
                <w:szCs w:val="28"/>
              </w:rPr>
            </w:pPr>
            <w:r w:rsidRPr="00900D20">
              <w:rPr>
                <w:rFonts w:cs="Times New Roman"/>
                <w:b/>
                <w:szCs w:val="28"/>
              </w:rPr>
              <w:t>60</w:t>
            </w:r>
            <w:r w:rsidRPr="00900D20">
              <w:rPr>
                <w:rFonts w:cs="Times New Roman"/>
                <w:b/>
                <w:szCs w:val="28"/>
                <w:vertAlign w:val="superscript"/>
              </w:rPr>
              <w:t>4</w:t>
            </w:r>
            <w:r w:rsidRPr="00900D20">
              <w:rPr>
                <w:rFonts w:cs="Times New Roman"/>
                <w:b/>
                <w:szCs w:val="28"/>
              </w:rPr>
              <w:t>. Норми абзацу першого підпункту 47.1.1 пункту 47.1 статті 47 цього Кодексу застосовуються до податкових (звітних) періодів, починаючи з 1 січня 2021 року.</w:t>
            </w:r>
          </w:p>
          <w:p w:rsidR="0092402B" w:rsidRPr="00900D20" w:rsidRDefault="0092402B" w:rsidP="00B81709">
            <w:pPr>
              <w:ind w:firstLine="314"/>
              <w:jc w:val="both"/>
              <w:rPr>
                <w:rFonts w:cs="Times New Roman"/>
                <w:b/>
                <w:szCs w:val="28"/>
              </w:rPr>
            </w:pPr>
            <w:r w:rsidRPr="00900D20">
              <w:rPr>
                <w:rFonts w:cs="Times New Roman"/>
                <w:b/>
                <w:szCs w:val="28"/>
              </w:rPr>
              <w:t>До 31 грудня 2020 року включно норми абзацу першого підпункту 47.1.1 пункту 47.1 статті 47 цього Кодексу застосовуються в такій редакції:</w:t>
            </w:r>
          </w:p>
          <w:p w:rsidR="0092402B" w:rsidRPr="00900D20" w:rsidRDefault="0092402B" w:rsidP="00B81709">
            <w:pPr>
              <w:ind w:firstLine="314"/>
              <w:jc w:val="both"/>
              <w:rPr>
                <w:rFonts w:cs="Times New Roman"/>
                <w:b/>
                <w:szCs w:val="28"/>
              </w:rPr>
            </w:pPr>
            <w:r w:rsidRPr="00900D20">
              <w:rPr>
                <w:rFonts w:cs="Times New Roman"/>
                <w:b/>
                <w:szCs w:val="28"/>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p>
          <w:p w:rsidR="0092402B" w:rsidRPr="00900D20" w:rsidRDefault="0092402B" w:rsidP="00B81709">
            <w:pPr>
              <w:ind w:firstLine="314"/>
              <w:jc w:val="both"/>
              <w:rPr>
                <w:rFonts w:cs="Times New Roman"/>
                <w:b/>
                <w:szCs w:val="28"/>
              </w:rPr>
            </w:pPr>
            <w:r w:rsidRPr="00900D20">
              <w:rPr>
                <w:rFonts w:cs="Times New Roman"/>
                <w:b/>
                <w:szCs w:val="28"/>
              </w:rPr>
              <w:t>60</w:t>
            </w:r>
            <w:r w:rsidRPr="00900D20">
              <w:rPr>
                <w:rFonts w:cs="Times New Roman"/>
                <w:b/>
                <w:szCs w:val="28"/>
                <w:vertAlign w:val="superscript"/>
              </w:rPr>
              <w:t>5</w:t>
            </w:r>
            <w:r w:rsidRPr="00900D20">
              <w:rPr>
                <w:rFonts w:cs="Times New Roman"/>
                <w:b/>
                <w:szCs w:val="28"/>
              </w:rPr>
              <w:t>. Норми пункту 64.5 статті 64 цього Кодексу застосовуються до податкових (звітних) періодів, починаючи з 1 січня 2021 року.</w:t>
            </w:r>
          </w:p>
          <w:p w:rsidR="0092402B" w:rsidRPr="00900D20" w:rsidRDefault="0092402B" w:rsidP="00B81709">
            <w:pPr>
              <w:ind w:firstLine="314"/>
              <w:jc w:val="both"/>
              <w:rPr>
                <w:rFonts w:cs="Times New Roman"/>
                <w:b/>
                <w:szCs w:val="28"/>
              </w:rPr>
            </w:pPr>
            <w:r w:rsidRPr="00900D20">
              <w:rPr>
                <w:rFonts w:cs="Times New Roman"/>
                <w:b/>
                <w:szCs w:val="28"/>
              </w:rPr>
              <w:t>До 31 грудня 2020 року норми пункту 64.5 статті 64 застосовуються в такій редакції:</w:t>
            </w:r>
          </w:p>
          <w:p w:rsidR="0092402B" w:rsidRPr="00900D20" w:rsidRDefault="0092402B" w:rsidP="00B81709">
            <w:pPr>
              <w:ind w:firstLine="314"/>
              <w:jc w:val="both"/>
              <w:rPr>
                <w:rFonts w:cs="Times New Roman"/>
                <w:b/>
                <w:szCs w:val="28"/>
              </w:rPr>
            </w:pPr>
            <w:r w:rsidRPr="00900D20">
              <w:rPr>
                <w:rFonts w:cs="Times New Roman"/>
                <w:b/>
                <w:szCs w:val="28"/>
              </w:rPr>
              <w:lastRenderedPageBreak/>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92402B" w:rsidRPr="00900D20" w:rsidRDefault="0092402B" w:rsidP="00B81709">
            <w:pPr>
              <w:ind w:firstLine="314"/>
              <w:jc w:val="both"/>
              <w:rPr>
                <w:rFonts w:cs="Times New Roman"/>
                <w:b/>
                <w:szCs w:val="28"/>
              </w:rPr>
            </w:pPr>
            <w:r w:rsidRPr="00900D20">
              <w:rPr>
                <w:rFonts w:cs="Times New Roman"/>
                <w:b/>
                <w:szCs w:val="28"/>
              </w:rPr>
              <w:t>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законодавством, до контролюючих органів за своїм місцезнаходженням. Взяття на облік таких платників податків здійснюється відповідно до пункту 64.2 цієї статті.</w:t>
            </w:r>
          </w:p>
          <w:p w:rsidR="0092402B" w:rsidRPr="00900D20" w:rsidRDefault="0092402B" w:rsidP="00B81709">
            <w:pPr>
              <w:ind w:firstLine="314"/>
              <w:jc w:val="both"/>
              <w:rPr>
                <w:rFonts w:cs="Times New Roman"/>
                <w:b/>
                <w:szCs w:val="28"/>
              </w:rPr>
            </w:pPr>
            <w:r w:rsidRPr="00900D20">
              <w:rPr>
                <w:rFonts w:cs="Times New Roman"/>
                <w:b/>
                <w:szCs w:val="28"/>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p w:rsidR="0092402B" w:rsidRPr="00900D20" w:rsidRDefault="0092402B" w:rsidP="00B81709">
            <w:pPr>
              <w:ind w:firstLine="314"/>
              <w:jc w:val="both"/>
              <w:rPr>
                <w:rFonts w:cs="Times New Roman"/>
                <w:b/>
                <w:szCs w:val="28"/>
              </w:rPr>
            </w:pPr>
            <w:r w:rsidRPr="00900D20">
              <w:rPr>
                <w:rFonts w:cs="Times New Roman"/>
                <w:b/>
                <w:szCs w:val="28"/>
              </w:rPr>
              <w:t>Форма зазначеного акта затверджується центральним органом виконавчої влади, що забезпечує формування та реалізує державну фінансову політику.</w:t>
            </w:r>
          </w:p>
          <w:p w:rsidR="0092402B" w:rsidRPr="00900D20" w:rsidRDefault="0092402B" w:rsidP="00B81709">
            <w:pPr>
              <w:ind w:firstLine="314"/>
              <w:jc w:val="both"/>
              <w:rPr>
                <w:rFonts w:cs="Times New Roman"/>
                <w:b/>
                <w:szCs w:val="28"/>
              </w:rPr>
            </w:pPr>
            <w:r w:rsidRPr="00900D20">
              <w:rPr>
                <w:rFonts w:cs="Times New Roman"/>
                <w:b/>
                <w:szCs w:val="28"/>
              </w:rPr>
              <w:t xml:space="preserve">У разі отримання іноземною компанією або організацією майнових прав на нерухомість або землю в </w:t>
            </w:r>
            <w:r w:rsidRPr="00900D20">
              <w:rPr>
                <w:rFonts w:cs="Times New Roman"/>
                <w:b/>
                <w:szCs w:val="28"/>
              </w:rPr>
              <w:lastRenderedPageBreak/>
              <w:t>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92402B" w:rsidRPr="00900D20" w:rsidRDefault="0092402B" w:rsidP="00B81709">
            <w:pPr>
              <w:ind w:firstLine="314"/>
              <w:jc w:val="both"/>
              <w:rPr>
                <w:rFonts w:cs="Times New Roman"/>
                <w:b/>
                <w:szCs w:val="28"/>
              </w:rPr>
            </w:pPr>
            <w:r w:rsidRPr="00900D20">
              <w:rPr>
                <w:rFonts w:cs="Times New Roman"/>
                <w:b/>
                <w:szCs w:val="28"/>
              </w:rPr>
              <w:t>заяви за формою, затвердженою центральним органом виконавчої влади, що забезпечує формування та реалізує державну фінансову політику;</w:t>
            </w:r>
          </w:p>
          <w:p w:rsidR="0092402B" w:rsidRPr="00900D20" w:rsidRDefault="0092402B" w:rsidP="00B81709">
            <w:pPr>
              <w:ind w:firstLine="314"/>
              <w:jc w:val="both"/>
              <w:rPr>
                <w:rFonts w:cs="Times New Roman"/>
                <w:b/>
                <w:szCs w:val="28"/>
              </w:rPr>
            </w:pPr>
            <w:r w:rsidRPr="00900D20">
              <w:rPr>
                <w:rFonts w:cs="Times New Roman"/>
                <w:b/>
                <w:szCs w:val="28"/>
              </w:rPr>
              <w:t>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92402B" w:rsidRPr="00900D20" w:rsidRDefault="0092402B" w:rsidP="00B81709">
            <w:pPr>
              <w:ind w:firstLine="314"/>
              <w:jc w:val="both"/>
              <w:rPr>
                <w:rFonts w:cs="Times New Roman"/>
                <w:b/>
                <w:szCs w:val="28"/>
              </w:rPr>
            </w:pPr>
            <w:r w:rsidRPr="00900D20">
              <w:rPr>
                <w:rFonts w:cs="Times New Roman"/>
                <w:b/>
                <w:szCs w:val="28"/>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92402B" w:rsidRPr="00900D20" w:rsidRDefault="0092402B" w:rsidP="00B81709">
            <w:pPr>
              <w:ind w:firstLine="314"/>
              <w:jc w:val="both"/>
              <w:rPr>
                <w:rFonts w:cs="Times New Roman"/>
                <w:b/>
                <w:szCs w:val="28"/>
              </w:rPr>
            </w:pPr>
            <w:r w:rsidRPr="00900D20">
              <w:rPr>
                <w:rFonts w:cs="Times New Roman"/>
                <w:b/>
                <w:szCs w:val="28"/>
              </w:rPr>
              <w:t>даних про представника платника податку.».</w:t>
            </w:r>
          </w:p>
          <w:p w:rsidR="0092402B" w:rsidRPr="00900D20" w:rsidRDefault="0092402B" w:rsidP="00B81709">
            <w:pPr>
              <w:ind w:firstLine="314"/>
              <w:jc w:val="both"/>
              <w:rPr>
                <w:rFonts w:cs="Times New Roman"/>
                <w:b/>
                <w:szCs w:val="28"/>
              </w:rPr>
            </w:pPr>
            <w:r w:rsidRPr="00900D20">
              <w:rPr>
                <w:rFonts w:cs="Times New Roman"/>
                <w:b/>
                <w:szCs w:val="28"/>
              </w:rPr>
              <w:t>60</w:t>
            </w:r>
            <w:r w:rsidRPr="00900D20">
              <w:rPr>
                <w:rFonts w:cs="Times New Roman"/>
                <w:b/>
                <w:szCs w:val="28"/>
                <w:vertAlign w:val="superscript"/>
              </w:rPr>
              <w:t>6</w:t>
            </w:r>
            <w:r w:rsidRPr="00900D20">
              <w:rPr>
                <w:rFonts w:cs="Times New Roman"/>
                <w:b/>
                <w:szCs w:val="28"/>
              </w:rPr>
              <w:t>. Норми підпункту 133.2.2 пункту 133.2 статті 133 цього Кодексу застосовуються до податкових (звітних) періодів, починаючи з 1 січня 2021 року.</w:t>
            </w:r>
          </w:p>
          <w:p w:rsidR="0092402B" w:rsidRPr="00900D20" w:rsidRDefault="0092402B" w:rsidP="00B81709">
            <w:pPr>
              <w:ind w:firstLine="314"/>
              <w:jc w:val="both"/>
              <w:rPr>
                <w:rFonts w:cs="Times New Roman"/>
                <w:b/>
                <w:szCs w:val="28"/>
              </w:rPr>
            </w:pPr>
            <w:r w:rsidRPr="00900D20">
              <w:rPr>
                <w:rFonts w:cs="Times New Roman"/>
                <w:b/>
                <w:szCs w:val="28"/>
              </w:rPr>
              <w:t>До 31 грудня 2020 року включно норми підпункту 133.2.2 пункту 133.2 статті 133 цього Кодексу застосовуються в такій редакції:</w:t>
            </w:r>
          </w:p>
          <w:p w:rsidR="0092402B" w:rsidRPr="00900D20" w:rsidRDefault="0092402B" w:rsidP="00AD0508">
            <w:pPr>
              <w:spacing w:before="120"/>
              <w:ind w:firstLine="314"/>
              <w:jc w:val="both"/>
              <w:rPr>
                <w:rFonts w:cs="Times New Roman"/>
                <w:b/>
                <w:szCs w:val="28"/>
              </w:rPr>
            </w:pPr>
            <w:r w:rsidRPr="00900D20">
              <w:rPr>
                <w:rFonts w:cs="Times New Roman"/>
                <w:b/>
                <w:szCs w:val="28"/>
              </w:rPr>
              <w:lastRenderedPageBreak/>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p>
          <w:p w:rsidR="0092402B" w:rsidRPr="00900D20" w:rsidRDefault="0092402B" w:rsidP="00AD0508">
            <w:pPr>
              <w:spacing w:before="120"/>
              <w:ind w:firstLine="314"/>
              <w:jc w:val="both"/>
              <w:rPr>
                <w:rFonts w:cs="Times New Roman"/>
                <w:b/>
                <w:szCs w:val="28"/>
              </w:rPr>
            </w:pPr>
            <w:r w:rsidRPr="00900D20">
              <w:rPr>
                <w:rFonts w:cs="Times New Roman"/>
                <w:b/>
                <w:szCs w:val="28"/>
              </w:rPr>
              <w:t>60</w:t>
            </w:r>
            <w:r w:rsidRPr="00900D20">
              <w:rPr>
                <w:rFonts w:cs="Times New Roman"/>
                <w:b/>
                <w:szCs w:val="28"/>
                <w:vertAlign w:val="superscript"/>
              </w:rPr>
              <w:t>7</w:t>
            </w:r>
            <w:r w:rsidRPr="00900D20">
              <w:rPr>
                <w:rFonts w:cs="Times New Roman"/>
                <w:b/>
                <w:szCs w:val="28"/>
              </w:rPr>
              <w:t>. Норми підпункту "е" підпункту 141.4.1 пункту 141.4 статті 141 цього Кодексу застосовуються до податкових (звітних) періодів, починаючи з 1 січня 2021 року.</w:t>
            </w:r>
          </w:p>
          <w:p w:rsidR="0092402B" w:rsidRPr="00900D20" w:rsidRDefault="0092402B" w:rsidP="00AD0508">
            <w:pPr>
              <w:spacing w:before="120"/>
              <w:ind w:firstLine="314"/>
              <w:jc w:val="both"/>
              <w:rPr>
                <w:rFonts w:cs="Times New Roman"/>
                <w:b/>
                <w:szCs w:val="28"/>
              </w:rPr>
            </w:pPr>
            <w:r w:rsidRPr="00900D20">
              <w:rPr>
                <w:rFonts w:cs="Times New Roman"/>
                <w:b/>
                <w:szCs w:val="28"/>
              </w:rPr>
              <w:t>До 31 грудня 2020 року включно норми підпункту "е" підпункту 141.4.1 пункту 141.4 статті 141 цього Кодексу застосовуються в такій редакції:</w:t>
            </w:r>
          </w:p>
          <w:p w:rsidR="0092402B" w:rsidRPr="00900D20" w:rsidRDefault="0092402B" w:rsidP="00AD0508">
            <w:pPr>
              <w:spacing w:before="120"/>
              <w:ind w:firstLine="312"/>
              <w:jc w:val="both"/>
              <w:rPr>
                <w:rFonts w:cs="Times New Roman"/>
                <w:b/>
                <w:szCs w:val="28"/>
              </w:rPr>
            </w:pPr>
            <w:r w:rsidRPr="00900D20">
              <w:rPr>
                <w:rFonts w:cs="Times New Roman"/>
                <w:b/>
                <w:szCs w:val="28"/>
              </w:rPr>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92402B" w:rsidRPr="00900D20" w:rsidRDefault="0092402B" w:rsidP="00AD0508">
            <w:pPr>
              <w:spacing w:before="120"/>
              <w:ind w:firstLine="312"/>
              <w:jc w:val="both"/>
              <w:rPr>
                <w:rFonts w:cs="Times New Roman"/>
                <w:b/>
                <w:szCs w:val="28"/>
              </w:rPr>
            </w:pPr>
            <w:r w:rsidRPr="00900D20">
              <w:rPr>
                <w:rFonts w:cs="Times New Roman"/>
                <w:b/>
                <w:szCs w:val="28"/>
              </w:rPr>
              <w:t>60</w:t>
            </w:r>
            <w:r w:rsidRPr="00900D20">
              <w:rPr>
                <w:rFonts w:cs="Times New Roman"/>
                <w:b/>
                <w:szCs w:val="28"/>
                <w:vertAlign w:val="superscript"/>
              </w:rPr>
              <w:t>8</w:t>
            </w:r>
            <w:r w:rsidRPr="00900D20">
              <w:rPr>
                <w:rFonts w:cs="Times New Roman"/>
                <w:b/>
                <w:szCs w:val="28"/>
              </w:rPr>
              <w:t>. Норми підпункту 141.4.2 пункту 141.4 статті 141 цього Кодексу застосовуються до податкових (звітних) періодів, починаючи з 1 січня 2021 року.</w:t>
            </w:r>
          </w:p>
          <w:p w:rsidR="0092402B" w:rsidRPr="00900D20" w:rsidRDefault="0092402B" w:rsidP="00AD0508">
            <w:pPr>
              <w:spacing w:before="120"/>
              <w:ind w:firstLine="312"/>
              <w:jc w:val="both"/>
              <w:rPr>
                <w:rFonts w:cs="Times New Roman"/>
                <w:b/>
                <w:szCs w:val="28"/>
              </w:rPr>
            </w:pPr>
            <w:r w:rsidRPr="00900D20">
              <w:rPr>
                <w:rFonts w:cs="Times New Roman"/>
                <w:b/>
                <w:szCs w:val="28"/>
              </w:rPr>
              <w:t>До 31 грудня 2020 року включно норми підпункту 141.4.2 пункту 141.4 статті 141 цього Кодексу застосовуються в такій редакції:</w:t>
            </w:r>
          </w:p>
          <w:p w:rsidR="0092402B" w:rsidRPr="00900D20" w:rsidRDefault="0092402B" w:rsidP="00AD0508">
            <w:pPr>
              <w:spacing w:before="120"/>
              <w:ind w:firstLine="312"/>
              <w:jc w:val="both"/>
              <w:rPr>
                <w:rFonts w:cs="Times New Roman"/>
                <w:b/>
                <w:szCs w:val="28"/>
              </w:rPr>
            </w:pPr>
            <w:r w:rsidRPr="00900D20">
              <w:rPr>
                <w:rFonts w:cs="Times New Roman"/>
                <w:b/>
                <w:szCs w:val="28"/>
              </w:rPr>
              <w:t xml:space="preserve">«141.4.2. Резидент,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 або постійне представництво нерезидента, що здійснюють на користь </w:t>
            </w:r>
            <w:r w:rsidRPr="00900D20">
              <w:rPr>
                <w:rFonts w:cs="Times New Roman"/>
                <w:b/>
                <w:szCs w:val="28"/>
              </w:rPr>
              <w:lastRenderedPageBreak/>
              <w:t>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w:t>
            </w:r>
            <w:r w:rsidRPr="00900D20">
              <w:rPr>
                <w:rFonts w:cs="Times New Roman"/>
                <w:b/>
                <w:szCs w:val="28"/>
                <w:lang w:val="ru-RU"/>
              </w:rPr>
              <w:t xml:space="preserve">, згода на обов’язковість яких надана Верховною Радою </w:t>
            </w:r>
            <w:r w:rsidRPr="00900D20">
              <w:rPr>
                <w:rFonts w:cs="Times New Roman"/>
                <w:b/>
                <w:szCs w:val="28"/>
              </w:rPr>
              <w:t>України</w:t>
            </w:r>
            <w:r w:rsidRPr="00900D20">
              <w:rPr>
                <w:rFonts w:cs="Times New Roman"/>
                <w:b/>
                <w:szCs w:val="28"/>
                <w:lang w:val="ru-RU"/>
              </w:rPr>
              <w:t>,</w:t>
            </w:r>
            <w:r w:rsidRPr="00900D20">
              <w:rPr>
                <w:rFonts w:cs="Times New Roman"/>
                <w:b/>
                <w:szCs w:val="28"/>
              </w:rPr>
              <w:t xml:space="preserve"> з країнами резиденції осіб, на користь яких здійснюються виплати.</w:t>
            </w:r>
          </w:p>
          <w:p w:rsidR="0092402B" w:rsidRPr="00900D20" w:rsidRDefault="0092402B" w:rsidP="00AD0508">
            <w:pPr>
              <w:spacing w:before="120"/>
              <w:ind w:firstLine="312"/>
              <w:jc w:val="both"/>
              <w:rPr>
                <w:rFonts w:cs="Times New Roman"/>
                <w:b/>
                <w:szCs w:val="28"/>
              </w:rPr>
            </w:pPr>
            <w:r w:rsidRPr="00900D20">
              <w:rPr>
                <w:rFonts w:cs="Times New Roman"/>
                <w:b/>
                <w:szCs w:val="28"/>
              </w:rPr>
              <w:t>60</w:t>
            </w:r>
            <w:r w:rsidRPr="00900D20">
              <w:rPr>
                <w:rFonts w:cs="Times New Roman"/>
                <w:b/>
                <w:szCs w:val="28"/>
                <w:vertAlign w:val="superscript"/>
              </w:rPr>
              <w:t>9</w:t>
            </w:r>
            <w:r w:rsidRPr="00900D20">
              <w:rPr>
                <w:rFonts w:cs="Times New Roman"/>
                <w:b/>
                <w:szCs w:val="28"/>
              </w:rPr>
              <w:t>. Норми абзацу першого підпункту 141.4.4 пункту 141.4 статті 141 цього Кодексу застосовуються до податкових (звітних) періодів, починаючи з 1 січня 2021 року.</w:t>
            </w:r>
          </w:p>
          <w:p w:rsidR="0092402B" w:rsidRPr="00900D20" w:rsidRDefault="0092402B" w:rsidP="00AD0508">
            <w:pPr>
              <w:spacing w:before="120"/>
              <w:ind w:firstLine="312"/>
              <w:jc w:val="both"/>
              <w:rPr>
                <w:rFonts w:cs="Times New Roman"/>
                <w:b/>
                <w:szCs w:val="28"/>
              </w:rPr>
            </w:pPr>
            <w:r w:rsidRPr="00900D20">
              <w:rPr>
                <w:rFonts w:cs="Times New Roman"/>
                <w:b/>
                <w:szCs w:val="28"/>
              </w:rPr>
              <w:t>До 31 грудня 2020 року включно норми абзацу першого підпункту 141.4.4 пункту 141.4 статті 141 цього Кодексу застосовуються в такій редакції;</w:t>
            </w:r>
          </w:p>
          <w:p w:rsidR="0092402B" w:rsidRPr="00900D20" w:rsidRDefault="0092402B" w:rsidP="00AD0508">
            <w:pPr>
              <w:spacing w:before="120"/>
              <w:ind w:firstLine="312"/>
              <w:jc w:val="both"/>
              <w:rPr>
                <w:rFonts w:cs="Times New Roman"/>
                <w:b/>
                <w:szCs w:val="28"/>
              </w:rPr>
            </w:pPr>
            <w:r w:rsidRPr="00900D20">
              <w:rPr>
                <w:rFonts w:cs="Times New Roman"/>
                <w:b/>
                <w:szCs w:val="28"/>
              </w:rPr>
              <w:t xml:space="preserve">«141.4.4. 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w:t>
            </w:r>
            <w:r w:rsidRPr="00900D20">
              <w:rPr>
                <w:rFonts w:cs="Times New Roman"/>
                <w:b/>
                <w:spacing w:val="-4"/>
                <w:szCs w:val="28"/>
              </w:rPr>
              <w:t>фізичною особою – підприємцем), який обрав спрощену</w:t>
            </w:r>
            <w:r w:rsidRPr="00900D20">
              <w:rPr>
                <w:rFonts w:cs="Times New Roman"/>
                <w:b/>
                <w:szCs w:val="28"/>
              </w:rPr>
              <w:t xml:space="preserve"> систему оподаткування за договорами фрахту, оподатковується за ставкою 6 відсотків у джерела </w:t>
            </w:r>
            <w:r w:rsidRPr="00900D20">
              <w:rPr>
                <w:rFonts w:cs="Times New Roman"/>
                <w:b/>
                <w:szCs w:val="28"/>
              </w:rPr>
              <w:lastRenderedPageBreak/>
              <w:t>виплати таких доходів за рахунок цих доходів. При цьому:»;</w:t>
            </w:r>
          </w:p>
          <w:p w:rsidR="0092402B" w:rsidRPr="00900D20" w:rsidRDefault="0092402B" w:rsidP="00AD0508">
            <w:pPr>
              <w:spacing w:before="120"/>
              <w:ind w:firstLine="312"/>
              <w:jc w:val="both"/>
              <w:rPr>
                <w:rFonts w:cs="Times New Roman"/>
                <w:b/>
                <w:szCs w:val="28"/>
              </w:rPr>
            </w:pPr>
          </w:p>
          <w:p w:rsidR="0092402B" w:rsidRPr="00900D20" w:rsidRDefault="0092402B" w:rsidP="00AD0508">
            <w:pPr>
              <w:spacing w:before="120"/>
              <w:ind w:firstLine="312"/>
              <w:jc w:val="both"/>
              <w:rPr>
                <w:rFonts w:cs="Times New Roman"/>
                <w:b/>
                <w:szCs w:val="28"/>
              </w:rPr>
            </w:pPr>
            <w:r w:rsidRPr="00900D20">
              <w:rPr>
                <w:rFonts w:cs="Times New Roman"/>
                <w:b/>
                <w:szCs w:val="28"/>
              </w:rPr>
              <w:t>60</w:t>
            </w:r>
            <w:r w:rsidRPr="00900D20">
              <w:rPr>
                <w:rFonts w:cs="Times New Roman"/>
                <w:b/>
                <w:szCs w:val="28"/>
                <w:vertAlign w:val="superscript"/>
              </w:rPr>
              <w:t>10</w:t>
            </w:r>
            <w:r w:rsidRPr="00900D20">
              <w:rPr>
                <w:rFonts w:cs="Times New Roman"/>
                <w:b/>
                <w:szCs w:val="28"/>
              </w:rPr>
              <w:t>. Норми абзацу першого підпункту 141.4.5 пункту 141.4 статті 141 цього Кодексу застосовуються до податкових (звітних) періодів, починаючи з 1 січня 2021 року.</w:t>
            </w:r>
          </w:p>
          <w:p w:rsidR="0092402B" w:rsidRPr="00900D20" w:rsidRDefault="0092402B" w:rsidP="00AD0508">
            <w:pPr>
              <w:spacing w:before="120"/>
              <w:ind w:firstLine="312"/>
              <w:jc w:val="both"/>
              <w:rPr>
                <w:rFonts w:cs="Times New Roman"/>
                <w:b/>
                <w:szCs w:val="28"/>
              </w:rPr>
            </w:pPr>
            <w:r w:rsidRPr="00900D20">
              <w:rPr>
                <w:rFonts w:cs="Times New Roman"/>
                <w:b/>
                <w:szCs w:val="28"/>
              </w:rPr>
              <w:t>До 31 грудня 2020 року включно норми абзацу першого підпункту 141.4.5 пункту 141.4 статті 141, цього Кодексу застосовуються в такій редакції:</w:t>
            </w:r>
          </w:p>
          <w:p w:rsidR="0092402B" w:rsidRPr="00900D20" w:rsidRDefault="0092402B" w:rsidP="00AD0508">
            <w:pPr>
              <w:spacing w:before="120"/>
              <w:ind w:firstLine="312"/>
              <w:jc w:val="both"/>
              <w:rPr>
                <w:rFonts w:cs="Times New Roman"/>
                <w:b/>
                <w:szCs w:val="28"/>
              </w:rPr>
            </w:pPr>
            <w:r w:rsidRPr="00900D20">
              <w:rPr>
                <w:rFonts w:cs="Times New Roman"/>
                <w:b/>
                <w:szCs w:val="28"/>
              </w:rPr>
              <w:t>«141.4.5. Страховики або інші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p>
          <w:p w:rsidR="0092402B" w:rsidRPr="00900D20" w:rsidRDefault="0092402B" w:rsidP="00AD0508">
            <w:pPr>
              <w:spacing w:before="120"/>
              <w:ind w:firstLine="312"/>
              <w:jc w:val="both"/>
              <w:rPr>
                <w:rFonts w:cs="Times New Roman"/>
                <w:b/>
                <w:szCs w:val="28"/>
              </w:rPr>
            </w:pPr>
            <w:r w:rsidRPr="00900D20">
              <w:rPr>
                <w:rFonts w:cs="Times New Roman"/>
                <w:b/>
                <w:szCs w:val="28"/>
              </w:rPr>
              <w:t>60</w:t>
            </w:r>
            <w:r w:rsidRPr="00900D20">
              <w:rPr>
                <w:rFonts w:cs="Times New Roman"/>
                <w:b/>
                <w:szCs w:val="28"/>
                <w:vertAlign w:val="superscript"/>
              </w:rPr>
              <w:t>11</w:t>
            </w:r>
            <w:r w:rsidRPr="00900D20">
              <w:rPr>
                <w:rFonts w:cs="Times New Roman"/>
                <w:b/>
                <w:szCs w:val="28"/>
              </w:rPr>
              <w:t>. Норми підпункту 141.4.7 пункту 141.4 статті 141 цього Кодексу застосовуються до податкових (звітних) періодів, починаючи з 1 січня 2021 року.</w:t>
            </w:r>
          </w:p>
          <w:p w:rsidR="0092402B" w:rsidRPr="00900D20" w:rsidRDefault="0092402B" w:rsidP="00AD0508">
            <w:pPr>
              <w:spacing w:before="120"/>
              <w:ind w:firstLine="312"/>
              <w:jc w:val="both"/>
              <w:rPr>
                <w:rFonts w:cs="Times New Roman"/>
                <w:b/>
                <w:szCs w:val="28"/>
              </w:rPr>
            </w:pPr>
            <w:r w:rsidRPr="00900D20">
              <w:rPr>
                <w:rFonts w:cs="Times New Roman"/>
                <w:b/>
                <w:szCs w:val="28"/>
              </w:rPr>
              <w:t>До 31 грудня 2020 року включно норми підпункту 141.4.7 пункту 141.4 статті 141 цього Кодексу застосовуються в такій редакції:</w:t>
            </w:r>
          </w:p>
          <w:p w:rsidR="0092402B" w:rsidRPr="00900D20" w:rsidRDefault="0092402B" w:rsidP="00AD0508">
            <w:pPr>
              <w:spacing w:before="120"/>
              <w:ind w:firstLine="312"/>
              <w:jc w:val="both"/>
              <w:rPr>
                <w:rFonts w:cs="Times New Roman"/>
                <w:b/>
                <w:szCs w:val="28"/>
              </w:rPr>
            </w:pPr>
            <w:r w:rsidRPr="00900D20">
              <w:rPr>
                <w:rFonts w:cs="Times New Roman"/>
                <w:b/>
                <w:szCs w:val="28"/>
              </w:rPr>
              <w:lastRenderedPageBreak/>
              <w:t xml:space="preserve">«141.4.7.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w:t>
            </w:r>
            <w:r w:rsidRPr="00900D20">
              <w:rPr>
                <w:rFonts w:cs="Times New Roman"/>
                <w:b/>
                <w:spacing w:val="-4"/>
                <w:szCs w:val="28"/>
              </w:rPr>
              <w:t>представництво прирівнюється з метою оподаткування до платника податку, який провадить</w:t>
            </w:r>
            <w:r w:rsidRPr="00900D20">
              <w:rPr>
                <w:rFonts w:cs="Times New Roman"/>
                <w:b/>
                <w:szCs w:val="28"/>
              </w:rPr>
              <w:t xml:space="preserve"> свою діяльність незалежно від такого нерезидента.</w:t>
            </w:r>
          </w:p>
          <w:p w:rsidR="0092402B" w:rsidRPr="00900D20" w:rsidRDefault="0092402B" w:rsidP="00B81709">
            <w:pPr>
              <w:ind w:firstLine="314"/>
              <w:jc w:val="both"/>
              <w:rPr>
                <w:rFonts w:cs="Times New Roman"/>
                <w:b/>
                <w:szCs w:val="28"/>
              </w:rPr>
            </w:pPr>
            <w:r w:rsidRPr="00900D20">
              <w:rPr>
                <w:rFonts w:cs="Times New Roman"/>
                <w:b/>
                <w:szCs w:val="28"/>
              </w:rPr>
              <w:t xml:space="preserve">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w:t>
            </w:r>
            <w:r w:rsidRPr="00900D20">
              <w:rPr>
                <w:rFonts w:cs="Times New Roman"/>
                <w:b/>
                <w:spacing w:val="-4"/>
                <w:szCs w:val="28"/>
              </w:rPr>
              <w:t>окремого балансу фінансово-господарської діяльності,</w:t>
            </w:r>
            <w:r w:rsidRPr="00900D20">
              <w:rPr>
                <w:rFonts w:cs="Times New Roman"/>
                <w:b/>
                <w:szCs w:val="28"/>
              </w:rPr>
              <w:t xml:space="preserve"> погодженого з контролюючим органом за місцезнаходженням постійного представництва, з урахуванням вимог, визначених статтею 39 цього Кодексу.</w:t>
            </w:r>
          </w:p>
          <w:p w:rsidR="0092402B" w:rsidRPr="00900D20" w:rsidRDefault="0092402B" w:rsidP="00B81709">
            <w:pPr>
              <w:ind w:firstLine="314"/>
              <w:jc w:val="both"/>
              <w:rPr>
                <w:rFonts w:cs="Times New Roman"/>
                <w:b/>
                <w:szCs w:val="28"/>
              </w:rPr>
            </w:pPr>
            <w:r w:rsidRPr="00900D20">
              <w:rPr>
                <w:rFonts w:cs="Times New Roman"/>
                <w:b/>
                <w:szCs w:val="28"/>
              </w:rPr>
              <w:t>У разі неможливості визначити шляхом прямого підрахування прибуток, отриманий нерезидентами з 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статтею 39 цього Кодексу.</w:t>
            </w:r>
          </w:p>
        </w:tc>
      </w:tr>
      <w:tr w:rsidR="00C6324F" w:rsidRPr="00900D20" w:rsidTr="00900D20">
        <w:tc>
          <w:tcPr>
            <w:tcW w:w="15417" w:type="dxa"/>
            <w:gridSpan w:val="3"/>
          </w:tcPr>
          <w:p w:rsidR="00AD0508" w:rsidRPr="00900D20" w:rsidRDefault="00AB1B41" w:rsidP="00AD0508">
            <w:pPr>
              <w:tabs>
                <w:tab w:val="center" w:pos="4677"/>
                <w:tab w:val="right" w:pos="9355"/>
              </w:tabs>
              <w:spacing w:before="240" w:after="240"/>
              <w:ind w:firstLine="28"/>
              <w:jc w:val="center"/>
              <w:rPr>
                <w:rFonts w:eastAsia="Calibri" w:cs="Times New Roman"/>
                <w:b/>
                <w:szCs w:val="28"/>
              </w:rPr>
            </w:pPr>
            <w:r w:rsidRPr="00900D20">
              <w:rPr>
                <w:rFonts w:eastAsia="Calibri" w:cs="Times New Roman"/>
                <w:b/>
                <w:szCs w:val="28"/>
              </w:rPr>
              <w:lastRenderedPageBreak/>
              <w:t>Закон України від 08 липня 2010 року № 2464-VI «Про збір та облік єдиного внеску на загальнообов’язкове державне соціальне страхування»</w:t>
            </w:r>
          </w:p>
        </w:tc>
      </w:tr>
      <w:tr w:rsidR="0092402B" w:rsidRPr="00900D20" w:rsidTr="00900D20">
        <w:tc>
          <w:tcPr>
            <w:tcW w:w="7763" w:type="dxa"/>
          </w:tcPr>
          <w:p w:rsidR="0092402B" w:rsidRPr="00900D20" w:rsidRDefault="0092402B" w:rsidP="00AB1B41">
            <w:pPr>
              <w:jc w:val="both"/>
              <w:rPr>
                <w:rFonts w:eastAsia="Calibri" w:cs="Times New Roman"/>
                <w:szCs w:val="28"/>
              </w:rPr>
            </w:pPr>
            <w:r w:rsidRPr="00900D20">
              <w:rPr>
                <w:rFonts w:cs="Times New Roman"/>
                <w:szCs w:val="28"/>
              </w:rPr>
              <w:t>Розділ VIII. ПРИКІНЦЕВІ ТА ПЕРЕХІДНІ ПОЛОЖЕННЯ</w:t>
            </w:r>
          </w:p>
        </w:tc>
        <w:tc>
          <w:tcPr>
            <w:tcW w:w="7654" w:type="dxa"/>
            <w:gridSpan w:val="2"/>
          </w:tcPr>
          <w:p w:rsidR="0092402B" w:rsidRPr="00900D20" w:rsidRDefault="0092402B" w:rsidP="00AB1B41">
            <w:pPr>
              <w:jc w:val="both"/>
              <w:rPr>
                <w:rFonts w:eastAsia="Calibri" w:cs="Times New Roman"/>
                <w:szCs w:val="28"/>
              </w:rPr>
            </w:pPr>
            <w:r w:rsidRPr="00900D20">
              <w:rPr>
                <w:rFonts w:cs="Times New Roman"/>
                <w:szCs w:val="28"/>
              </w:rPr>
              <w:t>Розділ VIII. ПРИКІНЦЕВІ ТА ПЕРЕХІДНІ ПОЛОЖЕННЯ</w:t>
            </w:r>
          </w:p>
        </w:tc>
      </w:tr>
      <w:tr w:rsidR="0092402B" w:rsidRPr="00900D20" w:rsidTr="00900D20">
        <w:tc>
          <w:tcPr>
            <w:tcW w:w="7763" w:type="dxa"/>
          </w:tcPr>
          <w:p w:rsidR="0092402B" w:rsidRPr="00900D20" w:rsidRDefault="0092402B" w:rsidP="00AB1B41">
            <w:pPr>
              <w:jc w:val="both"/>
              <w:rPr>
                <w:rFonts w:eastAsia="Calibri" w:cs="Times New Roman"/>
                <w:szCs w:val="28"/>
              </w:rPr>
            </w:pPr>
            <w:r w:rsidRPr="00900D20">
              <w:rPr>
                <w:rFonts w:eastAsia="Calibri" w:cs="Times New Roman"/>
                <w:szCs w:val="28"/>
              </w:rPr>
              <w:lastRenderedPageBreak/>
              <w:t>9</w:t>
            </w:r>
            <w:r w:rsidRPr="00900D20">
              <w:rPr>
                <w:rFonts w:eastAsia="Calibri" w:cs="Times New Roman"/>
                <w:szCs w:val="28"/>
                <w:vertAlign w:val="superscript"/>
              </w:rPr>
              <w:t>15</w:t>
            </w:r>
            <w:r w:rsidRPr="00900D20">
              <w:rPr>
                <w:rFonts w:eastAsia="Calibri" w:cs="Times New Roman"/>
                <w:szCs w:val="28"/>
              </w:rPr>
              <w:t xml:space="preserve">. Підлягають списанню за заявою платника та у порядку, визначеному цим Законом, несплачені станом на 3 червня 2020 року з урахуванням особливостей, визначених цим пунктом, суми недоїмки, нараховані платникам єдиного внеску, зазначеним у пунктах 4 (крім фізичних осіб - підприємців, які обрали спрощену систему оподаткування) та 5 частини першої статті 4 цього Закону, за період з 1 січня 2017 року до 3 червня 2020 року, а також штрафи та пеня, нараховані на ці суми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протягом </w:t>
            </w:r>
            <w:r w:rsidRPr="00900D20">
              <w:rPr>
                <w:rFonts w:eastAsia="Calibri" w:cs="Times New Roman"/>
                <w:b/>
                <w:szCs w:val="28"/>
              </w:rPr>
              <w:t>90</w:t>
            </w:r>
            <w:r w:rsidRPr="00900D20">
              <w:rPr>
                <w:rFonts w:eastAsia="Calibri" w:cs="Times New Roman"/>
                <w:szCs w:val="28"/>
              </w:rPr>
              <w:t xml:space="preserve"> календарних днів з 3 червня 2020 року:</w:t>
            </w:r>
          </w:p>
        </w:tc>
        <w:tc>
          <w:tcPr>
            <w:tcW w:w="7654" w:type="dxa"/>
            <w:gridSpan w:val="2"/>
          </w:tcPr>
          <w:p w:rsidR="0092402B" w:rsidRPr="00900D20" w:rsidRDefault="0092402B" w:rsidP="00AB1B41">
            <w:pPr>
              <w:jc w:val="both"/>
              <w:rPr>
                <w:rFonts w:eastAsia="Calibri" w:cs="Times New Roman"/>
                <w:b/>
                <w:szCs w:val="28"/>
              </w:rPr>
            </w:pPr>
            <w:r w:rsidRPr="00900D20">
              <w:rPr>
                <w:rFonts w:eastAsia="Calibri" w:cs="Times New Roman"/>
                <w:szCs w:val="28"/>
              </w:rPr>
              <w:t>9</w:t>
            </w:r>
            <w:r w:rsidRPr="00900D20">
              <w:rPr>
                <w:rFonts w:eastAsia="Calibri" w:cs="Times New Roman"/>
                <w:szCs w:val="28"/>
                <w:vertAlign w:val="superscript"/>
              </w:rPr>
              <w:t>15</w:t>
            </w:r>
            <w:r w:rsidRPr="00900D20">
              <w:rPr>
                <w:rFonts w:eastAsia="Calibri" w:cs="Times New Roman"/>
                <w:szCs w:val="28"/>
              </w:rPr>
              <w:t xml:space="preserve">. Підлягають списанню за заявою платника та у порядку, визначеному цим Законом, несплачені станом на 3 червня 2020 року з урахуванням особливостей, визначених цим пунктом, суми недоїмки, нараховані платникам єдиного внеску, зазначеним у пунктах 4 (крім фізичних осіб - підприємців, які обрали спрощену систему оподаткування) та 5 частини першої статті 4 цього Закону, за період з 1 січня 2017 року до 3 червня 2020 року, а також штрафи та пеня, нараховані на ці суми недоїмки, у разі якщо такими платниками не отримано дохід (прибуток) від їх діяльності, що підлягає обкладенню податком на доходи фізичних осіб, та за умови подання протягом </w:t>
            </w:r>
            <w:r w:rsidRPr="00900D20">
              <w:rPr>
                <w:rFonts w:eastAsia="Calibri" w:cs="Times New Roman"/>
                <w:b/>
                <w:szCs w:val="28"/>
              </w:rPr>
              <w:t>150</w:t>
            </w:r>
            <w:r w:rsidRPr="00900D20">
              <w:rPr>
                <w:rFonts w:eastAsia="Calibri" w:cs="Times New Roman"/>
                <w:szCs w:val="28"/>
              </w:rPr>
              <w:t xml:space="preserve"> календарних днів з 3 червня 2020 року:</w:t>
            </w:r>
          </w:p>
        </w:tc>
      </w:tr>
      <w:tr w:rsidR="00A83DAE" w:rsidRPr="00900D20" w:rsidTr="00900D20">
        <w:tc>
          <w:tcPr>
            <w:tcW w:w="15417" w:type="dxa"/>
            <w:gridSpan w:val="3"/>
          </w:tcPr>
          <w:p w:rsidR="00707CA1" w:rsidRPr="00900D20" w:rsidRDefault="00707CA1" w:rsidP="00707CA1">
            <w:pPr>
              <w:tabs>
                <w:tab w:val="left" w:pos="5954"/>
              </w:tabs>
              <w:spacing w:before="120" w:after="120"/>
              <w:jc w:val="center"/>
              <w:rPr>
                <w:rFonts w:eastAsia="Noto Sans CJK SC" w:cs="Times New Roman"/>
                <w:b/>
                <w:kern w:val="2"/>
                <w:szCs w:val="28"/>
                <w:shd w:val="clear" w:color="auto" w:fill="FFFFFF"/>
                <w:lang w:eastAsia="zh-CN" w:bidi="hi-IN"/>
              </w:rPr>
            </w:pPr>
            <w:r w:rsidRPr="00900D20">
              <w:rPr>
                <w:rFonts w:eastAsia="Noto Sans CJK SC" w:cs="Times New Roman"/>
                <w:b/>
                <w:kern w:val="2"/>
                <w:szCs w:val="28"/>
                <w:shd w:val="clear" w:color="auto" w:fill="FFFFFF"/>
                <w:lang w:eastAsia="zh-CN" w:bidi="hi-IN"/>
              </w:rPr>
              <w:t xml:space="preserve">Закон України від 07.12.2017 № 2245 «Про внесення змін до Податкового кодексу України та деяких законодавчих актів України щодо забезпечення збалансованості бюджетних надходжень у 2018 році» </w:t>
            </w:r>
          </w:p>
        </w:tc>
      </w:tr>
      <w:tr w:rsidR="0092402B" w:rsidRPr="00900D20" w:rsidTr="00900D20">
        <w:tc>
          <w:tcPr>
            <w:tcW w:w="7763" w:type="dxa"/>
          </w:tcPr>
          <w:p w:rsidR="0092402B" w:rsidRPr="00900D20" w:rsidRDefault="0092402B" w:rsidP="00707CA1">
            <w:pPr>
              <w:tabs>
                <w:tab w:val="left" w:pos="5954"/>
              </w:tabs>
              <w:ind w:firstLine="311"/>
              <w:jc w:val="both"/>
              <w:rPr>
                <w:rFonts w:eastAsia="Noto Sans CJK SC" w:cs="Times New Roman"/>
                <w:kern w:val="2"/>
                <w:szCs w:val="28"/>
                <w:shd w:val="clear" w:color="auto" w:fill="FFFFFF"/>
                <w:lang w:eastAsia="zh-CN" w:bidi="hi-IN"/>
              </w:rPr>
            </w:pPr>
            <w:r w:rsidRPr="00900D20">
              <w:rPr>
                <w:rFonts w:eastAsia="Noto Sans CJK SC" w:cs="Times New Roman"/>
                <w:kern w:val="2"/>
                <w:szCs w:val="28"/>
                <w:shd w:val="clear" w:color="auto" w:fill="FFFFFF"/>
                <w:lang w:eastAsia="zh-CN" w:bidi="hi-IN"/>
              </w:rPr>
              <w:t>І. Внести до Податкового кодексу України (Відомості Верховної Ради України, 2011 р., №№ 13-17, ст. 112) такі зміни:</w:t>
            </w:r>
          </w:p>
          <w:p w:rsidR="0092402B" w:rsidRPr="00900D20" w:rsidRDefault="0092402B" w:rsidP="00707CA1">
            <w:pPr>
              <w:tabs>
                <w:tab w:val="left" w:pos="5954"/>
              </w:tabs>
              <w:ind w:firstLine="311"/>
              <w:jc w:val="both"/>
              <w:rPr>
                <w:rFonts w:eastAsia="Noto Sans CJK SC" w:cs="Times New Roman"/>
                <w:kern w:val="2"/>
                <w:szCs w:val="28"/>
                <w:lang w:eastAsia="zh-CN" w:bidi="hi-IN"/>
              </w:rPr>
            </w:pPr>
            <w:r w:rsidRPr="00900D20">
              <w:rPr>
                <w:rFonts w:eastAsia="Noto Sans CJK SC" w:cs="Times New Roman"/>
                <w:kern w:val="2"/>
                <w:szCs w:val="28"/>
                <w:shd w:val="clear" w:color="auto" w:fill="FFFFFF"/>
                <w:lang w:eastAsia="zh-CN" w:bidi="hi-IN"/>
              </w:rPr>
              <w:t>…</w:t>
            </w:r>
          </w:p>
        </w:tc>
        <w:tc>
          <w:tcPr>
            <w:tcW w:w="7654" w:type="dxa"/>
            <w:gridSpan w:val="2"/>
          </w:tcPr>
          <w:p w:rsidR="0092402B" w:rsidRPr="00900D20" w:rsidRDefault="0092402B" w:rsidP="00707CA1">
            <w:pPr>
              <w:tabs>
                <w:tab w:val="left" w:pos="5954"/>
              </w:tabs>
              <w:ind w:firstLine="311"/>
              <w:jc w:val="both"/>
              <w:rPr>
                <w:rFonts w:eastAsia="Noto Sans CJK SC" w:cs="Times New Roman"/>
                <w:kern w:val="2"/>
                <w:szCs w:val="28"/>
                <w:shd w:val="clear" w:color="auto" w:fill="FFFFFF"/>
                <w:lang w:eastAsia="zh-CN" w:bidi="hi-IN"/>
              </w:rPr>
            </w:pPr>
            <w:r w:rsidRPr="00900D20">
              <w:rPr>
                <w:rFonts w:eastAsia="Noto Sans CJK SC" w:cs="Times New Roman"/>
                <w:kern w:val="2"/>
                <w:szCs w:val="28"/>
                <w:shd w:val="clear" w:color="auto" w:fill="FFFFFF"/>
                <w:lang w:eastAsia="zh-CN" w:bidi="hi-IN"/>
              </w:rPr>
              <w:t>І. Внести до Податкового кодексу України (Відомості Верховної Ради України, 2011 р., №№ 13-17, ст. 112) такі зміни:</w:t>
            </w:r>
          </w:p>
          <w:p w:rsidR="0092402B" w:rsidRPr="00900D20" w:rsidRDefault="0092402B" w:rsidP="00707CA1">
            <w:pPr>
              <w:tabs>
                <w:tab w:val="left" w:pos="5954"/>
              </w:tabs>
              <w:ind w:firstLine="311"/>
              <w:jc w:val="both"/>
              <w:rPr>
                <w:rFonts w:eastAsia="Noto Sans CJK SC" w:cs="Times New Roman"/>
                <w:kern w:val="2"/>
                <w:szCs w:val="28"/>
                <w:lang w:eastAsia="zh-CN" w:bidi="hi-IN"/>
              </w:rPr>
            </w:pPr>
            <w:r w:rsidRPr="00900D20">
              <w:rPr>
                <w:rFonts w:eastAsia="Noto Sans CJK SC" w:cs="Times New Roman"/>
                <w:kern w:val="2"/>
                <w:szCs w:val="28"/>
                <w:shd w:val="clear" w:color="auto" w:fill="FFFFFF"/>
                <w:lang w:eastAsia="zh-CN" w:bidi="hi-IN"/>
              </w:rPr>
              <w:t>…</w:t>
            </w:r>
          </w:p>
        </w:tc>
      </w:tr>
      <w:tr w:rsidR="00B04837" w:rsidRPr="00900D20" w:rsidTr="00900D20">
        <w:tc>
          <w:tcPr>
            <w:tcW w:w="7763" w:type="dxa"/>
          </w:tcPr>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2. У пункті 14.1 статті 14:</w:t>
            </w:r>
          </w:p>
          <w:p w:rsid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w:t>
            </w:r>
          </w:p>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p>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7) доповнити підпунктами 14.1.2271 і 14.1.2272 такого змісту:</w:t>
            </w:r>
          </w:p>
        </w:tc>
        <w:tc>
          <w:tcPr>
            <w:tcW w:w="7654" w:type="dxa"/>
            <w:gridSpan w:val="2"/>
          </w:tcPr>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2. У пункті 14.1 статті 14:</w:t>
            </w:r>
          </w:p>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w:t>
            </w:r>
          </w:p>
          <w:p w:rsidR="00B04837" w:rsidRPr="00B04837" w:rsidRDefault="00B04837" w:rsidP="00B04837">
            <w:pPr>
              <w:shd w:val="clear" w:color="auto" w:fill="FFFFFF"/>
              <w:ind w:firstLine="450"/>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7) доповнити підпунктами 14.1.2271 і 14.1.2272 такого змісту:</w:t>
            </w:r>
          </w:p>
        </w:tc>
      </w:tr>
      <w:tr w:rsidR="0092402B" w:rsidRPr="00900D20" w:rsidTr="00900D20">
        <w:tc>
          <w:tcPr>
            <w:tcW w:w="7763" w:type="dxa"/>
          </w:tcPr>
          <w:p w:rsidR="0092402B" w:rsidRPr="00FF3F17" w:rsidRDefault="0092402B" w:rsidP="00707CA1">
            <w:pPr>
              <w:tabs>
                <w:tab w:val="left" w:pos="5954"/>
              </w:tabs>
              <w:ind w:firstLine="311"/>
              <w:jc w:val="both"/>
              <w:rPr>
                <w:rFonts w:eastAsia="Noto Sans CJK SC" w:cs="Times New Roman"/>
                <w:kern w:val="2"/>
                <w:szCs w:val="28"/>
                <w:lang w:eastAsia="zh-CN" w:bidi="hi-IN"/>
              </w:rPr>
            </w:pPr>
            <w:r w:rsidRPr="00FF3F17">
              <w:rPr>
                <w:rFonts w:eastAsia="Noto Sans CJK SC" w:cs="Times New Roman"/>
                <w:kern w:val="2"/>
                <w:szCs w:val="28"/>
                <w:lang w:eastAsia="zh-CN" w:bidi="hi-IN"/>
              </w:rPr>
              <w:t>14.1.227</w:t>
            </w:r>
            <w:r w:rsidRPr="00FF3F17">
              <w:rPr>
                <w:rFonts w:eastAsia="Noto Sans CJK SC" w:cs="Times New Roman"/>
                <w:kern w:val="2"/>
                <w:szCs w:val="28"/>
                <w:vertAlign w:val="superscript"/>
                <w:lang w:eastAsia="zh-CN" w:bidi="hi-IN"/>
              </w:rPr>
              <w:t>1</w:t>
            </w:r>
            <w:r w:rsidRPr="00FF3F17">
              <w:rPr>
                <w:rFonts w:eastAsia="Noto Sans CJK SC" w:cs="Times New Roman"/>
                <w:kern w:val="2"/>
                <w:szCs w:val="28"/>
                <w:lang w:eastAsia="zh-CN" w:bidi="hi-IN"/>
              </w:rPr>
              <w:t xml:space="preserve">. середньозважена роздрібна ціна продажу сигарет - ціна, розрахована із суми загальної вартості всіх сигарет, реалізованих виробниками на митній території України та ввезених імпортерами на митну територію України за період з 1 січня до 31 грудня звітного року, поділеної на суму загальної </w:t>
            </w:r>
            <w:r w:rsidRPr="00FF3F17">
              <w:rPr>
                <w:rFonts w:eastAsia="Noto Sans CJK SC" w:cs="Times New Roman"/>
                <w:kern w:val="2"/>
                <w:szCs w:val="28"/>
                <w:lang w:eastAsia="zh-CN" w:bidi="hi-IN"/>
              </w:rPr>
              <w:lastRenderedPageBreak/>
              <w:t>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92402B" w:rsidRPr="00FF3F17" w:rsidRDefault="0092402B" w:rsidP="00707CA1">
            <w:pPr>
              <w:tabs>
                <w:tab w:val="left" w:pos="5954"/>
              </w:tabs>
              <w:ind w:firstLine="311"/>
              <w:jc w:val="both"/>
              <w:rPr>
                <w:rFonts w:eastAsia="Noto Sans CJK SC" w:cs="Times New Roman"/>
                <w:kern w:val="2"/>
                <w:szCs w:val="28"/>
                <w:lang w:eastAsia="zh-CN" w:bidi="hi-IN"/>
              </w:rPr>
            </w:pPr>
            <w:r w:rsidRPr="00FF3F17">
              <w:rPr>
                <w:rFonts w:eastAsia="Noto Sans CJK SC" w:cs="Times New Roman"/>
                <w:kern w:val="2"/>
                <w:szCs w:val="28"/>
                <w:lang w:eastAsia="zh-CN" w:bidi="hi-IN"/>
              </w:rPr>
              <w:t>…</w:t>
            </w:r>
          </w:p>
        </w:tc>
        <w:tc>
          <w:tcPr>
            <w:tcW w:w="7654" w:type="dxa"/>
            <w:gridSpan w:val="2"/>
          </w:tcPr>
          <w:p w:rsidR="0092402B" w:rsidRPr="00FF3F17" w:rsidRDefault="0092402B" w:rsidP="00707CA1">
            <w:pPr>
              <w:tabs>
                <w:tab w:val="left" w:pos="5954"/>
              </w:tabs>
              <w:ind w:firstLine="311"/>
              <w:jc w:val="both"/>
              <w:rPr>
                <w:rFonts w:eastAsia="Noto Sans CJK SC" w:cs="Times New Roman"/>
                <w:kern w:val="2"/>
                <w:szCs w:val="28"/>
                <w:lang w:eastAsia="zh-CN" w:bidi="hi-IN"/>
              </w:rPr>
            </w:pPr>
            <w:r w:rsidRPr="00FF3F17">
              <w:rPr>
                <w:rFonts w:eastAsia="Noto Sans CJK SC" w:cs="Times New Roman"/>
                <w:kern w:val="2"/>
                <w:szCs w:val="28"/>
                <w:lang w:eastAsia="zh-CN" w:bidi="hi-IN"/>
              </w:rPr>
              <w:lastRenderedPageBreak/>
              <w:t>14.1.227</w:t>
            </w:r>
            <w:r w:rsidRPr="00FF3F17">
              <w:rPr>
                <w:rFonts w:eastAsia="Noto Sans CJK SC" w:cs="Times New Roman"/>
                <w:kern w:val="2"/>
                <w:szCs w:val="28"/>
                <w:vertAlign w:val="superscript"/>
                <w:lang w:eastAsia="zh-CN" w:bidi="hi-IN"/>
              </w:rPr>
              <w:t>1</w:t>
            </w:r>
            <w:r w:rsidRPr="00FF3F17">
              <w:rPr>
                <w:rFonts w:eastAsia="Noto Sans CJK SC" w:cs="Times New Roman"/>
                <w:kern w:val="2"/>
                <w:szCs w:val="28"/>
                <w:lang w:eastAsia="zh-CN" w:bidi="hi-IN"/>
              </w:rPr>
              <w:t xml:space="preserve">. середньозважена роздрібна ціна продажу сигарет – ціна, розрахована із суми загальної вартості всіх сигарет </w:t>
            </w:r>
            <w:r w:rsidRPr="00FF3F17">
              <w:rPr>
                <w:rFonts w:eastAsia="Noto Sans CJK SC" w:cs="Times New Roman"/>
                <w:b/>
                <w:kern w:val="2"/>
                <w:szCs w:val="28"/>
                <w:lang w:eastAsia="zh-CN" w:bidi="hi-IN"/>
              </w:rPr>
              <w:t>з урахуванням усіх податків</w:t>
            </w:r>
            <w:r w:rsidRPr="00FF3F17">
              <w:rPr>
                <w:rFonts w:eastAsia="Noto Sans CJK SC" w:cs="Times New Roman"/>
                <w:kern w:val="2"/>
                <w:szCs w:val="28"/>
                <w:lang w:eastAsia="zh-CN" w:bidi="hi-IN"/>
              </w:rPr>
              <w:t xml:space="preserve">, реалізованих виробниками на митній території України та ввезених імпортерами на митну територію України за період з 1 січня до 31 грудня звітного </w:t>
            </w:r>
            <w:r w:rsidRPr="00FF3F17">
              <w:rPr>
                <w:rFonts w:eastAsia="Noto Sans CJK SC" w:cs="Times New Roman"/>
                <w:kern w:val="2"/>
                <w:szCs w:val="28"/>
                <w:lang w:eastAsia="zh-CN" w:bidi="hi-IN"/>
              </w:rPr>
              <w:lastRenderedPageBreak/>
              <w:t>року, поділеної на суму загальної кількості реалізованих виробниками та ввезених імпортерами сигарет за той самий період, визначеної у деклараціях акцизного податку за січень - грудень звітного року, в розрахунку на 1000 штук.</w:t>
            </w:r>
          </w:p>
          <w:p w:rsidR="0092402B" w:rsidRPr="00FF3F17" w:rsidRDefault="0092402B" w:rsidP="00707CA1">
            <w:pPr>
              <w:tabs>
                <w:tab w:val="left" w:pos="5954"/>
              </w:tabs>
              <w:ind w:firstLine="311"/>
              <w:jc w:val="both"/>
              <w:rPr>
                <w:rFonts w:eastAsia="Noto Sans CJK SC" w:cs="Times New Roman"/>
                <w:kern w:val="2"/>
                <w:szCs w:val="28"/>
                <w:lang w:eastAsia="zh-CN" w:bidi="hi-IN"/>
              </w:rPr>
            </w:pPr>
            <w:r w:rsidRPr="00FF3F17">
              <w:rPr>
                <w:rFonts w:eastAsia="Noto Sans CJK SC" w:cs="Times New Roman"/>
                <w:kern w:val="2"/>
                <w:szCs w:val="28"/>
                <w:lang w:eastAsia="zh-CN" w:bidi="hi-IN"/>
              </w:rPr>
              <w:t>…</w:t>
            </w:r>
          </w:p>
        </w:tc>
      </w:tr>
      <w:tr w:rsidR="00C6324F" w:rsidRPr="00900D20" w:rsidTr="00900D20">
        <w:tc>
          <w:tcPr>
            <w:tcW w:w="15417" w:type="dxa"/>
            <w:gridSpan w:val="3"/>
          </w:tcPr>
          <w:p w:rsidR="003F2C32" w:rsidRPr="00900D20" w:rsidRDefault="003F2C32" w:rsidP="003F2C32">
            <w:pPr>
              <w:spacing w:before="120" w:after="120"/>
              <w:jc w:val="center"/>
              <w:rPr>
                <w:rFonts w:cs="Times New Roman"/>
                <w:b/>
                <w:szCs w:val="28"/>
              </w:rPr>
            </w:pPr>
            <w:r w:rsidRPr="00900D20">
              <w:rPr>
                <w:rFonts w:cs="Times New Roman"/>
                <w:b/>
                <w:szCs w:val="28"/>
              </w:rPr>
              <w:lastRenderedPageBreak/>
              <w:t xml:space="preserve">Закон України від 16.01.2020 № 466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 </w:t>
            </w:r>
          </w:p>
        </w:tc>
      </w:tr>
      <w:tr w:rsidR="0092402B" w:rsidRPr="00900D20" w:rsidTr="00900D20">
        <w:tc>
          <w:tcPr>
            <w:tcW w:w="7763" w:type="dxa"/>
          </w:tcPr>
          <w:p w:rsidR="0092402B" w:rsidRPr="00900D20" w:rsidRDefault="0092402B" w:rsidP="00684BAB">
            <w:pPr>
              <w:ind w:firstLine="314"/>
              <w:jc w:val="both"/>
              <w:rPr>
                <w:rFonts w:cs="Times New Roman"/>
                <w:b/>
                <w:szCs w:val="28"/>
              </w:rPr>
            </w:pPr>
            <w:r w:rsidRPr="00900D20">
              <w:rPr>
                <w:rFonts w:cs="Times New Roman"/>
                <w:szCs w:val="28"/>
                <w:shd w:val="clear" w:color="auto" w:fill="FFFFFF"/>
              </w:rPr>
              <w:t>I. Внести до Податкового кодексу України (Відомості Верховної Ради України, 2011 р., №№ 13-17, ст. 112) такі зміни:</w:t>
            </w:r>
          </w:p>
        </w:tc>
        <w:tc>
          <w:tcPr>
            <w:tcW w:w="7654" w:type="dxa"/>
            <w:gridSpan w:val="2"/>
          </w:tcPr>
          <w:p w:rsidR="0092402B" w:rsidRPr="00900D20" w:rsidRDefault="0092402B" w:rsidP="00684BAB">
            <w:pPr>
              <w:ind w:firstLine="314"/>
              <w:jc w:val="both"/>
              <w:rPr>
                <w:rFonts w:cs="Times New Roman"/>
                <w:b/>
                <w:szCs w:val="28"/>
              </w:rPr>
            </w:pPr>
            <w:r w:rsidRPr="00900D20">
              <w:rPr>
                <w:rFonts w:cs="Times New Roman"/>
                <w:szCs w:val="28"/>
                <w:shd w:val="clear" w:color="auto" w:fill="FFFFFF"/>
              </w:rPr>
              <w:t>I. Внести до Податкового кодексу України (Відомості Верховної Ради України, 2011 р., №№ 13-17, ст. 112) такі зміни:</w:t>
            </w:r>
          </w:p>
        </w:tc>
      </w:tr>
      <w:tr w:rsidR="00E54552" w:rsidRPr="00900D20" w:rsidTr="00900D20">
        <w:tc>
          <w:tcPr>
            <w:tcW w:w="7763" w:type="dxa"/>
          </w:tcPr>
          <w:p w:rsidR="00E54552" w:rsidRDefault="00E54552" w:rsidP="00684BAB">
            <w:pPr>
              <w:ind w:firstLine="314"/>
              <w:jc w:val="both"/>
              <w:rPr>
                <w:rStyle w:val="rvts0"/>
              </w:rPr>
            </w:pPr>
            <w:r>
              <w:rPr>
                <w:rStyle w:val="rvts0"/>
              </w:rPr>
              <w:t xml:space="preserve">3. У </w:t>
            </w:r>
            <w:hyperlink r:id="rId20" w:anchor="n257" w:tgtFrame="_blank" w:history="1">
              <w:r>
                <w:rPr>
                  <w:rStyle w:val="a4"/>
                </w:rPr>
                <w:t>пункті 14.1</w:t>
              </w:r>
            </w:hyperlink>
            <w:r>
              <w:rPr>
                <w:rStyle w:val="rvts0"/>
              </w:rPr>
              <w:t xml:space="preserve"> статті 14:</w:t>
            </w:r>
          </w:p>
          <w:p w:rsidR="00E54552" w:rsidRDefault="00E54552" w:rsidP="00684BAB">
            <w:pPr>
              <w:ind w:firstLine="314"/>
              <w:jc w:val="both"/>
              <w:rPr>
                <w:rFonts w:cs="Times New Roman"/>
                <w:szCs w:val="28"/>
                <w:shd w:val="clear" w:color="auto" w:fill="FFFFFF"/>
              </w:rPr>
            </w:pPr>
            <w:r>
              <w:rPr>
                <w:rFonts w:cs="Times New Roman"/>
                <w:szCs w:val="28"/>
                <w:shd w:val="clear" w:color="auto" w:fill="FFFFFF"/>
              </w:rPr>
              <w:t>…</w:t>
            </w:r>
          </w:p>
          <w:p w:rsidR="00E54552" w:rsidRDefault="00E54552" w:rsidP="00E54552">
            <w:pPr>
              <w:ind w:firstLine="284"/>
              <w:jc w:val="both"/>
              <w:rPr>
                <w:rStyle w:val="rvts0"/>
              </w:rPr>
            </w:pPr>
            <w:r>
              <w:rPr>
                <w:rStyle w:val="rvts0"/>
              </w:rPr>
              <w:t xml:space="preserve">4) </w:t>
            </w:r>
            <w:hyperlink r:id="rId21" w:anchor="n340" w:tgtFrame="_blank" w:history="1">
              <w:r>
                <w:rPr>
                  <w:rStyle w:val="a4"/>
                </w:rPr>
                <w:t>підпункт 14.1.49</w:t>
              </w:r>
            </w:hyperlink>
            <w:r>
              <w:rPr>
                <w:rStyle w:val="rvts0"/>
              </w:rPr>
              <w:t xml:space="preserve"> викласти в такій редакції:</w:t>
            </w:r>
          </w:p>
          <w:p w:rsidR="00E54552" w:rsidRDefault="00E54552" w:rsidP="00E54552">
            <w:pPr>
              <w:ind w:firstLine="284"/>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 xml:space="preserve">14.1.49. дивіденди </w:t>
            </w:r>
            <w:r w:rsidRPr="00B04837">
              <w:rPr>
                <w:rFonts w:eastAsia="Noto Sans CJK SC" w:cs="Times New Roman"/>
                <w:b/>
                <w:kern w:val="2"/>
                <w:szCs w:val="28"/>
                <w:shd w:val="clear" w:color="auto" w:fill="FFFFFF"/>
                <w:lang w:eastAsia="zh-CN" w:bidi="hi-IN"/>
              </w:rPr>
              <w:t>- платіж</w:t>
            </w:r>
            <w:r w:rsidRPr="00B04837">
              <w:rPr>
                <w:rFonts w:eastAsia="Noto Sans CJK SC" w:cs="Times New Roman"/>
                <w:kern w:val="2"/>
                <w:szCs w:val="28"/>
                <w:shd w:val="clear" w:color="auto" w:fill="FFFFFF"/>
                <w:lang w:eastAsia="zh-CN" w:bidi="hi-IN"/>
              </w:rPr>
              <w:t>, що здійснюється юридичною особою, в тому числі емітентом корпоративних прав, інвестиційних сертифікатів чи інших цінних паперів, на користь власника таких корпоративних прав, інвестиційних 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rsidR="00E54552" w:rsidRPr="00B04837" w:rsidRDefault="00E54552" w:rsidP="00E54552">
            <w:pPr>
              <w:ind w:firstLine="284"/>
              <w:jc w:val="both"/>
              <w:rPr>
                <w:rFonts w:eastAsia="Noto Sans CJK SC" w:cs="Times New Roman"/>
                <w:kern w:val="2"/>
                <w:szCs w:val="28"/>
                <w:shd w:val="clear" w:color="auto" w:fill="FFFFFF"/>
                <w:lang w:eastAsia="zh-CN" w:bidi="hi-IN"/>
              </w:rPr>
            </w:pPr>
          </w:p>
          <w:p w:rsidR="00E54552" w:rsidRPr="00B04837" w:rsidRDefault="00E54552" w:rsidP="00E54552">
            <w:pPr>
              <w:ind w:firstLine="284"/>
              <w:jc w:val="both"/>
              <w:rPr>
                <w:rFonts w:eastAsia="Noto Sans CJK SC" w:cs="Times New Roman"/>
                <w:kern w:val="2"/>
                <w:szCs w:val="28"/>
                <w:shd w:val="clear" w:color="auto" w:fill="FFFFFF"/>
                <w:lang w:eastAsia="zh-CN" w:bidi="hi-IN"/>
              </w:rPr>
            </w:pPr>
            <w:bookmarkStart w:id="22" w:name="n41"/>
            <w:bookmarkEnd w:id="22"/>
            <w:r w:rsidRPr="00B04837">
              <w:rPr>
                <w:rFonts w:eastAsia="Noto Sans CJK SC" w:cs="Times New Roman"/>
                <w:kern w:val="2"/>
                <w:szCs w:val="28"/>
                <w:shd w:val="clear" w:color="auto" w:fill="FFFFFF"/>
                <w:lang w:eastAsia="zh-CN" w:bidi="hi-IN"/>
              </w:rPr>
              <w:t>Для цілей оподаткування до дивідендів прирівнюються також:</w:t>
            </w:r>
          </w:p>
          <w:p w:rsidR="00E54552" w:rsidRDefault="00E54552" w:rsidP="00E54552">
            <w:pPr>
              <w:ind w:firstLine="284"/>
              <w:jc w:val="both"/>
              <w:rPr>
                <w:rFonts w:eastAsia="Noto Sans CJK SC" w:cs="Times New Roman"/>
                <w:kern w:val="2"/>
                <w:szCs w:val="28"/>
                <w:shd w:val="clear" w:color="auto" w:fill="FFFFFF"/>
                <w:lang w:eastAsia="zh-CN" w:bidi="hi-IN"/>
              </w:rPr>
            </w:pPr>
            <w:bookmarkStart w:id="23" w:name="n42"/>
            <w:bookmarkEnd w:id="23"/>
            <w:r w:rsidRPr="00B04837">
              <w:rPr>
                <w:rFonts w:eastAsia="Noto Sans CJK SC" w:cs="Times New Roman"/>
                <w:b/>
                <w:kern w:val="2"/>
                <w:szCs w:val="28"/>
                <w:shd w:val="clear" w:color="auto" w:fill="FFFFFF"/>
                <w:lang w:eastAsia="zh-CN" w:bidi="hi-IN"/>
              </w:rPr>
              <w:t>платіж</w:t>
            </w:r>
            <w:r w:rsidRPr="00B04837">
              <w:rPr>
                <w:rFonts w:eastAsia="Noto Sans CJK SC" w:cs="Times New Roman"/>
                <w:kern w:val="2"/>
                <w:szCs w:val="28"/>
                <w:shd w:val="clear" w:color="auto" w:fill="FFFFFF"/>
                <w:lang w:eastAsia="zh-CN" w:bidi="hi-IN"/>
              </w:rPr>
              <w:t xml:space="preserve"> у грошовій чи негрошовій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rsidR="00E54552" w:rsidRPr="00B04837" w:rsidRDefault="00E54552" w:rsidP="00E54552">
            <w:pPr>
              <w:ind w:firstLine="284"/>
              <w:jc w:val="both"/>
              <w:rPr>
                <w:rFonts w:eastAsia="Noto Sans CJK SC" w:cs="Times New Roman"/>
                <w:b/>
                <w:kern w:val="2"/>
                <w:szCs w:val="28"/>
                <w:shd w:val="clear" w:color="auto" w:fill="FFFFFF"/>
                <w:lang w:eastAsia="zh-CN" w:bidi="hi-IN"/>
              </w:rPr>
            </w:pPr>
            <w:r w:rsidRPr="00B04837">
              <w:rPr>
                <w:rFonts w:eastAsia="Noto Sans CJK SC" w:cs="Times New Roman"/>
                <w:b/>
                <w:kern w:val="2"/>
                <w:szCs w:val="28"/>
                <w:shd w:val="clear" w:color="auto" w:fill="FFFFFF"/>
                <w:lang w:eastAsia="zh-CN" w:bidi="hi-IN"/>
              </w:rPr>
              <w:t>Відсутній</w:t>
            </w: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p>
          <w:p w:rsidR="00E54552" w:rsidRPr="00B04837" w:rsidRDefault="00E54552" w:rsidP="00E54552">
            <w:pPr>
              <w:ind w:firstLine="284"/>
              <w:jc w:val="both"/>
              <w:rPr>
                <w:rFonts w:eastAsia="Noto Sans CJK SC" w:cs="Times New Roman"/>
                <w:kern w:val="2"/>
                <w:szCs w:val="28"/>
                <w:shd w:val="clear" w:color="auto" w:fill="FFFFFF"/>
                <w:lang w:eastAsia="zh-CN" w:bidi="hi-IN"/>
              </w:rPr>
            </w:pPr>
          </w:p>
          <w:p w:rsidR="00E54552" w:rsidRDefault="00E54552" w:rsidP="00E54552">
            <w:pPr>
              <w:ind w:firstLine="284"/>
              <w:jc w:val="both"/>
              <w:rPr>
                <w:rFonts w:eastAsia="Noto Sans CJK SC" w:cs="Times New Roman"/>
                <w:kern w:val="2"/>
                <w:szCs w:val="28"/>
                <w:shd w:val="clear" w:color="auto" w:fill="FFFFFF"/>
                <w:lang w:eastAsia="zh-CN" w:bidi="hi-IN"/>
              </w:rPr>
            </w:pPr>
            <w:bookmarkStart w:id="24" w:name="n43"/>
            <w:bookmarkEnd w:id="24"/>
            <w:r w:rsidRPr="00B04837">
              <w:rPr>
                <w:rFonts w:eastAsia="Noto Sans CJK SC" w:cs="Times New Roman"/>
                <w:kern w:val="2"/>
                <w:szCs w:val="28"/>
                <w:shd w:val="clear" w:color="auto" w:fill="FFFFFF"/>
                <w:lang w:eastAsia="zh-CN" w:bidi="hi-IN"/>
              </w:rPr>
              <w:t xml:space="preserve">суми доходів у вигляді </w:t>
            </w:r>
            <w:r w:rsidRPr="00B04837">
              <w:rPr>
                <w:rFonts w:eastAsia="Noto Sans CJK SC" w:cs="Times New Roman"/>
                <w:b/>
                <w:kern w:val="2"/>
                <w:szCs w:val="28"/>
                <w:shd w:val="clear" w:color="auto" w:fill="FFFFFF"/>
                <w:lang w:eastAsia="zh-CN" w:bidi="hi-IN"/>
              </w:rPr>
              <w:t>платежів</w:t>
            </w:r>
            <w:r w:rsidRPr="00B04837">
              <w:rPr>
                <w:rFonts w:eastAsia="Noto Sans CJK SC" w:cs="Times New Roman"/>
                <w:kern w:val="2"/>
                <w:szCs w:val="28"/>
                <w:shd w:val="clear" w:color="auto" w:fill="FFFFFF"/>
                <w:lang w:eastAsia="zh-CN" w:bidi="hi-IN"/>
              </w:rPr>
              <w:t xml:space="preserve"> за цінні папери (корпоративні права), що виплачуються на користь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rsidR="00E54552" w:rsidRPr="00900D20" w:rsidRDefault="00E54552" w:rsidP="00684BAB">
            <w:pPr>
              <w:ind w:firstLine="314"/>
              <w:jc w:val="both"/>
              <w:rPr>
                <w:rFonts w:cs="Times New Roman"/>
                <w:szCs w:val="28"/>
                <w:shd w:val="clear" w:color="auto" w:fill="FFFFFF"/>
              </w:rPr>
            </w:pPr>
          </w:p>
        </w:tc>
        <w:tc>
          <w:tcPr>
            <w:tcW w:w="7654" w:type="dxa"/>
            <w:gridSpan w:val="2"/>
          </w:tcPr>
          <w:p w:rsidR="00E54552" w:rsidRDefault="00E54552" w:rsidP="00E54552">
            <w:pPr>
              <w:ind w:firstLine="314"/>
              <w:jc w:val="both"/>
              <w:rPr>
                <w:rStyle w:val="rvts0"/>
              </w:rPr>
            </w:pPr>
            <w:r>
              <w:rPr>
                <w:rStyle w:val="rvts0"/>
              </w:rPr>
              <w:lastRenderedPageBreak/>
              <w:t xml:space="preserve">3. У </w:t>
            </w:r>
            <w:hyperlink r:id="rId22" w:anchor="n257" w:tgtFrame="_blank" w:history="1">
              <w:r>
                <w:rPr>
                  <w:rStyle w:val="a4"/>
                </w:rPr>
                <w:t>пункті 14.1</w:t>
              </w:r>
            </w:hyperlink>
            <w:r>
              <w:rPr>
                <w:rStyle w:val="rvts0"/>
              </w:rPr>
              <w:t xml:space="preserve"> статті 14:</w:t>
            </w:r>
          </w:p>
          <w:p w:rsidR="00E54552" w:rsidRDefault="00E54552" w:rsidP="00E54552">
            <w:pPr>
              <w:ind w:firstLine="284"/>
              <w:jc w:val="both"/>
              <w:rPr>
                <w:rStyle w:val="rvts0"/>
              </w:rPr>
            </w:pPr>
            <w:r>
              <w:rPr>
                <w:rStyle w:val="rvts0"/>
              </w:rPr>
              <w:t>…</w:t>
            </w:r>
          </w:p>
          <w:p w:rsidR="00E54552" w:rsidRDefault="00E54552" w:rsidP="00E54552">
            <w:pPr>
              <w:ind w:firstLine="284"/>
              <w:jc w:val="both"/>
              <w:rPr>
                <w:rStyle w:val="rvts0"/>
              </w:rPr>
            </w:pPr>
            <w:r>
              <w:rPr>
                <w:rStyle w:val="rvts0"/>
              </w:rPr>
              <w:t xml:space="preserve">4) </w:t>
            </w:r>
            <w:hyperlink r:id="rId23" w:anchor="n340" w:tgtFrame="_blank" w:history="1">
              <w:r>
                <w:rPr>
                  <w:rStyle w:val="a4"/>
                </w:rPr>
                <w:t>підпункт 14.1.49</w:t>
              </w:r>
            </w:hyperlink>
            <w:r>
              <w:rPr>
                <w:rStyle w:val="rvts0"/>
              </w:rPr>
              <w:t xml:space="preserve"> викласти в такій редакції:</w:t>
            </w:r>
          </w:p>
          <w:p w:rsidR="00E54552" w:rsidRPr="00B04837" w:rsidRDefault="00E54552" w:rsidP="00E54552">
            <w:pPr>
              <w:ind w:firstLine="284"/>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 xml:space="preserve">14.1.49. дивіденди - </w:t>
            </w:r>
            <w:r w:rsidRPr="00B04837">
              <w:rPr>
                <w:rFonts w:eastAsia="Noto Sans CJK SC" w:cs="Times New Roman"/>
                <w:b/>
                <w:kern w:val="2"/>
                <w:szCs w:val="28"/>
                <w:shd w:val="clear" w:color="auto" w:fill="FFFFFF"/>
                <w:lang w:eastAsia="zh-CN" w:bidi="hi-IN"/>
              </w:rPr>
              <w:t>виплата у грошовій чи не грошовій формі</w:t>
            </w:r>
            <w:r w:rsidRPr="00B04837">
              <w:rPr>
                <w:rFonts w:eastAsia="Noto Sans CJK SC" w:cs="Times New Roman"/>
                <w:kern w:val="2"/>
                <w:szCs w:val="28"/>
                <w:shd w:val="clear" w:color="auto" w:fill="FFFFFF"/>
                <w:lang w:eastAsia="zh-CN" w:bidi="hi-IN"/>
              </w:rPr>
              <w:t>, що здійснюється юридичною особою, в тому числі емітентом корпоративних прав, інвестиційних сертифікатів чи інших цінних паперів, на користь власника таких корпоративних прав, інвестиційних сертифікатів та інших цінних паперів, що засвідчують право власності інвестора на частку (пай) у майні (активах) емітента, у зв’язку з розподілом частини його прибутку, розрахованого за правилами бухгалтерського обліку.</w:t>
            </w:r>
          </w:p>
          <w:p w:rsidR="00E54552" w:rsidRPr="00B04837" w:rsidRDefault="00E54552" w:rsidP="00E54552">
            <w:pPr>
              <w:ind w:firstLine="284"/>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Для цілей оподаткування до дивідендів прирівнюються також:</w:t>
            </w:r>
          </w:p>
          <w:p w:rsidR="00E54552" w:rsidRDefault="00E54552" w:rsidP="00E54552">
            <w:pPr>
              <w:ind w:firstLine="284"/>
              <w:jc w:val="both"/>
              <w:rPr>
                <w:rFonts w:eastAsia="Noto Sans CJK SC" w:cs="Times New Roman"/>
                <w:kern w:val="2"/>
                <w:szCs w:val="28"/>
                <w:shd w:val="clear" w:color="auto" w:fill="FFFFFF"/>
                <w:lang w:eastAsia="zh-CN" w:bidi="hi-IN"/>
              </w:rPr>
            </w:pPr>
            <w:r w:rsidRPr="00B04837">
              <w:rPr>
                <w:rFonts w:eastAsia="Noto Sans CJK SC" w:cs="Times New Roman"/>
                <w:b/>
                <w:kern w:val="2"/>
                <w:szCs w:val="28"/>
                <w:shd w:val="clear" w:color="auto" w:fill="FFFFFF"/>
                <w:lang w:eastAsia="zh-CN" w:bidi="hi-IN"/>
              </w:rPr>
              <w:t>виплата</w:t>
            </w:r>
            <w:r w:rsidRPr="00B04837">
              <w:rPr>
                <w:rFonts w:eastAsia="Noto Sans CJK SC" w:cs="Times New Roman"/>
                <w:kern w:val="2"/>
                <w:szCs w:val="28"/>
                <w:shd w:val="clear" w:color="auto" w:fill="FFFFFF"/>
                <w:lang w:eastAsia="zh-CN" w:bidi="hi-IN"/>
              </w:rPr>
              <w:t xml:space="preserve"> у грошовій чи негрошовій формі, що здійснюється юридичною особою на користь її засновника та/або учасника (учасників) у зв’язку з розподілом чистого прибутку (його частини);</w:t>
            </w:r>
          </w:p>
          <w:p w:rsidR="00E54552" w:rsidRPr="00B04837" w:rsidRDefault="00E54552" w:rsidP="00E54552">
            <w:pPr>
              <w:pStyle w:val="StyleZakonu"/>
              <w:spacing w:line="240" w:lineRule="auto"/>
              <w:rPr>
                <w:rFonts w:eastAsia="Noto Sans CJK SC"/>
                <w:b/>
                <w:kern w:val="2"/>
                <w:sz w:val="28"/>
                <w:szCs w:val="28"/>
                <w:shd w:val="clear" w:color="auto" w:fill="FFFFFF"/>
                <w:lang w:eastAsia="zh-CN" w:bidi="hi-IN"/>
              </w:rPr>
            </w:pPr>
            <w:r w:rsidRPr="00B04837">
              <w:rPr>
                <w:rFonts w:eastAsia="Noto Sans CJK SC"/>
                <w:b/>
                <w:kern w:val="2"/>
                <w:sz w:val="28"/>
                <w:szCs w:val="28"/>
                <w:shd w:val="clear" w:color="auto" w:fill="FFFFFF"/>
                <w:lang w:eastAsia="zh-CN" w:bidi="hi-IN"/>
              </w:rPr>
              <w:t xml:space="preserve">виплата у грошовій чи негрошовій формі, що </w:t>
            </w:r>
            <w:r w:rsidRPr="00B04837">
              <w:rPr>
                <w:rFonts w:eastAsia="Noto Sans CJK SC"/>
                <w:b/>
                <w:kern w:val="2"/>
                <w:sz w:val="28"/>
                <w:szCs w:val="28"/>
                <w:shd w:val="clear" w:color="auto" w:fill="FFFFFF"/>
                <w:lang w:eastAsia="zh-CN" w:bidi="hi-IN"/>
              </w:rPr>
              <w:lastRenderedPageBreak/>
              <w:t xml:space="preserve">здійснюється утворенням без статусу юридичної особи, створеним на підставі правочину або  зареєстрованим відповідно до законодавства іноземної держави (території) без створення юридичної особи , зокрема , але не виключно, партнерством , трастом , фондом , яке відповідно до законодавства та /або документів , які регулюють його діяльність (особистого закону) ,  має право здійснювати діяльність , спрямовану на отримання доходу (прибутку) в інтересах свої учасників , партнерів , засновників, довірителів, бенефіціарів або інших вигодоотримувачів,  на користь таких  учасників , партнерів , засновників, довірителів, бенефіціарів або інших вигодоотримувачів,  у зв’язку з розподілом доходу (прибутку) або його  його частини. </w:t>
            </w:r>
          </w:p>
          <w:p w:rsidR="00E54552" w:rsidRPr="00B04837" w:rsidRDefault="00E54552" w:rsidP="00E54552">
            <w:pPr>
              <w:ind w:firstLine="284"/>
              <w:jc w:val="both"/>
              <w:rPr>
                <w:rFonts w:eastAsia="Noto Sans CJK SC" w:cs="Times New Roman"/>
                <w:kern w:val="2"/>
                <w:szCs w:val="28"/>
                <w:shd w:val="clear" w:color="auto" w:fill="FFFFFF"/>
                <w:lang w:eastAsia="zh-CN" w:bidi="hi-IN"/>
              </w:rPr>
            </w:pPr>
          </w:p>
          <w:p w:rsidR="00E54552" w:rsidRPr="00B04837" w:rsidRDefault="00E54552" w:rsidP="00E54552">
            <w:pPr>
              <w:ind w:firstLine="284"/>
              <w:jc w:val="both"/>
              <w:rPr>
                <w:rFonts w:eastAsia="Noto Sans CJK SC" w:cs="Times New Roman"/>
                <w:kern w:val="2"/>
                <w:szCs w:val="28"/>
                <w:shd w:val="clear" w:color="auto" w:fill="FFFFFF"/>
                <w:lang w:eastAsia="zh-CN" w:bidi="hi-IN"/>
              </w:rPr>
            </w:pPr>
            <w:r w:rsidRPr="00B04837">
              <w:rPr>
                <w:rFonts w:eastAsia="Noto Sans CJK SC" w:cs="Times New Roman"/>
                <w:kern w:val="2"/>
                <w:szCs w:val="28"/>
                <w:shd w:val="clear" w:color="auto" w:fill="FFFFFF"/>
                <w:lang w:eastAsia="zh-CN" w:bidi="hi-IN"/>
              </w:rPr>
              <w:t xml:space="preserve">суми доходів у вигляді </w:t>
            </w:r>
            <w:r w:rsidRPr="00B04837">
              <w:rPr>
                <w:rFonts w:eastAsia="Noto Sans CJK SC" w:cs="Times New Roman"/>
                <w:b/>
                <w:kern w:val="2"/>
                <w:szCs w:val="28"/>
                <w:shd w:val="clear" w:color="auto" w:fill="FFFFFF"/>
                <w:lang w:eastAsia="zh-CN" w:bidi="hi-IN"/>
              </w:rPr>
              <w:t>виплат в грошовій чи не грошовій формі</w:t>
            </w:r>
            <w:r w:rsidRPr="00B04837">
              <w:rPr>
                <w:rFonts w:eastAsia="Noto Sans CJK SC" w:cs="Times New Roman"/>
                <w:kern w:val="2"/>
                <w:szCs w:val="28"/>
                <w:shd w:val="clear" w:color="auto" w:fill="FFFFFF"/>
                <w:lang w:eastAsia="zh-CN" w:bidi="hi-IN"/>
              </w:rPr>
              <w:t xml:space="preserve"> за цінні папери (корпоративні права), що виплачуються на користь нерезидента, зазначеного в підпунктах "а", "в", "г" підпункту 39.2.1.1 підпункту 39.2.1 пункту 39.2 статті 39 цього Кодексу, у контрольованих операціях понад суму, яка відповідає принципу "витягнутої руки";</w:t>
            </w:r>
          </w:p>
          <w:p w:rsidR="00E54552" w:rsidRPr="00900D20" w:rsidRDefault="00E54552" w:rsidP="00684BAB">
            <w:pPr>
              <w:ind w:firstLine="314"/>
              <w:jc w:val="both"/>
              <w:rPr>
                <w:rFonts w:cs="Times New Roman"/>
                <w:szCs w:val="28"/>
                <w:shd w:val="clear" w:color="auto" w:fill="FFFFFF"/>
              </w:rPr>
            </w:pPr>
          </w:p>
        </w:tc>
      </w:tr>
      <w:tr w:rsidR="00E54552" w:rsidRPr="00900D20" w:rsidTr="00900D20">
        <w:tc>
          <w:tcPr>
            <w:tcW w:w="7763" w:type="dxa"/>
          </w:tcPr>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bookmarkStart w:id="25" w:name="n406"/>
            <w:bookmarkEnd w:id="25"/>
            <w:r w:rsidRPr="00E54552">
              <w:rPr>
                <w:rStyle w:val="rvts0"/>
                <w:rFonts w:eastAsiaTheme="minorHAnsi" w:cstheme="minorBidi"/>
                <w:sz w:val="28"/>
                <w:szCs w:val="28"/>
                <w:lang w:eastAsia="en-US"/>
              </w:rPr>
              <w:lastRenderedPageBreak/>
              <w:t xml:space="preserve">14. </w:t>
            </w:r>
            <w:hyperlink r:id="rId24" w:anchor="n130" w:tgtFrame="_blank" w:history="1">
              <w:r w:rsidRPr="00E54552">
                <w:rPr>
                  <w:rStyle w:val="rvts0"/>
                  <w:rFonts w:eastAsiaTheme="minorHAnsi" w:cstheme="minorBidi"/>
                  <w:sz w:val="28"/>
                  <w:szCs w:val="28"/>
                  <w:lang w:eastAsia="en-US"/>
                </w:rPr>
                <w:t>Розділ I</w:t>
              </w:r>
            </w:hyperlink>
            <w:r w:rsidRPr="00E54552">
              <w:rPr>
                <w:rStyle w:val="rvts0"/>
                <w:rFonts w:eastAsiaTheme="minorHAnsi" w:cstheme="minorBidi"/>
                <w:sz w:val="28"/>
                <w:szCs w:val="28"/>
                <w:lang w:eastAsia="en-US"/>
              </w:rPr>
              <w:t xml:space="preserve"> доповнити статтею 39-2 такого змісту:</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bookmarkStart w:id="26" w:name="n407"/>
            <w:bookmarkEnd w:id="26"/>
            <w:r w:rsidRPr="00E54552">
              <w:rPr>
                <w:rStyle w:val="rvts0"/>
                <w:rFonts w:eastAsiaTheme="minorHAnsi" w:cstheme="minorBidi"/>
                <w:sz w:val="28"/>
                <w:szCs w:val="28"/>
                <w:lang w:eastAsia="en-US"/>
              </w:rPr>
              <w:t>"Стаття 39-2. Контрольовані іноземні компанії</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t>…</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t>39-2.4. Звільнення від оподаткування прибутку контрольованої іноземної компанії</w:t>
            </w:r>
          </w:p>
          <w:p w:rsidR="00E54552" w:rsidRPr="00E54552" w:rsidRDefault="00E54552" w:rsidP="00E54552">
            <w:pPr>
              <w:ind w:firstLine="284"/>
              <w:jc w:val="both"/>
              <w:rPr>
                <w:rStyle w:val="rvts0"/>
                <w:szCs w:val="28"/>
              </w:rPr>
            </w:pPr>
            <w:r w:rsidRPr="00E54552">
              <w:rPr>
                <w:rStyle w:val="rvts0"/>
                <w:szCs w:val="28"/>
              </w:rPr>
              <w:t xml:space="preserve">39-2.4.1. Скоригований прибуток контрольованої іноземної компанії не підлягає включенню до загального </w:t>
            </w:r>
            <w:r w:rsidRPr="00E54552">
              <w:rPr>
                <w:rStyle w:val="rvts0"/>
                <w:szCs w:val="28"/>
              </w:rPr>
              <w:lastRenderedPageBreak/>
              <w:t>оподатковуваного доходу, не є об’єктом оподаткування податком на прибуток підприємств контролюючої особи у разі додержання таких умов:</w:t>
            </w:r>
          </w:p>
          <w:p w:rsidR="00E54552" w:rsidRPr="00E54552" w:rsidRDefault="00E54552" w:rsidP="00E54552">
            <w:pPr>
              <w:ind w:firstLine="284"/>
              <w:jc w:val="both"/>
              <w:rPr>
                <w:rStyle w:val="rvts0"/>
                <w:szCs w:val="28"/>
              </w:rPr>
            </w:pPr>
            <w:r w:rsidRPr="00E54552">
              <w:rPr>
                <w:rStyle w:val="rvts0"/>
                <w:szCs w:val="28"/>
              </w:rPr>
              <w:t>…</w:t>
            </w:r>
          </w:p>
          <w:p w:rsidR="00E54552" w:rsidRPr="00E54552" w:rsidRDefault="00E54552" w:rsidP="00E54552">
            <w:pPr>
              <w:ind w:firstLine="284"/>
              <w:jc w:val="both"/>
              <w:rPr>
                <w:rStyle w:val="rvts0"/>
                <w:szCs w:val="28"/>
              </w:rPr>
            </w:pPr>
            <w:r w:rsidRPr="00E54552">
              <w:rPr>
                <w:rStyle w:val="rvts0"/>
                <w:szCs w:val="28"/>
              </w:rPr>
              <w:t>б) виконується будь-яка з таких умов:</w:t>
            </w:r>
          </w:p>
          <w:p w:rsidR="00E54552" w:rsidRPr="00E54552" w:rsidRDefault="00E54552" w:rsidP="00E54552">
            <w:pPr>
              <w:ind w:firstLine="284"/>
              <w:jc w:val="both"/>
              <w:rPr>
                <w:rStyle w:val="rvts0"/>
                <w:szCs w:val="28"/>
              </w:rPr>
            </w:pPr>
            <w:bookmarkStart w:id="27" w:name="n515"/>
            <w:bookmarkEnd w:id="27"/>
            <w:r w:rsidRPr="00E54552">
              <w:rPr>
                <w:rStyle w:val="rvts0"/>
                <w:szCs w:val="28"/>
              </w:rPr>
              <w:t xml:space="preserve">контрольована іноземна компанія </w:t>
            </w:r>
            <w:r w:rsidRPr="00A60ED9">
              <w:rPr>
                <w:rStyle w:val="rvts0"/>
                <w:b/>
                <w:szCs w:val="28"/>
              </w:rPr>
              <w:t>фактично сплачує податок на прибуток за ефективною ставкою, що</w:t>
            </w:r>
            <w:r w:rsidRPr="00E54552">
              <w:rPr>
                <w:rStyle w:val="rvts0"/>
                <w:szCs w:val="28"/>
              </w:rPr>
              <w:t xml:space="preserve"> є не меншою за базову (основну) ставку податку на прибуток підприємств в Україні, визначену пунктом 136.1 статті 136 цього Кодексу, або є меншою за таку ставку не більше ніж на п’ять відсоткових пунктів, або</w:t>
            </w:r>
          </w:p>
          <w:p w:rsidR="00E54552" w:rsidRDefault="00E54552" w:rsidP="00E54552">
            <w:pPr>
              <w:ind w:firstLine="284"/>
              <w:jc w:val="both"/>
              <w:rPr>
                <w:rStyle w:val="rvts0"/>
                <w:szCs w:val="28"/>
              </w:rPr>
            </w:pPr>
            <w:bookmarkStart w:id="28" w:name="n516"/>
            <w:bookmarkEnd w:id="28"/>
            <w:r w:rsidRPr="00E54552">
              <w:rPr>
                <w:rStyle w:val="rvts0"/>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rsidR="00EE3325" w:rsidRDefault="00EE3325" w:rsidP="00E54552">
            <w:pPr>
              <w:ind w:firstLine="284"/>
              <w:jc w:val="both"/>
              <w:rPr>
                <w:rStyle w:val="rvts0"/>
                <w:szCs w:val="28"/>
              </w:rPr>
            </w:pPr>
            <w:r>
              <w:rPr>
                <w:rStyle w:val="rvts0"/>
                <w:szCs w:val="28"/>
              </w:rPr>
              <w:t>…</w:t>
            </w:r>
          </w:p>
          <w:p w:rsidR="00EE3325" w:rsidRPr="00EE3325" w:rsidRDefault="00EE3325" w:rsidP="00E54552">
            <w:pPr>
              <w:ind w:firstLine="284"/>
              <w:jc w:val="both"/>
              <w:rPr>
                <w:rStyle w:val="rvts0"/>
                <w:b/>
                <w:strike/>
                <w:szCs w:val="28"/>
              </w:rPr>
            </w:pPr>
            <w:r w:rsidRPr="00EE3325">
              <w:rPr>
                <w:rStyle w:val="rvts0"/>
                <w:b/>
                <w:strike/>
              </w:rPr>
              <w:t>Для цілей цієї статті ефективна ставка податку на прибуток підприємств розраховується шляхом ділення суми витрат зі сплати податку на прибуток підприємств на суму прибутку до оподаткування за даними фінансової звітності за відповідний календарний рік та множення на 100 відсотків.</w:t>
            </w:r>
          </w:p>
          <w:p w:rsidR="00E54552" w:rsidRPr="00E54552" w:rsidRDefault="00E54552" w:rsidP="00E54552">
            <w:pPr>
              <w:ind w:firstLine="284"/>
              <w:jc w:val="both"/>
              <w:rPr>
                <w:rStyle w:val="rvts0"/>
                <w:szCs w:val="28"/>
              </w:rPr>
            </w:pPr>
          </w:p>
        </w:tc>
        <w:tc>
          <w:tcPr>
            <w:tcW w:w="7654" w:type="dxa"/>
            <w:gridSpan w:val="2"/>
          </w:tcPr>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lastRenderedPageBreak/>
              <w:t xml:space="preserve">14. </w:t>
            </w:r>
            <w:hyperlink r:id="rId25" w:anchor="n130" w:tgtFrame="_blank" w:history="1">
              <w:r w:rsidRPr="00E54552">
                <w:rPr>
                  <w:rStyle w:val="rvts0"/>
                  <w:rFonts w:eastAsiaTheme="minorHAnsi" w:cstheme="minorBidi"/>
                  <w:sz w:val="28"/>
                  <w:szCs w:val="28"/>
                  <w:lang w:eastAsia="en-US"/>
                </w:rPr>
                <w:t>Розділ I</w:t>
              </w:r>
            </w:hyperlink>
            <w:r w:rsidRPr="00E54552">
              <w:rPr>
                <w:rStyle w:val="rvts0"/>
                <w:rFonts w:eastAsiaTheme="minorHAnsi" w:cstheme="minorBidi"/>
                <w:sz w:val="28"/>
                <w:szCs w:val="28"/>
                <w:lang w:eastAsia="en-US"/>
              </w:rPr>
              <w:t xml:space="preserve"> доповнити статтею 39-2 такого змісту:</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t>"Стаття 39-2. Контрольовані іноземні компанії</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t>…</w:t>
            </w:r>
          </w:p>
          <w:p w:rsidR="00E54552" w:rsidRPr="00E54552" w:rsidRDefault="00E54552" w:rsidP="00E54552">
            <w:pPr>
              <w:pStyle w:val="rvps2"/>
              <w:spacing w:before="0" w:beforeAutospacing="0" w:after="0" w:afterAutospacing="0"/>
              <w:ind w:firstLine="284"/>
              <w:jc w:val="both"/>
              <w:rPr>
                <w:rStyle w:val="rvts0"/>
                <w:rFonts w:eastAsiaTheme="minorHAnsi" w:cstheme="minorBidi"/>
                <w:sz w:val="28"/>
                <w:szCs w:val="28"/>
                <w:lang w:eastAsia="en-US"/>
              </w:rPr>
            </w:pPr>
            <w:r w:rsidRPr="00E54552">
              <w:rPr>
                <w:rStyle w:val="rvts0"/>
                <w:rFonts w:eastAsiaTheme="minorHAnsi" w:cstheme="minorBidi"/>
                <w:sz w:val="28"/>
                <w:szCs w:val="28"/>
                <w:lang w:eastAsia="en-US"/>
              </w:rPr>
              <w:t>39-2.4. Звільнення від оподаткування прибутку контрольованої іноземної компанії</w:t>
            </w:r>
          </w:p>
          <w:p w:rsidR="00E54552" w:rsidRPr="00E54552" w:rsidRDefault="00E54552" w:rsidP="00E54552">
            <w:pPr>
              <w:ind w:firstLine="284"/>
              <w:jc w:val="both"/>
              <w:rPr>
                <w:rStyle w:val="rvts0"/>
                <w:szCs w:val="28"/>
              </w:rPr>
            </w:pPr>
            <w:r w:rsidRPr="00E54552">
              <w:rPr>
                <w:rStyle w:val="rvts0"/>
                <w:szCs w:val="28"/>
              </w:rPr>
              <w:t xml:space="preserve">39-2.4.1. Скоригований прибуток контрольованої іноземної компанії не підлягає включенню до загального </w:t>
            </w:r>
            <w:r w:rsidRPr="00E54552">
              <w:rPr>
                <w:rStyle w:val="rvts0"/>
                <w:szCs w:val="28"/>
              </w:rPr>
              <w:lastRenderedPageBreak/>
              <w:t>оподатковуваного доходу, не є об’єктом оподаткування податком на прибуток підприємств контролюючої особи у разі додержання таких умов:</w:t>
            </w:r>
          </w:p>
          <w:p w:rsidR="00E54552" w:rsidRPr="00E54552" w:rsidRDefault="00E54552" w:rsidP="00E54552">
            <w:pPr>
              <w:ind w:firstLine="284"/>
              <w:jc w:val="both"/>
              <w:rPr>
                <w:rStyle w:val="rvts0"/>
                <w:szCs w:val="28"/>
              </w:rPr>
            </w:pPr>
            <w:r w:rsidRPr="00E54552">
              <w:rPr>
                <w:rStyle w:val="rvts0"/>
                <w:szCs w:val="28"/>
              </w:rPr>
              <w:t>…</w:t>
            </w:r>
          </w:p>
          <w:p w:rsidR="00E54552" w:rsidRPr="00E54552" w:rsidRDefault="00E54552" w:rsidP="00E54552">
            <w:pPr>
              <w:ind w:firstLine="284"/>
              <w:jc w:val="both"/>
              <w:rPr>
                <w:rStyle w:val="rvts0"/>
                <w:szCs w:val="28"/>
              </w:rPr>
            </w:pPr>
            <w:r w:rsidRPr="00E54552">
              <w:rPr>
                <w:rStyle w:val="rvts0"/>
                <w:szCs w:val="28"/>
              </w:rPr>
              <w:t>б) виконується будь-яка з таких умов:</w:t>
            </w:r>
          </w:p>
          <w:p w:rsidR="00E54552" w:rsidRPr="00E54552" w:rsidRDefault="00E54552" w:rsidP="00E54552">
            <w:pPr>
              <w:ind w:firstLine="284"/>
              <w:jc w:val="both"/>
              <w:rPr>
                <w:rStyle w:val="rvts0"/>
                <w:szCs w:val="28"/>
              </w:rPr>
            </w:pPr>
            <w:r w:rsidRPr="00E54552">
              <w:rPr>
                <w:rStyle w:val="rvts0"/>
                <w:szCs w:val="28"/>
              </w:rPr>
              <w:t xml:space="preserve">контрольована іноземна компанія </w:t>
            </w:r>
            <w:r w:rsidRPr="00E54552">
              <w:rPr>
                <w:rStyle w:val="rvts0"/>
                <w:b/>
                <w:szCs w:val="28"/>
              </w:rPr>
              <w:t>створена згідно зак</w:t>
            </w:r>
            <w:r w:rsidR="00A60ED9">
              <w:rPr>
                <w:rStyle w:val="rvts0"/>
                <w:b/>
                <w:szCs w:val="28"/>
              </w:rPr>
              <w:t xml:space="preserve">онодавства країни (території), в якій ставка </w:t>
            </w:r>
            <w:r w:rsidRPr="00E54552">
              <w:rPr>
                <w:rStyle w:val="rvts0"/>
                <w:b/>
                <w:szCs w:val="28"/>
              </w:rPr>
              <w:t>податку на прибуток</w:t>
            </w:r>
            <w:r w:rsidRPr="00E54552">
              <w:rPr>
                <w:rStyle w:val="af0"/>
                <w:rFonts w:eastAsiaTheme="minorHAnsi"/>
                <w:b/>
                <w:szCs w:val="28"/>
              </w:rPr>
              <w:t xml:space="preserve"> </w:t>
            </w:r>
            <w:r w:rsidRPr="00E54552">
              <w:rPr>
                <w:rStyle w:val="rvts0"/>
                <w:szCs w:val="28"/>
              </w:rPr>
              <w:t>є не меншою за базову (основну) ставку податку на прибуток підприємств в Україні, визначену пунктом 136.1 статті 136 цього Кодексу, або є меншою за таку ставку не більше ніж на п’ять відсоткових пунктів, або</w:t>
            </w:r>
          </w:p>
          <w:p w:rsidR="00E54552" w:rsidRDefault="00E54552" w:rsidP="00E54552">
            <w:pPr>
              <w:ind w:firstLine="284"/>
              <w:jc w:val="both"/>
              <w:rPr>
                <w:rStyle w:val="rvts0"/>
                <w:szCs w:val="28"/>
              </w:rPr>
            </w:pPr>
            <w:r w:rsidRPr="00E54552">
              <w:rPr>
                <w:rStyle w:val="rvts0"/>
                <w:szCs w:val="28"/>
              </w:rPr>
              <w:t>частка пасивних доходів контрольованої іноземної компанії становить не більше 50 відсотків загальної суми доходів контрольованої іноземної компанії із всіх джерел.</w:t>
            </w:r>
          </w:p>
          <w:p w:rsidR="00EE3325" w:rsidRDefault="00EE3325" w:rsidP="00E54552">
            <w:pPr>
              <w:ind w:firstLine="284"/>
              <w:jc w:val="both"/>
              <w:rPr>
                <w:rStyle w:val="rvts0"/>
                <w:szCs w:val="28"/>
              </w:rPr>
            </w:pPr>
            <w:r>
              <w:rPr>
                <w:rStyle w:val="rvts0"/>
                <w:szCs w:val="28"/>
              </w:rPr>
              <w:t>…</w:t>
            </w:r>
          </w:p>
          <w:p w:rsidR="00EE3325" w:rsidRPr="00EE3325" w:rsidRDefault="00EE3325" w:rsidP="00EE3325">
            <w:pPr>
              <w:pBdr>
                <w:top w:val="nil"/>
                <w:left w:val="nil"/>
                <w:bottom w:val="nil"/>
                <w:right w:val="nil"/>
                <w:between w:val="nil"/>
              </w:pBdr>
              <w:ind w:firstLine="709"/>
              <w:jc w:val="both"/>
              <w:rPr>
                <w:rStyle w:val="rvts0"/>
                <w:b/>
                <w:szCs w:val="28"/>
              </w:rPr>
            </w:pPr>
            <w:r w:rsidRPr="00EE3325">
              <w:rPr>
                <w:rStyle w:val="rvts0"/>
                <w:b/>
                <w:szCs w:val="28"/>
              </w:rPr>
              <w:t xml:space="preserve">Для цілей цієї статті пасивними доходами вважаються тільки ті доходи , які визнані такими  згідно з п.п. 14.1.268 п. 14.1 ст. 14  цього Кодексу . </w:t>
            </w:r>
          </w:p>
          <w:p w:rsidR="00E54552" w:rsidRPr="00EE3325" w:rsidRDefault="00EE3325" w:rsidP="00EE3325">
            <w:pPr>
              <w:pBdr>
                <w:top w:val="nil"/>
                <w:left w:val="nil"/>
                <w:bottom w:val="nil"/>
                <w:right w:val="nil"/>
                <w:between w:val="nil"/>
              </w:pBdr>
              <w:ind w:firstLine="709"/>
              <w:jc w:val="both"/>
              <w:rPr>
                <w:rStyle w:val="rvts0"/>
                <w:b/>
                <w:szCs w:val="28"/>
              </w:rPr>
            </w:pPr>
            <w:r w:rsidRPr="00EE3325">
              <w:rPr>
                <w:rStyle w:val="rvts0"/>
                <w:b/>
                <w:szCs w:val="28"/>
              </w:rPr>
              <w:t>Для цілей цієї статті активними доходами вважаються всі доходи</w:t>
            </w:r>
            <w:r w:rsidR="00545FF1">
              <w:rPr>
                <w:rStyle w:val="rvts0"/>
                <w:b/>
                <w:szCs w:val="28"/>
              </w:rPr>
              <w:t xml:space="preserve">, які не є пасивними згідно з </w:t>
            </w:r>
            <w:r w:rsidRPr="00EE3325">
              <w:rPr>
                <w:rStyle w:val="rvts0"/>
                <w:b/>
                <w:szCs w:val="28"/>
              </w:rPr>
              <w:t>п.п. 14.1.268 п. 14.1 ст</w:t>
            </w:r>
            <w:r w:rsidR="00545FF1">
              <w:rPr>
                <w:rStyle w:val="rvts0"/>
                <w:b/>
                <w:szCs w:val="28"/>
              </w:rPr>
              <w:t>. 14  цього Кодексу, а також ті</w:t>
            </w:r>
            <w:r w:rsidRPr="00EE3325">
              <w:rPr>
                <w:rStyle w:val="rvts0"/>
                <w:b/>
                <w:szCs w:val="28"/>
              </w:rPr>
              <w:t>, які визнаються активними  згідно з цим підпунктом.</w:t>
            </w:r>
          </w:p>
        </w:tc>
      </w:tr>
      <w:tr w:rsidR="00046C40" w:rsidRPr="00900D20" w:rsidTr="00900D20">
        <w:tc>
          <w:tcPr>
            <w:tcW w:w="7763" w:type="dxa"/>
          </w:tcPr>
          <w:p w:rsidR="00046C40" w:rsidRPr="00046C40"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lastRenderedPageBreak/>
              <w:t>39-2.4.2. Незалежно від виконання умов, передбачених підпунктом 39-2.4.1 пункту 39-2.4 цієї статті, скоригований прибуток контрольованої іноземної компанії не підлягає включенню до загального оподатковуваного доходу, не є об’єктом оподаткування податком на прибуток підприємств контролюючої особи у разі, якщо виконується будь-яка з таких умов:</w:t>
            </w:r>
          </w:p>
          <w:p w:rsidR="00046C40" w:rsidRPr="00046C40"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t>…</w:t>
            </w:r>
          </w:p>
          <w:p w:rsidR="00046C40" w:rsidRPr="00E54552"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lastRenderedPageBreak/>
              <w:t>39-2.4.2.3. контрольована іноземна компанія є організацією, яка відповідно до законодавства відповідної іноземної юрисдикції здійснює благодійну діяльність та не розподіляє доходи на користь її засновників (учасників).</w:t>
            </w:r>
          </w:p>
        </w:tc>
        <w:tc>
          <w:tcPr>
            <w:tcW w:w="7654" w:type="dxa"/>
            <w:gridSpan w:val="2"/>
          </w:tcPr>
          <w:p w:rsidR="00046C40" w:rsidRPr="00046C40"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lastRenderedPageBreak/>
              <w:t>39-2.4.2. Незалежно від виконання умов, передбачених підпунктом 39-2.4.1 пункту 39-2.4 цієї статті, скоригований прибуток контрольованої іноземної компанії не підлягає включенню до загального оподатковуваного доходу, не є об’єктом оподаткування податком на прибуток підприємств контролюючої особи у разі, якщо виконується будь-яка з таких умов:</w:t>
            </w:r>
          </w:p>
          <w:p w:rsidR="00046C40" w:rsidRPr="00046C40"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t>…</w:t>
            </w:r>
          </w:p>
          <w:p w:rsidR="00046C40" w:rsidRPr="00E54552" w:rsidRDefault="00046C40" w:rsidP="00046C40">
            <w:pPr>
              <w:pStyle w:val="rvps2"/>
              <w:spacing w:before="0" w:beforeAutospacing="0" w:after="0" w:afterAutospacing="0"/>
              <w:ind w:firstLine="284"/>
              <w:jc w:val="both"/>
              <w:rPr>
                <w:rStyle w:val="rvts0"/>
                <w:rFonts w:eastAsiaTheme="minorHAnsi" w:cstheme="minorBidi"/>
                <w:sz w:val="28"/>
                <w:szCs w:val="28"/>
                <w:lang w:eastAsia="en-US"/>
              </w:rPr>
            </w:pPr>
            <w:r w:rsidRPr="00046C40">
              <w:rPr>
                <w:rStyle w:val="rvts0"/>
                <w:rFonts w:eastAsiaTheme="minorHAnsi" w:cstheme="minorBidi"/>
                <w:sz w:val="28"/>
                <w:szCs w:val="28"/>
                <w:lang w:eastAsia="en-US"/>
              </w:rPr>
              <w:lastRenderedPageBreak/>
              <w:t xml:space="preserve">39-2.4.2.3. контрольована іноземна компанія є організацією, яка відповідно до законодавства відповідної іноземної юрисдикції здійснює благодійну </w:t>
            </w:r>
            <w:r w:rsidRPr="00046C40">
              <w:rPr>
                <w:rStyle w:val="rvts0"/>
                <w:rFonts w:eastAsiaTheme="minorHAnsi" w:cstheme="minorBidi"/>
                <w:b/>
                <w:sz w:val="28"/>
                <w:szCs w:val="28"/>
                <w:lang w:eastAsia="en-US"/>
              </w:rPr>
              <w:t xml:space="preserve">та іншу неприбуткову </w:t>
            </w:r>
            <w:r w:rsidRPr="00046C40">
              <w:rPr>
                <w:rStyle w:val="rvts0"/>
                <w:rFonts w:eastAsiaTheme="minorHAnsi" w:cstheme="minorBidi"/>
                <w:sz w:val="28"/>
                <w:szCs w:val="28"/>
                <w:lang w:eastAsia="en-US"/>
              </w:rPr>
              <w:t>діяльність та не розподіляє доходи на користь її засновників (учасників).</w:t>
            </w:r>
          </w:p>
        </w:tc>
      </w:tr>
      <w:tr w:rsidR="002C2C0E" w:rsidRPr="00900D20" w:rsidTr="00900D20">
        <w:tc>
          <w:tcPr>
            <w:tcW w:w="7763" w:type="dxa"/>
          </w:tcPr>
          <w:p w:rsid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Pr>
                <w:rStyle w:val="rvts0"/>
                <w:rFonts w:eastAsiaTheme="minorHAnsi" w:cstheme="minorBidi"/>
                <w:sz w:val="28"/>
                <w:szCs w:val="28"/>
                <w:lang w:eastAsia="en-US"/>
              </w:rPr>
              <w:lastRenderedPageBreak/>
              <w:t>…</w:t>
            </w:r>
          </w:p>
          <w:p w:rsidR="002C2C0E" w:rsidRP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39-2.6.4.3. Під час проведення перевірки контролююча особа зобов’язана забезпечити надання контролюючому органу за його запитом копій первинних документів щодо окремих або всіх операцій контрольованої іноземної компанії. Документи подаються протягом одного місяця з дати отримання платником податку відповідного запиту в засвідчених копіях. У разі подання документів англійською мовою переклад українською мовою не вимагається.</w:t>
            </w:r>
          </w:p>
          <w:p w:rsidR="002C2C0E" w:rsidRP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w:t>
            </w:r>
          </w:p>
          <w:p w:rsidR="002C2C0E" w:rsidRPr="00046C40"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При наданні контролюючою особою аудиторського висновку аудиторської компанії, що має право на проведення аудиту фінансової звітності у відповідній іноземній юрисдикції, що підтверджує фінансові результати контрольованої іноземної компанії, такий аудиторський висновок є достатнім документом, на основі якого визначається прибуток контрольованої іноземної компанії до оподаткування та обчислюється скоригований прибуток контрольованої іноземної компанії. Подання контролюючою особою такого аудиторського висновку не потребує надання нею додаткових документів для підтвердження прибутку контрольованої іноземної компанії до оподаткування.</w:t>
            </w:r>
          </w:p>
        </w:tc>
        <w:tc>
          <w:tcPr>
            <w:tcW w:w="7654" w:type="dxa"/>
            <w:gridSpan w:val="2"/>
          </w:tcPr>
          <w:p w:rsid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Pr>
                <w:rStyle w:val="rvts0"/>
                <w:rFonts w:eastAsiaTheme="minorHAnsi" w:cstheme="minorBidi"/>
                <w:sz w:val="28"/>
                <w:szCs w:val="28"/>
                <w:lang w:eastAsia="en-US"/>
              </w:rPr>
              <w:t>…</w:t>
            </w:r>
          </w:p>
          <w:p w:rsidR="002C2C0E" w:rsidRP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39-2.6.4.3. Під час проведення перевірки контролююча особа зобов’язана забезпечити надання контролюючому органу за його запитом копій первинних документів щодо окремих або всіх операцій контрольованої іноземної компанії. Документи подаються протягом одного місяця з дати отримання платником податку відповідного запиту в засвідчених копіях. У разі подання документів англійською мовою переклад українською мовою не вимагається.</w:t>
            </w:r>
          </w:p>
          <w:p w:rsidR="002C2C0E" w:rsidRPr="002C2C0E"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w:t>
            </w:r>
          </w:p>
          <w:p w:rsidR="002C2C0E" w:rsidRPr="00046C40" w:rsidRDefault="002C2C0E" w:rsidP="002C2C0E">
            <w:pPr>
              <w:pStyle w:val="rvps2"/>
              <w:spacing w:before="0" w:beforeAutospacing="0" w:after="0" w:afterAutospacing="0"/>
              <w:ind w:firstLine="284"/>
              <w:jc w:val="both"/>
              <w:rPr>
                <w:rStyle w:val="rvts0"/>
                <w:rFonts w:eastAsiaTheme="minorHAnsi" w:cstheme="minorBidi"/>
                <w:sz w:val="28"/>
                <w:szCs w:val="28"/>
                <w:lang w:eastAsia="en-US"/>
              </w:rPr>
            </w:pPr>
            <w:r w:rsidRPr="002C2C0E">
              <w:rPr>
                <w:rStyle w:val="rvts0"/>
                <w:rFonts w:eastAsiaTheme="minorHAnsi" w:cstheme="minorBidi"/>
                <w:sz w:val="28"/>
                <w:szCs w:val="28"/>
                <w:lang w:eastAsia="en-US"/>
              </w:rPr>
              <w:t xml:space="preserve">При наданні контролюючою особою </w:t>
            </w:r>
            <w:r w:rsidRPr="002C2C0E">
              <w:rPr>
                <w:rStyle w:val="rvts0"/>
                <w:rFonts w:eastAsiaTheme="minorHAnsi" w:cstheme="minorBidi"/>
                <w:b/>
                <w:sz w:val="28"/>
                <w:szCs w:val="28"/>
                <w:lang w:eastAsia="en-US"/>
              </w:rPr>
              <w:t>за власним бажанням одночасно зі звітом про контрольовані іноземні компанії чи в будь-який час після встановленого для подачі з</w:t>
            </w:r>
            <w:r>
              <w:rPr>
                <w:rStyle w:val="rvts0"/>
                <w:rFonts w:eastAsiaTheme="minorHAnsi" w:cstheme="minorBidi"/>
                <w:b/>
                <w:sz w:val="28"/>
                <w:szCs w:val="28"/>
                <w:lang w:eastAsia="en-US"/>
              </w:rPr>
              <w:t>віту строку</w:t>
            </w:r>
            <w:r w:rsidRPr="002C2C0E">
              <w:rPr>
                <w:rStyle w:val="rvts0"/>
                <w:rFonts w:eastAsiaTheme="minorHAnsi" w:cstheme="minorBidi"/>
                <w:b/>
                <w:sz w:val="28"/>
                <w:szCs w:val="28"/>
                <w:lang w:eastAsia="en-US"/>
              </w:rPr>
              <w:t xml:space="preserve"> чи за запитом контролюючого органу</w:t>
            </w:r>
            <w:r w:rsidRPr="002C2C0E">
              <w:rPr>
                <w:rStyle w:val="rvts0"/>
                <w:rFonts w:eastAsiaTheme="minorHAnsi"/>
              </w:rPr>
              <w:t xml:space="preserve"> </w:t>
            </w:r>
            <w:r w:rsidRPr="002C2C0E">
              <w:rPr>
                <w:rStyle w:val="rvts0"/>
                <w:rFonts w:eastAsiaTheme="minorHAnsi" w:cstheme="minorBidi"/>
                <w:sz w:val="28"/>
                <w:szCs w:val="28"/>
                <w:lang w:eastAsia="en-US"/>
              </w:rPr>
              <w:t>аудиторського висновку аудиторської компанії, що має право на проведення аудиту фінансової звітності у відповідній іноземній юрисдикції, що підтверджує фінансові результати контрольованої іноземної компанії, такий аудиторський висновок є достатнім документом, на основі якого визначається прибуток контрольованої іноземної компанії до оподаткування та обчислюється скоригований прибуток контрольованої іноземної компанії. Подання контролюючою особою такого аудиторського висновку не потребує надання нею додаткових документів для підтвердження прибутку контрольованої іноземної компанії до оподаткування.</w:t>
            </w:r>
          </w:p>
        </w:tc>
      </w:tr>
      <w:tr w:rsidR="002C2C0E" w:rsidRPr="00900D20" w:rsidTr="00900D20">
        <w:tc>
          <w:tcPr>
            <w:tcW w:w="7763" w:type="dxa"/>
          </w:tcPr>
          <w:p w:rsidR="002C2C0E" w:rsidRPr="00900D20" w:rsidRDefault="002C2C0E" w:rsidP="002C2C0E">
            <w:pPr>
              <w:pStyle w:val="rvps2"/>
              <w:jc w:val="both"/>
              <w:rPr>
                <w:rFonts w:eastAsiaTheme="minorHAnsi"/>
                <w:sz w:val="28"/>
                <w:szCs w:val="28"/>
                <w:lang w:eastAsia="en-US"/>
              </w:rPr>
            </w:pPr>
            <w:r w:rsidRPr="00900D20">
              <w:rPr>
                <w:rFonts w:eastAsiaTheme="minorHAnsi"/>
                <w:sz w:val="28"/>
                <w:szCs w:val="28"/>
                <w:lang w:eastAsia="en-US"/>
              </w:rPr>
              <w:lastRenderedPageBreak/>
              <w:t xml:space="preserve">59. У </w:t>
            </w:r>
            <w:hyperlink r:id="rId26" w:anchor="n2287" w:tgtFrame="_blank" w:history="1">
              <w:r w:rsidRPr="00900D20">
                <w:rPr>
                  <w:rFonts w:eastAsiaTheme="minorHAnsi"/>
                  <w:sz w:val="28"/>
                  <w:szCs w:val="28"/>
                  <w:lang w:eastAsia="en-US"/>
                </w:rPr>
                <w:t>статті 102</w:t>
              </w:r>
            </w:hyperlink>
            <w:r w:rsidRPr="00900D20">
              <w:rPr>
                <w:rFonts w:eastAsiaTheme="minorHAnsi"/>
                <w:sz w:val="28"/>
                <w:szCs w:val="28"/>
                <w:lang w:eastAsia="en-US"/>
              </w:rPr>
              <w:t>:</w:t>
            </w:r>
          </w:p>
          <w:p w:rsidR="002C2C0E" w:rsidRPr="00900D20" w:rsidRDefault="002C2C0E" w:rsidP="002C2C0E">
            <w:pPr>
              <w:pStyle w:val="rvps2"/>
              <w:jc w:val="both"/>
              <w:rPr>
                <w:rFonts w:eastAsiaTheme="minorHAnsi"/>
                <w:sz w:val="28"/>
                <w:szCs w:val="28"/>
                <w:lang w:eastAsia="en-US"/>
              </w:rPr>
            </w:pPr>
            <w:bookmarkStart w:id="29" w:name="n1048"/>
            <w:bookmarkEnd w:id="29"/>
            <w:r w:rsidRPr="00900D20">
              <w:rPr>
                <w:rFonts w:eastAsiaTheme="minorHAnsi"/>
                <w:sz w:val="28"/>
                <w:szCs w:val="28"/>
                <w:lang w:eastAsia="en-US"/>
              </w:rPr>
              <w:t xml:space="preserve">1) </w:t>
            </w:r>
            <w:hyperlink r:id="rId27" w:anchor="n2288" w:tgtFrame="_blank" w:history="1">
              <w:r w:rsidRPr="00900D20">
                <w:rPr>
                  <w:rFonts w:eastAsiaTheme="minorHAnsi"/>
                  <w:sz w:val="28"/>
                  <w:szCs w:val="28"/>
                  <w:lang w:eastAsia="en-US"/>
                </w:rPr>
                <w:t>пункт 102.1</w:t>
              </w:r>
            </w:hyperlink>
            <w:r w:rsidRPr="00900D20">
              <w:rPr>
                <w:rFonts w:eastAsiaTheme="minorHAnsi"/>
                <w:sz w:val="28"/>
                <w:szCs w:val="28"/>
                <w:lang w:eastAsia="en-US"/>
              </w:rPr>
              <w:t xml:space="preserve"> викласти в такій редакції:</w:t>
            </w:r>
          </w:p>
          <w:p w:rsidR="002C2C0E" w:rsidRPr="00FF3F17" w:rsidRDefault="002C2C0E" w:rsidP="002C2C0E">
            <w:pPr>
              <w:pStyle w:val="rvps2"/>
              <w:jc w:val="both"/>
              <w:rPr>
                <w:rFonts w:eastAsiaTheme="minorHAnsi"/>
                <w:sz w:val="28"/>
                <w:szCs w:val="28"/>
                <w:lang w:eastAsia="en-US"/>
              </w:rPr>
            </w:pPr>
            <w:bookmarkStart w:id="30" w:name="n1049"/>
            <w:bookmarkEnd w:id="30"/>
            <w:r w:rsidRPr="00900D20">
              <w:rPr>
                <w:rFonts w:eastAsiaTheme="minorHAnsi"/>
                <w:sz w:val="28"/>
                <w:szCs w:val="28"/>
                <w:lang w:eastAsia="en-US"/>
              </w:rPr>
              <w:t xml:space="preserve">"102.1.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39-2 цього Кодексу </w:t>
            </w:r>
            <w:r w:rsidRPr="00900D20">
              <w:rPr>
                <w:rFonts w:eastAsiaTheme="minorHAnsi"/>
                <w:b/>
                <w:strike/>
                <w:sz w:val="28"/>
                <w:szCs w:val="28"/>
                <w:lang w:eastAsia="en-US"/>
              </w:rPr>
              <w:t>та/або перевірки податкових зобов’язань податкових агентів щодо податку на доходи фізичних осіб, військового збору при виплаті заробітної плати, інших заохочувальних та компенсаційних виплат або інших виплат і винагород, які нараховуються (виплачуються, надаються) фізичній особі у зв’язку з трудовими відносинами</w:t>
            </w:r>
            <w:r w:rsidRPr="00900D20">
              <w:rPr>
                <w:rFonts w:eastAsiaTheme="minorHAnsi"/>
                <w:sz w:val="28"/>
                <w:szCs w:val="28"/>
                <w:lang w:eastAsia="en-US"/>
              </w:rPr>
              <w:t xml:space="preserve">), що настає за останнім днем граничного строку подання </w:t>
            </w:r>
            <w:hyperlink r:id="rId28" w:anchor="n21" w:tgtFrame="_blank" w:history="1">
              <w:r w:rsidRPr="00900D20">
                <w:rPr>
                  <w:rFonts w:eastAsiaTheme="minorHAnsi"/>
                  <w:sz w:val="28"/>
                  <w:szCs w:val="28"/>
                  <w:lang w:eastAsia="en-US"/>
                </w:rPr>
                <w:t>податкової декларації</w:t>
              </w:r>
            </w:hyperlink>
            <w:r w:rsidRPr="00900D20">
              <w:rPr>
                <w:rFonts w:eastAsiaTheme="minorHAnsi"/>
                <w:sz w:val="28"/>
                <w:szCs w:val="28"/>
                <w:lang w:eastAsia="en-US"/>
              </w:rPr>
              <w:t>,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tc>
        <w:tc>
          <w:tcPr>
            <w:tcW w:w="7654" w:type="dxa"/>
            <w:gridSpan w:val="2"/>
          </w:tcPr>
          <w:p w:rsidR="002C2C0E" w:rsidRPr="00900D20" w:rsidRDefault="002C2C0E" w:rsidP="002C2C0E">
            <w:pPr>
              <w:pStyle w:val="rvps2"/>
              <w:jc w:val="both"/>
              <w:rPr>
                <w:rFonts w:eastAsiaTheme="minorHAnsi"/>
                <w:sz w:val="28"/>
                <w:szCs w:val="28"/>
                <w:lang w:eastAsia="en-US"/>
              </w:rPr>
            </w:pPr>
            <w:r w:rsidRPr="00900D20">
              <w:rPr>
                <w:rFonts w:eastAsiaTheme="minorHAnsi"/>
                <w:sz w:val="28"/>
                <w:szCs w:val="28"/>
                <w:lang w:eastAsia="en-US"/>
              </w:rPr>
              <w:t xml:space="preserve">59. У </w:t>
            </w:r>
            <w:hyperlink r:id="rId29" w:anchor="n2287" w:tgtFrame="_blank" w:history="1">
              <w:r w:rsidRPr="00900D20">
                <w:rPr>
                  <w:rFonts w:eastAsiaTheme="minorHAnsi"/>
                  <w:sz w:val="28"/>
                  <w:szCs w:val="28"/>
                  <w:lang w:eastAsia="en-US"/>
                </w:rPr>
                <w:t>статті 102</w:t>
              </w:r>
            </w:hyperlink>
            <w:r w:rsidRPr="00900D20">
              <w:rPr>
                <w:rFonts w:eastAsiaTheme="minorHAnsi"/>
                <w:sz w:val="28"/>
                <w:szCs w:val="28"/>
                <w:lang w:eastAsia="en-US"/>
              </w:rPr>
              <w:t>:</w:t>
            </w:r>
          </w:p>
          <w:p w:rsidR="002C2C0E" w:rsidRPr="00900D20" w:rsidRDefault="002C2C0E" w:rsidP="002C2C0E">
            <w:pPr>
              <w:pStyle w:val="rvps2"/>
              <w:jc w:val="both"/>
              <w:rPr>
                <w:rFonts w:eastAsiaTheme="minorHAnsi"/>
                <w:sz w:val="28"/>
                <w:szCs w:val="28"/>
                <w:lang w:eastAsia="en-US"/>
              </w:rPr>
            </w:pPr>
            <w:r w:rsidRPr="00900D20">
              <w:rPr>
                <w:rFonts w:eastAsiaTheme="minorHAnsi"/>
                <w:sz w:val="28"/>
                <w:szCs w:val="28"/>
                <w:lang w:eastAsia="en-US"/>
              </w:rPr>
              <w:t xml:space="preserve">1) </w:t>
            </w:r>
            <w:hyperlink r:id="rId30" w:anchor="n2288" w:tgtFrame="_blank" w:history="1">
              <w:r w:rsidRPr="00900D20">
                <w:rPr>
                  <w:rFonts w:eastAsiaTheme="minorHAnsi"/>
                  <w:sz w:val="28"/>
                  <w:szCs w:val="28"/>
                  <w:lang w:eastAsia="en-US"/>
                </w:rPr>
                <w:t>пункт 102.1</w:t>
              </w:r>
            </w:hyperlink>
            <w:r w:rsidRPr="00900D20">
              <w:rPr>
                <w:rFonts w:eastAsiaTheme="minorHAnsi"/>
                <w:sz w:val="28"/>
                <w:szCs w:val="28"/>
                <w:lang w:eastAsia="en-US"/>
              </w:rPr>
              <w:t xml:space="preserve"> викласти в такій редакції:</w:t>
            </w:r>
          </w:p>
          <w:p w:rsidR="002C2C0E" w:rsidRPr="00900D20" w:rsidRDefault="002C2C0E" w:rsidP="002C2C0E">
            <w:pPr>
              <w:pStyle w:val="rvps2"/>
              <w:jc w:val="both"/>
              <w:rPr>
                <w:rFonts w:eastAsiaTheme="minorHAnsi"/>
                <w:sz w:val="28"/>
                <w:szCs w:val="28"/>
                <w:lang w:eastAsia="en-US"/>
              </w:rPr>
            </w:pPr>
            <w:r w:rsidRPr="00900D20">
              <w:rPr>
                <w:rFonts w:eastAsiaTheme="minorHAnsi"/>
                <w:sz w:val="28"/>
                <w:szCs w:val="28"/>
                <w:lang w:eastAsia="en-US"/>
              </w:rPr>
              <w:t xml:space="preserve">"102.1.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39-2 цього Кодексу), що настає за останнім днем граничного строку подання </w:t>
            </w:r>
            <w:hyperlink r:id="rId31" w:anchor="n21" w:tgtFrame="_blank" w:history="1">
              <w:r w:rsidRPr="00900D20">
                <w:rPr>
                  <w:rFonts w:eastAsiaTheme="minorHAnsi"/>
                  <w:sz w:val="28"/>
                  <w:szCs w:val="28"/>
                  <w:lang w:eastAsia="en-US"/>
                </w:rPr>
                <w:t>податкової декларації</w:t>
              </w:r>
            </w:hyperlink>
            <w:r w:rsidRPr="00900D20">
              <w:rPr>
                <w:rFonts w:eastAsiaTheme="minorHAnsi"/>
                <w:sz w:val="28"/>
                <w:szCs w:val="28"/>
                <w:lang w:eastAsia="en-US"/>
              </w:rPr>
              <w:t>,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2C2C0E" w:rsidRPr="00900D20" w:rsidRDefault="002C2C0E" w:rsidP="002C2C0E">
            <w:pPr>
              <w:ind w:firstLine="314"/>
              <w:jc w:val="both"/>
              <w:rPr>
                <w:rFonts w:cs="Times New Roman"/>
                <w:szCs w:val="28"/>
              </w:rPr>
            </w:pPr>
          </w:p>
        </w:tc>
      </w:tr>
      <w:tr w:rsidR="002C2C0E" w:rsidRPr="00900D20" w:rsidTr="00900D20">
        <w:tc>
          <w:tcPr>
            <w:tcW w:w="7763" w:type="dxa"/>
          </w:tcPr>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b/>
                <w:sz w:val="28"/>
                <w:szCs w:val="28"/>
              </w:rPr>
              <w:t>98.</w:t>
            </w:r>
            <w:r w:rsidRPr="00900D20">
              <w:rPr>
                <w:sz w:val="28"/>
                <w:szCs w:val="28"/>
              </w:rPr>
              <w:t xml:space="preserve"> У </w:t>
            </w:r>
            <w:hyperlink r:id="rId32" w:anchor="n3965" w:tgtFrame="_blank" w:history="1">
              <w:r w:rsidRPr="00900D20">
                <w:rPr>
                  <w:sz w:val="28"/>
                  <w:szCs w:val="28"/>
                </w:rPr>
                <w:t>статті 170</w:t>
              </w:r>
            </w:hyperlink>
            <w:r w:rsidRPr="00900D20">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lastRenderedPageBreak/>
              <w:t>5) доповнити пунктами 170.13 і 170.13-1 такого змісту:</w:t>
            </w:r>
          </w:p>
          <w:p w:rsidR="00AC2D6C" w:rsidRPr="00AC2D6C" w:rsidRDefault="00AC2D6C" w:rsidP="002C2C0E">
            <w:pPr>
              <w:pStyle w:val="rvps2"/>
              <w:shd w:val="clear" w:color="auto" w:fill="FFFFFF"/>
              <w:spacing w:before="0" w:beforeAutospacing="0" w:after="0" w:afterAutospacing="0"/>
              <w:ind w:firstLine="314"/>
              <w:jc w:val="both"/>
              <w:rPr>
                <w:sz w:val="28"/>
                <w:szCs w:val="28"/>
              </w:rPr>
            </w:pPr>
            <w:r w:rsidRPr="00AC2D6C">
              <w:rPr>
                <w:sz w:val="28"/>
                <w:szCs w:val="28"/>
              </w:rPr>
              <w:t>"170.13. Оподаткування прибутку контрольованих іноземних компаній.</w:t>
            </w:r>
          </w:p>
          <w:p w:rsidR="00AC2D6C" w:rsidRPr="00AC2D6C" w:rsidRDefault="00AC2D6C" w:rsidP="002C2C0E">
            <w:pPr>
              <w:pStyle w:val="rvps2"/>
              <w:shd w:val="clear" w:color="auto" w:fill="FFFFFF"/>
              <w:spacing w:before="0" w:beforeAutospacing="0" w:after="0" w:afterAutospacing="0"/>
              <w:ind w:firstLine="314"/>
              <w:jc w:val="both"/>
              <w:rPr>
                <w:sz w:val="28"/>
                <w:szCs w:val="28"/>
              </w:rPr>
            </w:pPr>
            <w:r w:rsidRPr="00AC2D6C">
              <w:rPr>
                <w:sz w:val="28"/>
                <w:szCs w:val="28"/>
              </w:rPr>
              <w:t>…</w:t>
            </w:r>
          </w:p>
          <w:p w:rsidR="00AC2D6C" w:rsidRDefault="00AC2D6C" w:rsidP="002C2C0E">
            <w:pPr>
              <w:pStyle w:val="rvps2"/>
              <w:shd w:val="clear" w:color="auto" w:fill="FFFFFF"/>
              <w:spacing w:before="0" w:beforeAutospacing="0" w:after="0" w:afterAutospacing="0"/>
              <w:ind w:firstLine="314"/>
              <w:jc w:val="both"/>
              <w:rPr>
                <w:sz w:val="28"/>
                <w:szCs w:val="28"/>
              </w:rPr>
            </w:pPr>
            <w:r w:rsidRPr="00AC2D6C">
              <w:rPr>
                <w:sz w:val="28"/>
                <w:szCs w:val="28"/>
              </w:rPr>
              <w:t xml:space="preserve">170.13.2. У разі якщо контрольована іноземна компанія розподіляє прибуток або його частину на користь контролюючої особи, і така особа фактично отримує </w:t>
            </w:r>
            <w:r w:rsidRPr="00AC2D6C">
              <w:rPr>
                <w:b/>
                <w:sz w:val="28"/>
                <w:szCs w:val="28"/>
              </w:rPr>
              <w:t>розподілені кошти</w:t>
            </w:r>
            <w:r w:rsidRPr="00AC2D6C">
              <w:rPr>
                <w:sz w:val="28"/>
                <w:szCs w:val="28"/>
              </w:rPr>
              <w:t xml:space="preserve"> (як безпосередньо, так і через ланцюг опосередкованого володіння), застосовуються такі правила:</w:t>
            </w:r>
          </w:p>
          <w:p w:rsidR="00AC2D6C" w:rsidRDefault="00AC2D6C" w:rsidP="002C2C0E">
            <w:pPr>
              <w:pStyle w:val="rvps2"/>
              <w:shd w:val="clear" w:color="auto" w:fill="FFFFFF"/>
              <w:spacing w:before="0" w:beforeAutospacing="0" w:after="0" w:afterAutospacing="0"/>
              <w:ind w:firstLine="314"/>
              <w:jc w:val="both"/>
              <w:rPr>
                <w:sz w:val="28"/>
                <w:szCs w:val="28"/>
              </w:rPr>
            </w:pPr>
            <w:r>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170.13</w:t>
            </w:r>
            <w:r w:rsidRPr="00AC2D6C">
              <w:t>-1</w:t>
            </w:r>
            <w:r w:rsidRPr="00900D20">
              <w:rPr>
                <w:sz w:val="28"/>
                <w:szCs w:val="28"/>
              </w:rPr>
              <w:t>. Оподаткування доходів контрольованих іноземних компаній.</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Не підлягають оподаткуванню:</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юридичної особи або іноземного </w:t>
            </w:r>
            <w:r w:rsidRPr="00900D20">
              <w:rPr>
                <w:sz w:val="28"/>
                <w:szCs w:val="28"/>
              </w:rPr>
              <w:lastRenderedPageBreak/>
              <w:t>утворення без статусу юридичної особи відповідно до міжнародних стандартів фінансового обліку;</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p w:rsidR="002C2C0E" w:rsidRPr="00900D20" w:rsidRDefault="002C2C0E" w:rsidP="002C2C0E">
            <w:pPr>
              <w:pStyle w:val="rvps2"/>
              <w:shd w:val="clear" w:color="auto" w:fill="FFFFFF"/>
              <w:spacing w:before="0" w:beforeAutospacing="0" w:after="0" w:afterAutospacing="0"/>
              <w:ind w:firstLine="314"/>
              <w:jc w:val="both"/>
              <w:rPr>
                <w:b/>
                <w:sz w:val="28"/>
                <w:szCs w:val="28"/>
              </w:rPr>
            </w:pPr>
            <w:r w:rsidRPr="00900D20">
              <w:rPr>
                <w:b/>
                <w:sz w:val="28"/>
                <w:szCs w:val="28"/>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2020 року (не пізніше 31 грудня 2021 року - 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прийняте не пізніше 30 червня 2020 року).</w:t>
            </w: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900D20">
              <w:rPr>
                <w:b/>
                <w:sz w:val="28"/>
                <w:szCs w:val="28"/>
              </w:rPr>
              <w:t>прийнято до 1 липня 2020 року, однак процедура ліквідації (припинення) не може бути завершена до 31 грудня 2020 року</w:t>
            </w:r>
            <w:r w:rsidRPr="00900D20">
              <w:rPr>
                <w:sz w:val="28"/>
                <w:szCs w:val="28"/>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завершення процедури </w:t>
            </w:r>
            <w:r w:rsidRPr="00900D20">
              <w:rPr>
                <w:sz w:val="28"/>
                <w:szCs w:val="28"/>
              </w:rPr>
              <w:lastRenderedPageBreak/>
              <w:t>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900D20">
              <w:rPr>
                <w:b/>
                <w:sz w:val="28"/>
                <w:szCs w:val="28"/>
              </w:rPr>
              <w:t>2020</w:t>
            </w:r>
            <w:r w:rsidRPr="00900D20">
              <w:rPr>
                <w:sz w:val="28"/>
                <w:szCs w:val="28"/>
              </w:rPr>
              <w:t xml:space="preserve"> року, а закінчення такого періоду припадає на дату після 31 грудня </w:t>
            </w:r>
            <w:r w:rsidRPr="00900D20">
              <w:rPr>
                <w:b/>
                <w:sz w:val="28"/>
                <w:szCs w:val="28"/>
              </w:rPr>
              <w:t>2020</w:t>
            </w:r>
            <w:r w:rsidRPr="00900D20">
              <w:rPr>
                <w:sz w:val="28"/>
                <w:szCs w:val="28"/>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p w:rsidR="002C2C0E" w:rsidRPr="00900D20" w:rsidRDefault="002C2C0E" w:rsidP="002C2C0E">
            <w:pPr>
              <w:pStyle w:val="rvps2"/>
              <w:shd w:val="clear" w:color="auto" w:fill="FFFFFF"/>
              <w:spacing w:before="0" w:beforeAutospacing="0" w:after="0" w:afterAutospacing="0"/>
              <w:ind w:firstLine="312"/>
              <w:jc w:val="both"/>
              <w:rPr>
                <w:sz w:val="28"/>
                <w:szCs w:val="28"/>
              </w:rPr>
            </w:pPr>
            <w:r w:rsidRPr="00900D20">
              <w:rPr>
                <w:sz w:val="28"/>
                <w:szCs w:val="28"/>
              </w:rPr>
              <w:t>б) платник податків подав до контролюючого органу одночасно з </w:t>
            </w:r>
            <w:hyperlink r:id="rId33" w:anchor="n21" w:tgtFrame="_blank" w:history="1">
              <w:r w:rsidRPr="00900D20">
                <w:rPr>
                  <w:sz w:val="28"/>
                  <w:szCs w:val="28"/>
                </w:rPr>
                <w:t>податковою декларацією</w:t>
              </w:r>
            </w:hyperlink>
            <w:r w:rsidRPr="00900D20">
              <w:rPr>
                <w:sz w:val="28"/>
                <w:szCs w:val="28"/>
              </w:rPr>
              <w:t xml:space="preserve"> складену в довільній формі заяву про звільнення таких доходів від оподаткування із зазначенням характеристик отриманого майна та ліквідованої (припиненої) іноземної юридичної особи або іноземного </w:t>
            </w:r>
            <w:r w:rsidRPr="00900D20">
              <w:rPr>
                <w:sz w:val="28"/>
                <w:szCs w:val="28"/>
              </w:rPr>
              <w:lastRenderedPageBreak/>
              <w:t>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c>
          <w:tcPr>
            <w:tcW w:w="7654" w:type="dxa"/>
            <w:gridSpan w:val="2"/>
          </w:tcPr>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b/>
                <w:sz w:val="28"/>
                <w:szCs w:val="28"/>
              </w:rPr>
              <w:lastRenderedPageBreak/>
              <w:t>98.</w:t>
            </w:r>
            <w:r w:rsidRPr="00900D20">
              <w:rPr>
                <w:sz w:val="28"/>
                <w:szCs w:val="28"/>
              </w:rPr>
              <w:t xml:space="preserve"> У </w:t>
            </w:r>
            <w:hyperlink r:id="rId34" w:anchor="n3965" w:tgtFrame="_blank" w:history="1">
              <w:r w:rsidRPr="00900D20">
                <w:rPr>
                  <w:sz w:val="28"/>
                  <w:szCs w:val="28"/>
                </w:rPr>
                <w:t>статті 170</w:t>
              </w:r>
            </w:hyperlink>
            <w:r w:rsidRPr="00900D20">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lastRenderedPageBreak/>
              <w:t>5) доповнити пунктами 170.13 і 170.13-1 такого змісту:</w:t>
            </w:r>
          </w:p>
          <w:p w:rsidR="00AC2D6C" w:rsidRPr="00AC2D6C" w:rsidRDefault="00AC2D6C" w:rsidP="00AC2D6C">
            <w:pPr>
              <w:pStyle w:val="rvps2"/>
              <w:shd w:val="clear" w:color="auto" w:fill="FFFFFF"/>
              <w:spacing w:before="0" w:beforeAutospacing="0" w:after="0" w:afterAutospacing="0"/>
              <w:ind w:firstLine="314"/>
              <w:jc w:val="both"/>
              <w:rPr>
                <w:sz w:val="28"/>
                <w:szCs w:val="28"/>
              </w:rPr>
            </w:pPr>
            <w:r w:rsidRPr="00AC2D6C">
              <w:rPr>
                <w:sz w:val="28"/>
                <w:szCs w:val="28"/>
              </w:rPr>
              <w:t>"170.13. Оподаткування прибутку контрольованих іноземних компаній.</w:t>
            </w:r>
          </w:p>
          <w:p w:rsidR="00AC2D6C" w:rsidRPr="00AC2D6C" w:rsidRDefault="00AC2D6C" w:rsidP="00AC2D6C">
            <w:pPr>
              <w:pStyle w:val="rvps2"/>
              <w:shd w:val="clear" w:color="auto" w:fill="FFFFFF"/>
              <w:spacing w:before="0" w:beforeAutospacing="0" w:after="0" w:afterAutospacing="0"/>
              <w:ind w:firstLine="314"/>
              <w:jc w:val="both"/>
              <w:rPr>
                <w:sz w:val="28"/>
                <w:szCs w:val="28"/>
              </w:rPr>
            </w:pPr>
            <w:r w:rsidRPr="00AC2D6C">
              <w:rPr>
                <w:sz w:val="28"/>
                <w:szCs w:val="28"/>
              </w:rPr>
              <w:t>…</w:t>
            </w:r>
          </w:p>
          <w:p w:rsidR="00AC2D6C" w:rsidRDefault="00AC2D6C" w:rsidP="00AC2D6C">
            <w:pPr>
              <w:pStyle w:val="rvps2"/>
              <w:shd w:val="clear" w:color="auto" w:fill="FFFFFF"/>
              <w:spacing w:before="0" w:beforeAutospacing="0" w:after="0" w:afterAutospacing="0"/>
              <w:ind w:firstLine="314"/>
              <w:jc w:val="both"/>
              <w:rPr>
                <w:sz w:val="28"/>
                <w:szCs w:val="28"/>
              </w:rPr>
            </w:pPr>
            <w:r w:rsidRPr="00AC2D6C">
              <w:rPr>
                <w:sz w:val="28"/>
                <w:szCs w:val="28"/>
              </w:rPr>
              <w:t>170.13.2. У разі якщо контрольована іноземна компанія розподіляє прибуток або його частину на користь контролюючої особи, і така ос</w:t>
            </w:r>
            <w:r>
              <w:rPr>
                <w:sz w:val="28"/>
                <w:szCs w:val="28"/>
              </w:rPr>
              <w:t xml:space="preserve">оба фактично отримує </w:t>
            </w:r>
            <w:r w:rsidRPr="00AC2D6C">
              <w:rPr>
                <w:b/>
                <w:sz w:val="28"/>
                <w:szCs w:val="28"/>
              </w:rPr>
              <w:t>розподілений прибуток</w:t>
            </w:r>
            <w:r>
              <w:rPr>
                <w:sz w:val="28"/>
                <w:szCs w:val="28"/>
              </w:rPr>
              <w:t xml:space="preserve"> </w:t>
            </w:r>
            <w:r w:rsidRPr="00AC2D6C">
              <w:rPr>
                <w:sz w:val="28"/>
                <w:szCs w:val="28"/>
              </w:rPr>
              <w:t>(як безпосередньо, так і через ланцюг опосередкованого володіння), застосовуються такі правила:</w:t>
            </w:r>
          </w:p>
          <w:p w:rsidR="00AC2D6C" w:rsidRDefault="00AC2D6C" w:rsidP="002C2C0E">
            <w:pPr>
              <w:pStyle w:val="rvps2"/>
              <w:shd w:val="clear" w:color="auto" w:fill="FFFFFF"/>
              <w:spacing w:before="0" w:beforeAutospacing="0" w:after="0" w:afterAutospacing="0"/>
              <w:ind w:firstLine="314"/>
              <w:jc w:val="both"/>
              <w:rPr>
                <w:sz w:val="28"/>
                <w:szCs w:val="28"/>
              </w:rPr>
            </w:pPr>
            <w:r>
              <w:rPr>
                <w:sz w:val="28"/>
                <w:szCs w:val="28"/>
              </w:rPr>
              <w:t>…</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170.13</w:t>
            </w:r>
            <w:r w:rsidRPr="00900D20">
              <w:rPr>
                <w:rStyle w:val="rvts37"/>
                <w:b/>
                <w:bCs/>
                <w:sz w:val="28"/>
                <w:szCs w:val="28"/>
                <w:vertAlign w:val="superscript"/>
              </w:rPr>
              <w:t>-1</w:t>
            </w:r>
            <w:r w:rsidRPr="00900D20">
              <w:rPr>
                <w:sz w:val="28"/>
                <w:szCs w:val="28"/>
              </w:rPr>
              <w:t>. Оподаткування доходів контрольованих іноземних компаній.</w:t>
            </w:r>
          </w:p>
          <w:p w:rsidR="002C2C0E" w:rsidRPr="00900D20" w:rsidRDefault="002C2C0E" w:rsidP="002C2C0E">
            <w:pPr>
              <w:pStyle w:val="rvps2"/>
              <w:shd w:val="clear" w:color="auto" w:fill="FFFFFF"/>
              <w:spacing w:before="0" w:beforeAutospacing="0" w:after="0" w:afterAutospacing="0"/>
              <w:ind w:firstLine="312"/>
              <w:jc w:val="both"/>
              <w:rPr>
                <w:sz w:val="28"/>
                <w:szCs w:val="28"/>
              </w:rPr>
            </w:pPr>
            <w:r w:rsidRPr="00900D20">
              <w:rPr>
                <w:sz w:val="28"/>
                <w:szCs w:val="28"/>
              </w:rPr>
              <w:t>Не підлягають оподаткуванню:</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w:t>
            </w:r>
            <w:r w:rsidRPr="00900D20">
              <w:rPr>
                <w:sz w:val="28"/>
                <w:szCs w:val="28"/>
              </w:rPr>
              <w:lastRenderedPageBreak/>
              <w:t>облікованого у якості капіталу іноземної юридичної особи або іноземного утворення без статусу юридичної особи відповідно до міжнародних стандартів фінансового обліку;</w:t>
            </w: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p w:rsidR="002C2C0E" w:rsidRPr="00900D20" w:rsidRDefault="002C2C0E" w:rsidP="002C2C0E">
            <w:pPr>
              <w:pStyle w:val="rvps2"/>
              <w:shd w:val="clear" w:color="auto" w:fill="FFFFFF"/>
              <w:spacing w:before="0" w:beforeAutospacing="0" w:after="0" w:afterAutospacing="0"/>
              <w:ind w:firstLine="314"/>
              <w:jc w:val="both"/>
              <w:rPr>
                <w:b/>
                <w:sz w:val="28"/>
                <w:szCs w:val="28"/>
              </w:rPr>
            </w:pPr>
            <w:r w:rsidRPr="00900D20">
              <w:rPr>
                <w:b/>
                <w:sz w:val="28"/>
                <w:szCs w:val="28"/>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2021 року.</w:t>
            </w: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b/>
                <w:sz w:val="28"/>
                <w:szCs w:val="28"/>
              </w:rPr>
            </w:pPr>
          </w:p>
          <w:p w:rsidR="002C2C0E" w:rsidRPr="00900D20" w:rsidRDefault="002C2C0E" w:rsidP="002C2C0E">
            <w:pPr>
              <w:pStyle w:val="rvps2"/>
              <w:shd w:val="clear" w:color="auto" w:fill="FFFFFF"/>
              <w:spacing w:before="0" w:beforeAutospacing="0" w:after="0" w:afterAutospacing="0"/>
              <w:ind w:firstLine="314"/>
              <w:jc w:val="both"/>
              <w:rPr>
                <w:sz w:val="28"/>
                <w:szCs w:val="28"/>
              </w:rPr>
            </w:pPr>
            <w:r w:rsidRPr="00900D20">
              <w:rPr>
                <w:sz w:val="28"/>
                <w:szCs w:val="28"/>
              </w:rPr>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900D20">
              <w:rPr>
                <w:b/>
                <w:sz w:val="28"/>
                <w:szCs w:val="28"/>
              </w:rPr>
              <w:t>прийнято після 1 січня 2020 року, але не пізніше 31 грудня 2021 року, однак процедура ліквідації (припинення) не може бути завершена до 31 грудня 2021 року</w:t>
            </w:r>
            <w:r w:rsidRPr="00900D20">
              <w:rPr>
                <w:sz w:val="28"/>
                <w:szCs w:val="28"/>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w:t>
            </w:r>
            <w:r w:rsidRPr="00900D20">
              <w:rPr>
                <w:sz w:val="28"/>
                <w:szCs w:val="28"/>
              </w:rPr>
              <w:lastRenderedPageBreak/>
              <w:t>іноземного утворення без статусу юридичної особи в судовому спорі, умова щодо строків завершення процедури 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p w:rsidR="002C2C0E" w:rsidRPr="00900D20" w:rsidRDefault="002C2C0E" w:rsidP="002C2C0E">
            <w:pPr>
              <w:pStyle w:val="rvps2"/>
              <w:shd w:val="clear" w:color="auto" w:fill="FFFFFF"/>
              <w:spacing w:before="120" w:beforeAutospacing="0" w:after="0" w:afterAutospacing="0"/>
              <w:ind w:firstLine="312"/>
              <w:jc w:val="both"/>
              <w:rPr>
                <w:sz w:val="28"/>
                <w:szCs w:val="28"/>
              </w:rPr>
            </w:pPr>
            <w:r w:rsidRPr="00900D20">
              <w:rPr>
                <w:sz w:val="28"/>
                <w:szCs w:val="28"/>
              </w:rPr>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900D20">
              <w:rPr>
                <w:b/>
                <w:sz w:val="28"/>
                <w:szCs w:val="28"/>
              </w:rPr>
              <w:t>2021</w:t>
            </w:r>
            <w:r w:rsidRPr="00900D20">
              <w:rPr>
                <w:sz w:val="28"/>
                <w:szCs w:val="28"/>
              </w:rPr>
              <w:t xml:space="preserve"> року, а закінчення такого періоду припадає на дату після 31 грудня </w:t>
            </w:r>
            <w:r w:rsidRPr="00900D20">
              <w:rPr>
                <w:b/>
                <w:sz w:val="28"/>
                <w:szCs w:val="28"/>
              </w:rPr>
              <w:t>2021</w:t>
            </w:r>
            <w:r w:rsidRPr="00900D20">
              <w:rPr>
                <w:sz w:val="28"/>
                <w:szCs w:val="28"/>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p w:rsidR="002C2C0E" w:rsidRPr="00900D20" w:rsidRDefault="002C2C0E" w:rsidP="002C2C0E">
            <w:pPr>
              <w:pStyle w:val="rvps2"/>
              <w:shd w:val="clear" w:color="auto" w:fill="FFFFFF"/>
              <w:spacing w:before="0" w:beforeAutospacing="0" w:after="0" w:afterAutospacing="0"/>
              <w:ind w:firstLine="312"/>
              <w:jc w:val="both"/>
              <w:rPr>
                <w:sz w:val="28"/>
                <w:szCs w:val="28"/>
              </w:rPr>
            </w:pPr>
            <w:r w:rsidRPr="00900D20">
              <w:rPr>
                <w:sz w:val="28"/>
                <w:szCs w:val="28"/>
              </w:rPr>
              <w:t>б) платник податків подав до контролюючого органу одночасно з </w:t>
            </w:r>
            <w:hyperlink r:id="rId35" w:anchor="n21" w:tgtFrame="_blank" w:history="1">
              <w:r w:rsidRPr="00900D20">
                <w:rPr>
                  <w:sz w:val="28"/>
                  <w:szCs w:val="28"/>
                </w:rPr>
                <w:t>податковою декларацією</w:t>
              </w:r>
            </w:hyperlink>
            <w:r w:rsidRPr="00900D20">
              <w:rPr>
                <w:sz w:val="28"/>
                <w:szCs w:val="28"/>
              </w:rPr>
              <w:t xml:space="preserve"> складену в довільній формі заяву про звільнення таких доходів від оподаткування </w:t>
            </w:r>
            <w:r w:rsidRPr="00900D20">
              <w:rPr>
                <w:sz w:val="28"/>
                <w:szCs w:val="28"/>
              </w:rPr>
              <w:lastRenderedPageBreak/>
              <w:t>із зазначенням характеристик отриманого майна та ліквідованої (припиненої) іноземної юридичної особи або 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r>
      <w:tr w:rsidR="002C2C0E" w:rsidRPr="00900D20" w:rsidTr="00900D20">
        <w:trPr>
          <w:trHeight w:val="721"/>
        </w:trPr>
        <w:tc>
          <w:tcPr>
            <w:tcW w:w="7763" w:type="dxa"/>
          </w:tcPr>
          <w:p w:rsidR="002C2C0E" w:rsidRPr="00900D20" w:rsidRDefault="002C2C0E" w:rsidP="002C2C0E">
            <w:pPr>
              <w:shd w:val="clear" w:color="auto" w:fill="FFFFFF"/>
              <w:spacing w:before="120"/>
              <w:ind w:firstLine="450"/>
              <w:jc w:val="both"/>
              <w:rPr>
                <w:rFonts w:eastAsia="Noto Sans CJK SC" w:cs="Times New Roman"/>
                <w:kern w:val="2"/>
                <w:szCs w:val="28"/>
                <w:lang w:eastAsia="uk-UA" w:bidi="hi-IN"/>
              </w:rPr>
            </w:pPr>
            <w:r w:rsidRPr="00900D20">
              <w:rPr>
                <w:rFonts w:eastAsia="Noto Sans CJK SC" w:cs="Times New Roman"/>
                <w:b/>
                <w:kern w:val="2"/>
                <w:szCs w:val="28"/>
                <w:lang w:eastAsia="uk-UA" w:bidi="hi-IN"/>
              </w:rPr>
              <w:lastRenderedPageBreak/>
              <w:t>126.</w:t>
            </w:r>
            <w:r w:rsidRPr="00900D20">
              <w:rPr>
                <w:rFonts w:eastAsia="Noto Sans CJK SC" w:cs="Times New Roman"/>
                <w:kern w:val="2"/>
                <w:szCs w:val="28"/>
                <w:lang w:eastAsia="uk-UA" w:bidi="hi-IN"/>
              </w:rPr>
              <w:t xml:space="preserve"> У </w:t>
            </w:r>
            <w:hyperlink r:id="rId36" w:anchor="n5622" w:tgtFrame="_blank" w:history="1">
              <w:r w:rsidRPr="00900D20">
                <w:rPr>
                  <w:rFonts w:eastAsia="Noto Sans CJK SC" w:cs="Times New Roman"/>
                  <w:kern w:val="2"/>
                  <w:szCs w:val="28"/>
                  <w:lang w:eastAsia="uk-UA" w:bidi="hi-IN"/>
                </w:rPr>
                <w:t>статті 226</w:t>
              </w:r>
            </w:hyperlink>
            <w:r w:rsidRPr="00900D20">
              <w:rPr>
                <w:rFonts w:eastAsia="Noto Sans CJK SC" w:cs="Times New Roman"/>
                <w:kern w:val="2"/>
                <w:szCs w:val="28"/>
                <w:lang w:eastAsia="uk-UA" w:bidi="hi-IN"/>
              </w:rPr>
              <w:t>:</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5) у </w:t>
            </w:r>
            <w:hyperlink r:id="rId37" w:anchor="n5633" w:tgtFrame="_blank" w:history="1">
              <w:r w:rsidRPr="00900D20">
                <w:rPr>
                  <w:rFonts w:eastAsia="Times New Roman" w:cs="Times New Roman"/>
                  <w:szCs w:val="28"/>
                  <w:lang w:eastAsia="uk-UA"/>
                </w:rPr>
                <w:t>пункті 226.9</w:t>
              </w:r>
            </w:hyperlink>
            <w:r w:rsidRPr="00900D20">
              <w:rPr>
                <w:rFonts w:eastAsia="Times New Roman" w:cs="Times New Roman"/>
                <w:szCs w:val="28"/>
                <w:lang w:eastAsia="uk-UA"/>
              </w:rPr>
              <w:t>:</w:t>
            </w:r>
          </w:p>
          <w:p w:rsidR="002C2C0E" w:rsidRPr="00900D20" w:rsidRDefault="002C2C0E" w:rsidP="002C2C0E">
            <w:pPr>
              <w:shd w:val="clear" w:color="auto" w:fill="FFFFFF"/>
              <w:spacing w:before="120"/>
              <w:ind w:firstLine="450"/>
              <w:jc w:val="both"/>
              <w:rPr>
                <w:rFonts w:eastAsia="Times New Roman" w:cs="Times New Roman"/>
                <w:szCs w:val="28"/>
                <w:lang w:eastAsia="uk-UA"/>
              </w:rPr>
            </w:pPr>
            <w:bookmarkStart w:id="31" w:name="n1884"/>
            <w:bookmarkEnd w:id="31"/>
            <w:r w:rsidRPr="00900D20">
              <w:rPr>
                <w:rFonts w:eastAsia="Times New Roman" w:cs="Times New Roman"/>
                <w:szCs w:val="28"/>
                <w:lang w:eastAsia="uk-UA"/>
              </w:rPr>
              <w:t>в абзаці другому слова "алкогольні напої та тютюнові вироби" замінити словами "алкогольні напої, тютюнові вироби та рідини, що використовуються в електронних сигаретах";</w:t>
            </w:r>
          </w:p>
          <w:p w:rsidR="002C2C0E" w:rsidRPr="00900D20" w:rsidRDefault="002C2C0E" w:rsidP="002C2C0E">
            <w:pPr>
              <w:shd w:val="clear" w:color="auto" w:fill="FFFFFF"/>
              <w:ind w:firstLine="448"/>
              <w:jc w:val="both"/>
              <w:rPr>
                <w:rFonts w:eastAsia="Times New Roman" w:cs="Times New Roman"/>
                <w:szCs w:val="28"/>
                <w:lang w:eastAsia="uk-UA"/>
              </w:rPr>
            </w:pPr>
            <w:bookmarkStart w:id="32" w:name="n1885"/>
            <w:bookmarkEnd w:id="32"/>
            <w:r w:rsidRPr="00900D20">
              <w:rPr>
                <w:rFonts w:eastAsia="Times New Roman" w:cs="Times New Roman"/>
                <w:szCs w:val="28"/>
                <w:lang w:eastAsia="uk-UA"/>
              </w:rPr>
              <w:t>в абзаці третьому слова "алкогольні напої та тютюнові вироби" замінити словами "алкогольні напої, тютюнові вироби та рідини, що використовуються в електронних сигаретах", а слова "алкогольних напоїв і тютюнових виробів" замінити словами "алкогольних напоїв, тютюнових виробів та рідин, що використовуються в електронних сигаретах";</w:t>
            </w:r>
          </w:p>
          <w:p w:rsidR="002C2C0E" w:rsidRPr="00900D20" w:rsidRDefault="002C2C0E" w:rsidP="002C2C0E">
            <w:pPr>
              <w:shd w:val="clear" w:color="auto" w:fill="FFFFFF"/>
              <w:spacing w:before="120"/>
              <w:ind w:firstLine="450"/>
              <w:jc w:val="both"/>
              <w:rPr>
                <w:rFonts w:eastAsia="Times New Roman" w:cs="Times New Roman"/>
                <w:szCs w:val="28"/>
                <w:lang w:eastAsia="uk-UA"/>
              </w:rPr>
            </w:pPr>
            <w:bookmarkStart w:id="33" w:name="n1886"/>
            <w:bookmarkEnd w:id="33"/>
            <w:r w:rsidRPr="00900D20">
              <w:rPr>
                <w:rFonts w:eastAsia="Times New Roman" w:cs="Times New Roman"/>
                <w:szCs w:val="28"/>
                <w:lang w:eastAsia="uk-UA"/>
              </w:rPr>
              <w:t xml:space="preserve">доповнити </w:t>
            </w:r>
            <w:r w:rsidRPr="00900D20">
              <w:rPr>
                <w:rFonts w:eastAsia="Times New Roman" w:cs="Times New Roman"/>
                <w:b/>
                <w:szCs w:val="28"/>
                <w:lang w:eastAsia="uk-UA"/>
              </w:rPr>
              <w:t>абзацами шостим і сьомим</w:t>
            </w:r>
            <w:r w:rsidRPr="00900D20">
              <w:rPr>
                <w:rFonts w:eastAsia="Times New Roman" w:cs="Times New Roman"/>
                <w:szCs w:val="28"/>
                <w:lang w:eastAsia="uk-UA"/>
              </w:rPr>
              <w:t xml:space="preserve"> такого змісту:</w:t>
            </w:r>
          </w:p>
          <w:p w:rsidR="002C2C0E" w:rsidRDefault="002C2C0E" w:rsidP="002C2C0E">
            <w:pPr>
              <w:shd w:val="clear" w:color="auto" w:fill="FFFFFF"/>
              <w:spacing w:before="120"/>
              <w:ind w:firstLine="450"/>
              <w:jc w:val="both"/>
              <w:rPr>
                <w:rFonts w:eastAsia="Times New Roman" w:cs="Times New Roman"/>
                <w:szCs w:val="28"/>
                <w:lang w:eastAsia="uk-UA"/>
              </w:rPr>
            </w:pPr>
            <w:bookmarkStart w:id="34" w:name="n1887"/>
            <w:bookmarkEnd w:id="34"/>
            <w:r w:rsidRPr="00900D20">
              <w:rPr>
                <w:rFonts w:eastAsia="Times New Roman" w:cs="Times New Roman"/>
                <w:szCs w:val="28"/>
                <w:lang w:eastAsia="uk-UA"/>
              </w:rPr>
              <w:t>"сигарети, цигарки та сигарили, що вироблені після 1 січня 2021 року, в яких кількість одиниць у пачці (упаковці) не відповідає кількості одиниць, зазначеній на марках акцизного податку;</w:t>
            </w:r>
          </w:p>
          <w:p w:rsidR="002C2C0E" w:rsidRPr="00900D20" w:rsidRDefault="002C2C0E" w:rsidP="002C2C0E">
            <w:pPr>
              <w:shd w:val="clear" w:color="auto" w:fill="FFFFFF"/>
              <w:spacing w:before="120"/>
              <w:ind w:firstLine="450"/>
              <w:jc w:val="both"/>
              <w:rPr>
                <w:rFonts w:eastAsia="Times New Roman" w:cs="Times New Roman"/>
                <w:szCs w:val="28"/>
                <w:lang w:eastAsia="uk-UA"/>
              </w:rPr>
            </w:pPr>
          </w:p>
          <w:p w:rsidR="002C2C0E" w:rsidRPr="00900D20" w:rsidRDefault="002C2C0E" w:rsidP="002C2C0E">
            <w:pPr>
              <w:shd w:val="clear" w:color="auto" w:fill="FFFFFF"/>
              <w:spacing w:before="120"/>
              <w:ind w:firstLine="450"/>
              <w:jc w:val="both"/>
              <w:rPr>
                <w:rFonts w:eastAsia="Times New Roman" w:cs="Times New Roman"/>
                <w:b/>
                <w:strike/>
                <w:szCs w:val="28"/>
                <w:lang w:eastAsia="uk-UA"/>
              </w:rPr>
            </w:pPr>
            <w:bookmarkStart w:id="35" w:name="n1888"/>
            <w:bookmarkEnd w:id="35"/>
            <w:r w:rsidRPr="00900D20">
              <w:rPr>
                <w:rFonts w:eastAsia="Times New Roman" w:cs="Times New Roman"/>
                <w:b/>
                <w:strike/>
                <w:szCs w:val="28"/>
                <w:lang w:eastAsia="uk-UA"/>
              </w:rPr>
              <w:t>рідини, що використовуються в електронних сигаретах, вироблених до 1 січня 2021 року".</w:t>
            </w:r>
          </w:p>
        </w:tc>
        <w:tc>
          <w:tcPr>
            <w:tcW w:w="7654" w:type="dxa"/>
            <w:gridSpan w:val="2"/>
          </w:tcPr>
          <w:p w:rsidR="002C2C0E" w:rsidRPr="00900D20" w:rsidRDefault="002C2C0E" w:rsidP="002C2C0E">
            <w:pPr>
              <w:shd w:val="clear" w:color="auto" w:fill="FFFFFF"/>
              <w:spacing w:before="120"/>
              <w:ind w:firstLine="450"/>
              <w:jc w:val="both"/>
              <w:rPr>
                <w:rFonts w:eastAsia="Noto Sans CJK SC" w:cs="Times New Roman"/>
                <w:kern w:val="2"/>
                <w:szCs w:val="28"/>
                <w:lang w:eastAsia="uk-UA" w:bidi="hi-IN"/>
              </w:rPr>
            </w:pPr>
            <w:r w:rsidRPr="00900D20">
              <w:rPr>
                <w:rFonts w:eastAsia="Noto Sans CJK SC" w:cs="Times New Roman"/>
                <w:b/>
                <w:kern w:val="2"/>
                <w:szCs w:val="28"/>
                <w:lang w:eastAsia="uk-UA" w:bidi="hi-IN"/>
              </w:rPr>
              <w:lastRenderedPageBreak/>
              <w:t>126.</w:t>
            </w:r>
            <w:r w:rsidRPr="00900D20">
              <w:rPr>
                <w:rFonts w:eastAsia="Noto Sans CJK SC" w:cs="Times New Roman"/>
                <w:kern w:val="2"/>
                <w:szCs w:val="28"/>
                <w:lang w:eastAsia="uk-UA" w:bidi="hi-IN"/>
              </w:rPr>
              <w:t xml:space="preserve"> У </w:t>
            </w:r>
            <w:hyperlink r:id="rId38" w:anchor="n5622" w:tgtFrame="_blank" w:history="1">
              <w:r w:rsidRPr="00900D20">
                <w:rPr>
                  <w:rFonts w:eastAsia="Noto Sans CJK SC" w:cs="Times New Roman"/>
                  <w:kern w:val="2"/>
                  <w:szCs w:val="28"/>
                  <w:lang w:eastAsia="uk-UA" w:bidi="hi-IN"/>
                </w:rPr>
                <w:t>статті 226</w:t>
              </w:r>
            </w:hyperlink>
            <w:r w:rsidRPr="00900D20">
              <w:rPr>
                <w:rFonts w:eastAsia="Noto Sans CJK SC" w:cs="Times New Roman"/>
                <w:kern w:val="2"/>
                <w:szCs w:val="28"/>
                <w:lang w:eastAsia="uk-UA" w:bidi="hi-IN"/>
              </w:rPr>
              <w:t>:</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5) у </w:t>
            </w:r>
            <w:hyperlink r:id="rId39" w:anchor="n5633" w:tgtFrame="_blank" w:history="1">
              <w:r w:rsidRPr="00900D20">
                <w:rPr>
                  <w:rFonts w:eastAsia="Times New Roman" w:cs="Times New Roman"/>
                  <w:szCs w:val="28"/>
                  <w:lang w:eastAsia="uk-UA"/>
                </w:rPr>
                <w:t>пункті 226.9</w:t>
              </w:r>
            </w:hyperlink>
            <w:r w:rsidRPr="00900D20">
              <w:rPr>
                <w:rFonts w:eastAsia="Times New Roman" w:cs="Times New Roman"/>
                <w:szCs w:val="28"/>
                <w:lang w:eastAsia="uk-UA"/>
              </w:rPr>
              <w:t>:</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в абзаці другому слова "алкогольні напої та тютюнові вироби" замінити словами "алкогольні напої, тютюнові вироби та рідини, що використовуються в електронних сигаретах";</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в абзаці третьому слова "алкогольні напої та тютюнові вироби" замінити словами "алкогольні напої, тютюнові вироби та рідини, що використовуються в електронних сигаретах", а слова "алкогольних напоїв і тютюнових виробів" замінити словами "алкогольних напоїв, тютюнових виробів та рідин, що використовуються в електронних сигаретах";</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 xml:space="preserve">доповнити </w:t>
            </w:r>
            <w:r w:rsidRPr="00900D20">
              <w:rPr>
                <w:rFonts w:eastAsia="Times New Roman" w:cs="Times New Roman"/>
                <w:b/>
                <w:szCs w:val="28"/>
                <w:lang w:eastAsia="uk-UA"/>
              </w:rPr>
              <w:t>абзацом шостим</w:t>
            </w:r>
            <w:r w:rsidRPr="00900D20">
              <w:rPr>
                <w:rFonts w:eastAsia="Times New Roman" w:cs="Times New Roman"/>
                <w:szCs w:val="28"/>
                <w:lang w:eastAsia="uk-UA"/>
              </w:rPr>
              <w:t xml:space="preserve"> такого змісту:</w:t>
            </w:r>
          </w:p>
          <w:p w:rsidR="002C2C0E" w:rsidRPr="00900D20" w:rsidRDefault="002C2C0E" w:rsidP="002C2C0E">
            <w:pPr>
              <w:shd w:val="clear" w:color="auto" w:fill="FFFFFF"/>
              <w:spacing w:before="120"/>
              <w:ind w:firstLine="450"/>
              <w:jc w:val="both"/>
              <w:rPr>
                <w:rFonts w:eastAsia="Times New Roman" w:cs="Times New Roman"/>
                <w:szCs w:val="28"/>
                <w:lang w:eastAsia="uk-UA"/>
              </w:rPr>
            </w:pPr>
            <w:r w:rsidRPr="00900D20">
              <w:rPr>
                <w:rFonts w:eastAsia="Times New Roman" w:cs="Times New Roman"/>
                <w:szCs w:val="28"/>
                <w:lang w:eastAsia="uk-UA"/>
              </w:rPr>
              <w:t xml:space="preserve">"сигарети, цигарки та сигарили, що вироблені після 1 січня 2021 року, в яких кількість одиниць у пачці (упаковці) не відповідає кількості одиниць, зазначеній на марках </w:t>
            </w:r>
            <w:r w:rsidRPr="00900D20">
              <w:rPr>
                <w:rFonts w:eastAsia="Times New Roman" w:cs="Times New Roman"/>
                <w:szCs w:val="28"/>
                <w:lang w:eastAsia="uk-UA"/>
              </w:rPr>
              <w:lastRenderedPageBreak/>
              <w:t>акцизного податку;".</w:t>
            </w:r>
          </w:p>
          <w:p w:rsidR="002C2C0E" w:rsidRPr="00900D20" w:rsidRDefault="002C2C0E" w:rsidP="002C2C0E">
            <w:pPr>
              <w:spacing w:before="120"/>
              <w:jc w:val="both"/>
              <w:rPr>
                <w:rFonts w:eastAsia="Noto Sans CJK SC" w:cs="Times New Roman"/>
                <w:b/>
                <w:kern w:val="2"/>
                <w:szCs w:val="28"/>
                <w:shd w:val="clear" w:color="auto" w:fill="FFFFFF"/>
                <w:lang w:eastAsia="zh-CN" w:bidi="hi-IN"/>
              </w:rPr>
            </w:pPr>
            <w:r w:rsidRPr="00900D20">
              <w:rPr>
                <w:rFonts w:eastAsia="Noto Sans CJK SC" w:cs="Times New Roman"/>
                <w:b/>
                <w:kern w:val="2"/>
                <w:szCs w:val="28"/>
                <w:shd w:val="clear" w:color="auto" w:fill="FFFFFF"/>
                <w:lang w:eastAsia="zh-CN" w:bidi="hi-IN"/>
              </w:rPr>
              <w:t>Виключити</w:t>
            </w:r>
          </w:p>
        </w:tc>
      </w:tr>
    </w:tbl>
    <w:p w:rsidR="00624EBC" w:rsidRPr="00900D20" w:rsidRDefault="00624EBC" w:rsidP="00D307AF">
      <w:pPr>
        <w:spacing w:after="0" w:line="240" w:lineRule="auto"/>
        <w:rPr>
          <w:rFonts w:ascii="Times New Roman" w:eastAsia="Arial" w:hAnsi="Times New Roman" w:cs="Times New Roman"/>
          <w:sz w:val="28"/>
          <w:szCs w:val="28"/>
          <w:lang w:eastAsia="ru-RU"/>
        </w:rPr>
      </w:pPr>
    </w:p>
    <w:p w:rsidR="0092402B" w:rsidRPr="00900D20" w:rsidRDefault="0092402B" w:rsidP="0092402B">
      <w:pPr>
        <w:spacing w:line="240" w:lineRule="exact"/>
        <w:ind w:firstLine="709"/>
        <w:rPr>
          <w:rFonts w:ascii="Times New Roman" w:hAnsi="Times New Roman" w:cs="Times New Roman"/>
          <w:b/>
          <w:sz w:val="28"/>
          <w:szCs w:val="28"/>
        </w:rPr>
      </w:pPr>
    </w:p>
    <w:p w:rsidR="0092402B" w:rsidRPr="00900D20" w:rsidRDefault="0092402B" w:rsidP="0092402B">
      <w:pPr>
        <w:spacing w:line="240" w:lineRule="exact"/>
        <w:ind w:firstLine="709"/>
        <w:rPr>
          <w:rFonts w:ascii="Times New Roman" w:hAnsi="Times New Roman" w:cs="Times New Roman"/>
          <w:b/>
          <w:sz w:val="28"/>
          <w:szCs w:val="28"/>
        </w:rPr>
      </w:pPr>
      <w:r w:rsidRPr="00900D20">
        <w:rPr>
          <w:rFonts w:ascii="Times New Roman" w:hAnsi="Times New Roman" w:cs="Times New Roman"/>
          <w:b/>
          <w:sz w:val="28"/>
          <w:szCs w:val="28"/>
        </w:rPr>
        <w:t xml:space="preserve">Народний депутат України: </w:t>
      </w:r>
      <w:r w:rsidRPr="00900D20">
        <w:rPr>
          <w:rFonts w:ascii="Times New Roman" w:hAnsi="Times New Roman" w:cs="Times New Roman"/>
          <w:b/>
          <w:sz w:val="28"/>
          <w:szCs w:val="28"/>
        </w:rPr>
        <w:tab/>
      </w:r>
      <w:r w:rsidRPr="00900D20">
        <w:rPr>
          <w:rFonts w:ascii="Times New Roman" w:hAnsi="Times New Roman" w:cs="Times New Roman"/>
          <w:b/>
          <w:sz w:val="28"/>
          <w:szCs w:val="28"/>
        </w:rPr>
        <w:tab/>
      </w:r>
      <w:r w:rsidRPr="00900D20">
        <w:rPr>
          <w:rFonts w:ascii="Times New Roman" w:hAnsi="Times New Roman" w:cs="Times New Roman"/>
          <w:b/>
          <w:sz w:val="28"/>
          <w:szCs w:val="28"/>
        </w:rPr>
        <w:tab/>
      </w:r>
      <w:r w:rsidRPr="00900D20">
        <w:rPr>
          <w:rFonts w:ascii="Times New Roman" w:hAnsi="Times New Roman" w:cs="Times New Roman"/>
          <w:b/>
          <w:sz w:val="28"/>
          <w:szCs w:val="28"/>
        </w:rPr>
        <w:tab/>
      </w:r>
      <w:r w:rsidRPr="00900D20">
        <w:rPr>
          <w:rFonts w:ascii="Times New Roman" w:hAnsi="Times New Roman" w:cs="Times New Roman"/>
          <w:b/>
          <w:sz w:val="28"/>
          <w:szCs w:val="28"/>
        </w:rPr>
        <w:tab/>
      </w:r>
      <w:r w:rsidRPr="00900D20">
        <w:rPr>
          <w:rFonts w:ascii="Times New Roman" w:hAnsi="Times New Roman" w:cs="Times New Roman"/>
          <w:b/>
          <w:sz w:val="28"/>
          <w:szCs w:val="28"/>
        </w:rPr>
        <w:tab/>
        <w:t>Я.І. Железняк</w:t>
      </w:r>
    </w:p>
    <w:p w:rsidR="004C3404" w:rsidRPr="00900D20" w:rsidRDefault="004C3404" w:rsidP="0092402B">
      <w:pPr>
        <w:ind w:left="567" w:right="110"/>
        <w:rPr>
          <w:rFonts w:ascii="Times New Roman" w:hAnsi="Times New Roman" w:cs="Times New Roman"/>
          <w:sz w:val="28"/>
          <w:szCs w:val="28"/>
        </w:rPr>
      </w:pPr>
    </w:p>
    <w:sectPr w:rsidR="004C3404" w:rsidRPr="00900D20" w:rsidSect="00370131">
      <w:headerReference w:type="default" r:id="rId40"/>
      <w:pgSz w:w="16838" w:h="11906" w:orient="landscape" w:code="9"/>
      <w:pgMar w:top="851" w:right="680" w:bottom="851" w:left="851"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4AF" w:rsidRDefault="007D24AF" w:rsidP="005329F8">
      <w:pPr>
        <w:spacing w:after="0" w:line="240" w:lineRule="auto"/>
      </w:pPr>
      <w:r>
        <w:separator/>
      </w:r>
    </w:p>
  </w:endnote>
  <w:endnote w:type="continuationSeparator" w:id="0">
    <w:p w:rsidR="007D24AF" w:rsidRDefault="007D24AF" w:rsidP="00532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Liberation Serif">
    <w:altName w:val="Times New Roman"/>
    <w:charset w:val="01"/>
    <w:family w:val="roman"/>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4AF" w:rsidRDefault="007D24AF" w:rsidP="005329F8">
      <w:pPr>
        <w:spacing w:after="0" w:line="240" w:lineRule="auto"/>
      </w:pPr>
      <w:r>
        <w:separator/>
      </w:r>
    </w:p>
  </w:footnote>
  <w:footnote w:type="continuationSeparator" w:id="0">
    <w:p w:rsidR="007D24AF" w:rsidRDefault="007D24AF" w:rsidP="00532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148648"/>
      <w:docPartObj>
        <w:docPartGallery w:val="Page Numbers (Top of Page)"/>
        <w:docPartUnique/>
      </w:docPartObj>
    </w:sdtPr>
    <w:sdtEndPr>
      <w:rPr>
        <w:rFonts w:ascii="Times New Roman" w:hAnsi="Times New Roman" w:cs="Times New Roman"/>
        <w:sz w:val="24"/>
        <w:szCs w:val="24"/>
      </w:rPr>
    </w:sdtEndPr>
    <w:sdtContent>
      <w:p w:rsidR="00E54552" w:rsidRPr="005329F8" w:rsidRDefault="00E54552">
        <w:pPr>
          <w:pStyle w:val="a7"/>
          <w:jc w:val="center"/>
          <w:rPr>
            <w:rFonts w:ascii="Times New Roman" w:hAnsi="Times New Roman" w:cs="Times New Roman"/>
            <w:sz w:val="24"/>
            <w:szCs w:val="24"/>
          </w:rPr>
        </w:pPr>
        <w:r w:rsidRPr="005329F8">
          <w:rPr>
            <w:rFonts w:ascii="Times New Roman" w:hAnsi="Times New Roman" w:cs="Times New Roman"/>
            <w:sz w:val="24"/>
            <w:szCs w:val="24"/>
          </w:rPr>
          <w:fldChar w:fldCharType="begin"/>
        </w:r>
        <w:r w:rsidRPr="005329F8">
          <w:rPr>
            <w:rFonts w:ascii="Times New Roman" w:hAnsi="Times New Roman" w:cs="Times New Roman"/>
            <w:sz w:val="24"/>
            <w:szCs w:val="24"/>
          </w:rPr>
          <w:instrText>PAGE   \* MERGEFORMAT</w:instrText>
        </w:r>
        <w:r w:rsidRPr="005329F8">
          <w:rPr>
            <w:rFonts w:ascii="Times New Roman" w:hAnsi="Times New Roman" w:cs="Times New Roman"/>
            <w:sz w:val="24"/>
            <w:szCs w:val="24"/>
          </w:rPr>
          <w:fldChar w:fldCharType="separate"/>
        </w:r>
        <w:r w:rsidR="0094571A">
          <w:rPr>
            <w:rFonts w:ascii="Times New Roman" w:hAnsi="Times New Roman" w:cs="Times New Roman"/>
            <w:noProof/>
            <w:sz w:val="24"/>
            <w:szCs w:val="24"/>
          </w:rPr>
          <w:t>52</w:t>
        </w:r>
        <w:r w:rsidRPr="005329F8">
          <w:rPr>
            <w:rFonts w:ascii="Times New Roman" w:hAnsi="Times New Roman" w:cs="Times New Roman"/>
            <w:sz w:val="24"/>
            <w:szCs w:val="24"/>
          </w:rPr>
          <w:fldChar w:fldCharType="end"/>
        </w:r>
      </w:p>
    </w:sdtContent>
  </w:sdt>
  <w:p w:rsidR="00E54552" w:rsidRDefault="00E5455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945F4"/>
    <w:multiLevelType w:val="hybridMultilevel"/>
    <w:tmpl w:val="DA44E6C8"/>
    <w:lvl w:ilvl="0" w:tplc="AE50D466">
      <w:start w:val="4"/>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95D"/>
    <w:rsid w:val="0001135E"/>
    <w:rsid w:val="000369B7"/>
    <w:rsid w:val="00046C40"/>
    <w:rsid w:val="000473DD"/>
    <w:rsid w:val="000547D6"/>
    <w:rsid w:val="00062D43"/>
    <w:rsid w:val="000733C6"/>
    <w:rsid w:val="00076DF7"/>
    <w:rsid w:val="0008251B"/>
    <w:rsid w:val="000A0A43"/>
    <w:rsid w:val="000A3E6E"/>
    <w:rsid w:val="000E7CE6"/>
    <w:rsid w:val="000F2186"/>
    <w:rsid w:val="000F2FCE"/>
    <w:rsid w:val="000F46D2"/>
    <w:rsid w:val="00100117"/>
    <w:rsid w:val="001029C9"/>
    <w:rsid w:val="00106DBA"/>
    <w:rsid w:val="0012068B"/>
    <w:rsid w:val="001249B8"/>
    <w:rsid w:val="00137786"/>
    <w:rsid w:val="001434BD"/>
    <w:rsid w:val="00152570"/>
    <w:rsid w:val="00183CA8"/>
    <w:rsid w:val="001B0957"/>
    <w:rsid w:val="001B0C98"/>
    <w:rsid w:val="001B2D06"/>
    <w:rsid w:val="001C46B9"/>
    <w:rsid w:val="001D66EC"/>
    <w:rsid w:val="001F3613"/>
    <w:rsid w:val="00201B89"/>
    <w:rsid w:val="0021763B"/>
    <w:rsid w:val="00223126"/>
    <w:rsid w:val="00226FCE"/>
    <w:rsid w:val="0022774F"/>
    <w:rsid w:val="00235AF2"/>
    <w:rsid w:val="00235D2F"/>
    <w:rsid w:val="00240133"/>
    <w:rsid w:val="002514DE"/>
    <w:rsid w:val="002651A3"/>
    <w:rsid w:val="002705A4"/>
    <w:rsid w:val="00271AF4"/>
    <w:rsid w:val="00271D2D"/>
    <w:rsid w:val="00272ACC"/>
    <w:rsid w:val="0028121E"/>
    <w:rsid w:val="00282449"/>
    <w:rsid w:val="00290128"/>
    <w:rsid w:val="002B7E41"/>
    <w:rsid w:val="002C2C0E"/>
    <w:rsid w:val="002C58BA"/>
    <w:rsid w:val="002D2157"/>
    <w:rsid w:val="002D7FB4"/>
    <w:rsid w:val="002E1B65"/>
    <w:rsid w:val="002E3AEC"/>
    <w:rsid w:val="002F359E"/>
    <w:rsid w:val="00301D21"/>
    <w:rsid w:val="003072B6"/>
    <w:rsid w:val="00317ED2"/>
    <w:rsid w:val="00330BDC"/>
    <w:rsid w:val="003356C3"/>
    <w:rsid w:val="00343685"/>
    <w:rsid w:val="00343FB6"/>
    <w:rsid w:val="00351C28"/>
    <w:rsid w:val="003564D0"/>
    <w:rsid w:val="00364F95"/>
    <w:rsid w:val="00370131"/>
    <w:rsid w:val="00370E0E"/>
    <w:rsid w:val="00374C8C"/>
    <w:rsid w:val="00386176"/>
    <w:rsid w:val="00391A33"/>
    <w:rsid w:val="00392C51"/>
    <w:rsid w:val="003A2012"/>
    <w:rsid w:val="003A3F1F"/>
    <w:rsid w:val="003A5143"/>
    <w:rsid w:val="003B24EE"/>
    <w:rsid w:val="003D3B8B"/>
    <w:rsid w:val="003E45B7"/>
    <w:rsid w:val="003F2C32"/>
    <w:rsid w:val="004150C8"/>
    <w:rsid w:val="004256D5"/>
    <w:rsid w:val="00440EE2"/>
    <w:rsid w:val="0044642B"/>
    <w:rsid w:val="00451720"/>
    <w:rsid w:val="00454BE9"/>
    <w:rsid w:val="004561D1"/>
    <w:rsid w:val="00460DF9"/>
    <w:rsid w:val="0046315C"/>
    <w:rsid w:val="004A304A"/>
    <w:rsid w:val="004C025C"/>
    <w:rsid w:val="004C3404"/>
    <w:rsid w:val="004C4CFF"/>
    <w:rsid w:val="004D1AB2"/>
    <w:rsid w:val="004E360E"/>
    <w:rsid w:val="004E4F70"/>
    <w:rsid w:val="004F5E96"/>
    <w:rsid w:val="004F5F12"/>
    <w:rsid w:val="005115B2"/>
    <w:rsid w:val="005121AC"/>
    <w:rsid w:val="005329F8"/>
    <w:rsid w:val="00532B0A"/>
    <w:rsid w:val="00533D66"/>
    <w:rsid w:val="00535F57"/>
    <w:rsid w:val="005430A0"/>
    <w:rsid w:val="0054427D"/>
    <w:rsid w:val="0054518F"/>
    <w:rsid w:val="00545FF1"/>
    <w:rsid w:val="005517FF"/>
    <w:rsid w:val="00552C88"/>
    <w:rsid w:val="00555146"/>
    <w:rsid w:val="005766D0"/>
    <w:rsid w:val="00586AE6"/>
    <w:rsid w:val="005A1CEA"/>
    <w:rsid w:val="005A39B7"/>
    <w:rsid w:val="005A4CA5"/>
    <w:rsid w:val="005C0A4B"/>
    <w:rsid w:val="005C5E9A"/>
    <w:rsid w:val="005D31BA"/>
    <w:rsid w:val="005F15A5"/>
    <w:rsid w:val="00624EBC"/>
    <w:rsid w:val="00627933"/>
    <w:rsid w:val="0063412E"/>
    <w:rsid w:val="006432AB"/>
    <w:rsid w:val="00655446"/>
    <w:rsid w:val="00664624"/>
    <w:rsid w:val="00684BAB"/>
    <w:rsid w:val="00693D7B"/>
    <w:rsid w:val="006B22ED"/>
    <w:rsid w:val="006B69B5"/>
    <w:rsid w:val="006C19BE"/>
    <w:rsid w:val="006C3143"/>
    <w:rsid w:val="006F5FD7"/>
    <w:rsid w:val="007022C5"/>
    <w:rsid w:val="00704570"/>
    <w:rsid w:val="007053E1"/>
    <w:rsid w:val="00707CA1"/>
    <w:rsid w:val="00726B94"/>
    <w:rsid w:val="00732B1B"/>
    <w:rsid w:val="00770890"/>
    <w:rsid w:val="0077771C"/>
    <w:rsid w:val="00784A0C"/>
    <w:rsid w:val="0079438E"/>
    <w:rsid w:val="007A442E"/>
    <w:rsid w:val="007B59D1"/>
    <w:rsid w:val="007D24AF"/>
    <w:rsid w:val="007E5A9F"/>
    <w:rsid w:val="008117D9"/>
    <w:rsid w:val="00815330"/>
    <w:rsid w:val="00827CC1"/>
    <w:rsid w:val="008551C6"/>
    <w:rsid w:val="00865F84"/>
    <w:rsid w:val="00891957"/>
    <w:rsid w:val="00894480"/>
    <w:rsid w:val="008A3EA1"/>
    <w:rsid w:val="008A4A5C"/>
    <w:rsid w:val="008A55C1"/>
    <w:rsid w:val="008B1F71"/>
    <w:rsid w:val="008C5CBF"/>
    <w:rsid w:val="008C6207"/>
    <w:rsid w:val="008D29B6"/>
    <w:rsid w:val="008F0FA1"/>
    <w:rsid w:val="00900BA6"/>
    <w:rsid w:val="00900D20"/>
    <w:rsid w:val="00917F34"/>
    <w:rsid w:val="00920E64"/>
    <w:rsid w:val="0092402B"/>
    <w:rsid w:val="00941673"/>
    <w:rsid w:val="00943E0F"/>
    <w:rsid w:val="0094571A"/>
    <w:rsid w:val="009461BA"/>
    <w:rsid w:val="009643EE"/>
    <w:rsid w:val="0097653A"/>
    <w:rsid w:val="00981FFC"/>
    <w:rsid w:val="00982BF1"/>
    <w:rsid w:val="009911ED"/>
    <w:rsid w:val="00992D1B"/>
    <w:rsid w:val="009A7F61"/>
    <w:rsid w:val="009B6FB0"/>
    <w:rsid w:val="009C7E16"/>
    <w:rsid w:val="009D11DD"/>
    <w:rsid w:val="009D16D1"/>
    <w:rsid w:val="009D2197"/>
    <w:rsid w:val="009E5BBE"/>
    <w:rsid w:val="00A20791"/>
    <w:rsid w:val="00A32454"/>
    <w:rsid w:val="00A332E9"/>
    <w:rsid w:val="00A36EE1"/>
    <w:rsid w:val="00A60ED9"/>
    <w:rsid w:val="00A74881"/>
    <w:rsid w:val="00A83DAE"/>
    <w:rsid w:val="00A96155"/>
    <w:rsid w:val="00AB1B41"/>
    <w:rsid w:val="00AB6891"/>
    <w:rsid w:val="00AC2D6C"/>
    <w:rsid w:val="00AC75E9"/>
    <w:rsid w:val="00AD0508"/>
    <w:rsid w:val="00AD240C"/>
    <w:rsid w:val="00AD4E53"/>
    <w:rsid w:val="00B04837"/>
    <w:rsid w:val="00B05B1F"/>
    <w:rsid w:val="00B250E1"/>
    <w:rsid w:val="00B25C46"/>
    <w:rsid w:val="00B30A0C"/>
    <w:rsid w:val="00B31B9A"/>
    <w:rsid w:val="00B624A0"/>
    <w:rsid w:val="00B667A0"/>
    <w:rsid w:val="00B73561"/>
    <w:rsid w:val="00B75067"/>
    <w:rsid w:val="00B75B55"/>
    <w:rsid w:val="00B76613"/>
    <w:rsid w:val="00B81709"/>
    <w:rsid w:val="00B862C7"/>
    <w:rsid w:val="00B96287"/>
    <w:rsid w:val="00BA420C"/>
    <w:rsid w:val="00BB3A62"/>
    <w:rsid w:val="00BB4720"/>
    <w:rsid w:val="00BB7002"/>
    <w:rsid w:val="00BC1F5E"/>
    <w:rsid w:val="00BD31B1"/>
    <w:rsid w:val="00BE32A9"/>
    <w:rsid w:val="00BE3481"/>
    <w:rsid w:val="00BE62FE"/>
    <w:rsid w:val="00BF004A"/>
    <w:rsid w:val="00BF3163"/>
    <w:rsid w:val="00C03CF2"/>
    <w:rsid w:val="00C0467A"/>
    <w:rsid w:val="00C053E3"/>
    <w:rsid w:val="00C13245"/>
    <w:rsid w:val="00C15A92"/>
    <w:rsid w:val="00C334E5"/>
    <w:rsid w:val="00C35CD3"/>
    <w:rsid w:val="00C4035F"/>
    <w:rsid w:val="00C6077B"/>
    <w:rsid w:val="00C6324F"/>
    <w:rsid w:val="00C76707"/>
    <w:rsid w:val="00C84782"/>
    <w:rsid w:val="00C860FB"/>
    <w:rsid w:val="00C86BA3"/>
    <w:rsid w:val="00C93ACD"/>
    <w:rsid w:val="00CB3520"/>
    <w:rsid w:val="00CF2287"/>
    <w:rsid w:val="00D21669"/>
    <w:rsid w:val="00D307AF"/>
    <w:rsid w:val="00D324A3"/>
    <w:rsid w:val="00D40AFD"/>
    <w:rsid w:val="00D4595D"/>
    <w:rsid w:val="00D70E24"/>
    <w:rsid w:val="00D9074E"/>
    <w:rsid w:val="00DA0C75"/>
    <w:rsid w:val="00DD7D6E"/>
    <w:rsid w:val="00DE0F63"/>
    <w:rsid w:val="00DF4EFF"/>
    <w:rsid w:val="00E071B9"/>
    <w:rsid w:val="00E10B64"/>
    <w:rsid w:val="00E16111"/>
    <w:rsid w:val="00E47E47"/>
    <w:rsid w:val="00E540D5"/>
    <w:rsid w:val="00E54552"/>
    <w:rsid w:val="00E7719F"/>
    <w:rsid w:val="00E86DF9"/>
    <w:rsid w:val="00EB1ADF"/>
    <w:rsid w:val="00EC5CFC"/>
    <w:rsid w:val="00EC77D9"/>
    <w:rsid w:val="00ED29B8"/>
    <w:rsid w:val="00ED4DB8"/>
    <w:rsid w:val="00EE3325"/>
    <w:rsid w:val="00EE62FE"/>
    <w:rsid w:val="00EF1110"/>
    <w:rsid w:val="00EF332E"/>
    <w:rsid w:val="00F03B08"/>
    <w:rsid w:val="00F166F2"/>
    <w:rsid w:val="00F6586D"/>
    <w:rsid w:val="00F66339"/>
    <w:rsid w:val="00F77173"/>
    <w:rsid w:val="00F93009"/>
    <w:rsid w:val="00F93686"/>
    <w:rsid w:val="00FB1361"/>
    <w:rsid w:val="00FC2D1A"/>
    <w:rsid w:val="00FD188D"/>
    <w:rsid w:val="00FF3F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680533-CE29-4601-B5C4-617ACD58B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unhideWhenUsed/>
    <w:qFormat/>
    <w:rsid w:val="00B76613"/>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54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12">
    <w:name w:val="rvps12"/>
    <w:basedOn w:val="a"/>
    <w:rsid w:val="00E540D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2">
    <w:name w:val="rvps2"/>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43E0F"/>
  </w:style>
  <w:style w:type="paragraph" w:customStyle="1" w:styleId="rvps14">
    <w:name w:val="rvps14"/>
    <w:basedOn w:val="a"/>
    <w:rsid w:val="00943E0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unhideWhenUsed/>
    <w:rsid w:val="00943E0F"/>
    <w:rPr>
      <w:color w:val="0000FF"/>
      <w:u w:val="single"/>
    </w:rPr>
  </w:style>
  <w:style w:type="character" w:customStyle="1" w:styleId="rvts46">
    <w:name w:val="rvts46"/>
    <w:basedOn w:val="a0"/>
    <w:rsid w:val="00943E0F"/>
  </w:style>
  <w:style w:type="paragraph" w:styleId="a5">
    <w:name w:val="Normal (Web)"/>
    <w:aliases w:val="Обычный (веб) Знак Знак,Знак1 Знак Знак,Знак1 Знак1,Знак1 Знак Знак1,Обычный (веб) Знак Знак2,Знак1 Знак2,Обычный (веб) Знак,Знак1 Знак,Знак1,Знак,Обычный (веб) Знак Знак2 Знак Знак Знак,Обычный (веб) Знак Знак2 Знак Знак,Обычный (Web),З"/>
    <w:basedOn w:val="a"/>
    <w:link w:val="a6"/>
    <w:uiPriority w:val="99"/>
    <w:unhideWhenUsed/>
    <w:qFormat/>
    <w:rsid w:val="001B0C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37">
    <w:name w:val="rvts37"/>
    <w:basedOn w:val="a0"/>
    <w:rsid w:val="00183CA8"/>
  </w:style>
  <w:style w:type="paragraph" w:styleId="a7">
    <w:name w:val="header"/>
    <w:basedOn w:val="a"/>
    <w:link w:val="a8"/>
    <w:uiPriority w:val="99"/>
    <w:unhideWhenUsed/>
    <w:rsid w:val="005329F8"/>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5329F8"/>
  </w:style>
  <w:style w:type="paragraph" w:styleId="a9">
    <w:name w:val="footer"/>
    <w:basedOn w:val="a"/>
    <w:link w:val="aa"/>
    <w:uiPriority w:val="99"/>
    <w:unhideWhenUsed/>
    <w:rsid w:val="005329F8"/>
    <w:pPr>
      <w:tabs>
        <w:tab w:val="center" w:pos="4819"/>
        <w:tab w:val="right" w:pos="9639"/>
      </w:tabs>
      <w:spacing w:after="0" w:line="240" w:lineRule="auto"/>
    </w:pPr>
  </w:style>
  <w:style w:type="character" w:customStyle="1" w:styleId="aa">
    <w:name w:val="Нижній колонтитул Знак"/>
    <w:basedOn w:val="a0"/>
    <w:link w:val="a9"/>
    <w:uiPriority w:val="99"/>
    <w:rsid w:val="005329F8"/>
  </w:style>
  <w:style w:type="character" w:customStyle="1" w:styleId="rvts80">
    <w:name w:val="rvts80"/>
    <w:basedOn w:val="a0"/>
    <w:rsid w:val="005766D0"/>
  </w:style>
  <w:style w:type="paragraph" w:customStyle="1" w:styleId="ab">
    <w:name w:val="Нормальний текст"/>
    <w:basedOn w:val="a"/>
    <w:rsid w:val="002C58BA"/>
    <w:pPr>
      <w:spacing w:before="120" w:after="0" w:line="240" w:lineRule="auto"/>
      <w:ind w:firstLine="567"/>
      <w:jc w:val="both"/>
    </w:pPr>
    <w:rPr>
      <w:rFonts w:ascii="Antiqua" w:eastAsia="Times New Roman" w:hAnsi="Antiqua" w:cs="Times New Roman"/>
      <w:sz w:val="26"/>
      <w:szCs w:val="20"/>
      <w:lang w:eastAsia="ru-RU"/>
    </w:rPr>
  </w:style>
  <w:style w:type="table" w:customStyle="1" w:styleId="1">
    <w:name w:val="Сітка таблиці1"/>
    <w:basedOn w:val="a1"/>
    <w:next w:val="a3"/>
    <w:uiPriority w:val="59"/>
    <w:rsid w:val="00624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Звичайний (веб) Знак"/>
    <w:aliases w:val="Обычный (веб) Знак Знак Знак,Знак1 Знак Знак Знак,Знак1 Знак1 Знак,Знак1 Знак Знак1 Знак,Обычный (веб) Знак Знак2 Знак,Знак1 Знак2 Знак,Обычный (веб) Знак Знак1,Знак1 Знак Знак2,Знак1 Знак3,Знак Знак,Обычный (Web) Знак,З Знак"/>
    <w:link w:val="a5"/>
    <w:locked/>
    <w:rsid w:val="004C025C"/>
    <w:rPr>
      <w:rFonts w:ascii="Times New Roman" w:eastAsia="Times New Roman" w:hAnsi="Times New Roman" w:cs="Times New Roman"/>
      <w:sz w:val="24"/>
      <w:szCs w:val="24"/>
      <w:lang w:eastAsia="ru-RU"/>
    </w:rPr>
  </w:style>
  <w:style w:type="table" w:customStyle="1" w:styleId="11">
    <w:name w:val="Сітка таблиці11"/>
    <w:basedOn w:val="a1"/>
    <w:next w:val="a3"/>
    <w:uiPriority w:val="39"/>
    <w:rsid w:val="004C025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ітка таблиці12"/>
    <w:basedOn w:val="a1"/>
    <w:next w:val="a3"/>
    <w:uiPriority w:val="39"/>
    <w:rsid w:val="004C025C"/>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5">
    <w:name w:val="rvts15"/>
    <w:qFormat/>
    <w:rsid w:val="004C025C"/>
  </w:style>
  <w:style w:type="table" w:customStyle="1" w:styleId="2">
    <w:name w:val="Сітка таблиці2"/>
    <w:basedOn w:val="a1"/>
    <w:next w:val="a3"/>
    <w:uiPriority w:val="39"/>
    <w:rsid w:val="006C19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ітка таблиці13"/>
    <w:basedOn w:val="a1"/>
    <w:next w:val="a3"/>
    <w:uiPriority w:val="39"/>
    <w:rsid w:val="00B7661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ітка таблиці14"/>
    <w:basedOn w:val="a1"/>
    <w:next w:val="a3"/>
    <w:uiPriority w:val="39"/>
    <w:rsid w:val="00B7661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qFormat/>
    <w:rsid w:val="00B76613"/>
    <w:pPr>
      <w:spacing w:line="240" w:lineRule="auto"/>
      <w:ind w:left="720"/>
      <w:contextualSpacing/>
    </w:pPr>
    <w:rPr>
      <w:rFonts w:ascii="Liberation Serif" w:eastAsia="Noto Sans CJK SC" w:hAnsi="Liberation Serif" w:cs="Lohit Devanagari"/>
      <w:kern w:val="2"/>
      <w:sz w:val="24"/>
      <w:szCs w:val="24"/>
      <w:lang w:eastAsia="zh-CN" w:bidi="hi-IN"/>
    </w:rPr>
  </w:style>
  <w:style w:type="character" w:customStyle="1" w:styleId="30">
    <w:name w:val="Заголовок 3 Знак"/>
    <w:basedOn w:val="a0"/>
    <w:link w:val="3"/>
    <w:uiPriority w:val="9"/>
    <w:rsid w:val="00B76613"/>
    <w:rPr>
      <w:rFonts w:ascii="Times New Roman" w:eastAsiaTheme="minorEastAsia" w:hAnsi="Times New Roman" w:cs="Times New Roman"/>
      <w:b/>
      <w:bCs/>
      <w:sz w:val="27"/>
      <w:szCs w:val="27"/>
      <w:lang w:eastAsia="uk-UA"/>
    </w:rPr>
  </w:style>
  <w:style w:type="table" w:customStyle="1" w:styleId="31">
    <w:name w:val="Сітка таблиці3"/>
    <w:basedOn w:val="a1"/>
    <w:next w:val="a3"/>
    <w:uiPriority w:val="59"/>
    <w:rsid w:val="002D7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ітка таблиці4"/>
    <w:basedOn w:val="a1"/>
    <w:next w:val="a3"/>
    <w:uiPriority w:val="39"/>
    <w:rsid w:val="002D7F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4">
    <w:name w:val="rvts44"/>
    <w:basedOn w:val="a0"/>
    <w:rsid w:val="008A4A5C"/>
  </w:style>
  <w:style w:type="paragraph" w:customStyle="1" w:styleId="rvps7">
    <w:name w:val="rvps7"/>
    <w:basedOn w:val="a"/>
    <w:rsid w:val="00C03CF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1">
    <w:name w:val="rvts11"/>
    <w:basedOn w:val="a0"/>
    <w:rsid w:val="00C03CF2"/>
  </w:style>
  <w:style w:type="paragraph" w:styleId="ad">
    <w:name w:val="No Spacing"/>
    <w:link w:val="ae"/>
    <w:uiPriority w:val="1"/>
    <w:qFormat/>
    <w:rsid w:val="00664624"/>
    <w:pPr>
      <w:spacing w:after="0" w:line="240" w:lineRule="auto"/>
    </w:pPr>
    <w:rPr>
      <w:rFonts w:ascii="Calibri" w:eastAsia="Calibri" w:hAnsi="Calibri" w:cs="Times New Roman"/>
    </w:rPr>
  </w:style>
  <w:style w:type="character" w:customStyle="1" w:styleId="ae">
    <w:name w:val="Без інтервалів Знак"/>
    <w:link w:val="ad"/>
    <w:uiPriority w:val="1"/>
    <w:rsid w:val="00664624"/>
    <w:rPr>
      <w:rFonts w:ascii="Calibri" w:eastAsia="Calibri" w:hAnsi="Calibri" w:cs="Times New Roman"/>
    </w:rPr>
  </w:style>
  <w:style w:type="table" w:customStyle="1" w:styleId="111">
    <w:name w:val="Сітка таблиці111"/>
    <w:basedOn w:val="a1"/>
    <w:next w:val="a3"/>
    <w:uiPriority w:val="39"/>
    <w:rsid w:val="00226FC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rsid w:val="003A2012"/>
  </w:style>
  <w:style w:type="paragraph" w:customStyle="1" w:styleId="StyleZakonu">
    <w:name w:val="StyleZakonu"/>
    <w:basedOn w:val="a"/>
    <w:rsid w:val="00B04837"/>
    <w:pPr>
      <w:spacing w:after="60" w:line="220" w:lineRule="exact"/>
      <w:ind w:firstLine="284"/>
      <w:jc w:val="both"/>
    </w:pPr>
    <w:rPr>
      <w:rFonts w:ascii="Times New Roman" w:eastAsia="Times New Roman" w:hAnsi="Times New Roman" w:cs="Times New Roman"/>
      <w:sz w:val="20"/>
      <w:szCs w:val="20"/>
      <w:lang w:eastAsia="ru-RU"/>
    </w:rPr>
  </w:style>
  <w:style w:type="paragraph" w:styleId="af">
    <w:name w:val="Balloon Text"/>
    <w:basedOn w:val="a"/>
    <w:link w:val="af0"/>
    <w:uiPriority w:val="99"/>
    <w:rsid w:val="00E54552"/>
    <w:pPr>
      <w:suppressAutoHyphens/>
      <w:spacing w:after="0" w:line="240" w:lineRule="auto"/>
      <w:ind w:leftChars="-1" w:left="-1" w:hangingChars="1" w:hanging="1"/>
      <w:textDirection w:val="btLr"/>
      <w:textAlignment w:val="top"/>
      <w:outlineLvl w:val="0"/>
    </w:pPr>
    <w:rPr>
      <w:rFonts w:ascii="Tahoma" w:eastAsia="Times New Roman" w:hAnsi="Tahoma" w:cs="Times New Roman"/>
      <w:color w:val="000000"/>
      <w:position w:val="-1"/>
      <w:sz w:val="16"/>
      <w:szCs w:val="16"/>
      <w:lang w:eastAsia="uk-UA"/>
    </w:rPr>
  </w:style>
  <w:style w:type="character" w:customStyle="1" w:styleId="af1">
    <w:name w:val="Текст выноски Знак"/>
    <w:basedOn w:val="a0"/>
    <w:uiPriority w:val="99"/>
    <w:semiHidden/>
    <w:rsid w:val="00E54552"/>
    <w:rPr>
      <w:rFonts w:ascii="Segoe UI" w:hAnsi="Segoe UI" w:cs="Segoe UI"/>
      <w:sz w:val="18"/>
      <w:szCs w:val="18"/>
    </w:rPr>
  </w:style>
  <w:style w:type="character" w:customStyle="1" w:styleId="af0">
    <w:name w:val="Текст у виносці Знак"/>
    <w:basedOn w:val="a0"/>
    <w:link w:val="af"/>
    <w:uiPriority w:val="99"/>
    <w:locked/>
    <w:rsid w:val="00E54552"/>
    <w:rPr>
      <w:rFonts w:ascii="Tahoma" w:eastAsia="Times New Roman" w:hAnsi="Tahoma" w:cs="Times New Roman"/>
      <w:color w:val="000000"/>
      <w:position w:val="-1"/>
      <w:sz w:val="16"/>
      <w:szCs w:val="16"/>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591">
      <w:bodyDiv w:val="1"/>
      <w:marLeft w:val="0"/>
      <w:marRight w:val="0"/>
      <w:marTop w:val="0"/>
      <w:marBottom w:val="0"/>
      <w:divBdr>
        <w:top w:val="none" w:sz="0" w:space="0" w:color="auto"/>
        <w:left w:val="none" w:sz="0" w:space="0" w:color="auto"/>
        <w:bottom w:val="none" w:sz="0" w:space="0" w:color="auto"/>
        <w:right w:val="none" w:sz="0" w:space="0" w:color="auto"/>
      </w:divBdr>
    </w:div>
    <w:div w:id="199632720">
      <w:bodyDiv w:val="1"/>
      <w:marLeft w:val="0"/>
      <w:marRight w:val="0"/>
      <w:marTop w:val="0"/>
      <w:marBottom w:val="0"/>
      <w:divBdr>
        <w:top w:val="none" w:sz="0" w:space="0" w:color="auto"/>
        <w:left w:val="none" w:sz="0" w:space="0" w:color="auto"/>
        <w:bottom w:val="none" w:sz="0" w:space="0" w:color="auto"/>
        <w:right w:val="none" w:sz="0" w:space="0" w:color="auto"/>
      </w:divBdr>
    </w:div>
    <w:div w:id="313072563">
      <w:bodyDiv w:val="1"/>
      <w:marLeft w:val="0"/>
      <w:marRight w:val="0"/>
      <w:marTop w:val="0"/>
      <w:marBottom w:val="0"/>
      <w:divBdr>
        <w:top w:val="none" w:sz="0" w:space="0" w:color="auto"/>
        <w:left w:val="none" w:sz="0" w:space="0" w:color="auto"/>
        <w:bottom w:val="none" w:sz="0" w:space="0" w:color="auto"/>
        <w:right w:val="none" w:sz="0" w:space="0" w:color="auto"/>
      </w:divBdr>
    </w:div>
    <w:div w:id="365953245">
      <w:bodyDiv w:val="1"/>
      <w:marLeft w:val="0"/>
      <w:marRight w:val="0"/>
      <w:marTop w:val="0"/>
      <w:marBottom w:val="0"/>
      <w:divBdr>
        <w:top w:val="none" w:sz="0" w:space="0" w:color="auto"/>
        <w:left w:val="none" w:sz="0" w:space="0" w:color="auto"/>
        <w:bottom w:val="none" w:sz="0" w:space="0" w:color="auto"/>
        <w:right w:val="none" w:sz="0" w:space="0" w:color="auto"/>
      </w:divBdr>
      <w:divsChild>
        <w:div w:id="1574579374">
          <w:marLeft w:val="0"/>
          <w:marRight w:val="0"/>
          <w:marTop w:val="150"/>
          <w:marBottom w:val="150"/>
          <w:divBdr>
            <w:top w:val="none" w:sz="0" w:space="0" w:color="auto"/>
            <w:left w:val="none" w:sz="0" w:space="0" w:color="auto"/>
            <w:bottom w:val="none" w:sz="0" w:space="0" w:color="auto"/>
            <w:right w:val="none" w:sz="0" w:space="0" w:color="auto"/>
          </w:divBdr>
        </w:div>
      </w:divsChild>
    </w:div>
    <w:div w:id="480389585">
      <w:bodyDiv w:val="1"/>
      <w:marLeft w:val="0"/>
      <w:marRight w:val="0"/>
      <w:marTop w:val="0"/>
      <w:marBottom w:val="0"/>
      <w:divBdr>
        <w:top w:val="none" w:sz="0" w:space="0" w:color="auto"/>
        <w:left w:val="none" w:sz="0" w:space="0" w:color="auto"/>
        <w:bottom w:val="none" w:sz="0" w:space="0" w:color="auto"/>
        <w:right w:val="none" w:sz="0" w:space="0" w:color="auto"/>
      </w:divBdr>
      <w:divsChild>
        <w:div w:id="326442030">
          <w:marLeft w:val="0"/>
          <w:marRight w:val="0"/>
          <w:marTop w:val="150"/>
          <w:marBottom w:val="150"/>
          <w:divBdr>
            <w:top w:val="none" w:sz="0" w:space="0" w:color="auto"/>
            <w:left w:val="none" w:sz="0" w:space="0" w:color="auto"/>
            <w:bottom w:val="none" w:sz="0" w:space="0" w:color="auto"/>
            <w:right w:val="none" w:sz="0" w:space="0" w:color="auto"/>
          </w:divBdr>
        </w:div>
      </w:divsChild>
    </w:div>
    <w:div w:id="480467024">
      <w:bodyDiv w:val="1"/>
      <w:marLeft w:val="0"/>
      <w:marRight w:val="0"/>
      <w:marTop w:val="0"/>
      <w:marBottom w:val="0"/>
      <w:divBdr>
        <w:top w:val="none" w:sz="0" w:space="0" w:color="auto"/>
        <w:left w:val="none" w:sz="0" w:space="0" w:color="auto"/>
        <w:bottom w:val="none" w:sz="0" w:space="0" w:color="auto"/>
        <w:right w:val="none" w:sz="0" w:space="0" w:color="auto"/>
      </w:divBdr>
    </w:div>
    <w:div w:id="556667891">
      <w:bodyDiv w:val="1"/>
      <w:marLeft w:val="0"/>
      <w:marRight w:val="0"/>
      <w:marTop w:val="0"/>
      <w:marBottom w:val="0"/>
      <w:divBdr>
        <w:top w:val="none" w:sz="0" w:space="0" w:color="auto"/>
        <w:left w:val="none" w:sz="0" w:space="0" w:color="auto"/>
        <w:bottom w:val="none" w:sz="0" w:space="0" w:color="auto"/>
        <w:right w:val="none" w:sz="0" w:space="0" w:color="auto"/>
      </w:divBdr>
    </w:div>
    <w:div w:id="570391407">
      <w:bodyDiv w:val="1"/>
      <w:marLeft w:val="0"/>
      <w:marRight w:val="0"/>
      <w:marTop w:val="0"/>
      <w:marBottom w:val="0"/>
      <w:divBdr>
        <w:top w:val="none" w:sz="0" w:space="0" w:color="auto"/>
        <w:left w:val="none" w:sz="0" w:space="0" w:color="auto"/>
        <w:bottom w:val="none" w:sz="0" w:space="0" w:color="auto"/>
        <w:right w:val="none" w:sz="0" w:space="0" w:color="auto"/>
      </w:divBdr>
      <w:divsChild>
        <w:div w:id="847254754">
          <w:marLeft w:val="0"/>
          <w:marRight w:val="0"/>
          <w:marTop w:val="0"/>
          <w:marBottom w:val="0"/>
          <w:divBdr>
            <w:top w:val="none" w:sz="0" w:space="0" w:color="auto"/>
            <w:left w:val="none" w:sz="0" w:space="0" w:color="auto"/>
            <w:bottom w:val="none" w:sz="0" w:space="0" w:color="auto"/>
            <w:right w:val="none" w:sz="0" w:space="0" w:color="auto"/>
          </w:divBdr>
        </w:div>
      </w:divsChild>
    </w:div>
    <w:div w:id="593440812">
      <w:bodyDiv w:val="1"/>
      <w:marLeft w:val="0"/>
      <w:marRight w:val="0"/>
      <w:marTop w:val="0"/>
      <w:marBottom w:val="0"/>
      <w:divBdr>
        <w:top w:val="none" w:sz="0" w:space="0" w:color="auto"/>
        <w:left w:val="none" w:sz="0" w:space="0" w:color="auto"/>
        <w:bottom w:val="none" w:sz="0" w:space="0" w:color="auto"/>
        <w:right w:val="none" w:sz="0" w:space="0" w:color="auto"/>
      </w:divBdr>
    </w:div>
    <w:div w:id="679895316">
      <w:bodyDiv w:val="1"/>
      <w:marLeft w:val="0"/>
      <w:marRight w:val="0"/>
      <w:marTop w:val="0"/>
      <w:marBottom w:val="0"/>
      <w:divBdr>
        <w:top w:val="none" w:sz="0" w:space="0" w:color="auto"/>
        <w:left w:val="none" w:sz="0" w:space="0" w:color="auto"/>
        <w:bottom w:val="none" w:sz="0" w:space="0" w:color="auto"/>
        <w:right w:val="none" w:sz="0" w:space="0" w:color="auto"/>
      </w:divBdr>
    </w:div>
    <w:div w:id="758603018">
      <w:bodyDiv w:val="1"/>
      <w:marLeft w:val="0"/>
      <w:marRight w:val="0"/>
      <w:marTop w:val="0"/>
      <w:marBottom w:val="0"/>
      <w:divBdr>
        <w:top w:val="none" w:sz="0" w:space="0" w:color="auto"/>
        <w:left w:val="none" w:sz="0" w:space="0" w:color="auto"/>
        <w:bottom w:val="none" w:sz="0" w:space="0" w:color="auto"/>
        <w:right w:val="none" w:sz="0" w:space="0" w:color="auto"/>
      </w:divBdr>
      <w:divsChild>
        <w:div w:id="736392131">
          <w:marLeft w:val="0"/>
          <w:marRight w:val="0"/>
          <w:marTop w:val="150"/>
          <w:marBottom w:val="150"/>
          <w:divBdr>
            <w:top w:val="none" w:sz="0" w:space="0" w:color="auto"/>
            <w:left w:val="none" w:sz="0" w:space="0" w:color="auto"/>
            <w:bottom w:val="none" w:sz="0" w:space="0" w:color="auto"/>
            <w:right w:val="none" w:sz="0" w:space="0" w:color="auto"/>
          </w:divBdr>
        </w:div>
      </w:divsChild>
    </w:div>
    <w:div w:id="906302183">
      <w:bodyDiv w:val="1"/>
      <w:marLeft w:val="0"/>
      <w:marRight w:val="0"/>
      <w:marTop w:val="0"/>
      <w:marBottom w:val="0"/>
      <w:divBdr>
        <w:top w:val="none" w:sz="0" w:space="0" w:color="auto"/>
        <w:left w:val="none" w:sz="0" w:space="0" w:color="auto"/>
        <w:bottom w:val="none" w:sz="0" w:space="0" w:color="auto"/>
        <w:right w:val="none" w:sz="0" w:space="0" w:color="auto"/>
      </w:divBdr>
    </w:div>
    <w:div w:id="964500829">
      <w:bodyDiv w:val="1"/>
      <w:marLeft w:val="0"/>
      <w:marRight w:val="0"/>
      <w:marTop w:val="0"/>
      <w:marBottom w:val="0"/>
      <w:divBdr>
        <w:top w:val="none" w:sz="0" w:space="0" w:color="auto"/>
        <w:left w:val="none" w:sz="0" w:space="0" w:color="auto"/>
        <w:bottom w:val="none" w:sz="0" w:space="0" w:color="auto"/>
        <w:right w:val="none" w:sz="0" w:space="0" w:color="auto"/>
      </w:divBdr>
    </w:div>
    <w:div w:id="1081871406">
      <w:bodyDiv w:val="1"/>
      <w:marLeft w:val="0"/>
      <w:marRight w:val="0"/>
      <w:marTop w:val="0"/>
      <w:marBottom w:val="0"/>
      <w:divBdr>
        <w:top w:val="none" w:sz="0" w:space="0" w:color="auto"/>
        <w:left w:val="none" w:sz="0" w:space="0" w:color="auto"/>
        <w:bottom w:val="none" w:sz="0" w:space="0" w:color="auto"/>
        <w:right w:val="none" w:sz="0" w:space="0" w:color="auto"/>
      </w:divBdr>
    </w:div>
    <w:div w:id="1343779347">
      <w:bodyDiv w:val="1"/>
      <w:marLeft w:val="0"/>
      <w:marRight w:val="0"/>
      <w:marTop w:val="0"/>
      <w:marBottom w:val="0"/>
      <w:divBdr>
        <w:top w:val="none" w:sz="0" w:space="0" w:color="auto"/>
        <w:left w:val="none" w:sz="0" w:space="0" w:color="auto"/>
        <w:bottom w:val="none" w:sz="0" w:space="0" w:color="auto"/>
        <w:right w:val="none" w:sz="0" w:space="0" w:color="auto"/>
      </w:divBdr>
    </w:div>
    <w:div w:id="1360427434">
      <w:bodyDiv w:val="1"/>
      <w:marLeft w:val="0"/>
      <w:marRight w:val="0"/>
      <w:marTop w:val="0"/>
      <w:marBottom w:val="0"/>
      <w:divBdr>
        <w:top w:val="none" w:sz="0" w:space="0" w:color="auto"/>
        <w:left w:val="none" w:sz="0" w:space="0" w:color="auto"/>
        <w:bottom w:val="none" w:sz="0" w:space="0" w:color="auto"/>
        <w:right w:val="none" w:sz="0" w:space="0" w:color="auto"/>
      </w:divBdr>
      <w:divsChild>
        <w:div w:id="1373459881">
          <w:marLeft w:val="0"/>
          <w:marRight w:val="0"/>
          <w:marTop w:val="150"/>
          <w:marBottom w:val="150"/>
          <w:divBdr>
            <w:top w:val="none" w:sz="0" w:space="0" w:color="auto"/>
            <w:left w:val="none" w:sz="0" w:space="0" w:color="auto"/>
            <w:bottom w:val="none" w:sz="0" w:space="0" w:color="auto"/>
            <w:right w:val="none" w:sz="0" w:space="0" w:color="auto"/>
          </w:divBdr>
        </w:div>
      </w:divsChild>
    </w:div>
    <w:div w:id="1405448831">
      <w:bodyDiv w:val="1"/>
      <w:marLeft w:val="0"/>
      <w:marRight w:val="0"/>
      <w:marTop w:val="0"/>
      <w:marBottom w:val="0"/>
      <w:divBdr>
        <w:top w:val="none" w:sz="0" w:space="0" w:color="auto"/>
        <w:left w:val="none" w:sz="0" w:space="0" w:color="auto"/>
        <w:bottom w:val="none" w:sz="0" w:space="0" w:color="auto"/>
        <w:right w:val="none" w:sz="0" w:space="0" w:color="auto"/>
      </w:divBdr>
      <w:divsChild>
        <w:div w:id="712966914">
          <w:marLeft w:val="0"/>
          <w:marRight w:val="0"/>
          <w:marTop w:val="0"/>
          <w:marBottom w:val="0"/>
          <w:divBdr>
            <w:top w:val="none" w:sz="0" w:space="0" w:color="auto"/>
            <w:left w:val="none" w:sz="0" w:space="0" w:color="auto"/>
            <w:bottom w:val="none" w:sz="0" w:space="0" w:color="auto"/>
            <w:right w:val="none" w:sz="0" w:space="0" w:color="auto"/>
          </w:divBdr>
        </w:div>
        <w:div w:id="1662464970">
          <w:marLeft w:val="0"/>
          <w:marRight w:val="0"/>
          <w:marTop w:val="0"/>
          <w:marBottom w:val="0"/>
          <w:divBdr>
            <w:top w:val="none" w:sz="0" w:space="0" w:color="auto"/>
            <w:left w:val="none" w:sz="0" w:space="0" w:color="auto"/>
            <w:bottom w:val="none" w:sz="0" w:space="0" w:color="auto"/>
            <w:right w:val="none" w:sz="0" w:space="0" w:color="auto"/>
          </w:divBdr>
        </w:div>
        <w:div w:id="1790514146">
          <w:marLeft w:val="0"/>
          <w:marRight w:val="0"/>
          <w:marTop w:val="0"/>
          <w:marBottom w:val="0"/>
          <w:divBdr>
            <w:top w:val="none" w:sz="0" w:space="0" w:color="auto"/>
            <w:left w:val="none" w:sz="0" w:space="0" w:color="auto"/>
            <w:bottom w:val="none" w:sz="0" w:space="0" w:color="auto"/>
            <w:right w:val="none" w:sz="0" w:space="0" w:color="auto"/>
          </w:divBdr>
        </w:div>
      </w:divsChild>
    </w:div>
    <w:div w:id="1482848328">
      <w:bodyDiv w:val="1"/>
      <w:marLeft w:val="0"/>
      <w:marRight w:val="0"/>
      <w:marTop w:val="0"/>
      <w:marBottom w:val="0"/>
      <w:divBdr>
        <w:top w:val="none" w:sz="0" w:space="0" w:color="auto"/>
        <w:left w:val="none" w:sz="0" w:space="0" w:color="auto"/>
        <w:bottom w:val="none" w:sz="0" w:space="0" w:color="auto"/>
        <w:right w:val="none" w:sz="0" w:space="0" w:color="auto"/>
      </w:divBdr>
    </w:div>
    <w:div w:id="1490245294">
      <w:bodyDiv w:val="1"/>
      <w:marLeft w:val="0"/>
      <w:marRight w:val="0"/>
      <w:marTop w:val="0"/>
      <w:marBottom w:val="0"/>
      <w:divBdr>
        <w:top w:val="none" w:sz="0" w:space="0" w:color="auto"/>
        <w:left w:val="none" w:sz="0" w:space="0" w:color="auto"/>
        <w:bottom w:val="none" w:sz="0" w:space="0" w:color="auto"/>
        <w:right w:val="none" w:sz="0" w:space="0" w:color="auto"/>
      </w:divBdr>
      <w:divsChild>
        <w:div w:id="362753416">
          <w:marLeft w:val="0"/>
          <w:marRight w:val="0"/>
          <w:marTop w:val="150"/>
          <w:marBottom w:val="150"/>
          <w:divBdr>
            <w:top w:val="none" w:sz="0" w:space="0" w:color="auto"/>
            <w:left w:val="none" w:sz="0" w:space="0" w:color="auto"/>
            <w:bottom w:val="none" w:sz="0" w:space="0" w:color="auto"/>
            <w:right w:val="none" w:sz="0" w:space="0" w:color="auto"/>
          </w:divBdr>
        </w:div>
      </w:divsChild>
    </w:div>
    <w:div w:id="1492717859">
      <w:bodyDiv w:val="1"/>
      <w:marLeft w:val="0"/>
      <w:marRight w:val="0"/>
      <w:marTop w:val="0"/>
      <w:marBottom w:val="0"/>
      <w:divBdr>
        <w:top w:val="none" w:sz="0" w:space="0" w:color="auto"/>
        <w:left w:val="none" w:sz="0" w:space="0" w:color="auto"/>
        <w:bottom w:val="none" w:sz="0" w:space="0" w:color="auto"/>
        <w:right w:val="none" w:sz="0" w:space="0" w:color="auto"/>
      </w:divBdr>
      <w:divsChild>
        <w:div w:id="160006042">
          <w:marLeft w:val="0"/>
          <w:marRight w:val="0"/>
          <w:marTop w:val="150"/>
          <w:marBottom w:val="150"/>
          <w:divBdr>
            <w:top w:val="none" w:sz="0" w:space="0" w:color="auto"/>
            <w:left w:val="none" w:sz="0" w:space="0" w:color="auto"/>
            <w:bottom w:val="none" w:sz="0" w:space="0" w:color="auto"/>
            <w:right w:val="none" w:sz="0" w:space="0" w:color="auto"/>
          </w:divBdr>
        </w:div>
      </w:divsChild>
    </w:div>
    <w:div w:id="1521969362">
      <w:bodyDiv w:val="1"/>
      <w:marLeft w:val="0"/>
      <w:marRight w:val="0"/>
      <w:marTop w:val="0"/>
      <w:marBottom w:val="0"/>
      <w:divBdr>
        <w:top w:val="none" w:sz="0" w:space="0" w:color="auto"/>
        <w:left w:val="none" w:sz="0" w:space="0" w:color="auto"/>
        <w:bottom w:val="none" w:sz="0" w:space="0" w:color="auto"/>
        <w:right w:val="none" w:sz="0" w:space="0" w:color="auto"/>
      </w:divBdr>
      <w:divsChild>
        <w:div w:id="650713649">
          <w:marLeft w:val="0"/>
          <w:marRight w:val="0"/>
          <w:marTop w:val="150"/>
          <w:marBottom w:val="150"/>
          <w:divBdr>
            <w:top w:val="none" w:sz="0" w:space="0" w:color="auto"/>
            <w:left w:val="none" w:sz="0" w:space="0" w:color="auto"/>
            <w:bottom w:val="none" w:sz="0" w:space="0" w:color="auto"/>
            <w:right w:val="none" w:sz="0" w:space="0" w:color="auto"/>
          </w:divBdr>
        </w:div>
      </w:divsChild>
    </w:div>
    <w:div w:id="1552963140">
      <w:bodyDiv w:val="1"/>
      <w:marLeft w:val="0"/>
      <w:marRight w:val="0"/>
      <w:marTop w:val="0"/>
      <w:marBottom w:val="0"/>
      <w:divBdr>
        <w:top w:val="none" w:sz="0" w:space="0" w:color="auto"/>
        <w:left w:val="none" w:sz="0" w:space="0" w:color="auto"/>
        <w:bottom w:val="none" w:sz="0" w:space="0" w:color="auto"/>
        <w:right w:val="none" w:sz="0" w:space="0" w:color="auto"/>
      </w:divBdr>
    </w:div>
    <w:div w:id="1581258522">
      <w:bodyDiv w:val="1"/>
      <w:marLeft w:val="0"/>
      <w:marRight w:val="0"/>
      <w:marTop w:val="0"/>
      <w:marBottom w:val="0"/>
      <w:divBdr>
        <w:top w:val="none" w:sz="0" w:space="0" w:color="auto"/>
        <w:left w:val="none" w:sz="0" w:space="0" w:color="auto"/>
        <w:bottom w:val="none" w:sz="0" w:space="0" w:color="auto"/>
        <w:right w:val="none" w:sz="0" w:space="0" w:color="auto"/>
      </w:divBdr>
      <w:divsChild>
        <w:div w:id="1552837402">
          <w:marLeft w:val="0"/>
          <w:marRight w:val="0"/>
          <w:marTop w:val="150"/>
          <w:marBottom w:val="150"/>
          <w:divBdr>
            <w:top w:val="none" w:sz="0" w:space="0" w:color="auto"/>
            <w:left w:val="none" w:sz="0" w:space="0" w:color="auto"/>
            <w:bottom w:val="none" w:sz="0" w:space="0" w:color="auto"/>
            <w:right w:val="none" w:sz="0" w:space="0" w:color="auto"/>
          </w:divBdr>
        </w:div>
        <w:div w:id="1969580118">
          <w:marLeft w:val="0"/>
          <w:marRight w:val="0"/>
          <w:marTop w:val="150"/>
          <w:marBottom w:val="150"/>
          <w:divBdr>
            <w:top w:val="none" w:sz="0" w:space="0" w:color="auto"/>
            <w:left w:val="none" w:sz="0" w:space="0" w:color="auto"/>
            <w:bottom w:val="none" w:sz="0" w:space="0" w:color="auto"/>
            <w:right w:val="none" w:sz="0" w:space="0" w:color="auto"/>
          </w:divBdr>
        </w:div>
      </w:divsChild>
    </w:div>
    <w:div w:id="1709795364">
      <w:bodyDiv w:val="1"/>
      <w:marLeft w:val="0"/>
      <w:marRight w:val="0"/>
      <w:marTop w:val="0"/>
      <w:marBottom w:val="0"/>
      <w:divBdr>
        <w:top w:val="none" w:sz="0" w:space="0" w:color="auto"/>
        <w:left w:val="none" w:sz="0" w:space="0" w:color="auto"/>
        <w:bottom w:val="none" w:sz="0" w:space="0" w:color="auto"/>
        <w:right w:val="none" w:sz="0" w:space="0" w:color="auto"/>
      </w:divBdr>
    </w:div>
    <w:div w:id="1868787526">
      <w:bodyDiv w:val="1"/>
      <w:marLeft w:val="0"/>
      <w:marRight w:val="0"/>
      <w:marTop w:val="0"/>
      <w:marBottom w:val="0"/>
      <w:divBdr>
        <w:top w:val="none" w:sz="0" w:space="0" w:color="auto"/>
        <w:left w:val="none" w:sz="0" w:space="0" w:color="auto"/>
        <w:bottom w:val="none" w:sz="0" w:space="0" w:color="auto"/>
        <w:right w:val="none" w:sz="0" w:space="0" w:color="auto"/>
      </w:divBdr>
      <w:divsChild>
        <w:div w:id="1470367161">
          <w:marLeft w:val="0"/>
          <w:marRight w:val="0"/>
          <w:marTop w:val="0"/>
          <w:marBottom w:val="0"/>
          <w:divBdr>
            <w:top w:val="none" w:sz="0" w:space="0" w:color="auto"/>
            <w:left w:val="none" w:sz="0" w:space="0" w:color="auto"/>
            <w:bottom w:val="none" w:sz="0" w:space="0" w:color="auto"/>
            <w:right w:val="none" w:sz="0" w:space="0" w:color="auto"/>
          </w:divBdr>
        </w:div>
        <w:div w:id="444035355">
          <w:marLeft w:val="0"/>
          <w:marRight w:val="0"/>
          <w:marTop w:val="0"/>
          <w:marBottom w:val="0"/>
          <w:divBdr>
            <w:top w:val="none" w:sz="0" w:space="0" w:color="auto"/>
            <w:left w:val="none" w:sz="0" w:space="0" w:color="auto"/>
            <w:bottom w:val="none" w:sz="0" w:space="0" w:color="auto"/>
            <w:right w:val="none" w:sz="0" w:space="0" w:color="auto"/>
          </w:divBdr>
        </w:div>
        <w:div w:id="1189180610">
          <w:marLeft w:val="0"/>
          <w:marRight w:val="0"/>
          <w:marTop w:val="0"/>
          <w:marBottom w:val="0"/>
          <w:divBdr>
            <w:top w:val="none" w:sz="0" w:space="0" w:color="auto"/>
            <w:left w:val="none" w:sz="0" w:space="0" w:color="auto"/>
            <w:bottom w:val="none" w:sz="0" w:space="0" w:color="auto"/>
            <w:right w:val="none" w:sz="0" w:space="0" w:color="auto"/>
          </w:divBdr>
        </w:div>
      </w:divsChild>
    </w:div>
    <w:div w:id="2004043485">
      <w:bodyDiv w:val="1"/>
      <w:marLeft w:val="0"/>
      <w:marRight w:val="0"/>
      <w:marTop w:val="0"/>
      <w:marBottom w:val="0"/>
      <w:divBdr>
        <w:top w:val="none" w:sz="0" w:space="0" w:color="auto"/>
        <w:left w:val="none" w:sz="0" w:space="0" w:color="auto"/>
        <w:bottom w:val="none" w:sz="0" w:space="0" w:color="auto"/>
        <w:right w:val="none" w:sz="0" w:space="0" w:color="auto"/>
      </w:divBdr>
    </w:div>
    <w:div w:id="2047560670">
      <w:bodyDiv w:val="1"/>
      <w:marLeft w:val="0"/>
      <w:marRight w:val="0"/>
      <w:marTop w:val="0"/>
      <w:marBottom w:val="0"/>
      <w:divBdr>
        <w:top w:val="none" w:sz="0" w:space="0" w:color="auto"/>
        <w:left w:val="none" w:sz="0" w:space="0" w:color="auto"/>
        <w:bottom w:val="none" w:sz="0" w:space="0" w:color="auto"/>
        <w:right w:val="none" w:sz="0" w:space="0" w:color="auto"/>
      </w:divBdr>
      <w:divsChild>
        <w:div w:id="1330987336">
          <w:marLeft w:val="0"/>
          <w:marRight w:val="0"/>
          <w:marTop w:val="150"/>
          <w:marBottom w:val="150"/>
          <w:divBdr>
            <w:top w:val="none" w:sz="0" w:space="0" w:color="auto"/>
            <w:left w:val="none" w:sz="0" w:space="0" w:color="auto"/>
            <w:bottom w:val="none" w:sz="0" w:space="0" w:color="auto"/>
            <w:right w:val="none" w:sz="0" w:space="0" w:color="auto"/>
          </w:divBdr>
        </w:div>
      </w:divsChild>
    </w:div>
    <w:div w:id="2084065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6-14" TargetMode="External"/><Relationship Id="rId18" Type="http://schemas.openxmlformats.org/officeDocument/2006/relationships/hyperlink" Target="https://zakon.rada.gov.ua/laws/show/2755-17" TargetMode="External"/><Relationship Id="rId26" Type="http://schemas.openxmlformats.org/officeDocument/2006/relationships/hyperlink" Target="https://zakon.rada.gov.ua/laws/show/2755-17" TargetMode="External"/><Relationship Id="rId39" Type="http://schemas.openxmlformats.org/officeDocument/2006/relationships/hyperlink" Target="https://zakon.rada.gov.ua/laws/show/2755-17" TargetMode="External"/><Relationship Id="rId21" Type="http://schemas.openxmlformats.org/officeDocument/2006/relationships/hyperlink" Target="https://zakon.rada.gov.ua/laws/show/2755-17" TargetMode="External"/><Relationship Id="rId34" Type="http://schemas.openxmlformats.org/officeDocument/2006/relationships/hyperlink" Target="https://zakon.rada.gov.ua/laws/show/2755-17"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zakon.rada.gov.ua/laws/show/2755-17" TargetMode="External"/><Relationship Id="rId20" Type="http://schemas.openxmlformats.org/officeDocument/2006/relationships/hyperlink" Target="https://zakon.rada.gov.ua/laws/show/2755-17" TargetMode="External"/><Relationship Id="rId29" Type="http://schemas.openxmlformats.org/officeDocument/2006/relationships/hyperlink" Target="https://zakon.rada.gov.ua/laws/show/2755-1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85-16" TargetMode="External"/><Relationship Id="rId24" Type="http://schemas.openxmlformats.org/officeDocument/2006/relationships/hyperlink" Target="https://zakon.rada.gov.ua/laws/show/2755-17" TargetMode="External"/><Relationship Id="rId32" Type="http://schemas.openxmlformats.org/officeDocument/2006/relationships/hyperlink" Target="https://zakon.rada.gov.ua/laws/show/2755-17" TargetMode="External"/><Relationship Id="rId37" Type="http://schemas.openxmlformats.org/officeDocument/2006/relationships/hyperlink" Target="https://zakon.rada.gov.ua/laws/show/2755-17"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zakon.rada.gov.ua/laws/show/2755-17" TargetMode="External"/><Relationship Id="rId23" Type="http://schemas.openxmlformats.org/officeDocument/2006/relationships/hyperlink" Target="https://zakon.rada.gov.ua/laws/show/2755-17" TargetMode="External"/><Relationship Id="rId28" Type="http://schemas.openxmlformats.org/officeDocument/2006/relationships/hyperlink" Target="https://zakon.rada.gov.ua/laws/show/z0159-16" TargetMode="External"/><Relationship Id="rId36" Type="http://schemas.openxmlformats.org/officeDocument/2006/relationships/hyperlink" Target="https://zakon.rada.gov.ua/laws/show/2755-17" TargetMode="External"/><Relationship Id="rId10" Type="http://schemas.openxmlformats.org/officeDocument/2006/relationships/endnotes" Target="endnotes.xml"/><Relationship Id="rId19" Type="http://schemas.openxmlformats.org/officeDocument/2006/relationships/hyperlink" Target="https://zakon.rada.gov.ua/laws/show/2755-17" TargetMode="External"/><Relationship Id="rId31" Type="http://schemas.openxmlformats.org/officeDocument/2006/relationships/hyperlink" Target="https://zakon.rada.gov.ua/laws/show/z0159-1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2755-17" TargetMode="External"/><Relationship Id="rId22" Type="http://schemas.openxmlformats.org/officeDocument/2006/relationships/hyperlink" Target="https://zakon.rada.gov.ua/laws/show/2755-17" TargetMode="External"/><Relationship Id="rId27" Type="http://schemas.openxmlformats.org/officeDocument/2006/relationships/hyperlink" Target="https://zakon.rada.gov.ua/laws/show/2755-17" TargetMode="External"/><Relationship Id="rId30" Type="http://schemas.openxmlformats.org/officeDocument/2006/relationships/hyperlink" Target="https://zakon.rada.gov.ua/laws/show/2755-17" TargetMode="External"/><Relationship Id="rId35" Type="http://schemas.openxmlformats.org/officeDocument/2006/relationships/hyperlink" Target="https://zakon.rada.gov.ua/rada/show/z0159-16"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zakon.rada.gov.ua/laws/show/2346-14"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laws/show/2755-17" TargetMode="External"/><Relationship Id="rId33" Type="http://schemas.openxmlformats.org/officeDocument/2006/relationships/hyperlink" Target="https://zakon.rada.gov.ua/rada/show/z0159-16" TargetMode="External"/><Relationship Id="rId38"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A3938B-CB16-4EDA-9418-B96881CBDF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39BEDBB-94B4-4D19-92FD-2C97A222CB30}">
  <ds:schemaRefs>
    <ds:schemaRef ds:uri="http://schemas.microsoft.com/sharepoint/v3/contenttype/forms"/>
  </ds:schemaRefs>
</ds:datastoreItem>
</file>

<file path=customXml/itemProps3.xml><?xml version="1.0" encoding="utf-8"?>
<ds:datastoreItem xmlns:ds="http://schemas.openxmlformats.org/officeDocument/2006/customXml" ds:itemID="{28697517-C428-4028-B453-2BF128F3B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BAE869-40A6-4CBE-82D2-24095746E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70003</Words>
  <Characters>39902</Characters>
  <Application>Microsoft Office Word</Application>
  <DocSecurity>0</DocSecurity>
  <Lines>332</Lines>
  <Paragraphs>219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2020-10-01T12:03:00Z</dcterms:created>
  <dcterms:modified xsi:type="dcterms:W3CDTF">2020-10-01T12:03:00Z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