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890" w:rsidRPr="00833655" w:rsidRDefault="003F574C" w:rsidP="00833655">
      <w:pPr>
        <w:spacing w:after="0" w:line="240" w:lineRule="auto"/>
        <w:jc w:val="center"/>
        <w:rPr>
          <w:rFonts w:ascii="Times New Roman" w:hAnsi="Times New Roman" w:cs="Times New Roman"/>
          <w:b/>
          <w:bCs/>
          <w:sz w:val="28"/>
          <w:szCs w:val="28"/>
          <w:shd w:val="clear" w:color="auto" w:fill="FFFFFF"/>
        </w:rPr>
      </w:pPr>
      <w:bookmarkStart w:id="0" w:name="_GoBack"/>
      <w:bookmarkEnd w:id="0"/>
      <w:r w:rsidRPr="00833655">
        <w:rPr>
          <w:rFonts w:ascii="Times New Roman" w:hAnsi="Times New Roman" w:cs="Times New Roman"/>
          <w:b/>
          <w:bCs/>
          <w:sz w:val="28"/>
          <w:szCs w:val="28"/>
          <w:shd w:val="clear" w:color="auto" w:fill="FFFFFF"/>
        </w:rPr>
        <w:t xml:space="preserve">  </w:t>
      </w:r>
      <w:r w:rsidR="004C3404" w:rsidRPr="00833655">
        <w:rPr>
          <w:rFonts w:ascii="Times New Roman" w:hAnsi="Times New Roman" w:cs="Times New Roman"/>
          <w:b/>
          <w:bCs/>
          <w:sz w:val="28"/>
          <w:szCs w:val="28"/>
          <w:shd w:val="clear" w:color="auto" w:fill="FFFFFF"/>
        </w:rPr>
        <w:t>ПОРІВНЯЛЬНА ТАБЛИЦЯ</w:t>
      </w:r>
    </w:p>
    <w:p w:rsidR="00E540D5" w:rsidRDefault="008A3EA1"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bCs/>
          <w:sz w:val="28"/>
          <w:szCs w:val="28"/>
          <w:shd w:val="clear" w:color="auto" w:fill="FFFFFF"/>
        </w:rPr>
        <w:t>до</w:t>
      </w:r>
      <w:r w:rsidR="004C3404" w:rsidRPr="00833655">
        <w:rPr>
          <w:rFonts w:ascii="Times New Roman" w:hAnsi="Times New Roman" w:cs="Times New Roman"/>
          <w:b/>
          <w:bCs/>
          <w:sz w:val="28"/>
          <w:szCs w:val="28"/>
          <w:shd w:val="clear" w:color="auto" w:fill="FFFFFF"/>
        </w:rPr>
        <w:t xml:space="preserve"> проекту</w:t>
      </w:r>
      <w:r w:rsidRPr="00833655">
        <w:rPr>
          <w:rFonts w:ascii="Times New Roman" w:hAnsi="Times New Roman" w:cs="Times New Roman"/>
          <w:b/>
          <w:bCs/>
          <w:sz w:val="28"/>
          <w:szCs w:val="28"/>
          <w:shd w:val="clear" w:color="auto" w:fill="FFFFFF"/>
        </w:rPr>
        <w:t xml:space="preserve"> Закону України</w:t>
      </w:r>
      <w:r w:rsidR="004C3404" w:rsidRPr="00833655">
        <w:rPr>
          <w:rFonts w:ascii="Times New Roman" w:hAnsi="Times New Roman" w:cs="Times New Roman"/>
          <w:b/>
          <w:bCs/>
          <w:sz w:val="28"/>
          <w:szCs w:val="28"/>
          <w:shd w:val="clear" w:color="auto" w:fill="FFFFFF"/>
        </w:rPr>
        <w:t xml:space="preserve"> </w:t>
      </w:r>
      <w:r w:rsidRPr="00833655">
        <w:rPr>
          <w:rFonts w:ascii="Times New Roman" w:hAnsi="Times New Roman" w:cs="Times New Roman"/>
          <w:b/>
          <w:bCs/>
          <w:sz w:val="28"/>
          <w:szCs w:val="28"/>
          <w:shd w:val="clear" w:color="auto" w:fill="FFFFFF"/>
        </w:rPr>
        <w:t>«</w:t>
      </w:r>
      <w:r w:rsidR="004561D1" w:rsidRPr="00833655">
        <w:rPr>
          <w:rFonts w:ascii="Times New Roman" w:hAnsi="Times New Roman" w:cs="Times New Roman"/>
          <w:b/>
          <w:sz w:val="28"/>
          <w:szCs w:val="28"/>
        </w:rPr>
        <w:t>Про внесення змін до Податкового кодексу України та деяких інших законів України щодо забезпечення збалансованості бюджетних надходжень</w:t>
      </w:r>
      <w:r w:rsidR="009461BA" w:rsidRPr="00833655">
        <w:rPr>
          <w:rFonts w:ascii="Times New Roman" w:hAnsi="Times New Roman" w:cs="Times New Roman"/>
          <w:b/>
          <w:sz w:val="28"/>
          <w:szCs w:val="28"/>
        </w:rPr>
        <w:t>»</w:t>
      </w:r>
      <w:r w:rsidR="003F574C" w:rsidRPr="00833655">
        <w:rPr>
          <w:rFonts w:ascii="Times New Roman" w:hAnsi="Times New Roman" w:cs="Times New Roman"/>
          <w:b/>
          <w:sz w:val="28"/>
          <w:szCs w:val="28"/>
        </w:rPr>
        <w:t xml:space="preserve">   </w:t>
      </w:r>
    </w:p>
    <w:p w:rsidR="00833655" w:rsidRPr="00833655" w:rsidRDefault="00833655" w:rsidP="00833655">
      <w:pPr>
        <w:spacing w:after="0" w:line="240" w:lineRule="auto"/>
        <w:jc w:val="center"/>
        <w:rPr>
          <w:rFonts w:ascii="Times New Roman" w:hAnsi="Times New Roman" w:cs="Times New Roman"/>
          <w:b/>
          <w:sz w:val="28"/>
          <w:szCs w:val="28"/>
        </w:rPr>
      </w:pPr>
    </w:p>
    <w:tbl>
      <w:tblPr>
        <w:tblStyle w:val="a3"/>
        <w:tblW w:w="15304" w:type="dxa"/>
        <w:tblLayout w:type="fixed"/>
        <w:tblLook w:val="04A0" w:firstRow="1" w:lastRow="0" w:firstColumn="1" w:lastColumn="0" w:noHBand="0" w:noVBand="1"/>
      </w:tblPr>
      <w:tblGrid>
        <w:gridCol w:w="7652"/>
        <w:gridCol w:w="7652"/>
      </w:tblGrid>
      <w:tr w:rsidR="00D302BC" w:rsidRPr="00833655" w:rsidTr="000C54DA">
        <w:tc>
          <w:tcPr>
            <w:tcW w:w="7652" w:type="dxa"/>
          </w:tcPr>
          <w:p w:rsidR="00D302BC" w:rsidRPr="00833655" w:rsidRDefault="00D302BC" w:rsidP="00833655">
            <w:pPr>
              <w:pStyle w:val="rvps12"/>
              <w:spacing w:before="0" w:beforeAutospacing="0" w:after="0" w:afterAutospacing="0"/>
              <w:jc w:val="center"/>
              <w:rPr>
                <w:b/>
                <w:sz w:val="28"/>
                <w:szCs w:val="28"/>
              </w:rPr>
            </w:pPr>
            <w:r w:rsidRPr="00833655">
              <w:rPr>
                <w:b/>
                <w:sz w:val="28"/>
                <w:szCs w:val="28"/>
              </w:rPr>
              <w:t>Зміст положення акта законодавства</w:t>
            </w:r>
          </w:p>
        </w:tc>
        <w:tc>
          <w:tcPr>
            <w:tcW w:w="7652" w:type="dxa"/>
          </w:tcPr>
          <w:p w:rsidR="00D302BC" w:rsidRPr="00833655" w:rsidRDefault="00D302BC" w:rsidP="00833655">
            <w:pPr>
              <w:pStyle w:val="rvps12"/>
              <w:spacing w:before="0" w:beforeAutospacing="0" w:after="0" w:afterAutospacing="0"/>
              <w:jc w:val="center"/>
              <w:rPr>
                <w:b/>
                <w:sz w:val="28"/>
                <w:szCs w:val="28"/>
              </w:rPr>
            </w:pPr>
            <w:r w:rsidRPr="00833655">
              <w:rPr>
                <w:b/>
                <w:sz w:val="28"/>
                <w:szCs w:val="28"/>
              </w:rPr>
              <w:t>Зміст відповідного положення проекту акта</w:t>
            </w:r>
          </w:p>
        </w:tc>
      </w:tr>
    </w:tbl>
    <w:p w:rsidR="00B76613" w:rsidRPr="00833655" w:rsidRDefault="004C025C" w:rsidP="00833655">
      <w:pPr>
        <w:tabs>
          <w:tab w:val="left" w:pos="307"/>
        </w:tabs>
        <w:spacing w:after="0" w:line="240" w:lineRule="auto"/>
        <w:rPr>
          <w:rFonts w:ascii="Times New Roman" w:hAnsi="Times New Roman" w:cs="Times New Roman"/>
          <w:sz w:val="28"/>
          <w:szCs w:val="28"/>
        </w:rPr>
      </w:pPr>
      <w:r w:rsidRPr="00833655">
        <w:rPr>
          <w:rFonts w:ascii="Times New Roman" w:hAnsi="Times New Roman" w:cs="Times New Roman"/>
          <w:sz w:val="28"/>
          <w:szCs w:val="28"/>
        </w:rPr>
        <w:tab/>
      </w:r>
    </w:p>
    <w:tbl>
      <w:tblPr>
        <w:tblStyle w:val="11"/>
        <w:tblW w:w="15304" w:type="dxa"/>
        <w:tblLayout w:type="fixed"/>
        <w:tblLook w:val="04A0" w:firstRow="1" w:lastRow="0" w:firstColumn="1" w:lastColumn="0" w:noHBand="0" w:noVBand="1"/>
      </w:tblPr>
      <w:tblGrid>
        <w:gridCol w:w="7652"/>
        <w:gridCol w:w="7652"/>
      </w:tblGrid>
      <w:tr w:rsidR="002E7CEF" w:rsidRPr="00833655" w:rsidTr="000C54DA">
        <w:trPr>
          <w:trHeight w:val="20"/>
        </w:trPr>
        <w:tc>
          <w:tcPr>
            <w:tcW w:w="7652" w:type="dxa"/>
          </w:tcPr>
          <w:p w:rsidR="002E7CEF" w:rsidRPr="00833655" w:rsidRDefault="002E7CEF" w:rsidP="00833655">
            <w:pPr>
              <w:pStyle w:val="ac"/>
              <w:tabs>
                <w:tab w:val="left" w:pos="5954"/>
              </w:tabs>
              <w:ind w:left="0"/>
              <w:contextualSpacing w:val="0"/>
              <w:jc w:val="center"/>
              <w:rPr>
                <w:rFonts w:ascii="Times New Roman" w:hAnsi="Times New Roman" w:cs="Times New Roman"/>
                <w:b/>
                <w:bCs/>
                <w:sz w:val="28"/>
                <w:szCs w:val="28"/>
                <w:shd w:val="clear" w:color="auto" w:fill="FFFFFF"/>
              </w:rPr>
            </w:pPr>
            <w:r w:rsidRPr="00833655">
              <w:rPr>
                <w:rFonts w:ascii="Times New Roman" w:hAnsi="Times New Roman" w:cs="Times New Roman"/>
                <w:b/>
                <w:bCs/>
                <w:sz w:val="28"/>
                <w:szCs w:val="28"/>
                <w:shd w:val="clear" w:color="auto" w:fill="FFFFFF"/>
              </w:rPr>
              <w:t>Податковий Кодекс України</w:t>
            </w:r>
          </w:p>
        </w:tc>
        <w:tc>
          <w:tcPr>
            <w:tcW w:w="7652" w:type="dxa"/>
          </w:tcPr>
          <w:p w:rsidR="002E7CEF" w:rsidRPr="00833655" w:rsidRDefault="002E7CEF" w:rsidP="00833655">
            <w:pPr>
              <w:pStyle w:val="ac"/>
              <w:tabs>
                <w:tab w:val="left" w:pos="5954"/>
              </w:tabs>
              <w:ind w:left="0"/>
              <w:contextualSpacing w:val="0"/>
              <w:jc w:val="center"/>
              <w:rPr>
                <w:rFonts w:ascii="Times New Roman" w:hAnsi="Times New Roman" w:cs="Times New Roman"/>
                <w:b/>
                <w:bCs/>
                <w:sz w:val="28"/>
                <w:szCs w:val="28"/>
                <w:shd w:val="clear" w:color="auto" w:fill="FFFFFF"/>
              </w:rPr>
            </w:pPr>
            <w:r w:rsidRPr="00833655">
              <w:rPr>
                <w:rFonts w:ascii="Times New Roman" w:hAnsi="Times New Roman" w:cs="Times New Roman"/>
                <w:b/>
                <w:bCs/>
                <w:sz w:val="28"/>
                <w:szCs w:val="28"/>
                <w:shd w:val="clear" w:color="auto" w:fill="FFFFFF"/>
              </w:rPr>
              <w:t>Податковий Кодекс України</w:t>
            </w:r>
          </w:p>
        </w:tc>
      </w:tr>
      <w:tr w:rsidR="002E7CEF" w:rsidRPr="00833655" w:rsidTr="000C54DA">
        <w:trPr>
          <w:trHeight w:val="20"/>
        </w:trPr>
        <w:tc>
          <w:tcPr>
            <w:tcW w:w="7652" w:type="dxa"/>
          </w:tcPr>
          <w:p w:rsidR="002E7CEF" w:rsidRPr="00833655" w:rsidRDefault="002E7CEF" w:rsidP="00833655">
            <w:pPr>
              <w:pStyle w:val="ac"/>
              <w:tabs>
                <w:tab w:val="left" w:pos="5954"/>
              </w:tabs>
              <w:ind w:left="0"/>
              <w:contextualSpacing w:val="0"/>
              <w:jc w:val="center"/>
              <w:rPr>
                <w:rFonts w:ascii="Times New Roman" w:hAnsi="Times New Roman" w:cs="Times New Roman"/>
                <w:sz w:val="28"/>
                <w:szCs w:val="28"/>
              </w:rPr>
            </w:pPr>
            <w:r w:rsidRPr="00833655">
              <w:rPr>
                <w:rFonts w:ascii="Times New Roman" w:hAnsi="Times New Roman" w:cs="Times New Roman"/>
                <w:b/>
                <w:bCs/>
                <w:sz w:val="28"/>
                <w:szCs w:val="28"/>
                <w:shd w:val="clear" w:color="auto" w:fill="FFFFFF"/>
              </w:rPr>
              <w:t>РОЗДІЛ I. ЗАГАЛЬНІ ПОЛОЖЕННЯ</w:t>
            </w:r>
          </w:p>
        </w:tc>
        <w:tc>
          <w:tcPr>
            <w:tcW w:w="7652" w:type="dxa"/>
          </w:tcPr>
          <w:p w:rsidR="002E7CEF" w:rsidRPr="00833655" w:rsidRDefault="002E7CEF" w:rsidP="00833655">
            <w:pPr>
              <w:pStyle w:val="ac"/>
              <w:tabs>
                <w:tab w:val="left" w:pos="5954"/>
              </w:tabs>
              <w:ind w:left="0"/>
              <w:contextualSpacing w:val="0"/>
              <w:jc w:val="center"/>
              <w:rPr>
                <w:rFonts w:ascii="Times New Roman" w:hAnsi="Times New Roman" w:cs="Times New Roman"/>
                <w:sz w:val="28"/>
                <w:szCs w:val="28"/>
              </w:rPr>
            </w:pPr>
            <w:r w:rsidRPr="00833655">
              <w:rPr>
                <w:rFonts w:ascii="Times New Roman" w:hAnsi="Times New Roman" w:cs="Times New Roman"/>
                <w:b/>
                <w:bCs/>
                <w:sz w:val="28"/>
                <w:szCs w:val="28"/>
                <w:shd w:val="clear" w:color="auto" w:fill="FFFFFF"/>
              </w:rPr>
              <w:t>РОЗДІЛ I. ЗАГАЛЬНІ ПОЛОЖЕННЯ</w:t>
            </w:r>
          </w:p>
        </w:tc>
      </w:tr>
      <w:tr w:rsidR="002E7CEF" w:rsidRPr="00833655" w:rsidTr="000C54DA">
        <w:trPr>
          <w:trHeight w:val="20"/>
        </w:trPr>
        <w:tc>
          <w:tcPr>
            <w:tcW w:w="7652" w:type="dxa"/>
          </w:tcPr>
          <w:p w:rsidR="002E7CEF" w:rsidRPr="00833655" w:rsidRDefault="002E7CEF" w:rsidP="00833655">
            <w:pPr>
              <w:tabs>
                <w:tab w:val="left" w:pos="5954"/>
              </w:tabs>
              <w:ind w:firstLine="306"/>
              <w:jc w:val="both"/>
              <w:rPr>
                <w:rFonts w:cs="Times New Roman"/>
                <w:szCs w:val="28"/>
              </w:rPr>
            </w:pPr>
            <w:r w:rsidRPr="00833655">
              <w:rPr>
                <w:rFonts w:cs="Times New Roman"/>
                <w:b/>
                <w:bCs/>
                <w:szCs w:val="28"/>
              </w:rPr>
              <w:t>Стаття 14.</w:t>
            </w:r>
            <w:r w:rsidRPr="00833655">
              <w:rPr>
                <w:rFonts w:cs="Times New Roman"/>
                <w:bCs/>
                <w:szCs w:val="28"/>
              </w:rPr>
              <w:t xml:space="preserve"> Визначення понять</w:t>
            </w:r>
          </w:p>
        </w:tc>
        <w:tc>
          <w:tcPr>
            <w:tcW w:w="7652" w:type="dxa"/>
          </w:tcPr>
          <w:p w:rsidR="002E7CEF" w:rsidRPr="00833655" w:rsidRDefault="002E7CEF" w:rsidP="00833655">
            <w:pPr>
              <w:tabs>
                <w:tab w:val="left" w:pos="5954"/>
              </w:tabs>
              <w:ind w:firstLine="306"/>
              <w:jc w:val="both"/>
              <w:rPr>
                <w:rFonts w:cs="Times New Roman"/>
                <w:szCs w:val="28"/>
              </w:rPr>
            </w:pPr>
            <w:r w:rsidRPr="00833655">
              <w:rPr>
                <w:rFonts w:cs="Times New Roman"/>
                <w:b/>
                <w:szCs w:val="28"/>
              </w:rPr>
              <w:t>Стаття 14.</w:t>
            </w:r>
            <w:r w:rsidRPr="00833655">
              <w:rPr>
                <w:rFonts w:cs="Times New Roman"/>
                <w:szCs w:val="28"/>
              </w:rPr>
              <w:t xml:space="preserve"> Визначення понять</w:t>
            </w:r>
          </w:p>
        </w:tc>
      </w:tr>
      <w:tr w:rsidR="002E7CEF" w:rsidRPr="00833655" w:rsidTr="000C54DA">
        <w:trPr>
          <w:trHeight w:val="20"/>
        </w:trPr>
        <w:tc>
          <w:tcPr>
            <w:tcW w:w="7652" w:type="dxa"/>
          </w:tcPr>
          <w:p w:rsidR="002E7CEF" w:rsidRPr="00833655" w:rsidRDefault="002E7CEF" w:rsidP="00833655">
            <w:pPr>
              <w:tabs>
                <w:tab w:val="left" w:pos="5954"/>
              </w:tabs>
              <w:ind w:firstLine="306"/>
              <w:jc w:val="both"/>
              <w:rPr>
                <w:rFonts w:cs="Times New Roman"/>
                <w:szCs w:val="28"/>
              </w:rPr>
            </w:pPr>
            <w:r w:rsidRPr="00833655">
              <w:rPr>
                <w:rFonts w:cs="Times New Roman"/>
                <w:szCs w:val="28"/>
              </w:rPr>
              <w:t>14.1. У цьому Кодексі поняття вживаються в такому значенні:</w:t>
            </w:r>
          </w:p>
          <w:p w:rsidR="002E7CEF" w:rsidRPr="00833655" w:rsidRDefault="002E7CEF" w:rsidP="00833655">
            <w:pPr>
              <w:ind w:firstLine="306"/>
              <w:jc w:val="both"/>
              <w:rPr>
                <w:rFonts w:cs="Times New Roman"/>
                <w:bCs/>
                <w:szCs w:val="28"/>
              </w:rPr>
            </w:pPr>
            <w:r w:rsidRPr="00833655">
              <w:rPr>
                <w:rFonts w:cs="Times New Roman"/>
                <w:bCs/>
                <w:szCs w:val="28"/>
              </w:rPr>
              <w:t>…</w:t>
            </w:r>
          </w:p>
        </w:tc>
        <w:tc>
          <w:tcPr>
            <w:tcW w:w="7652" w:type="dxa"/>
          </w:tcPr>
          <w:p w:rsidR="002E7CEF" w:rsidRPr="00833655" w:rsidRDefault="002E7CEF" w:rsidP="00833655">
            <w:pPr>
              <w:tabs>
                <w:tab w:val="left" w:pos="5954"/>
              </w:tabs>
              <w:ind w:firstLine="306"/>
              <w:jc w:val="both"/>
              <w:rPr>
                <w:rFonts w:cs="Times New Roman"/>
                <w:szCs w:val="28"/>
              </w:rPr>
            </w:pPr>
            <w:r w:rsidRPr="00833655">
              <w:rPr>
                <w:rFonts w:cs="Times New Roman"/>
                <w:szCs w:val="28"/>
              </w:rPr>
              <w:t>14.1. У цьому Кодексі поняття вживаються в такому значенні:</w:t>
            </w:r>
          </w:p>
          <w:p w:rsidR="002E7CEF" w:rsidRPr="00833655" w:rsidRDefault="002E7CEF" w:rsidP="00833655">
            <w:pPr>
              <w:ind w:firstLine="306"/>
              <w:jc w:val="both"/>
              <w:rPr>
                <w:rFonts w:cs="Times New Roman"/>
                <w:szCs w:val="28"/>
              </w:rPr>
            </w:pPr>
            <w:r w:rsidRPr="00833655">
              <w:rPr>
                <w:rFonts w:cs="Times New Roman"/>
                <w:szCs w:val="28"/>
              </w:rPr>
              <w:t>…</w:t>
            </w:r>
          </w:p>
        </w:tc>
      </w:tr>
      <w:tr w:rsidR="002E7CEF" w:rsidRPr="00833655" w:rsidTr="000C54DA">
        <w:trPr>
          <w:trHeight w:val="20"/>
        </w:trPr>
        <w:tc>
          <w:tcPr>
            <w:tcW w:w="7652" w:type="dxa"/>
          </w:tcPr>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 xml:space="preserve">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 xml:space="preserve">З метою застосування терміна «постачання товарів» електрична та теплова енергія, газ, пар, вода, повітря, охолоджене чи кондиційоване, вважаються товаром.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 xml:space="preserve">Постачанням товарів також вважаються: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 xml:space="preserve">а) фактична передача матеріальних активів іншій особі на підставі договору про фінансовий лізинг (повернення матеріальних активів згідно з договором про фінансовий лізинг) чи іншої домовленості, відповідно до якої оплата відстрочена, але право власності на матеріальні активи передається не пізніше дати здійснення останнього платежу;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 xml:space="preserve">б) передача права власності на матеріальні активи за рішенням органу державної влади або органу місцевого самоврядування чи відповідно до законодавства;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 xml:space="preserve">в) будь-яка із зазначених дій платника податку щодо матеріальних активів, якщо платник податку мав право на </w:t>
            </w:r>
            <w:r w:rsidRPr="00833655">
              <w:rPr>
                <w:rFonts w:eastAsia="Times New Roman" w:cs="Times New Roman"/>
                <w:szCs w:val="28"/>
                <w:lang w:eastAsia="uk-UA"/>
              </w:rPr>
              <w:lastRenderedPageBreak/>
              <w:t xml:space="preserve">віднесення сум податку до податкового кредиту у разі придбання зазначеного майна чи його частини (безоплатна передача майна іншій особі; передача майна у межах балансу платника податку, що використовується у господарській діяльності платника податку для його подальшого використання з метою, не пов'язаною із господарською діяльністю такого платника податку; передача у межах балансу платника податку майна, що планувалося для використання в оподатковуваних операціях, для його використання в операціях, що звільняються від оподаткування або не підлягають оподаткуванню);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 xml:space="preserve">г) передача (внесення) товарів (у тому числі необоротних активів) як вклад у спільну діяльність без утворення юридичної особи, а також їх повернення;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ґ) виключено;</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 xml:space="preserve">д) ліквідація платником податку за власним бажанням необоротних активів, які перебувають у такого платника;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е) передача товарів згідно з договором, за яким сплачується комісія (винагорода) за продаж чи купівлю.</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 xml:space="preserve">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 xml:space="preserve">Не є постачанням товарів випадки, коли основні виробничі засоби або невиробничі засоби ліквідуються у зв'язку з їх знищенням або зруйнуванням внаслідок дії обставин непереборної сили, а також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w:t>
            </w:r>
            <w:r w:rsidRPr="00833655">
              <w:rPr>
                <w:rFonts w:eastAsia="Times New Roman" w:cs="Times New Roman"/>
                <w:szCs w:val="28"/>
                <w:lang w:eastAsia="uk-UA"/>
              </w:rPr>
              <w:lastRenderedPageBreak/>
              <w:t>необоротний актив не може використовуватися за первісним призначенням;</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w:t>
            </w:r>
          </w:p>
        </w:tc>
        <w:tc>
          <w:tcPr>
            <w:tcW w:w="7652" w:type="dxa"/>
          </w:tcPr>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lastRenderedPageBreak/>
              <w:t>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З метою застосування терміна «постачання товарів» електрична та теплова енергія, газ, пар, вода, повітря, охолоджене чи кондиційоване, вважаються товаром.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Постачанням товарів також вважаються: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а) фактична передача матеріальних активів іншій особі на підставі договору про фінансовий лізинг (повернення матеріальних активів згідно з договором про фінансовий лізинг) чи іншої домовленості, відповідно до якої оплата відстрочена, але право власності на матеріальні активи передається не пізніше дати здійснення останнього платежу;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б) передача права власності на матеріальні активи за рішенням органу державної влади або органу місцевого самоврядування чи відповідно до законодавства;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 xml:space="preserve">в) будь-яка із зазначених дій платника податку щодо матеріальних активів, якщо платник податку мав право на </w:t>
            </w:r>
            <w:r w:rsidRPr="00833655">
              <w:rPr>
                <w:rFonts w:eastAsia="Times New Roman" w:cs="Times New Roman"/>
                <w:szCs w:val="28"/>
                <w:lang w:eastAsia="uk-UA"/>
              </w:rPr>
              <w:lastRenderedPageBreak/>
              <w:t>віднесення сум податку до податкового кредиту у разі придбання зазначеного майна чи його частини (безоплатна передача майна іншій особі; передача майна у межах балансу платника податку, що використовується у господарській діяльності платника податку для його подальшого використання з метою, не пов'язаною із господарською діяльністю такого платника податку; передача у межах балансу платника податку майна, що планувалося для використання в оподатковуваних операціях, для його використання в операціях, що звільняються від оподаткування або не підлягають оподаткуванню);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г) передача (внесення) товарів (у тому числі необоротних активів) як вклад у спільну діяльність без утворення юридичної особи, а також їх повернення;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ґ) виключено;</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д) ліквідація платником податку за власним бажанням необоротних активів, які перебувають у такого платника; </w:t>
            </w:r>
          </w:p>
          <w:p w:rsidR="002E7CEF"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е) передача товарів згідно з договором, за яким сплачується комісія (винагорода) за продаж чи купівлю. </w:t>
            </w:r>
          </w:p>
          <w:p w:rsidR="001148A5" w:rsidRPr="00833655" w:rsidRDefault="002E7CEF" w:rsidP="00833655">
            <w:pPr>
              <w:ind w:firstLine="306"/>
              <w:jc w:val="both"/>
              <w:rPr>
                <w:rFonts w:eastAsia="Times New Roman" w:cs="Times New Roman"/>
                <w:szCs w:val="28"/>
                <w:lang w:eastAsia="uk-UA"/>
              </w:rPr>
            </w:pPr>
            <w:r w:rsidRPr="00833655">
              <w:rPr>
                <w:rFonts w:eastAsia="Times New Roman" w:cs="Times New Roman"/>
                <w:szCs w:val="28"/>
                <w:lang w:eastAsia="uk-UA"/>
              </w:rPr>
              <w:t>Не є постачанням товарів випадки, коли</w:t>
            </w:r>
            <w:r w:rsidR="001148A5" w:rsidRPr="00833655">
              <w:rPr>
                <w:rFonts w:eastAsia="Times New Roman" w:cs="Times New Roman"/>
                <w:szCs w:val="28"/>
                <w:lang w:eastAsia="uk-UA"/>
              </w:rPr>
              <w:t>:</w:t>
            </w:r>
          </w:p>
          <w:p w:rsidR="002E7CEF" w:rsidRPr="00833655" w:rsidRDefault="002E7CEF" w:rsidP="00833655">
            <w:pPr>
              <w:pStyle w:val="ac"/>
              <w:numPr>
                <w:ilvl w:val="0"/>
                <w:numId w:val="2"/>
              </w:numPr>
              <w:ind w:left="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 основні виробничі або невиробничі засоби</w:t>
            </w:r>
            <w:r w:rsidRPr="00833655">
              <w:rPr>
                <w:rFonts w:ascii="Times New Roman" w:eastAsia="Times New Roman" w:hAnsi="Times New Roman" w:cs="Times New Roman"/>
                <w:bCs/>
                <w:sz w:val="28"/>
                <w:szCs w:val="28"/>
                <w:lang w:eastAsia="uk-UA"/>
              </w:rPr>
              <w:t xml:space="preserve">, </w:t>
            </w:r>
            <w:r w:rsidRPr="00833655">
              <w:rPr>
                <w:rFonts w:ascii="Times New Roman" w:eastAsia="Times New Roman" w:hAnsi="Times New Roman" w:cs="Times New Roman"/>
                <w:sz w:val="28"/>
                <w:szCs w:val="28"/>
                <w:lang w:eastAsia="uk-UA"/>
              </w:rPr>
              <w:t>ліквідуються у зв’язку з їх знищенням або зруйнуванням,</w:t>
            </w:r>
            <w:r w:rsidRPr="00833655">
              <w:rPr>
                <w:rFonts w:ascii="Times New Roman" w:eastAsia="Times New Roman" w:hAnsi="Times New Roman" w:cs="Times New Roman"/>
                <w:bCs/>
                <w:sz w:val="28"/>
                <w:szCs w:val="28"/>
                <w:lang w:eastAsia="uk-UA"/>
              </w:rPr>
              <w:t xml:space="preserve"> </w:t>
            </w:r>
            <w:r w:rsidRPr="00833655">
              <w:rPr>
                <w:rFonts w:ascii="Times New Roman" w:eastAsia="Times New Roman" w:hAnsi="Times New Roman" w:cs="Times New Roman"/>
                <w:sz w:val="28"/>
                <w:szCs w:val="28"/>
                <w:lang w:eastAsia="uk-UA"/>
              </w:rPr>
              <w:t>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w:t>
            </w:r>
            <w:r w:rsidR="001148A5" w:rsidRPr="00833655">
              <w:rPr>
                <w:rFonts w:ascii="Times New Roman" w:eastAsia="Times New Roman" w:hAnsi="Times New Roman" w:cs="Times New Roman"/>
                <w:sz w:val="28"/>
                <w:szCs w:val="28"/>
                <w:lang w:eastAsia="uk-UA"/>
              </w:rPr>
              <w:t xml:space="preserve"> </w:t>
            </w:r>
            <w:r w:rsidR="001148A5" w:rsidRPr="00833655">
              <w:rPr>
                <w:rFonts w:ascii="Times New Roman" w:eastAsia="Times New Roman" w:hAnsi="Times New Roman" w:cs="Times New Roman"/>
                <w:b/>
                <w:sz w:val="28"/>
                <w:szCs w:val="28"/>
                <w:lang w:eastAsia="uk-UA"/>
              </w:rPr>
              <w:t xml:space="preserve">разом </w:t>
            </w:r>
            <w:r w:rsidRPr="00833655">
              <w:rPr>
                <w:rFonts w:ascii="Times New Roman" w:eastAsia="Times New Roman" w:hAnsi="Times New Roman" w:cs="Times New Roman"/>
                <w:sz w:val="28"/>
                <w:szCs w:val="28"/>
                <w:lang w:eastAsia="uk-UA"/>
              </w:rPr>
              <w:t>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призначенням;</w:t>
            </w:r>
          </w:p>
          <w:p w:rsidR="001148A5" w:rsidRPr="00833655" w:rsidRDefault="001148A5" w:rsidP="00833655">
            <w:pPr>
              <w:pStyle w:val="ac"/>
              <w:numPr>
                <w:ilvl w:val="0"/>
                <w:numId w:val="2"/>
              </w:numPr>
              <w:ind w:left="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 xml:space="preserve"> </w:t>
            </w:r>
            <w:r w:rsidRPr="00833655">
              <w:rPr>
                <w:rFonts w:ascii="Times New Roman" w:eastAsia="Times New Roman" w:hAnsi="Times New Roman" w:cs="Times New Roman"/>
                <w:b/>
                <w:sz w:val="28"/>
                <w:szCs w:val="28"/>
                <w:lang w:eastAsia="uk-UA"/>
              </w:rPr>
              <w:t>сільськогосподарські рослини, насадження ліквідуються без згоди платника податку у зв’язку з їх загибеллю внаслідок дії обставин непереборної сили, або сільськогосподарські тварини ліквідуються без згоди платника податку у зв’язку з їх загибеллю, падежем, вимушеним забоєм внаслідок дії обставин непереборної сили, внаслідок чого такі рослини, насадження, тварини не можуть використовуватися за первісним призначенням і такий платник податку надає контролюючому органу разом із податковою декларацією за відповідний звітний (податковий) період відповідний документ, що засвідчує для цілей обліку у платника податку факти знищення, загибелі, падежу чи забою.</w:t>
            </w:r>
          </w:p>
          <w:p w:rsidR="002E7CEF" w:rsidRPr="00833655" w:rsidRDefault="005567AD" w:rsidP="00833655">
            <w:pPr>
              <w:jc w:val="both"/>
              <w:rPr>
                <w:rFonts w:eastAsia="Times New Roman" w:cs="Times New Roman"/>
                <w:b/>
                <w:szCs w:val="28"/>
                <w:lang w:eastAsia="uk-UA"/>
              </w:rPr>
            </w:pPr>
            <w:r w:rsidRPr="00833655">
              <w:rPr>
                <w:rFonts w:eastAsia="Times New Roman" w:cs="Times New Roman"/>
                <w:b/>
                <w:szCs w:val="28"/>
                <w:lang w:eastAsia="uk-UA"/>
              </w:rPr>
              <w:t>Зазначені в абзацах дванадцятому та тринадцятому цього підпункту документи надаються платником податку контролюючому органу у терміни, визначені цим Кодексом для подання податкової декларації за відповідний звітний (податковий) період, в електронній формі засобами електронного зв’язку, через електронний кабінет із дотриманням вимог статті 42-</w:t>
            </w:r>
            <w:r w:rsidRPr="00833655">
              <w:rPr>
                <w:rFonts w:eastAsia="Times New Roman" w:cs="Times New Roman"/>
                <w:b/>
                <w:szCs w:val="28"/>
                <w:vertAlign w:val="superscript"/>
                <w:lang w:eastAsia="uk-UA"/>
              </w:rPr>
              <w:t>1</w:t>
            </w:r>
            <w:r w:rsidRPr="00833655">
              <w:rPr>
                <w:rFonts w:eastAsia="Times New Roman" w:cs="Times New Roman"/>
                <w:b/>
                <w:szCs w:val="28"/>
                <w:lang w:eastAsia="uk-UA"/>
              </w:rPr>
              <w:t xml:space="preserve"> цього Кодексу</w:t>
            </w:r>
          </w:p>
        </w:tc>
      </w:tr>
      <w:tr w:rsidR="002E7CEF" w:rsidRPr="00833655" w:rsidTr="000C54DA">
        <w:trPr>
          <w:trHeight w:val="20"/>
        </w:trPr>
        <w:tc>
          <w:tcPr>
            <w:tcW w:w="7652" w:type="dxa"/>
          </w:tcPr>
          <w:p w:rsidR="002E7CEF" w:rsidRPr="00833655" w:rsidRDefault="002E7CEF" w:rsidP="00833655">
            <w:pPr>
              <w:pStyle w:val="ac"/>
              <w:tabs>
                <w:tab w:val="left" w:pos="5954"/>
              </w:tabs>
              <w:ind w:left="0" w:firstLine="311"/>
              <w:contextualSpacing w:val="0"/>
              <w:jc w:val="both"/>
              <w:rPr>
                <w:rFonts w:ascii="Times New Roman" w:hAnsi="Times New Roman" w:cs="Times New Roman"/>
                <w:sz w:val="28"/>
                <w:szCs w:val="28"/>
              </w:rPr>
            </w:pPr>
            <w:r w:rsidRPr="00833655">
              <w:rPr>
                <w:rFonts w:ascii="Times New Roman" w:hAnsi="Times New Roman" w:cs="Times New Roman"/>
                <w:sz w:val="28"/>
                <w:szCs w:val="28"/>
              </w:rPr>
              <w:lastRenderedPageBreak/>
              <w:t xml:space="preserve">14.1.252. тютюнові вироби -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w:t>
            </w:r>
            <w:r w:rsidRPr="00833655">
              <w:rPr>
                <w:rFonts w:ascii="Times New Roman" w:hAnsi="Times New Roman" w:cs="Times New Roman"/>
                <w:b/>
                <w:sz w:val="28"/>
                <w:szCs w:val="28"/>
              </w:rPr>
              <w:t>чи жування;</w:t>
            </w:r>
          </w:p>
        </w:tc>
        <w:tc>
          <w:tcPr>
            <w:tcW w:w="7652" w:type="dxa"/>
          </w:tcPr>
          <w:p w:rsidR="002E7CEF" w:rsidRPr="00833655" w:rsidRDefault="002E7CEF" w:rsidP="00833655">
            <w:pPr>
              <w:pStyle w:val="ac"/>
              <w:tabs>
                <w:tab w:val="left" w:pos="5954"/>
              </w:tabs>
              <w:ind w:left="0" w:firstLine="311"/>
              <w:contextualSpacing w:val="0"/>
              <w:jc w:val="both"/>
              <w:rPr>
                <w:rFonts w:ascii="Times New Roman" w:hAnsi="Times New Roman" w:cs="Times New Roman"/>
                <w:sz w:val="28"/>
                <w:szCs w:val="28"/>
              </w:rPr>
            </w:pPr>
            <w:r w:rsidRPr="00833655">
              <w:rPr>
                <w:rFonts w:ascii="Times New Roman" w:hAnsi="Times New Roman" w:cs="Times New Roman"/>
                <w:sz w:val="28"/>
                <w:szCs w:val="28"/>
                <w:shd w:val="clear" w:color="auto" w:fill="FFFFFF"/>
              </w:rPr>
              <w:t xml:space="preserve">14.1.252. тютюнові вироби </w:t>
            </w:r>
            <w:r w:rsidRPr="00833655">
              <w:rPr>
                <w:rFonts w:ascii="Times New Roman" w:hAnsi="Times New Roman" w:cs="Times New Roman"/>
                <w:b/>
                <w:sz w:val="28"/>
                <w:szCs w:val="28"/>
                <w:shd w:val="clear" w:color="auto" w:fill="FFFFFF"/>
              </w:rPr>
              <w:t>-</w:t>
            </w:r>
            <w:r w:rsidRPr="00833655">
              <w:rPr>
                <w:rFonts w:ascii="Times New Roman" w:hAnsi="Times New Roman" w:cs="Times New Roman"/>
                <w:sz w:val="28"/>
                <w:szCs w:val="28"/>
                <w:shd w:val="clear" w:color="auto" w:fill="FFFFFF"/>
              </w:rPr>
              <w:t xml:space="preserve">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w:t>
            </w:r>
            <w:r w:rsidRPr="00833655">
              <w:rPr>
                <w:rFonts w:ascii="Times New Roman" w:hAnsi="Times New Roman" w:cs="Times New Roman"/>
                <w:b/>
                <w:sz w:val="28"/>
                <w:szCs w:val="28"/>
                <w:shd w:val="clear" w:color="auto" w:fill="FFFFFF"/>
              </w:rPr>
              <w:t>жування чи нагрівання</w:t>
            </w:r>
            <w:r w:rsidRPr="00833655">
              <w:rPr>
                <w:rFonts w:ascii="Times New Roman" w:hAnsi="Times New Roman" w:cs="Times New Roman"/>
                <w:sz w:val="28"/>
                <w:szCs w:val="28"/>
                <w:shd w:val="clear" w:color="auto" w:fill="FFFFFF"/>
              </w:rPr>
              <w:t>;</w:t>
            </w:r>
          </w:p>
        </w:tc>
      </w:tr>
      <w:tr w:rsidR="002E7CEF" w:rsidRPr="00833655" w:rsidTr="000C54DA">
        <w:trPr>
          <w:trHeight w:val="20"/>
        </w:trPr>
        <w:tc>
          <w:tcPr>
            <w:tcW w:w="7652" w:type="dxa"/>
          </w:tcPr>
          <w:p w:rsidR="002E7CEF" w:rsidRPr="00833655" w:rsidRDefault="002E7CEF" w:rsidP="00833655">
            <w:pPr>
              <w:pStyle w:val="ac"/>
              <w:tabs>
                <w:tab w:val="left" w:pos="5954"/>
              </w:tabs>
              <w:ind w:left="0" w:firstLine="311"/>
              <w:contextualSpacing w:val="0"/>
              <w:jc w:val="both"/>
              <w:rPr>
                <w:rFonts w:ascii="Times New Roman" w:hAnsi="Times New Roman" w:cs="Times New Roman"/>
                <w:b/>
                <w:sz w:val="28"/>
                <w:szCs w:val="28"/>
              </w:rPr>
            </w:pPr>
            <w:r w:rsidRPr="00833655">
              <w:rPr>
                <w:rFonts w:ascii="Times New Roman" w:hAnsi="Times New Roman" w:cs="Times New Roman"/>
                <w:b/>
                <w:sz w:val="28"/>
                <w:szCs w:val="28"/>
              </w:rPr>
              <w:t>Норма відсутня</w:t>
            </w:r>
          </w:p>
        </w:tc>
        <w:tc>
          <w:tcPr>
            <w:tcW w:w="7652" w:type="dxa"/>
          </w:tcPr>
          <w:p w:rsidR="002E7CEF" w:rsidRPr="00833655" w:rsidRDefault="002E7CEF" w:rsidP="00833655">
            <w:pPr>
              <w:pStyle w:val="ac"/>
              <w:tabs>
                <w:tab w:val="left" w:pos="5954"/>
              </w:tabs>
              <w:ind w:left="0" w:firstLine="311"/>
              <w:contextualSpacing w:val="0"/>
              <w:jc w:val="both"/>
              <w:rPr>
                <w:rFonts w:ascii="Times New Roman" w:hAnsi="Times New Roman" w:cs="Times New Roman"/>
                <w:b/>
                <w:sz w:val="28"/>
                <w:szCs w:val="28"/>
                <w:shd w:val="clear" w:color="auto" w:fill="FFFFFF"/>
              </w:rPr>
            </w:pPr>
            <w:r w:rsidRPr="00833655">
              <w:rPr>
                <w:rFonts w:ascii="Times New Roman" w:hAnsi="Times New Roman" w:cs="Times New Roman"/>
                <w:b/>
                <w:sz w:val="28"/>
                <w:szCs w:val="28"/>
              </w:rPr>
              <w:t>14.1.252</w:t>
            </w:r>
            <w:r w:rsidRPr="00833655">
              <w:rPr>
                <w:rFonts w:ascii="Times New Roman" w:hAnsi="Times New Roman" w:cs="Times New Roman"/>
                <w:b/>
                <w:sz w:val="28"/>
                <w:szCs w:val="28"/>
                <w:vertAlign w:val="superscript"/>
              </w:rPr>
              <w:t>1</w:t>
            </w:r>
            <w:r w:rsidRPr="00833655">
              <w:rPr>
                <w:rFonts w:ascii="Times New Roman" w:hAnsi="Times New Roman" w:cs="Times New Roman"/>
                <w:b/>
                <w:sz w:val="28"/>
                <w:szCs w:val="28"/>
              </w:rPr>
              <w:t xml:space="preserve">. тютюновмісні вироби для електричного нагрівання (ТВЕН) за допомогою підігрівача з електронним управлінням – вироби із вмістом промислово обробленого тютюну, які не призначені для куріння, нюхання, смоктання чи жування та використовуються для </w:t>
            </w:r>
            <w:r w:rsidRPr="00833655">
              <w:rPr>
                <w:rFonts w:ascii="Times New Roman" w:hAnsi="Times New Roman" w:cs="Times New Roman"/>
                <w:b/>
                <w:sz w:val="28"/>
                <w:szCs w:val="28"/>
              </w:rPr>
              <w:lastRenderedPageBreak/>
              <w:t>генерування аерозолю шляхом нагрівання тютюну електричним підігрівачем з електронним управлінням до температури, за якої не відбувається процесу горіння (згорання) виробу та виділення тютюнового диму.</w:t>
            </w:r>
          </w:p>
        </w:tc>
      </w:tr>
    </w:tbl>
    <w:p w:rsidR="00C053E3" w:rsidRPr="00833655" w:rsidRDefault="00C053E3" w:rsidP="00833655">
      <w:pPr>
        <w:spacing w:after="0" w:line="240" w:lineRule="auto"/>
        <w:rPr>
          <w:rFonts w:ascii="Times New Roman" w:hAnsi="Times New Roman" w:cs="Times New Roman"/>
          <w:sz w:val="28"/>
          <w:szCs w:val="28"/>
        </w:rPr>
      </w:pPr>
    </w:p>
    <w:tbl>
      <w:tblPr>
        <w:tblStyle w:val="11"/>
        <w:tblW w:w="15304" w:type="dxa"/>
        <w:tblLayout w:type="fixed"/>
        <w:tblLook w:val="04A0" w:firstRow="1" w:lastRow="0" w:firstColumn="1" w:lastColumn="0" w:noHBand="0" w:noVBand="1"/>
      </w:tblPr>
      <w:tblGrid>
        <w:gridCol w:w="7652"/>
        <w:gridCol w:w="7652"/>
      </w:tblGrid>
      <w:tr w:rsidR="002E7CEF" w:rsidRPr="00833655" w:rsidTr="000C54DA">
        <w:tc>
          <w:tcPr>
            <w:tcW w:w="7652" w:type="dxa"/>
          </w:tcPr>
          <w:p w:rsidR="002E7CEF" w:rsidRPr="00833655" w:rsidRDefault="002E7CEF" w:rsidP="00833655">
            <w:pPr>
              <w:pStyle w:val="ac"/>
              <w:tabs>
                <w:tab w:val="left" w:pos="5954"/>
              </w:tabs>
              <w:ind w:left="0"/>
              <w:contextualSpacing w:val="0"/>
              <w:jc w:val="center"/>
              <w:rPr>
                <w:rFonts w:ascii="Times New Roman" w:hAnsi="Times New Roman" w:cs="Times New Roman"/>
                <w:sz w:val="28"/>
                <w:szCs w:val="28"/>
              </w:rPr>
            </w:pPr>
            <w:r w:rsidRPr="00833655">
              <w:rPr>
                <w:rFonts w:ascii="Times New Roman" w:hAnsi="Times New Roman" w:cs="Times New Roman"/>
                <w:b/>
                <w:sz w:val="28"/>
                <w:szCs w:val="28"/>
              </w:rPr>
              <w:t>РОЗДІЛ II. АДМІНІСТРУВАННЯ ПОДАТКІВ, ЗБОРІВ, ПЛАТЕЖІВ</w:t>
            </w:r>
          </w:p>
        </w:tc>
        <w:tc>
          <w:tcPr>
            <w:tcW w:w="7652" w:type="dxa"/>
          </w:tcPr>
          <w:p w:rsidR="002E7CEF" w:rsidRPr="00833655" w:rsidRDefault="002E7CEF" w:rsidP="00833655">
            <w:pPr>
              <w:pStyle w:val="ac"/>
              <w:tabs>
                <w:tab w:val="left" w:pos="5954"/>
              </w:tabs>
              <w:ind w:left="0"/>
              <w:contextualSpacing w:val="0"/>
              <w:jc w:val="center"/>
              <w:rPr>
                <w:rFonts w:ascii="Times New Roman" w:hAnsi="Times New Roman" w:cs="Times New Roman"/>
                <w:sz w:val="28"/>
                <w:szCs w:val="28"/>
              </w:rPr>
            </w:pPr>
            <w:r w:rsidRPr="00833655">
              <w:rPr>
                <w:rFonts w:ascii="Times New Roman" w:hAnsi="Times New Roman" w:cs="Times New Roman"/>
                <w:b/>
                <w:sz w:val="28"/>
                <w:szCs w:val="28"/>
              </w:rPr>
              <w:t>РОЗДІЛ II. АДМІНІСТРУВАННЯ ПОДАТКІВ, ЗБОРІВ, ПЛАТЕЖІВ</w:t>
            </w:r>
          </w:p>
        </w:tc>
      </w:tr>
      <w:tr w:rsidR="002E7CEF" w:rsidRPr="00833655" w:rsidTr="000C54DA">
        <w:tc>
          <w:tcPr>
            <w:tcW w:w="7652" w:type="dxa"/>
          </w:tcPr>
          <w:p w:rsidR="002E7CEF" w:rsidRPr="00833655" w:rsidRDefault="002E7CEF" w:rsidP="00833655">
            <w:pPr>
              <w:ind w:firstLine="306"/>
              <w:jc w:val="both"/>
              <w:rPr>
                <w:rFonts w:cs="Times New Roman"/>
                <w:b/>
                <w:szCs w:val="28"/>
              </w:rPr>
            </w:pPr>
            <w:r w:rsidRPr="00833655">
              <w:rPr>
                <w:rFonts w:cs="Times New Roman"/>
                <w:szCs w:val="28"/>
                <w:shd w:val="clear" w:color="auto" w:fill="FFFFFF"/>
              </w:rPr>
              <w:t>19</w:t>
            </w:r>
            <w:r w:rsidRPr="00833655">
              <w:rPr>
                <w:rStyle w:val="rvts37"/>
                <w:rFonts w:cs="Times New Roman"/>
                <w:b/>
                <w:bCs/>
                <w:szCs w:val="28"/>
                <w:shd w:val="clear" w:color="auto" w:fill="FFFFFF"/>
                <w:vertAlign w:val="superscript"/>
              </w:rPr>
              <w:t>-1</w:t>
            </w:r>
            <w:r w:rsidRPr="00833655">
              <w:rPr>
                <w:rFonts w:cs="Times New Roman"/>
                <w:szCs w:val="28"/>
                <w:shd w:val="clear" w:color="auto" w:fill="FFFFFF"/>
              </w:rPr>
              <w:t>.1.52. здійснюють контроль за своєчасністю, достовірністю, повнотою нарахування та сплати до бюджету дивідендів на державну частку господарськими товариствами, у статутному капіталі яких є корпоративні права держави, а також господарськими товариствами, 50 і більше відсотків акцій (часток, паїв) яких знаходяться у статутних капіталах господарських товариств, частка держави в яких становить 100 відсотків;</w:t>
            </w:r>
          </w:p>
        </w:tc>
        <w:tc>
          <w:tcPr>
            <w:tcW w:w="7652" w:type="dxa"/>
          </w:tcPr>
          <w:p w:rsidR="002E7CEF" w:rsidRPr="00833655" w:rsidRDefault="002E7CEF" w:rsidP="00833655">
            <w:pPr>
              <w:ind w:firstLine="306"/>
              <w:jc w:val="both"/>
              <w:rPr>
                <w:rFonts w:cs="Times New Roman"/>
                <w:b/>
                <w:bCs/>
                <w:szCs w:val="28"/>
              </w:rPr>
            </w:pPr>
            <w:r w:rsidRPr="00833655">
              <w:rPr>
                <w:rFonts w:cs="Times New Roman"/>
                <w:b/>
                <w:szCs w:val="28"/>
                <w:shd w:val="clear" w:color="auto" w:fill="FFFFFF"/>
              </w:rPr>
              <w:t>19</w:t>
            </w:r>
            <w:r w:rsidRPr="00833655">
              <w:rPr>
                <w:rStyle w:val="rvts37"/>
                <w:rFonts w:cs="Times New Roman"/>
                <w:b/>
                <w:bCs/>
                <w:szCs w:val="28"/>
                <w:shd w:val="clear" w:color="auto" w:fill="FFFFFF"/>
                <w:vertAlign w:val="superscript"/>
              </w:rPr>
              <w:t>-1</w:t>
            </w:r>
            <w:r w:rsidRPr="00833655">
              <w:rPr>
                <w:rFonts w:cs="Times New Roman"/>
                <w:b/>
                <w:szCs w:val="28"/>
                <w:shd w:val="clear" w:color="auto" w:fill="FFFFFF"/>
              </w:rPr>
              <w:t xml:space="preserve">.1.52.  Виключити </w:t>
            </w:r>
          </w:p>
        </w:tc>
      </w:tr>
      <w:tr w:rsidR="002E7CEF" w:rsidRPr="00833655" w:rsidTr="000C54DA">
        <w:tc>
          <w:tcPr>
            <w:tcW w:w="7652" w:type="dxa"/>
          </w:tcPr>
          <w:p w:rsidR="002E7CEF" w:rsidRPr="00833655" w:rsidRDefault="002E7CEF" w:rsidP="00833655">
            <w:pPr>
              <w:ind w:firstLine="306"/>
              <w:jc w:val="both"/>
              <w:rPr>
                <w:rFonts w:cs="Times New Roman"/>
                <w:szCs w:val="28"/>
              </w:rPr>
            </w:pPr>
            <w:r w:rsidRPr="00833655">
              <w:rPr>
                <w:rFonts w:cs="Times New Roman"/>
                <w:b/>
                <w:szCs w:val="28"/>
              </w:rPr>
              <w:t>Стаття 20.</w:t>
            </w:r>
            <w:r w:rsidRPr="00833655">
              <w:rPr>
                <w:rFonts w:cs="Times New Roman"/>
                <w:szCs w:val="28"/>
              </w:rPr>
              <w:t xml:space="preserve"> Права контролюючих органів</w:t>
            </w:r>
          </w:p>
        </w:tc>
        <w:tc>
          <w:tcPr>
            <w:tcW w:w="7652" w:type="dxa"/>
          </w:tcPr>
          <w:p w:rsidR="002E7CEF" w:rsidRPr="00833655" w:rsidRDefault="002E7CEF" w:rsidP="00833655">
            <w:pPr>
              <w:ind w:firstLine="306"/>
              <w:jc w:val="both"/>
              <w:rPr>
                <w:rFonts w:cs="Times New Roman"/>
                <w:bCs/>
                <w:szCs w:val="28"/>
              </w:rPr>
            </w:pPr>
            <w:r w:rsidRPr="00833655">
              <w:rPr>
                <w:rFonts w:cs="Times New Roman"/>
                <w:b/>
                <w:bCs/>
                <w:szCs w:val="28"/>
              </w:rPr>
              <w:t>Стаття 20.</w:t>
            </w:r>
            <w:r w:rsidRPr="00833655">
              <w:rPr>
                <w:rFonts w:cs="Times New Roman"/>
                <w:bCs/>
                <w:szCs w:val="28"/>
              </w:rPr>
              <w:t xml:space="preserve"> Права контролюючих органів</w:t>
            </w:r>
          </w:p>
        </w:tc>
      </w:tr>
      <w:tr w:rsidR="002E7CEF" w:rsidRPr="00833655" w:rsidTr="000C54DA">
        <w:tc>
          <w:tcPr>
            <w:tcW w:w="7652" w:type="dxa"/>
          </w:tcPr>
          <w:p w:rsidR="002E7CEF" w:rsidRPr="00833655" w:rsidRDefault="002E7CEF" w:rsidP="00833655">
            <w:pPr>
              <w:tabs>
                <w:tab w:val="left" w:pos="0"/>
              </w:tabs>
              <w:ind w:firstLine="306"/>
              <w:jc w:val="both"/>
              <w:rPr>
                <w:rFonts w:cs="Times New Roman"/>
                <w:szCs w:val="28"/>
              </w:rPr>
            </w:pPr>
            <w:r w:rsidRPr="00833655">
              <w:rPr>
                <w:rFonts w:cs="Times New Roman"/>
                <w:szCs w:val="28"/>
              </w:rPr>
              <w:t>20.1. Контролюючі органи, визначені підпунктом 41.1.1 пункту 41.1 статті 41 цього Кодексу, мають право:</w:t>
            </w:r>
          </w:p>
          <w:p w:rsidR="002E7CEF" w:rsidRPr="00833655" w:rsidRDefault="002E7CEF" w:rsidP="00833655">
            <w:pPr>
              <w:tabs>
                <w:tab w:val="left" w:pos="0"/>
              </w:tabs>
              <w:ind w:firstLine="306"/>
              <w:jc w:val="both"/>
              <w:rPr>
                <w:rFonts w:cs="Times New Roman"/>
                <w:szCs w:val="28"/>
              </w:rPr>
            </w:pPr>
            <w:r w:rsidRPr="00833655">
              <w:rPr>
                <w:rFonts w:cs="Times New Roman"/>
                <w:szCs w:val="28"/>
              </w:rPr>
              <w:t>…</w:t>
            </w:r>
          </w:p>
          <w:p w:rsidR="002E7CEF" w:rsidRPr="00833655" w:rsidRDefault="002E7CEF" w:rsidP="00833655">
            <w:pPr>
              <w:tabs>
                <w:tab w:val="left" w:pos="0"/>
              </w:tabs>
              <w:ind w:firstLine="306"/>
              <w:jc w:val="both"/>
              <w:rPr>
                <w:rFonts w:cs="Times New Roman"/>
                <w:b/>
                <w:szCs w:val="28"/>
              </w:rPr>
            </w:pPr>
            <w:r w:rsidRPr="00833655">
              <w:rPr>
                <w:rFonts w:cs="Times New Roman"/>
                <w:szCs w:val="28"/>
              </w:rPr>
              <w:t xml:space="preserve">20.1.5. отримувати безоплатно від платників податків, а також від установ Національного банку України, банків та інших фінансових установ довідки 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w:t>
            </w:r>
            <w:r w:rsidRPr="00833655">
              <w:rPr>
                <w:rFonts w:cs="Times New Roman"/>
                <w:b/>
                <w:szCs w:val="28"/>
              </w:rPr>
              <w:t xml:space="preserve">а на підставі рішення суду - інформацію про обсяг та обіг коштів на рахунках, у тому числі 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w:t>
            </w:r>
            <w:r w:rsidRPr="00833655">
              <w:rPr>
                <w:rFonts w:cs="Times New Roman"/>
                <w:b/>
                <w:szCs w:val="28"/>
              </w:rPr>
              <w:lastRenderedPageBreak/>
              <w:t>боржнику в майновий найм (оренду) індивідуального банківського сейфа, що охороняється банком;</w:t>
            </w:r>
          </w:p>
          <w:p w:rsidR="002E7CEF" w:rsidRPr="00833655" w:rsidRDefault="002E7CEF" w:rsidP="00833655">
            <w:pPr>
              <w:tabs>
                <w:tab w:val="left" w:pos="0"/>
              </w:tabs>
              <w:ind w:firstLine="306"/>
              <w:jc w:val="both"/>
              <w:rPr>
                <w:rFonts w:cs="Times New Roman"/>
                <w:b/>
                <w:szCs w:val="28"/>
              </w:rPr>
            </w:pPr>
          </w:p>
          <w:p w:rsidR="002E7CEF" w:rsidRPr="00833655" w:rsidRDefault="002E7CEF" w:rsidP="00833655">
            <w:pPr>
              <w:tabs>
                <w:tab w:val="left" w:pos="0"/>
              </w:tabs>
              <w:ind w:firstLine="306"/>
              <w:jc w:val="both"/>
              <w:rPr>
                <w:rFonts w:cs="Times New Roman"/>
                <w:b/>
                <w:szCs w:val="28"/>
              </w:rPr>
            </w:pPr>
          </w:p>
          <w:p w:rsidR="002E7CEF" w:rsidRPr="00833655" w:rsidRDefault="002E7CEF" w:rsidP="00833655">
            <w:pPr>
              <w:tabs>
                <w:tab w:val="left" w:pos="0"/>
              </w:tabs>
              <w:ind w:firstLine="306"/>
              <w:jc w:val="both"/>
              <w:rPr>
                <w:rFonts w:cs="Times New Roman"/>
                <w:b/>
                <w:szCs w:val="28"/>
              </w:rPr>
            </w:pPr>
          </w:p>
          <w:p w:rsidR="002E7CEF" w:rsidRPr="00833655" w:rsidRDefault="002E7CEF" w:rsidP="00833655">
            <w:pPr>
              <w:tabs>
                <w:tab w:val="left" w:pos="0"/>
              </w:tabs>
              <w:ind w:firstLine="306"/>
              <w:jc w:val="both"/>
              <w:rPr>
                <w:rFonts w:cs="Times New Roman"/>
                <w:szCs w:val="28"/>
              </w:rPr>
            </w:pPr>
            <w:r w:rsidRPr="00833655">
              <w:rPr>
                <w:rFonts w:cs="Times New Roman"/>
                <w:b/>
                <w:szCs w:val="28"/>
              </w:rPr>
              <w:t xml:space="preserve">Відсутній </w:t>
            </w:r>
          </w:p>
        </w:tc>
        <w:tc>
          <w:tcPr>
            <w:tcW w:w="7652" w:type="dxa"/>
          </w:tcPr>
          <w:p w:rsidR="002E7CEF" w:rsidRPr="00833655" w:rsidRDefault="002E7CEF" w:rsidP="00833655">
            <w:pPr>
              <w:ind w:firstLine="306"/>
              <w:jc w:val="both"/>
              <w:rPr>
                <w:rFonts w:cs="Times New Roman"/>
                <w:bCs/>
                <w:szCs w:val="28"/>
              </w:rPr>
            </w:pPr>
            <w:r w:rsidRPr="00833655">
              <w:rPr>
                <w:rFonts w:cs="Times New Roman"/>
                <w:bCs/>
                <w:szCs w:val="28"/>
              </w:rPr>
              <w:lastRenderedPageBreak/>
              <w:t>20.1. Контролюючі органи, визначені підпунктом 41.1.1 пункту 41.1 статті 41 цього Кодексу, мають право:</w:t>
            </w:r>
          </w:p>
          <w:p w:rsidR="002E7CEF" w:rsidRPr="00833655" w:rsidRDefault="002E7CEF" w:rsidP="00833655">
            <w:pPr>
              <w:ind w:firstLine="306"/>
              <w:jc w:val="both"/>
              <w:rPr>
                <w:rFonts w:cs="Times New Roman"/>
                <w:bCs/>
                <w:szCs w:val="28"/>
              </w:rPr>
            </w:pPr>
            <w:r w:rsidRPr="00833655">
              <w:rPr>
                <w:rFonts w:cs="Times New Roman"/>
                <w:bCs/>
                <w:szCs w:val="28"/>
              </w:rPr>
              <w:t>…</w:t>
            </w:r>
          </w:p>
          <w:p w:rsidR="002E7CEF" w:rsidRPr="00833655" w:rsidRDefault="002E7CEF" w:rsidP="00833655">
            <w:pPr>
              <w:ind w:firstLine="306"/>
              <w:jc w:val="both"/>
              <w:rPr>
                <w:rFonts w:cs="Times New Roman"/>
                <w:b/>
                <w:szCs w:val="28"/>
              </w:rPr>
            </w:pPr>
            <w:r w:rsidRPr="00833655">
              <w:rPr>
                <w:rFonts w:cs="Times New Roman"/>
                <w:szCs w:val="28"/>
              </w:rPr>
              <w:t xml:space="preserve">20.1.5. </w:t>
            </w:r>
            <w:bookmarkStart w:id="1" w:name="_Hlk52287849"/>
            <w:bookmarkStart w:id="2" w:name="OLE_LINK672"/>
            <w:r w:rsidRPr="00833655">
              <w:rPr>
                <w:rFonts w:cs="Times New Roman"/>
                <w:szCs w:val="28"/>
              </w:rPr>
              <w:t>отримувати безоплатно</w:t>
            </w:r>
            <w:r w:rsidRPr="00833655">
              <w:rPr>
                <w:rFonts w:cs="Times New Roman"/>
                <w:bCs/>
                <w:szCs w:val="28"/>
              </w:rPr>
              <w:t xml:space="preserve"> </w:t>
            </w:r>
            <w:bookmarkStart w:id="3" w:name="_Hlk52288063"/>
            <w:bookmarkStart w:id="4" w:name="OLE_LINK674"/>
            <w:bookmarkEnd w:id="1"/>
            <w:bookmarkEnd w:id="2"/>
            <w:r w:rsidRPr="00833655">
              <w:rPr>
                <w:rFonts w:cs="Times New Roman"/>
                <w:szCs w:val="28"/>
              </w:rPr>
              <w:t xml:space="preserve">від </w:t>
            </w:r>
            <w:bookmarkStart w:id="5" w:name="OLE_LINK686"/>
            <w:bookmarkStart w:id="6" w:name="OLE_LINK687"/>
            <w:bookmarkStart w:id="7" w:name="OLE_LINK688"/>
            <w:r w:rsidRPr="00833655">
              <w:rPr>
                <w:rFonts w:cs="Times New Roman"/>
                <w:szCs w:val="28"/>
              </w:rPr>
              <w:t>установ Національного банку України, банків та інших фінансових установ</w:t>
            </w:r>
            <w:bookmarkEnd w:id="5"/>
            <w:bookmarkEnd w:id="6"/>
            <w:bookmarkEnd w:id="7"/>
            <w:r w:rsidRPr="00833655">
              <w:rPr>
                <w:rFonts w:cs="Times New Roman"/>
                <w:szCs w:val="28"/>
              </w:rPr>
              <w:t xml:space="preserve"> у порядку, встановленому Законом України «Про банки і банківську діяльність» та цим Кодексо</w:t>
            </w:r>
            <w:r w:rsidRPr="00833655">
              <w:rPr>
                <w:rFonts w:cs="Times New Roman"/>
                <w:b/>
                <w:szCs w:val="28"/>
              </w:rPr>
              <w:t xml:space="preserve">м </w:t>
            </w:r>
            <w:bookmarkStart w:id="8" w:name="_Hlk52298432"/>
            <w:bookmarkStart w:id="9" w:name="OLE_LINK689"/>
            <w:r w:rsidRPr="00833655">
              <w:rPr>
                <w:rFonts w:cs="Times New Roman"/>
                <w:b/>
                <w:bCs/>
                <w:szCs w:val="28"/>
              </w:rPr>
              <w:t xml:space="preserve">на вимогу контролюючого органу, оформлену </w:t>
            </w:r>
            <w:bookmarkStart w:id="10" w:name="_Hlk52286372"/>
            <w:bookmarkStart w:id="11" w:name="OLE_LINK669"/>
            <w:r w:rsidRPr="00833655">
              <w:rPr>
                <w:rFonts w:cs="Times New Roman"/>
                <w:b/>
                <w:bCs/>
                <w:szCs w:val="28"/>
              </w:rPr>
              <w:t xml:space="preserve">з метою виконання </w:t>
            </w:r>
            <w:bookmarkStart w:id="12" w:name="_Hlk52285574"/>
            <w:bookmarkStart w:id="13" w:name="OLE_LINK668"/>
            <w:bookmarkStart w:id="14" w:name="OLE_LINK666"/>
            <w:bookmarkStart w:id="15" w:name="OLE_LINK667"/>
            <w:bookmarkEnd w:id="10"/>
            <w:bookmarkEnd w:id="11"/>
            <w:r w:rsidRPr="00833655">
              <w:rPr>
                <w:rFonts w:cs="Times New Roman"/>
                <w:b/>
                <w:bCs/>
                <w:szCs w:val="28"/>
              </w:rPr>
              <w:t xml:space="preserve">рішення суду, винесеного за зверненням контролюючих органів на підставі пункту 5 частини першої статті </w:t>
            </w:r>
            <w:bookmarkStart w:id="16" w:name="_Hlk52287416"/>
            <w:bookmarkStart w:id="17" w:name="OLE_LINK671"/>
            <w:r w:rsidRPr="00833655">
              <w:rPr>
                <w:rFonts w:cs="Times New Roman"/>
                <w:b/>
                <w:bCs/>
                <w:szCs w:val="28"/>
              </w:rPr>
              <w:t>283 Кодексу адміністративного судочинства Україн</w:t>
            </w:r>
            <w:bookmarkEnd w:id="12"/>
            <w:bookmarkEnd w:id="13"/>
            <w:r w:rsidRPr="00833655">
              <w:rPr>
                <w:rFonts w:cs="Times New Roman"/>
                <w:b/>
                <w:bCs/>
                <w:szCs w:val="28"/>
              </w:rPr>
              <w:t>и</w:t>
            </w:r>
            <w:bookmarkEnd w:id="8"/>
            <w:bookmarkEnd w:id="9"/>
            <w:bookmarkEnd w:id="14"/>
            <w:bookmarkEnd w:id="15"/>
            <w:bookmarkEnd w:id="16"/>
            <w:bookmarkEnd w:id="17"/>
            <w:r w:rsidRPr="00833655">
              <w:rPr>
                <w:rFonts w:cs="Times New Roman"/>
                <w:b/>
                <w:bCs/>
                <w:szCs w:val="28"/>
              </w:rPr>
              <w:t xml:space="preserve">, – </w:t>
            </w:r>
            <w:r w:rsidRPr="00833655">
              <w:rPr>
                <w:rFonts w:cs="Times New Roman"/>
                <w:b/>
                <w:szCs w:val="28"/>
              </w:rPr>
              <w:t xml:space="preserve">інформацію, передбачену </w:t>
            </w:r>
            <w:r w:rsidRPr="00833655">
              <w:rPr>
                <w:rFonts w:eastAsia="Times New Roman" w:cs="Times New Roman"/>
                <w:b/>
                <w:szCs w:val="28"/>
                <w:lang w:eastAsia="uk-UA"/>
              </w:rPr>
              <w:t xml:space="preserve">підпунктом «ґ» </w:t>
            </w:r>
            <w:r w:rsidRPr="00833655">
              <w:rPr>
                <w:rFonts w:cs="Times New Roman"/>
                <w:b/>
                <w:szCs w:val="28"/>
              </w:rPr>
              <w:t>пункту 4 статті 62 Закону України «Про банки і банківську діяльність»;</w:t>
            </w:r>
          </w:p>
          <w:p w:rsidR="002E7CEF" w:rsidRPr="00833655" w:rsidRDefault="002E7CEF" w:rsidP="00833655">
            <w:pPr>
              <w:ind w:firstLine="306"/>
              <w:jc w:val="both"/>
              <w:rPr>
                <w:rFonts w:cs="Times New Roman"/>
                <w:b/>
                <w:szCs w:val="28"/>
              </w:rPr>
            </w:pPr>
          </w:p>
          <w:p w:rsidR="002E7CEF" w:rsidRPr="00833655" w:rsidRDefault="002E7CEF" w:rsidP="00833655">
            <w:pPr>
              <w:ind w:firstLine="306"/>
              <w:jc w:val="both"/>
              <w:rPr>
                <w:rFonts w:cs="Times New Roman"/>
                <w:b/>
                <w:szCs w:val="28"/>
              </w:rPr>
            </w:pPr>
          </w:p>
          <w:bookmarkEnd w:id="3"/>
          <w:bookmarkEnd w:id="4"/>
          <w:p w:rsidR="002E7CEF" w:rsidRPr="00833655" w:rsidRDefault="002E7CEF" w:rsidP="00833655">
            <w:pPr>
              <w:ind w:firstLine="306"/>
              <w:jc w:val="both"/>
              <w:rPr>
                <w:rFonts w:cs="Times New Roman"/>
                <w:b/>
                <w:bCs/>
                <w:szCs w:val="28"/>
              </w:rPr>
            </w:pPr>
            <w:r w:rsidRPr="00833655">
              <w:rPr>
                <w:rFonts w:cs="Times New Roman"/>
                <w:b/>
                <w:bCs/>
                <w:szCs w:val="28"/>
              </w:rPr>
              <w:t xml:space="preserve">20.1.5-1 отримувати безоплатно від платників податків, а також від </w:t>
            </w:r>
            <w:bookmarkStart w:id="18" w:name="_Hlk52297659"/>
            <w:bookmarkStart w:id="19" w:name="OLE_LINK683"/>
            <w:r w:rsidRPr="00833655">
              <w:rPr>
                <w:rFonts w:cs="Times New Roman"/>
                <w:b/>
                <w:bCs/>
                <w:szCs w:val="28"/>
              </w:rPr>
              <w:t xml:space="preserve">установ Національного банку України, банків та інших фінансових установ </w:t>
            </w:r>
            <w:bookmarkEnd w:id="18"/>
            <w:bookmarkEnd w:id="19"/>
            <w:r w:rsidRPr="00833655">
              <w:rPr>
                <w:rFonts w:cs="Times New Roman"/>
                <w:b/>
                <w:bCs/>
                <w:szCs w:val="28"/>
              </w:rPr>
              <w:t xml:space="preserve">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а на підставі рішення суду у випадках, інших ніж визначені </w:t>
            </w:r>
            <w:bookmarkStart w:id="20" w:name="_Hlk52297736"/>
            <w:bookmarkStart w:id="21" w:name="OLE_LINK684"/>
            <w:bookmarkStart w:id="22" w:name="_Hlk52296371"/>
            <w:bookmarkStart w:id="23" w:name="OLE_LINK677"/>
            <w:r w:rsidRPr="00833655">
              <w:rPr>
                <w:rFonts w:cs="Times New Roman"/>
                <w:b/>
                <w:bCs/>
                <w:szCs w:val="28"/>
              </w:rPr>
              <w:t xml:space="preserve">підпунктом 20.1.5 </w:t>
            </w:r>
            <w:bookmarkStart w:id="24" w:name="_Hlk52297854"/>
            <w:bookmarkStart w:id="25" w:name="OLE_LINK685"/>
            <w:r w:rsidRPr="00833655">
              <w:rPr>
                <w:rFonts w:cs="Times New Roman"/>
                <w:b/>
                <w:bCs/>
                <w:szCs w:val="28"/>
              </w:rPr>
              <w:t>цього пункт</w:t>
            </w:r>
            <w:bookmarkEnd w:id="20"/>
            <w:bookmarkEnd w:id="21"/>
            <w:r w:rsidRPr="00833655">
              <w:rPr>
                <w:rFonts w:cs="Times New Roman"/>
                <w:b/>
                <w:bCs/>
                <w:szCs w:val="28"/>
              </w:rPr>
              <w:t>у</w:t>
            </w:r>
            <w:bookmarkEnd w:id="22"/>
            <w:bookmarkEnd w:id="23"/>
            <w:bookmarkEnd w:id="24"/>
            <w:bookmarkEnd w:id="25"/>
            <w:r w:rsidRPr="00833655">
              <w:rPr>
                <w:rFonts w:cs="Times New Roman"/>
                <w:b/>
                <w:bCs/>
                <w:szCs w:val="28"/>
              </w:rPr>
              <w:t>, – інформацію про обсяг та обіг коштів на рахунках, у тому числі 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p>
          <w:p w:rsidR="002E7CEF" w:rsidRPr="00833655" w:rsidRDefault="002E7CEF" w:rsidP="00833655">
            <w:pPr>
              <w:ind w:firstLine="306"/>
              <w:jc w:val="both"/>
              <w:rPr>
                <w:rFonts w:cs="Times New Roman"/>
                <w:bCs/>
                <w:szCs w:val="28"/>
              </w:rPr>
            </w:pPr>
          </w:p>
        </w:tc>
      </w:tr>
      <w:tr w:rsidR="002E7CEF" w:rsidRPr="00833655" w:rsidTr="000C54DA">
        <w:tc>
          <w:tcPr>
            <w:tcW w:w="7652" w:type="dxa"/>
          </w:tcPr>
          <w:p w:rsidR="002E7CEF" w:rsidRPr="00833655" w:rsidRDefault="002E7CEF" w:rsidP="00833655">
            <w:pPr>
              <w:ind w:firstLine="306"/>
              <w:jc w:val="both"/>
              <w:rPr>
                <w:rFonts w:cs="Times New Roman"/>
                <w:szCs w:val="28"/>
              </w:rPr>
            </w:pPr>
            <w:r w:rsidRPr="00833655">
              <w:rPr>
                <w:rFonts w:cs="Times New Roman"/>
                <w:szCs w:val="28"/>
              </w:rPr>
              <w:lastRenderedPageBreak/>
              <w:t xml:space="preserve">20.2. Центральний орган виконавчої влади, що реалізує державну податкову політику, приймає рішення про реєстрацію / </w:t>
            </w:r>
            <w:r w:rsidRPr="00833655">
              <w:rPr>
                <w:rFonts w:cs="Times New Roman"/>
                <w:b/>
                <w:szCs w:val="28"/>
              </w:rPr>
              <w:t>відмову в</w:t>
            </w:r>
            <w:r w:rsidRPr="00833655">
              <w:rPr>
                <w:rFonts w:cs="Times New Roman"/>
                <w:szCs w:val="28"/>
              </w:rPr>
              <w:t xml:space="preserve"> реєстрації податкових накладних / розрахунків коригування в Єдиному реєстрі податкових накладних у порядку, визначеному центральним органом виконавчої влади, що забезпечує формування та реалізує державну фінансову політику.</w:t>
            </w:r>
          </w:p>
        </w:tc>
        <w:tc>
          <w:tcPr>
            <w:tcW w:w="7652" w:type="dxa"/>
          </w:tcPr>
          <w:p w:rsidR="002E7CEF" w:rsidRPr="00833655" w:rsidRDefault="002E7CEF" w:rsidP="00833655">
            <w:pPr>
              <w:ind w:firstLine="306"/>
              <w:jc w:val="both"/>
              <w:rPr>
                <w:rFonts w:cs="Times New Roman"/>
                <w:szCs w:val="28"/>
              </w:rPr>
            </w:pPr>
            <w:r w:rsidRPr="00833655">
              <w:rPr>
                <w:rFonts w:cs="Times New Roman"/>
                <w:szCs w:val="28"/>
              </w:rPr>
              <w:t>20.2. Центральний орган виконавчої влади, що реалізує державну податкову політику, приймає рішення про реєстрацію /</w:t>
            </w:r>
            <w:r w:rsidRPr="00833655">
              <w:rPr>
                <w:rFonts w:cs="Times New Roman"/>
                <w:b/>
                <w:szCs w:val="28"/>
              </w:rPr>
              <w:t xml:space="preserve">зупинення </w:t>
            </w:r>
            <w:r w:rsidRPr="00833655">
              <w:rPr>
                <w:rFonts w:cs="Times New Roman"/>
                <w:szCs w:val="28"/>
              </w:rPr>
              <w:t>реєстрації податкових накладних / розрахунків коригування в Єдиному реєстрі податкових накладних у порядку, визначеному центральним органом виконавчої влади, що забезпечує формування та реалізує державну фінансову політику.</w:t>
            </w:r>
          </w:p>
        </w:tc>
      </w:tr>
      <w:tr w:rsidR="002E7CEF" w:rsidRPr="00833655" w:rsidTr="000C54DA">
        <w:tc>
          <w:tcPr>
            <w:tcW w:w="7652" w:type="dxa"/>
          </w:tcPr>
          <w:p w:rsidR="002E7CEF" w:rsidRPr="00833655" w:rsidRDefault="002E7CEF" w:rsidP="00833655">
            <w:pPr>
              <w:pStyle w:val="rvps12"/>
              <w:spacing w:before="0" w:beforeAutospacing="0" w:after="0" w:afterAutospacing="0"/>
              <w:ind w:firstLine="306"/>
              <w:jc w:val="both"/>
              <w:rPr>
                <w:sz w:val="28"/>
                <w:szCs w:val="28"/>
                <w:shd w:val="clear" w:color="auto" w:fill="FFFFFF"/>
              </w:rPr>
            </w:pPr>
            <w:r w:rsidRPr="00833655">
              <w:rPr>
                <w:rStyle w:val="rvts9"/>
                <w:b/>
                <w:bCs/>
                <w:sz w:val="28"/>
                <w:szCs w:val="28"/>
                <w:shd w:val="clear" w:color="auto" w:fill="FFFFFF"/>
              </w:rPr>
              <w:t>Стаття 42</w:t>
            </w:r>
            <w:r w:rsidRPr="00833655">
              <w:rPr>
                <w:rStyle w:val="rvts37"/>
                <w:b/>
                <w:bCs/>
                <w:sz w:val="28"/>
                <w:szCs w:val="28"/>
                <w:shd w:val="clear" w:color="auto" w:fill="FFFFFF"/>
                <w:vertAlign w:val="superscript"/>
              </w:rPr>
              <w:t>1</w:t>
            </w:r>
            <w:r w:rsidRPr="00833655">
              <w:rPr>
                <w:rStyle w:val="rvts9"/>
                <w:b/>
                <w:bCs/>
                <w:sz w:val="28"/>
                <w:szCs w:val="28"/>
                <w:shd w:val="clear" w:color="auto" w:fill="FFFFFF"/>
              </w:rPr>
              <w:t>.</w:t>
            </w:r>
            <w:r w:rsidRPr="00833655">
              <w:rPr>
                <w:sz w:val="28"/>
                <w:szCs w:val="28"/>
                <w:shd w:val="clear" w:color="auto" w:fill="FFFFFF"/>
              </w:rPr>
              <w:t> Електронний кабінет</w:t>
            </w:r>
          </w:p>
          <w:p w:rsidR="002E7CEF" w:rsidRPr="00833655" w:rsidRDefault="002E7CEF" w:rsidP="00833655">
            <w:pPr>
              <w:pStyle w:val="rvps12"/>
              <w:spacing w:before="0" w:beforeAutospacing="0" w:after="0" w:afterAutospacing="0"/>
              <w:ind w:firstLine="306"/>
              <w:jc w:val="both"/>
              <w:rPr>
                <w:b/>
                <w:sz w:val="28"/>
                <w:szCs w:val="28"/>
              </w:rPr>
            </w:pPr>
            <w:r w:rsidRPr="00833655">
              <w:rPr>
                <w:sz w:val="28"/>
                <w:szCs w:val="28"/>
                <w:shd w:val="clear" w:color="auto" w:fill="FFFFFF"/>
              </w:rPr>
              <w:t>…</w:t>
            </w:r>
          </w:p>
        </w:tc>
        <w:tc>
          <w:tcPr>
            <w:tcW w:w="7652" w:type="dxa"/>
          </w:tcPr>
          <w:p w:rsidR="002E7CEF" w:rsidRPr="00833655" w:rsidRDefault="002E7CEF" w:rsidP="00833655">
            <w:pPr>
              <w:pStyle w:val="rvps12"/>
              <w:spacing w:before="0" w:beforeAutospacing="0" w:after="0" w:afterAutospacing="0"/>
              <w:ind w:firstLine="306"/>
              <w:jc w:val="both"/>
              <w:rPr>
                <w:sz w:val="28"/>
                <w:szCs w:val="28"/>
                <w:shd w:val="clear" w:color="auto" w:fill="FFFFFF"/>
              </w:rPr>
            </w:pPr>
            <w:r w:rsidRPr="00833655">
              <w:rPr>
                <w:rStyle w:val="rvts9"/>
                <w:b/>
                <w:bCs/>
                <w:sz w:val="28"/>
                <w:szCs w:val="28"/>
                <w:shd w:val="clear" w:color="auto" w:fill="FFFFFF"/>
              </w:rPr>
              <w:t>Стаття 42</w:t>
            </w:r>
            <w:r w:rsidRPr="00833655">
              <w:rPr>
                <w:rStyle w:val="rvts37"/>
                <w:b/>
                <w:bCs/>
                <w:sz w:val="28"/>
                <w:szCs w:val="28"/>
                <w:shd w:val="clear" w:color="auto" w:fill="FFFFFF"/>
                <w:vertAlign w:val="superscript"/>
              </w:rPr>
              <w:t>1</w:t>
            </w:r>
            <w:r w:rsidRPr="00833655">
              <w:rPr>
                <w:rStyle w:val="rvts9"/>
                <w:b/>
                <w:bCs/>
                <w:sz w:val="28"/>
                <w:szCs w:val="28"/>
                <w:shd w:val="clear" w:color="auto" w:fill="FFFFFF"/>
              </w:rPr>
              <w:t>.</w:t>
            </w:r>
            <w:r w:rsidRPr="00833655">
              <w:rPr>
                <w:sz w:val="28"/>
                <w:szCs w:val="28"/>
                <w:shd w:val="clear" w:color="auto" w:fill="FFFFFF"/>
              </w:rPr>
              <w:t> Електронний кабінет</w:t>
            </w:r>
          </w:p>
          <w:p w:rsidR="002E7CEF" w:rsidRPr="00833655" w:rsidRDefault="002E7CEF" w:rsidP="00833655">
            <w:pPr>
              <w:pStyle w:val="rvps12"/>
              <w:spacing w:before="0" w:beforeAutospacing="0" w:after="0" w:afterAutospacing="0"/>
              <w:ind w:firstLine="306"/>
              <w:jc w:val="both"/>
              <w:rPr>
                <w:b/>
                <w:sz w:val="28"/>
                <w:szCs w:val="28"/>
              </w:rPr>
            </w:pPr>
            <w:r w:rsidRPr="00833655">
              <w:rPr>
                <w:sz w:val="28"/>
                <w:szCs w:val="28"/>
                <w:shd w:val="clear" w:color="auto" w:fill="FFFFFF"/>
              </w:rPr>
              <w:t>…</w:t>
            </w:r>
          </w:p>
        </w:tc>
      </w:tr>
      <w:tr w:rsidR="002E7CEF" w:rsidRPr="00833655" w:rsidTr="000C54DA">
        <w:tc>
          <w:tcPr>
            <w:tcW w:w="7652" w:type="dxa"/>
          </w:tcPr>
          <w:p w:rsidR="002E7CEF" w:rsidRPr="00833655" w:rsidRDefault="002E7CEF" w:rsidP="00833655">
            <w:pPr>
              <w:ind w:firstLine="306"/>
              <w:jc w:val="both"/>
              <w:rPr>
                <w:rFonts w:cs="Times New Roman"/>
                <w:szCs w:val="28"/>
              </w:rPr>
            </w:pPr>
            <w:r w:rsidRPr="00833655">
              <w:rPr>
                <w:rFonts w:cs="Times New Roman"/>
                <w:szCs w:val="28"/>
              </w:rPr>
              <w:t>42</w:t>
            </w:r>
            <w:r w:rsidRPr="00833655">
              <w:rPr>
                <w:rFonts w:cs="Times New Roman"/>
                <w:szCs w:val="28"/>
                <w:vertAlign w:val="superscript"/>
              </w:rPr>
              <w:t>1</w:t>
            </w:r>
            <w:r w:rsidRPr="00833655">
              <w:rPr>
                <w:rFonts w:cs="Times New Roman"/>
                <w:szCs w:val="28"/>
              </w:rPr>
              <w:t xml:space="preserve">.2. Електронний кабінет забезпечує можливість реалізації платниками податків прав та обов'язків, визначених цим Кодексом та іншими законами, контроль за дотриманням яких покладено на контролюючі органи, та нормативно-правовими актами, прийнятими на підставі та на виконання </w:t>
            </w:r>
            <w:r w:rsidRPr="00833655">
              <w:rPr>
                <w:rFonts w:cs="Times New Roman"/>
                <w:szCs w:val="28"/>
              </w:rPr>
              <w:lastRenderedPageBreak/>
              <w:t>цього Кодексу та інших законів, контроль за дотриманням яких покладено на контролюючі органи, в тому числі, шляхом:</w:t>
            </w:r>
          </w:p>
          <w:p w:rsidR="002E7CEF" w:rsidRPr="00833655" w:rsidRDefault="002E7CEF" w:rsidP="00833655">
            <w:pPr>
              <w:ind w:firstLine="306"/>
              <w:jc w:val="both"/>
              <w:rPr>
                <w:rFonts w:cs="Times New Roman"/>
                <w:szCs w:val="28"/>
              </w:rPr>
            </w:pPr>
            <w:r w:rsidRPr="00833655">
              <w:rPr>
                <w:rFonts w:cs="Times New Roman"/>
                <w:szCs w:val="28"/>
              </w:rPr>
              <w:t>…</w:t>
            </w:r>
          </w:p>
          <w:p w:rsidR="002E7CEF" w:rsidRPr="00833655" w:rsidRDefault="002E7CEF" w:rsidP="00833655">
            <w:pPr>
              <w:ind w:firstLine="306"/>
              <w:jc w:val="both"/>
              <w:rPr>
                <w:rFonts w:cs="Times New Roman"/>
                <w:szCs w:val="28"/>
              </w:rPr>
            </w:pPr>
            <w:r w:rsidRPr="00833655">
              <w:rPr>
                <w:rFonts w:cs="Times New Roman"/>
                <w:szCs w:val="28"/>
              </w:rPr>
              <w:t>доступу платників податків до системи електронного адміністрування податку на додану вартість у розрізі поточних значень всіх доданків та від'ємників, передбачених пунктом 200 </w:t>
            </w:r>
            <w:r w:rsidRPr="00833655">
              <w:rPr>
                <w:rFonts w:cs="Times New Roman"/>
                <w:szCs w:val="28"/>
                <w:vertAlign w:val="superscript"/>
              </w:rPr>
              <w:t>1</w:t>
            </w:r>
            <w:r w:rsidRPr="00833655">
              <w:rPr>
                <w:rFonts w:cs="Times New Roman"/>
                <w:szCs w:val="28"/>
              </w:rPr>
              <w:t>.3 статті 200 </w:t>
            </w:r>
            <w:r w:rsidRPr="00833655">
              <w:rPr>
                <w:rFonts w:cs="Times New Roman"/>
                <w:szCs w:val="28"/>
                <w:vertAlign w:val="superscript"/>
              </w:rPr>
              <w:t>1</w:t>
            </w:r>
            <w:r w:rsidRPr="00833655">
              <w:rPr>
                <w:rFonts w:cs="Times New Roman"/>
                <w:szCs w:val="28"/>
              </w:rPr>
              <w:t xml:space="preserve"> цього Кодексу, в режимі перегляду у реальному часі та доступу до даних Єдиного реєстру податкових накладних, включаючи можливість формування, перевірки та підтвердження податкових накладних, складених платником податку чи його контрагентами за вчиненими між ними правочинами, для цілей формування податкового кредиту платником податків, перевірки та визначення дати і часу реєстрації таких накладних та/або розрахунків коригування, а також перегляд інформації про незареєстровані податкові накладні та/або розрахунки коригування до них, подані на реєстрацію платником податків, із зазначенням причини </w:t>
            </w:r>
            <w:r w:rsidRPr="00833655">
              <w:rPr>
                <w:rFonts w:cs="Times New Roman"/>
                <w:b/>
                <w:szCs w:val="28"/>
              </w:rPr>
              <w:t>відмови у</w:t>
            </w:r>
            <w:r w:rsidRPr="00833655">
              <w:rPr>
                <w:rFonts w:cs="Times New Roman"/>
                <w:szCs w:val="28"/>
              </w:rPr>
              <w:t xml:space="preserve"> їх реєстрації;</w:t>
            </w:r>
          </w:p>
          <w:p w:rsidR="002E7CEF" w:rsidRPr="00833655" w:rsidRDefault="002E7CEF" w:rsidP="00833655">
            <w:pPr>
              <w:ind w:firstLine="306"/>
              <w:jc w:val="both"/>
              <w:rPr>
                <w:rFonts w:cs="Times New Roman"/>
                <w:szCs w:val="28"/>
              </w:rPr>
            </w:pPr>
            <w:r w:rsidRPr="00833655">
              <w:rPr>
                <w:rFonts w:cs="Times New Roman"/>
                <w:szCs w:val="28"/>
              </w:rPr>
              <w:t>…</w:t>
            </w:r>
          </w:p>
        </w:tc>
        <w:tc>
          <w:tcPr>
            <w:tcW w:w="7652" w:type="dxa"/>
          </w:tcPr>
          <w:p w:rsidR="002E7CEF" w:rsidRPr="00833655" w:rsidRDefault="002E7CEF" w:rsidP="00833655">
            <w:pPr>
              <w:ind w:firstLine="306"/>
              <w:jc w:val="both"/>
              <w:rPr>
                <w:rFonts w:cs="Times New Roman"/>
                <w:szCs w:val="28"/>
              </w:rPr>
            </w:pPr>
            <w:r w:rsidRPr="00833655">
              <w:rPr>
                <w:rFonts w:cs="Times New Roman"/>
                <w:szCs w:val="28"/>
              </w:rPr>
              <w:lastRenderedPageBreak/>
              <w:t>42</w:t>
            </w:r>
            <w:r w:rsidRPr="00833655">
              <w:rPr>
                <w:rFonts w:cs="Times New Roman"/>
                <w:szCs w:val="28"/>
                <w:vertAlign w:val="superscript"/>
              </w:rPr>
              <w:t>1</w:t>
            </w:r>
            <w:r w:rsidRPr="00833655">
              <w:rPr>
                <w:rFonts w:cs="Times New Roman"/>
                <w:szCs w:val="28"/>
              </w:rPr>
              <w:t xml:space="preserve">.2. Електронний кабінет забезпечує можливість реалізації платниками податків прав та обов'язків, визначених цим Кодексом та іншими законами, контроль за дотриманням яких покладено на контролюючі органи, та нормативно-правовими актами, прийнятими на підставі та на виконання </w:t>
            </w:r>
            <w:r w:rsidRPr="00833655">
              <w:rPr>
                <w:rFonts w:cs="Times New Roman"/>
                <w:szCs w:val="28"/>
              </w:rPr>
              <w:lastRenderedPageBreak/>
              <w:t>цього Кодексу та інших законів, контроль за дотриманням яких покладено на контролюючі органи, в тому числі, шляхом:</w:t>
            </w:r>
          </w:p>
          <w:p w:rsidR="002E7CEF" w:rsidRPr="00833655" w:rsidRDefault="002E7CEF" w:rsidP="00833655">
            <w:pPr>
              <w:ind w:firstLine="306"/>
              <w:jc w:val="both"/>
              <w:rPr>
                <w:rFonts w:cs="Times New Roman"/>
                <w:szCs w:val="28"/>
              </w:rPr>
            </w:pPr>
            <w:r w:rsidRPr="00833655">
              <w:rPr>
                <w:rFonts w:cs="Times New Roman"/>
                <w:szCs w:val="28"/>
              </w:rPr>
              <w:t>…</w:t>
            </w:r>
          </w:p>
          <w:p w:rsidR="002E7CEF" w:rsidRPr="00833655" w:rsidRDefault="002E7CEF" w:rsidP="00833655">
            <w:pPr>
              <w:ind w:firstLine="306"/>
              <w:jc w:val="both"/>
              <w:rPr>
                <w:rFonts w:cs="Times New Roman"/>
                <w:szCs w:val="28"/>
              </w:rPr>
            </w:pPr>
            <w:r w:rsidRPr="00833655">
              <w:rPr>
                <w:rFonts w:cs="Times New Roman"/>
                <w:szCs w:val="28"/>
              </w:rPr>
              <w:t>доступу платників податків до системи електронного адміністрування податку на додану вартість у розрізі поточних значень всіх доданків та від'ємників, передбачених пунктом 200 </w:t>
            </w:r>
            <w:r w:rsidRPr="00833655">
              <w:rPr>
                <w:rFonts w:cs="Times New Roman"/>
                <w:szCs w:val="28"/>
                <w:vertAlign w:val="superscript"/>
              </w:rPr>
              <w:t>1</w:t>
            </w:r>
            <w:r w:rsidRPr="00833655">
              <w:rPr>
                <w:rFonts w:cs="Times New Roman"/>
                <w:szCs w:val="28"/>
              </w:rPr>
              <w:t>.3 статті 200 </w:t>
            </w:r>
            <w:r w:rsidRPr="00833655">
              <w:rPr>
                <w:rFonts w:cs="Times New Roman"/>
                <w:szCs w:val="28"/>
                <w:vertAlign w:val="superscript"/>
              </w:rPr>
              <w:t>1</w:t>
            </w:r>
            <w:r w:rsidRPr="00833655">
              <w:rPr>
                <w:rFonts w:cs="Times New Roman"/>
                <w:szCs w:val="28"/>
              </w:rPr>
              <w:t xml:space="preserve"> цього Кодексу, в режимі перегляду у реальному часі та доступу до даних Єдиного реєстру податкових накладних, включаючи можливість формування, перевірки та підтвердження податкових накладних, складених платником податку чи його контрагентами за вчиненими між ними правочинами, для цілей формування податкового кредиту платником податків, перевірки та визначення дати і часу реєстрації таких накладних та/або розрахунків коригування, а також перегляд інформації про незареєстровані податкові накладні та/або розрахунки коригування до них, подані на реєстрацію платником податків, із зазначенням причини </w:t>
            </w:r>
            <w:r w:rsidRPr="00833655">
              <w:rPr>
                <w:rFonts w:cs="Times New Roman"/>
                <w:b/>
                <w:szCs w:val="28"/>
              </w:rPr>
              <w:t>зупинення</w:t>
            </w:r>
            <w:r w:rsidRPr="00833655">
              <w:rPr>
                <w:rFonts w:cs="Times New Roman"/>
                <w:szCs w:val="28"/>
              </w:rPr>
              <w:t xml:space="preserve"> їх реєстрації;</w:t>
            </w:r>
          </w:p>
          <w:p w:rsidR="002E7CEF" w:rsidRPr="00833655" w:rsidRDefault="002E7CEF" w:rsidP="00833655">
            <w:pPr>
              <w:ind w:firstLine="306"/>
              <w:jc w:val="both"/>
              <w:rPr>
                <w:rFonts w:cs="Times New Roman"/>
                <w:szCs w:val="28"/>
              </w:rPr>
            </w:pPr>
            <w:r w:rsidRPr="00833655">
              <w:rPr>
                <w:rFonts w:cs="Times New Roman"/>
                <w:szCs w:val="28"/>
              </w:rPr>
              <w:t>…</w:t>
            </w:r>
          </w:p>
        </w:tc>
      </w:tr>
      <w:tr w:rsidR="002E7CEF" w:rsidRPr="00833655" w:rsidTr="000C54DA">
        <w:trPr>
          <w:trHeight w:val="425"/>
        </w:trPr>
        <w:tc>
          <w:tcPr>
            <w:tcW w:w="7652" w:type="dxa"/>
          </w:tcPr>
          <w:p w:rsidR="002E7CEF" w:rsidRPr="00833655" w:rsidRDefault="002E7CEF" w:rsidP="00833655">
            <w:pPr>
              <w:pBdr>
                <w:top w:val="nil"/>
                <w:left w:val="nil"/>
                <w:bottom w:val="nil"/>
                <w:right w:val="nil"/>
                <w:between w:val="nil"/>
              </w:pBdr>
              <w:ind w:firstLine="306"/>
              <w:jc w:val="both"/>
              <w:rPr>
                <w:rFonts w:eastAsia="Times New Roman" w:cs="Times New Roman"/>
                <w:szCs w:val="28"/>
              </w:rPr>
            </w:pPr>
            <w:r w:rsidRPr="00833655">
              <w:rPr>
                <w:rFonts w:eastAsia="Times New Roman" w:cs="Times New Roman"/>
                <w:b/>
                <w:szCs w:val="28"/>
              </w:rPr>
              <w:lastRenderedPageBreak/>
              <w:t>Стаття 46.</w:t>
            </w:r>
            <w:r w:rsidRPr="00833655">
              <w:rPr>
                <w:rFonts w:eastAsia="Times New Roman" w:cs="Times New Roman"/>
                <w:szCs w:val="28"/>
              </w:rPr>
              <w:t xml:space="preserve"> Податкова декларація (розрахунок)</w:t>
            </w:r>
          </w:p>
          <w:p w:rsidR="002E7CEF" w:rsidRPr="00833655" w:rsidRDefault="002E7CEF" w:rsidP="00833655">
            <w:pPr>
              <w:pBdr>
                <w:top w:val="nil"/>
                <w:left w:val="nil"/>
                <w:bottom w:val="nil"/>
                <w:right w:val="nil"/>
                <w:between w:val="nil"/>
              </w:pBdr>
              <w:ind w:firstLine="306"/>
              <w:jc w:val="both"/>
              <w:rPr>
                <w:rFonts w:eastAsia="Times New Roman" w:cs="Times New Roman"/>
                <w:szCs w:val="28"/>
              </w:rPr>
            </w:pPr>
            <w:r w:rsidRPr="00833655">
              <w:rPr>
                <w:rFonts w:eastAsia="Times New Roman" w:cs="Times New Roman"/>
                <w:szCs w:val="28"/>
              </w:rPr>
              <w:t>…</w:t>
            </w:r>
          </w:p>
        </w:tc>
        <w:tc>
          <w:tcPr>
            <w:tcW w:w="7652" w:type="dxa"/>
          </w:tcPr>
          <w:p w:rsidR="002E7CEF" w:rsidRPr="00833655" w:rsidRDefault="002E7CEF" w:rsidP="00833655">
            <w:pPr>
              <w:pBdr>
                <w:top w:val="nil"/>
                <w:left w:val="nil"/>
                <w:bottom w:val="nil"/>
                <w:right w:val="nil"/>
                <w:between w:val="nil"/>
              </w:pBdr>
              <w:ind w:firstLine="306"/>
              <w:jc w:val="both"/>
              <w:rPr>
                <w:rFonts w:eastAsia="Times New Roman" w:cs="Times New Roman"/>
                <w:szCs w:val="28"/>
              </w:rPr>
            </w:pPr>
            <w:r w:rsidRPr="00833655">
              <w:rPr>
                <w:rFonts w:eastAsia="Times New Roman" w:cs="Times New Roman"/>
                <w:b/>
                <w:szCs w:val="28"/>
              </w:rPr>
              <w:t>Стаття 46.</w:t>
            </w:r>
            <w:r w:rsidRPr="00833655">
              <w:rPr>
                <w:rFonts w:eastAsia="Times New Roman" w:cs="Times New Roman"/>
                <w:szCs w:val="28"/>
              </w:rPr>
              <w:t xml:space="preserve"> Податкова декларація (розрахунок)</w:t>
            </w:r>
          </w:p>
          <w:p w:rsidR="002E7CEF" w:rsidRPr="00833655" w:rsidRDefault="002E7CEF" w:rsidP="00833655">
            <w:pPr>
              <w:pBdr>
                <w:top w:val="nil"/>
                <w:left w:val="nil"/>
                <w:bottom w:val="nil"/>
                <w:right w:val="nil"/>
                <w:between w:val="nil"/>
              </w:pBdr>
              <w:ind w:firstLine="306"/>
              <w:jc w:val="both"/>
              <w:rPr>
                <w:rFonts w:eastAsia="Times New Roman" w:cs="Times New Roman"/>
                <w:szCs w:val="28"/>
              </w:rPr>
            </w:pPr>
            <w:r w:rsidRPr="00833655">
              <w:rPr>
                <w:rFonts w:eastAsia="Times New Roman" w:cs="Times New Roman"/>
                <w:szCs w:val="28"/>
              </w:rPr>
              <w:t>…</w:t>
            </w:r>
          </w:p>
        </w:tc>
      </w:tr>
      <w:tr w:rsidR="002E7CEF" w:rsidRPr="00833655" w:rsidTr="000C54DA">
        <w:tc>
          <w:tcPr>
            <w:tcW w:w="7652" w:type="dxa"/>
          </w:tcPr>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46.1.  </w:t>
            </w:r>
            <w:hyperlink r:id="rId11" w:anchor="n20" w:tgtFrame="_blank" w:history="1">
              <w:r w:rsidRPr="00833655">
                <w:rPr>
                  <w:rStyle w:val="a4"/>
                  <w:color w:val="auto"/>
                  <w:sz w:val="28"/>
                  <w:szCs w:val="28"/>
                </w:rPr>
                <w:t>Податкова декларація</w:t>
              </w:r>
            </w:hyperlink>
            <w:r w:rsidRPr="00833655">
              <w:rPr>
                <w:sz w:val="28"/>
                <w:szCs w:val="28"/>
              </w:rPr>
              <w:t xml:space="preserve">, розрахунок, звіт (далі - податкова декларація) - документ, що подається платником податків (у тому числі відокремленим підрозділом у випадках, визначених цим Кодексом) контролюючим органам у строки, встановлені законом, на підставі якого здійснюється нарахування та/або сплата грошового зобов’язання, у тому числі податкового зобов’язання або відображаються обсяги операції (операцій), доходів (прибутків), щодо яких податковим та митним законодавством передбачено </w:t>
            </w:r>
            <w:r w:rsidRPr="00833655">
              <w:rPr>
                <w:sz w:val="28"/>
                <w:szCs w:val="28"/>
              </w:rPr>
              <w:lastRenderedPageBreak/>
              <w:t>звільнення платника податку від обов’язку нарахування і сплати податку і збору, чи документ, що свідчить про суми доходу, нарахованого (виплаченого) на користь платників податків - фізичних осіб, суми утриманого та/або сплаченого податку.</w:t>
            </w:r>
          </w:p>
          <w:p w:rsidR="002E7CEF" w:rsidRPr="00833655" w:rsidRDefault="002E7CEF" w:rsidP="00833655">
            <w:pPr>
              <w:pStyle w:val="rvps2"/>
              <w:shd w:val="clear" w:color="auto" w:fill="FFFFFF"/>
              <w:spacing w:before="0" w:beforeAutospacing="0" w:after="0" w:afterAutospacing="0"/>
              <w:ind w:firstLine="450"/>
              <w:jc w:val="both"/>
              <w:rPr>
                <w:sz w:val="28"/>
                <w:szCs w:val="28"/>
              </w:rPr>
            </w:pPr>
            <w:bookmarkStart w:id="26" w:name="n13834"/>
            <w:bookmarkStart w:id="27" w:name="n1146"/>
            <w:bookmarkEnd w:id="26"/>
            <w:bookmarkEnd w:id="27"/>
            <w:r w:rsidRPr="00833655">
              <w:rPr>
                <w:sz w:val="28"/>
                <w:szCs w:val="28"/>
              </w:rPr>
              <w:t>Митні декларації прирівнюються до податкових декларацій для цілей нарахування та/або сплати податкових зобов'язань.</w:t>
            </w:r>
          </w:p>
          <w:p w:rsidR="002E7CEF" w:rsidRPr="00833655" w:rsidRDefault="002E7CEF" w:rsidP="00833655">
            <w:pPr>
              <w:pStyle w:val="rvps2"/>
              <w:shd w:val="clear" w:color="auto" w:fill="FFFFFF"/>
              <w:spacing w:before="0" w:beforeAutospacing="0" w:after="0" w:afterAutospacing="0"/>
              <w:ind w:firstLine="450"/>
              <w:jc w:val="both"/>
              <w:rPr>
                <w:sz w:val="28"/>
                <w:szCs w:val="28"/>
              </w:rPr>
            </w:pPr>
            <w:bookmarkStart w:id="28" w:name="n16588"/>
            <w:bookmarkEnd w:id="28"/>
            <w:r w:rsidRPr="00833655">
              <w:rPr>
                <w:sz w:val="28"/>
                <w:szCs w:val="28"/>
              </w:rPr>
              <w:t>Розрахунки (у тому числі розрахунок частини чистого прибутку (доходу), дивідендів на державну частку), які подаються до контролюючих органів відповідно до іншого законодавства, контроль за дотриманням якого покладено на контролюючі органи, прирівнюються до </w:t>
            </w:r>
            <w:hyperlink r:id="rId12" w:anchor="n21" w:tgtFrame="_blank" w:history="1">
              <w:r w:rsidRPr="00833655">
                <w:rPr>
                  <w:rStyle w:val="a4"/>
                  <w:color w:val="auto"/>
                  <w:sz w:val="28"/>
                  <w:szCs w:val="28"/>
                </w:rPr>
                <w:t>податкової декларації</w:t>
              </w:r>
            </w:hyperlink>
            <w:r w:rsidRPr="00833655">
              <w:rPr>
                <w:sz w:val="28"/>
                <w:szCs w:val="28"/>
              </w:rPr>
              <w:t>.</w:t>
            </w:r>
          </w:p>
          <w:p w:rsidR="002E7CEF" w:rsidRPr="00833655" w:rsidRDefault="002E7CEF" w:rsidP="00833655">
            <w:pPr>
              <w:pStyle w:val="rvps2"/>
              <w:shd w:val="clear" w:color="auto" w:fill="FFFFFF"/>
              <w:spacing w:before="0" w:beforeAutospacing="0" w:after="0" w:afterAutospacing="0"/>
              <w:jc w:val="both"/>
              <w:rPr>
                <w:sz w:val="28"/>
                <w:szCs w:val="28"/>
              </w:rPr>
            </w:pPr>
            <w:r w:rsidRPr="00833655">
              <w:rPr>
                <w:sz w:val="28"/>
                <w:szCs w:val="28"/>
              </w:rPr>
              <w:t>…..</w:t>
            </w:r>
          </w:p>
          <w:p w:rsidR="002E7CEF" w:rsidRPr="00833655" w:rsidRDefault="002E7CEF" w:rsidP="00833655">
            <w:pPr>
              <w:pStyle w:val="rvps2"/>
              <w:shd w:val="clear" w:color="auto" w:fill="FFFFFF"/>
              <w:spacing w:before="0" w:beforeAutospacing="0" w:after="0" w:afterAutospacing="0"/>
              <w:ind w:firstLine="450"/>
              <w:jc w:val="both"/>
              <w:rPr>
                <w:sz w:val="28"/>
                <w:szCs w:val="28"/>
              </w:rPr>
            </w:pPr>
          </w:p>
        </w:tc>
        <w:tc>
          <w:tcPr>
            <w:tcW w:w="7652" w:type="dxa"/>
          </w:tcPr>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lastRenderedPageBreak/>
              <w:t>46.1.  </w:t>
            </w:r>
            <w:hyperlink r:id="rId13" w:anchor="n20" w:tgtFrame="_blank" w:history="1">
              <w:r w:rsidRPr="00833655">
                <w:rPr>
                  <w:rStyle w:val="a4"/>
                  <w:color w:val="auto"/>
                  <w:sz w:val="28"/>
                  <w:szCs w:val="28"/>
                </w:rPr>
                <w:t>Податкова декларація</w:t>
              </w:r>
            </w:hyperlink>
            <w:r w:rsidRPr="00833655">
              <w:rPr>
                <w:sz w:val="28"/>
                <w:szCs w:val="28"/>
              </w:rPr>
              <w:t xml:space="preserve">, розрахунок, звіт (далі - податкова декларація) - документ, що подається платником податків (у тому числі відокремленим підрозділом у випадках, визначених цим Кодексом) контролюючим органам у строки, встановлені законом, на підставі якого здійснюється нарахування та/або сплата грошового зобов’язання, у тому числі податкового зобов’язання або відображаються обсяги операції (операцій), доходів (прибутків), щодо яких податковим та митним законодавством передбачено </w:t>
            </w:r>
            <w:r w:rsidRPr="00833655">
              <w:rPr>
                <w:sz w:val="28"/>
                <w:szCs w:val="28"/>
              </w:rPr>
              <w:lastRenderedPageBreak/>
              <w:t>звільнення платника податку від обов’язку нарахування і сплати податку і збору, чи документ, що свідчить про суми доходу, нарахованого (виплаченого) на користь платників податків - фізичних осіб, суми утриманого та/або сплаченого податку.</w:t>
            </w:r>
          </w:p>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Митні декларації прирівнюються до податкових декларацій для цілей нарахування та/або сплати податкових зобов'язань.</w:t>
            </w:r>
          </w:p>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 xml:space="preserve">Розрахунки (у тому числі розрахунок частини чистого прибутку (доходу), дивідендів на </w:t>
            </w:r>
            <w:r w:rsidRPr="00833655">
              <w:rPr>
                <w:b/>
                <w:sz w:val="28"/>
                <w:szCs w:val="28"/>
              </w:rPr>
              <w:t>де</w:t>
            </w:r>
            <w:r w:rsidRPr="00833655">
              <w:rPr>
                <w:rFonts w:eastAsia="Calibri"/>
                <w:b/>
                <w:sz w:val="28"/>
                <w:szCs w:val="28"/>
              </w:rPr>
              <w:t xml:space="preserve">ржавну/комунальну </w:t>
            </w:r>
            <w:r w:rsidRPr="00833655">
              <w:rPr>
                <w:sz w:val="28"/>
                <w:szCs w:val="28"/>
              </w:rPr>
              <w:t>частку), які подаються до контролюючих органів відповідно до іншого законодавства, контроль за дотриманням якого покладено на контролюючі органи, прирівнюються до </w:t>
            </w:r>
            <w:hyperlink r:id="rId14" w:anchor="n21" w:tgtFrame="_blank" w:history="1">
              <w:r w:rsidRPr="00833655">
                <w:rPr>
                  <w:rStyle w:val="a4"/>
                  <w:color w:val="auto"/>
                  <w:sz w:val="28"/>
                  <w:szCs w:val="28"/>
                </w:rPr>
                <w:t>податкової декларації</w:t>
              </w:r>
            </w:hyperlink>
            <w:r w:rsidRPr="00833655">
              <w:rPr>
                <w:sz w:val="28"/>
                <w:szCs w:val="28"/>
              </w:rPr>
              <w:t>.</w:t>
            </w:r>
          </w:p>
          <w:p w:rsidR="002E7CEF" w:rsidRPr="00833655" w:rsidRDefault="002E7CEF" w:rsidP="00833655">
            <w:pPr>
              <w:pStyle w:val="rvps2"/>
              <w:shd w:val="clear" w:color="auto" w:fill="FFFFFF"/>
              <w:spacing w:before="0" w:beforeAutospacing="0" w:after="0" w:afterAutospacing="0"/>
              <w:ind w:firstLine="450"/>
              <w:jc w:val="both"/>
              <w:rPr>
                <w:sz w:val="28"/>
                <w:szCs w:val="28"/>
              </w:rPr>
            </w:pPr>
          </w:p>
        </w:tc>
      </w:tr>
      <w:tr w:rsidR="002E7CEF" w:rsidRPr="00833655" w:rsidTr="000C54DA">
        <w:tc>
          <w:tcPr>
            <w:tcW w:w="7652" w:type="dxa"/>
          </w:tcPr>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lastRenderedPageBreak/>
              <w:t>46.2. Платник податку на прибуток (крім платників податку на прибуток, які відповідно до </w:t>
            </w:r>
            <w:hyperlink r:id="rId15" w:tgtFrame="_blank" w:history="1">
              <w:r w:rsidRPr="00833655">
                <w:rPr>
                  <w:rStyle w:val="a4"/>
                  <w:color w:val="auto"/>
                  <w:sz w:val="28"/>
                  <w:szCs w:val="28"/>
                </w:rPr>
                <w:t>Закону України</w:t>
              </w:r>
            </w:hyperlink>
            <w:r w:rsidRPr="00833655">
              <w:rPr>
                <w:sz w:val="28"/>
                <w:szCs w:val="28"/>
              </w:rPr>
              <w:t>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подає разом з відповідною </w:t>
            </w:r>
            <w:hyperlink r:id="rId16" w:anchor="n21" w:tgtFrame="_blank" w:history="1">
              <w:r w:rsidRPr="00833655">
                <w:rPr>
                  <w:rStyle w:val="a4"/>
                  <w:color w:val="auto"/>
                  <w:sz w:val="28"/>
                  <w:szCs w:val="28"/>
                </w:rPr>
                <w:t>податковою декларацією</w:t>
              </w:r>
            </w:hyperlink>
            <w:r w:rsidRPr="00833655">
              <w:rPr>
                <w:sz w:val="28"/>
                <w:szCs w:val="28"/>
              </w:rPr>
              <w:t> квартальну або річну фінансову звітність у порядку, передбаченому для подання податкової декларації з урахуванням вимог </w:t>
            </w:r>
            <w:hyperlink r:id="rId17" w:anchor="n10652" w:history="1">
              <w:r w:rsidRPr="00833655">
                <w:rPr>
                  <w:rStyle w:val="a4"/>
                  <w:color w:val="auto"/>
                  <w:sz w:val="28"/>
                  <w:szCs w:val="28"/>
                </w:rPr>
                <w:t>статті 137</w:t>
              </w:r>
            </w:hyperlink>
            <w:r w:rsidRPr="00833655">
              <w:rPr>
                <w:sz w:val="28"/>
                <w:szCs w:val="28"/>
              </w:rPr>
              <w:t> цього Кодексу.</w:t>
            </w:r>
          </w:p>
          <w:p w:rsidR="002E7CEF" w:rsidRPr="00833655" w:rsidRDefault="002E7CEF" w:rsidP="00833655">
            <w:pPr>
              <w:pStyle w:val="rvps2"/>
              <w:shd w:val="clear" w:color="auto" w:fill="FFFFFF"/>
              <w:spacing w:before="0" w:beforeAutospacing="0" w:after="0" w:afterAutospacing="0"/>
              <w:ind w:firstLine="450"/>
              <w:jc w:val="both"/>
              <w:rPr>
                <w:sz w:val="28"/>
                <w:szCs w:val="28"/>
              </w:rPr>
            </w:pPr>
            <w:bookmarkStart w:id="29" w:name="n1149"/>
            <w:bookmarkEnd w:id="29"/>
            <w:r w:rsidRPr="00833655">
              <w:rPr>
                <w:sz w:val="28"/>
                <w:szCs w:val="28"/>
              </w:rPr>
              <w:t>Платники податку на прибуток, які відповідно до </w:t>
            </w:r>
            <w:hyperlink r:id="rId18" w:tgtFrame="_blank" w:history="1">
              <w:r w:rsidRPr="00833655">
                <w:rPr>
                  <w:rStyle w:val="a4"/>
                  <w:color w:val="auto"/>
                  <w:sz w:val="28"/>
                  <w:szCs w:val="28"/>
                </w:rPr>
                <w:t>Закону України</w:t>
              </w:r>
            </w:hyperlink>
            <w:r w:rsidRPr="00833655">
              <w:rPr>
                <w:sz w:val="28"/>
                <w:szCs w:val="28"/>
              </w:rPr>
              <w:t>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разом з </w:t>
            </w:r>
            <w:hyperlink r:id="rId19" w:anchor="n21" w:tgtFrame="_blank" w:history="1">
              <w:r w:rsidRPr="00833655">
                <w:rPr>
                  <w:rStyle w:val="a4"/>
                  <w:color w:val="auto"/>
                  <w:sz w:val="28"/>
                  <w:szCs w:val="28"/>
                </w:rPr>
                <w:t xml:space="preserve">податковою </w:t>
              </w:r>
              <w:r w:rsidRPr="00833655">
                <w:rPr>
                  <w:rStyle w:val="a4"/>
                  <w:color w:val="auto"/>
                  <w:sz w:val="28"/>
                  <w:szCs w:val="28"/>
                </w:rPr>
                <w:lastRenderedPageBreak/>
                <w:t>декларацією</w:t>
              </w:r>
            </w:hyperlink>
            <w:r w:rsidRPr="00833655">
              <w:rPr>
                <w:sz w:val="28"/>
                <w:szCs w:val="28"/>
              </w:rPr>
              <w:t> за відповідний податковий (звітний) період звіт про фінансовий стан (баланс) та звіт про прибутки та збитки та інший сукупний дохід (звіт про фінансові результати), складені до перевірки фінансової звітності аудитором. Звіт про фінансовий стан (баланс) та звіт про прибутки та збитки та інший сукупний дохід (звіт про фінансові результати) подаються платниками податку згідно з цим абзацом за формою, визначеною згідно з Законом України "Про бухгалтерський облік та фінансову звітність в Україні", у порядку, передбаченому для подання податкової декларації з урахуванням вимог </w:t>
            </w:r>
            <w:hyperlink r:id="rId20" w:anchor="n10652" w:history="1">
              <w:r w:rsidRPr="00833655">
                <w:rPr>
                  <w:rStyle w:val="a4"/>
                  <w:color w:val="auto"/>
                  <w:sz w:val="28"/>
                  <w:szCs w:val="28"/>
                </w:rPr>
                <w:t>статті 137</w:t>
              </w:r>
            </w:hyperlink>
            <w:r w:rsidRPr="00833655">
              <w:rPr>
                <w:sz w:val="28"/>
                <w:szCs w:val="28"/>
              </w:rPr>
              <w:t> цього Кодексу.</w:t>
            </w:r>
          </w:p>
          <w:p w:rsidR="002E7CEF" w:rsidRPr="00833655" w:rsidRDefault="002E7CEF" w:rsidP="00833655">
            <w:pPr>
              <w:pStyle w:val="rvps2"/>
              <w:shd w:val="clear" w:color="auto" w:fill="FFFFFF"/>
              <w:spacing w:before="0" w:beforeAutospacing="0" w:after="0" w:afterAutospacing="0"/>
              <w:ind w:firstLine="450"/>
              <w:jc w:val="both"/>
              <w:rPr>
                <w:sz w:val="28"/>
                <w:szCs w:val="28"/>
              </w:rPr>
            </w:pPr>
            <w:bookmarkStart w:id="30" w:name="n12527"/>
            <w:bookmarkEnd w:id="30"/>
            <w:r w:rsidRPr="00833655">
              <w:rPr>
                <w:sz w:val="28"/>
                <w:szCs w:val="28"/>
              </w:rPr>
              <w:t>Фінансова звітність або звіт про фінансовий стан (баланс) та звіт про прибутки та збитки та інший сукупний дохід (звіт про фінансові результати), що подаються відповідно до абзаців першого та другого цього пункту, є додатком до </w:t>
            </w:r>
            <w:hyperlink r:id="rId21" w:anchor="n20" w:tgtFrame="_blank" w:history="1">
              <w:r w:rsidRPr="00833655">
                <w:rPr>
                  <w:rStyle w:val="a4"/>
                  <w:color w:val="auto"/>
                  <w:sz w:val="28"/>
                  <w:szCs w:val="28"/>
                </w:rPr>
                <w:t>податкової декларації з податку на прибуток підприємств</w:t>
              </w:r>
            </w:hyperlink>
            <w:r w:rsidRPr="00833655">
              <w:rPr>
                <w:sz w:val="28"/>
                <w:szCs w:val="28"/>
              </w:rPr>
              <w:t> (звіту про використання доходів (прибутків) неприбуткової організації, розрахунку частини чистого прибутку (доходу), дивідендів на державну частку) та її невід’ємною частиною.</w:t>
            </w:r>
          </w:p>
          <w:p w:rsidR="002E7CEF" w:rsidRPr="00833655" w:rsidRDefault="002E7CEF" w:rsidP="00833655">
            <w:pPr>
              <w:pStyle w:val="rvps2"/>
              <w:shd w:val="clear" w:color="auto" w:fill="FFFFFF"/>
              <w:spacing w:before="0" w:beforeAutospacing="0" w:after="0" w:afterAutospacing="0"/>
              <w:ind w:firstLine="450"/>
              <w:jc w:val="both"/>
              <w:rPr>
                <w:sz w:val="28"/>
                <w:szCs w:val="28"/>
              </w:rPr>
            </w:pPr>
            <w:bookmarkStart w:id="31" w:name="n13836"/>
            <w:bookmarkEnd w:id="31"/>
            <w:r w:rsidRPr="00833655">
              <w:rPr>
                <w:sz w:val="28"/>
                <w:szCs w:val="28"/>
              </w:rPr>
              <w:t>Платники податку на прибуток, які відповідно до </w:t>
            </w:r>
            <w:hyperlink r:id="rId22" w:tgtFrame="_blank" w:history="1">
              <w:r w:rsidRPr="00833655">
                <w:rPr>
                  <w:rStyle w:val="a4"/>
                  <w:color w:val="auto"/>
                  <w:sz w:val="28"/>
                  <w:szCs w:val="28"/>
                </w:rPr>
                <w:t>Закону України</w:t>
              </w:r>
            </w:hyperlink>
            <w:r w:rsidRPr="00833655">
              <w:rPr>
                <w:sz w:val="28"/>
                <w:szCs w:val="28"/>
              </w:rPr>
              <w:t xml:space="preserve">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контролюючому органу річну фінансову звітність, яка підлягає оприлюдненню разом з аудиторським звітом у строк не пізніше 10 червня року, наступного за звітним. У разі неподання (несвоєчасного подання) річної фінансової звітності, яка підлягає оприлюдненню разом з аудиторським звітом, застосовується </w:t>
            </w:r>
            <w:r w:rsidRPr="00833655">
              <w:rPr>
                <w:sz w:val="28"/>
                <w:szCs w:val="28"/>
              </w:rPr>
              <w:lastRenderedPageBreak/>
              <w:t>відповідальність, передбачена </w:t>
            </w:r>
            <w:hyperlink r:id="rId23" w:anchor="n2400" w:history="1">
              <w:r w:rsidRPr="00833655">
                <w:rPr>
                  <w:rStyle w:val="a4"/>
                  <w:color w:val="auto"/>
                  <w:sz w:val="28"/>
                  <w:szCs w:val="28"/>
                </w:rPr>
                <w:t>пунктом 120.1</w:t>
              </w:r>
            </w:hyperlink>
            <w:r w:rsidRPr="00833655">
              <w:rPr>
                <w:sz w:val="28"/>
                <w:szCs w:val="28"/>
              </w:rPr>
              <w:t> статті 120 цього Кодексу, для подання </w:t>
            </w:r>
            <w:hyperlink r:id="rId24" w:anchor="n21" w:tgtFrame="_blank" w:history="1">
              <w:r w:rsidRPr="00833655">
                <w:rPr>
                  <w:rStyle w:val="a4"/>
                  <w:color w:val="auto"/>
                  <w:sz w:val="28"/>
                  <w:szCs w:val="28"/>
                </w:rPr>
                <w:t>податкових декларацій</w:t>
              </w:r>
            </w:hyperlink>
            <w:r w:rsidRPr="00833655">
              <w:rPr>
                <w:sz w:val="28"/>
                <w:szCs w:val="28"/>
              </w:rPr>
              <w:t> (розрахунків).</w:t>
            </w:r>
          </w:p>
          <w:p w:rsidR="002E7CEF" w:rsidRPr="00833655" w:rsidRDefault="002E7CEF" w:rsidP="00833655">
            <w:pPr>
              <w:pStyle w:val="rvps2"/>
              <w:shd w:val="clear" w:color="auto" w:fill="FFFFFF"/>
              <w:spacing w:before="0" w:beforeAutospacing="0" w:after="0" w:afterAutospacing="0"/>
              <w:ind w:firstLine="450"/>
              <w:jc w:val="both"/>
              <w:rPr>
                <w:b/>
                <w:sz w:val="28"/>
                <w:szCs w:val="28"/>
              </w:rPr>
            </w:pPr>
            <w:bookmarkStart w:id="32" w:name="n16589"/>
            <w:bookmarkEnd w:id="32"/>
            <w:r w:rsidRPr="00833655">
              <w:rPr>
                <w:sz w:val="28"/>
                <w:szCs w:val="28"/>
              </w:rPr>
              <w:t xml:space="preserve">Для частини чистого прибутку (доходу) податковими (звітними) періодами є календарні: квартал, півріччя, три квартали, рік. </w:t>
            </w:r>
            <w:r w:rsidRPr="00833655">
              <w:rPr>
                <w:b/>
                <w:strike/>
                <w:sz w:val="28"/>
                <w:szCs w:val="28"/>
              </w:rPr>
              <w:t>Для 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 що не прийняли рішення про нарахування дивідендів до 1 травня року, який настає за звітним, податковим (звітним) періодом є календарний рік</w:t>
            </w:r>
            <w:r w:rsidRPr="00833655">
              <w:rPr>
                <w:b/>
                <w:sz w:val="28"/>
                <w:szCs w:val="28"/>
              </w:rPr>
              <w:t>.</w:t>
            </w:r>
          </w:p>
          <w:p w:rsidR="002E7CEF" w:rsidRPr="00833655" w:rsidRDefault="002E7CEF" w:rsidP="00833655">
            <w:pPr>
              <w:pStyle w:val="rvps2"/>
              <w:shd w:val="clear" w:color="auto" w:fill="FFFFFF"/>
              <w:spacing w:before="0" w:beforeAutospacing="0" w:after="0" w:afterAutospacing="0"/>
              <w:ind w:firstLine="450"/>
              <w:jc w:val="both"/>
              <w:rPr>
                <w:sz w:val="28"/>
                <w:szCs w:val="28"/>
              </w:rPr>
            </w:pPr>
            <w:bookmarkStart w:id="33" w:name="n16590"/>
            <w:bookmarkEnd w:id="33"/>
            <w:r w:rsidRPr="00833655">
              <w:rPr>
                <w:sz w:val="28"/>
                <w:szCs w:val="28"/>
              </w:rPr>
              <w:t>При цьому розрахунок частини чистого прибутку (доходу), дивідендів на державну частку складається наростаючим підсумком та подається до контролюючих органів разом з фінансовою звітністю у строки, передбачені </w:t>
            </w:r>
            <w:hyperlink r:id="rId25" w:anchor="n1206" w:history="1">
              <w:r w:rsidRPr="00833655">
                <w:rPr>
                  <w:rStyle w:val="a4"/>
                  <w:color w:val="auto"/>
                  <w:sz w:val="28"/>
                  <w:szCs w:val="28"/>
                </w:rPr>
                <w:t>статтею 49</w:t>
              </w:r>
            </w:hyperlink>
            <w:r w:rsidRPr="00833655">
              <w:rPr>
                <w:sz w:val="28"/>
                <w:szCs w:val="28"/>
              </w:rPr>
              <w:t> цього Кодексу.</w:t>
            </w:r>
          </w:p>
          <w:p w:rsidR="002E7CEF" w:rsidRPr="00833655" w:rsidRDefault="002E7CEF" w:rsidP="00833655">
            <w:pPr>
              <w:pStyle w:val="rvps2"/>
              <w:shd w:val="clear" w:color="auto" w:fill="FFFFFF"/>
              <w:spacing w:before="0" w:beforeAutospacing="0" w:after="0" w:afterAutospacing="0"/>
              <w:ind w:firstLine="450"/>
              <w:jc w:val="both"/>
              <w:rPr>
                <w:sz w:val="28"/>
                <w:szCs w:val="28"/>
              </w:rPr>
            </w:pPr>
            <w:bookmarkStart w:id="34" w:name="n16591"/>
            <w:bookmarkEnd w:id="34"/>
            <w:r w:rsidRPr="00833655">
              <w:rPr>
                <w:sz w:val="28"/>
                <w:szCs w:val="28"/>
              </w:rPr>
              <w:t>Платники податку на прибуток - виробники сільськогосподарської продукції, які обрали річний податковий (звітний) період відповідно до </w:t>
            </w:r>
            <w:hyperlink r:id="rId26" w:anchor="n10657" w:history="1">
              <w:r w:rsidRPr="00833655">
                <w:rPr>
                  <w:rStyle w:val="a4"/>
                  <w:color w:val="auto"/>
                  <w:sz w:val="28"/>
                  <w:szCs w:val="28"/>
                </w:rPr>
                <w:t>підпункту 137.4.1</w:t>
              </w:r>
            </w:hyperlink>
            <w:r w:rsidRPr="00833655">
              <w:rPr>
                <w:sz w:val="28"/>
                <w:szCs w:val="28"/>
              </w:rPr>
              <w:t> пункту 137.4 статті 137 цього Кодексу, складають та подають з відповідною </w:t>
            </w:r>
            <w:hyperlink r:id="rId27" w:anchor="n21" w:tgtFrame="_blank" w:history="1">
              <w:r w:rsidRPr="00833655">
                <w:rPr>
                  <w:rStyle w:val="a4"/>
                  <w:color w:val="auto"/>
                  <w:sz w:val="28"/>
                  <w:szCs w:val="28"/>
                </w:rPr>
                <w:t>податковою декларацією</w:t>
              </w:r>
            </w:hyperlink>
            <w:r w:rsidRPr="00833655">
              <w:rPr>
                <w:sz w:val="28"/>
                <w:szCs w:val="28"/>
              </w:rPr>
              <w:t> фінансову звітність за перше півріччя минулого звітного року, за минулий звітний рік та за перше півріччя поточного звітного року.</w:t>
            </w:r>
          </w:p>
          <w:p w:rsidR="002E7CEF" w:rsidRPr="00833655" w:rsidRDefault="002E7CEF" w:rsidP="00833655">
            <w:pPr>
              <w:pStyle w:val="rvps2"/>
              <w:shd w:val="clear" w:color="auto" w:fill="FFFFFF"/>
              <w:spacing w:before="0" w:beforeAutospacing="0" w:after="0" w:afterAutospacing="0"/>
              <w:ind w:firstLine="450"/>
              <w:jc w:val="both"/>
              <w:rPr>
                <w:sz w:val="28"/>
                <w:szCs w:val="28"/>
              </w:rPr>
            </w:pPr>
            <w:bookmarkStart w:id="35" w:name="n16592"/>
            <w:bookmarkEnd w:id="35"/>
            <w:r w:rsidRPr="00833655">
              <w:rPr>
                <w:sz w:val="28"/>
                <w:szCs w:val="28"/>
              </w:rPr>
              <w:t>Платники частини чистого прибутку (доходу) та/або дивідендів на державну частку, визначені </w:t>
            </w:r>
            <w:hyperlink r:id="rId28" w:tgtFrame="_blank" w:history="1">
              <w:r w:rsidRPr="00833655">
                <w:rPr>
                  <w:rStyle w:val="a4"/>
                  <w:color w:val="auto"/>
                  <w:sz w:val="28"/>
                  <w:szCs w:val="28"/>
                </w:rPr>
                <w:t>Законом України</w:t>
              </w:r>
            </w:hyperlink>
            <w:r w:rsidRPr="00833655">
              <w:rPr>
                <w:sz w:val="28"/>
                <w:szCs w:val="28"/>
              </w:rPr>
              <w:t xml:space="preserve"> "Про управління об’єктами державної власності", подають розрахунок частини чистого прибутку (доходу), дивідендів на державну частку за формою, затвердженою </w:t>
            </w:r>
            <w:r w:rsidRPr="00833655">
              <w:rPr>
                <w:sz w:val="28"/>
                <w:szCs w:val="28"/>
              </w:rPr>
              <w:lastRenderedPageBreak/>
              <w:t>центральним органом виконавчої влади, що забезпечує формування та реалізує державну фінансову політику, та фінансову звітність.</w:t>
            </w:r>
          </w:p>
          <w:p w:rsidR="002E7CEF" w:rsidRPr="00833655" w:rsidRDefault="002E7CEF" w:rsidP="00833655">
            <w:pPr>
              <w:pStyle w:val="rvps2"/>
              <w:shd w:val="clear" w:color="auto" w:fill="FFFFFF"/>
              <w:spacing w:before="0" w:beforeAutospacing="0" w:after="0" w:afterAutospacing="0"/>
              <w:ind w:firstLine="450"/>
              <w:jc w:val="both"/>
              <w:rPr>
                <w:sz w:val="28"/>
                <w:szCs w:val="28"/>
              </w:rPr>
            </w:pPr>
            <w:bookmarkStart w:id="36" w:name="n16593"/>
            <w:bookmarkEnd w:id="36"/>
            <w:r w:rsidRPr="00833655">
              <w:rPr>
                <w:sz w:val="28"/>
                <w:szCs w:val="28"/>
              </w:rPr>
              <w:t>Неприбуткові підприємства, установи та організації, визначені </w:t>
            </w:r>
            <w:hyperlink r:id="rId29" w:anchor="n12538" w:history="1">
              <w:r w:rsidRPr="00833655">
                <w:rPr>
                  <w:rStyle w:val="a4"/>
                  <w:color w:val="auto"/>
                  <w:sz w:val="28"/>
                  <w:szCs w:val="28"/>
                </w:rPr>
                <w:t>пунктом 133.4</w:t>
              </w:r>
            </w:hyperlink>
            <w:r w:rsidRPr="00833655">
              <w:rPr>
                <w:sz w:val="28"/>
                <w:szCs w:val="28"/>
              </w:rPr>
              <w:t> статті 133 цього Кодексу, подають звіт про використання доходів (прибутків) неприбуткової організації за формою, затвердженою центральним органом виконавчої влади, що забезпечує формування та реалізує державну фінансову політику, та річну фінансову звітність.</w:t>
            </w:r>
          </w:p>
          <w:p w:rsidR="002E7CEF" w:rsidRPr="00833655" w:rsidRDefault="002E7CEF" w:rsidP="00833655">
            <w:pPr>
              <w:pBdr>
                <w:top w:val="nil"/>
                <w:left w:val="nil"/>
                <w:bottom w:val="nil"/>
                <w:right w:val="nil"/>
                <w:between w:val="nil"/>
              </w:pBdr>
              <w:ind w:firstLine="306"/>
              <w:jc w:val="both"/>
              <w:rPr>
                <w:rFonts w:eastAsia="Times New Roman" w:cs="Times New Roman"/>
                <w:b/>
                <w:szCs w:val="28"/>
              </w:rPr>
            </w:pPr>
          </w:p>
        </w:tc>
        <w:tc>
          <w:tcPr>
            <w:tcW w:w="7652" w:type="dxa"/>
          </w:tcPr>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lastRenderedPageBreak/>
              <w:t>46.2. Платник податку на прибуток (крім платників податку на прибуток, які відповідно до </w:t>
            </w:r>
            <w:hyperlink r:id="rId30" w:tgtFrame="_blank" w:history="1">
              <w:r w:rsidRPr="00833655">
                <w:rPr>
                  <w:rStyle w:val="a4"/>
                  <w:color w:val="auto"/>
                  <w:sz w:val="28"/>
                  <w:szCs w:val="28"/>
                </w:rPr>
                <w:t>Закону України</w:t>
              </w:r>
            </w:hyperlink>
            <w:r w:rsidRPr="00833655">
              <w:rPr>
                <w:sz w:val="28"/>
                <w:szCs w:val="28"/>
              </w:rPr>
              <w:t>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подає разом з відповідною </w:t>
            </w:r>
            <w:hyperlink r:id="rId31" w:anchor="n21" w:tgtFrame="_blank" w:history="1">
              <w:r w:rsidRPr="00833655">
                <w:rPr>
                  <w:rStyle w:val="a4"/>
                  <w:color w:val="auto"/>
                  <w:sz w:val="28"/>
                  <w:szCs w:val="28"/>
                </w:rPr>
                <w:t>податковою декларацією</w:t>
              </w:r>
            </w:hyperlink>
            <w:r w:rsidRPr="00833655">
              <w:rPr>
                <w:sz w:val="28"/>
                <w:szCs w:val="28"/>
              </w:rPr>
              <w:t> квартальну або річну фінансову звітність у порядку, передбаченому для подання податкової декларації з урахуванням вимог </w:t>
            </w:r>
            <w:hyperlink r:id="rId32" w:anchor="n10652" w:history="1">
              <w:r w:rsidRPr="00833655">
                <w:rPr>
                  <w:rStyle w:val="a4"/>
                  <w:color w:val="auto"/>
                  <w:sz w:val="28"/>
                  <w:szCs w:val="28"/>
                </w:rPr>
                <w:t>статті 137</w:t>
              </w:r>
            </w:hyperlink>
            <w:r w:rsidRPr="00833655">
              <w:rPr>
                <w:sz w:val="28"/>
                <w:szCs w:val="28"/>
              </w:rPr>
              <w:t> цього Кодексу.</w:t>
            </w:r>
          </w:p>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Платники податку на прибуток, які відповідно до </w:t>
            </w:r>
            <w:hyperlink r:id="rId33" w:tgtFrame="_blank" w:history="1">
              <w:r w:rsidRPr="00833655">
                <w:rPr>
                  <w:rStyle w:val="a4"/>
                  <w:color w:val="auto"/>
                  <w:sz w:val="28"/>
                  <w:szCs w:val="28"/>
                </w:rPr>
                <w:t>Закону України</w:t>
              </w:r>
            </w:hyperlink>
            <w:r w:rsidRPr="00833655">
              <w:rPr>
                <w:sz w:val="28"/>
                <w:szCs w:val="28"/>
              </w:rPr>
              <w:t>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разом з </w:t>
            </w:r>
            <w:hyperlink r:id="rId34" w:anchor="n21" w:tgtFrame="_blank" w:history="1">
              <w:r w:rsidRPr="00833655">
                <w:rPr>
                  <w:rStyle w:val="a4"/>
                  <w:color w:val="auto"/>
                  <w:sz w:val="28"/>
                  <w:szCs w:val="28"/>
                </w:rPr>
                <w:t xml:space="preserve">податковою </w:t>
              </w:r>
              <w:r w:rsidRPr="00833655">
                <w:rPr>
                  <w:rStyle w:val="a4"/>
                  <w:color w:val="auto"/>
                  <w:sz w:val="28"/>
                  <w:szCs w:val="28"/>
                </w:rPr>
                <w:lastRenderedPageBreak/>
                <w:t>декларацією</w:t>
              </w:r>
            </w:hyperlink>
            <w:r w:rsidRPr="00833655">
              <w:rPr>
                <w:sz w:val="28"/>
                <w:szCs w:val="28"/>
              </w:rPr>
              <w:t> за відповідний податковий (звітний) період звіт про фінансовий стан (баланс) та звіт про прибутки та збитки та інший сукупний дохід (звіт про фінансові результати), складені до перевірки фінансової звітності аудитором. Звіт про фінансовий стан (баланс) та звіт про прибутки та збитки та інший сукупний дохід (звіт про фінансові результати) подаються платниками податку згідно з цим абзацом за формою, визначеною згідно з Законом України "Про бухгалтерський облік та фінансову звітність в Україні", у порядку, передбаченому для подання податкової декларації з урахуванням вимог </w:t>
            </w:r>
            <w:hyperlink r:id="rId35" w:anchor="n10652" w:history="1">
              <w:r w:rsidRPr="00833655">
                <w:rPr>
                  <w:rStyle w:val="a4"/>
                  <w:color w:val="auto"/>
                  <w:sz w:val="28"/>
                  <w:szCs w:val="28"/>
                </w:rPr>
                <w:t>статті 137</w:t>
              </w:r>
            </w:hyperlink>
            <w:r w:rsidRPr="00833655">
              <w:rPr>
                <w:sz w:val="28"/>
                <w:szCs w:val="28"/>
              </w:rPr>
              <w:t> цього Кодексу.</w:t>
            </w:r>
          </w:p>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Фінансова звітність або звіт про фінансовий стан (баланс) та звіт про прибутки та збитки та інший сукупний дохід (звіт про фінансові результати), що подаються відповідно до абзаців першого та другого цього пункту, є додатком до </w:t>
            </w:r>
            <w:hyperlink r:id="rId36" w:anchor="n20" w:tgtFrame="_blank" w:history="1">
              <w:r w:rsidRPr="00833655">
                <w:rPr>
                  <w:rStyle w:val="a4"/>
                  <w:color w:val="auto"/>
                  <w:sz w:val="28"/>
                  <w:szCs w:val="28"/>
                </w:rPr>
                <w:t>податкової декларації з податку на прибуток підприємств</w:t>
              </w:r>
            </w:hyperlink>
            <w:r w:rsidRPr="00833655">
              <w:rPr>
                <w:sz w:val="28"/>
                <w:szCs w:val="28"/>
              </w:rPr>
              <w:t xml:space="preserve"> (звіту про використання доходів (прибутків) неприбуткової організації, розрахунку частини чистого прибутку (доходу), дивідендів на </w:t>
            </w:r>
            <w:r w:rsidRPr="00833655">
              <w:rPr>
                <w:b/>
                <w:sz w:val="28"/>
                <w:szCs w:val="28"/>
              </w:rPr>
              <w:t>де</w:t>
            </w:r>
            <w:r w:rsidRPr="00833655">
              <w:rPr>
                <w:rFonts w:eastAsia="Calibri"/>
                <w:b/>
                <w:sz w:val="28"/>
                <w:szCs w:val="28"/>
              </w:rPr>
              <w:t xml:space="preserve">ржавну/комунальну </w:t>
            </w:r>
            <w:r w:rsidRPr="00833655">
              <w:rPr>
                <w:sz w:val="28"/>
                <w:szCs w:val="28"/>
              </w:rPr>
              <w:t xml:space="preserve"> частку) та її невід’ємною частиною.</w:t>
            </w:r>
          </w:p>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Платники податку на прибуток, які відповідно до </w:t>
            </w:r>
            <w:hyperlink r:id="rId37" w:tgtFrame="_blank" w:history="1">
              <w:r w:rsidRPr="00833655">
                <w:rPr>
                  <w:rStyle w:val="a4"/>
                  <w:color w:val="auto"/>
                  <w:sz w:val="28"/>
                  <w:szCs w:val="28"/>
                </w:rPr>
                <w:t>Закону України</w:t>
              </w:r>
            </w:hyperlink>
            <w:r w:rsidRPr="00833655">
              <w:rPr>
                <w:sz w:val="28"/>
                <w:szCs w:val="28"/>
              </w:rPr>
              <w:t xml:space="preserve">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контролюючому органу річну фінансову звітність, яка підлягає оприлюдненню разом з аудиторським звітом у строк не пізніше 10 червня року, наступного за звітним. У разі неподання (несвоєчасного подання) річної фінансової звітності, яка підлягає оприлюдненню разом з аудиторським звітом, застосовується </w:t>
            </w:r>
            <w:r w:rsidRPr="00833655">
              <w:rPr>
                <w:sz w:val="28"/>
                <w:szCs w:val="28"/>
              </w:rPr>
              <w:lastRenderedPageBreak/>
              <w:t>відповідальність, передбачена </w:t>
            </w:r>
            <w:hyperlink r:id="rId38" w:anchor="n2400" w:history="1">
              <w:r w:rsidRPr="00833655">
                <w:rPr>
                  <w:rStyle w:val="a4"/>
                  <w:color w:val="auto"/>
                  <w:sz w:val="28"/>
                  <w:szCs w:val="28"/>
                </w:rPr>
                <w:t>пунктом 120.1</w:t>
              </w:r>
            </w:hyperlink>
            <w:r w:rsidRPr="00833655">
              <w:rPr>
                <w:sz w:val="28"/>
                <w:szCs w:val="28"/>
              </w:rPr>
              <w:t> статті 120 цього Кодексу, для подання </w:t>
            </w:r>
            <w:hyperlink r:id="rId39" w:anchor="n21" w:tgtFrame="_blank" w:history="1">
              <w:r w:rsidRPr="00833655">
                <w:rPr>
                  <w:rStyle w:val="a4"/>
                  <w:color w:val="auto"/>
                  <w:sz w:val="28"/>
                  <w:szCs w:val="28"/>
                </w:rPr>
                <w:t>податкових декларацій</w:t>
              </w:r>
            </w:hyperlink>
            <w:r w:rsidRPr="00833655">
              <w:rPr>
                <w:sz w:val="28"/>
                <w:szCs w:val="28"/>
              </w:rPr>
              <w:t> (розрахунків).</w:t>
            </w:r>
          </w:p>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 xml:space="preserve">Для частини чистого прибутку (доходу) податковими (звітними) періодами є календарні: квартал, півріччя, три квартали, рік. </w:t>
            </w:r>
          </w:p>
          <w:p w:rsidR="002E7CEF" w:rsidRPr="00833655" w:rsidRDefault="002E7CEF" w:rsidP="00833655">
            <w:pPr>
              <w:pStyle w:val="rvps2"/>
              <w:shd w:val="clear" w:color="auto" w:fill="FFFFFF"/>
              <w:spacing w:before="0" w:beforeAutospacing="0" w:after="0" w:afterAutospacing="0"/>
              <w:ind w:firstLine="450"/>
              <w:jc w:val="both"/>
              <w:rPr>
                <w:sz w:val="28"/>
                <w:szCs w:val="28"/>
              </w:rPr>
            </w:pPr>
          </w:p>
          <w:p w:rsidR="002E7CEF" w:rsidRPr="00833655" w:rsidRDefault="002E7CEF" w:rsidP="00833655">
            <w:pPr>
              <w:pStyle w:val="rvps2"/>
              <w:shd w:val="clear" w:color="auto" w:fill="FFFFFF"/>
              <w:spacing w:before="0" w:beforeAutospacing="0" w:after="0" w:afterAutospacing="0"/>
              <w:ind w:firstLine="450"/>
              <w:jc w:val="both"/>
              <w:rPr>
                <w:sz w:val="28"/>
                <w:szCs w:val="28"/>
              </w:rPr>
            </w:pPr>
          </w:p>
          <w:p w:rsidR="002E7CEF" w:rsidRPr="00833655" w:rsidRDefault="002E7CEF" w:rsidP="00833655">
            <w:pPr>
              <w:pStyle w:val="rvps2"/>
              <w:shd w:val="clear" w:color="auto" w:fill="FFFFFF"/>
              <w:spacing w:before="0" w:beforeAutospacing="0" w:after="0" w:afterAutospacing="0"/>
              <w:ind w:firstLine="450"/>
              <w:jc w:val="both"/>
              <w:rPr>
                <w:sz w:val="28"/>
                <w:szCs w:val="28"/>
              </w:rPr>
            </w:pPr>
          </w:p>
          <w:p w:rsidR="002E7CEF" w:rsidRPr="00833655" w:rsidRDefault="002E7CEF" w:rsidP="00833655">
            <w:pPr>
              <w:pStyle w:val="rvps2"/>
              <w:shd w:val="clear" w:color="auto" w:fill="FFFFFF"/>
              <w:spacing w:before="0" w:beforeAutospacing="0" w:after="0" w:afterAutospacing="0"/>
              <w:ind w:firstLine="450"/>
              <w:jc w:val="both"/>
              <w:rPr>
                <w:sz w:val="28"/>
                <w:szCs w:val="28"/>
              </w:rPr>
            </w:pPr>
          </w:p>
          <w:p w:rsidR="002E7CEF" w:rsidRPr="00833655" w:rsidRDefault="002E7CEF" w:rsidP="00833655">
            <w:pPr>
              <w:pStyle w:val="rvps2"/>
              <w:shd w:val="clear" w:color="auto" w:fill="FFFFFF"/>
              <w:spacing w:before="0" w:beforeAutospacing="0" w:after="0" w:afterAutospacing="0"/>
              <w:ind w:firstLine="450"/>
              <w:jc w:val="both"/>
              <w:rPr>
                <w:sz w:val="28"/>
                <w:szCs w:val="28"/>
              </w:rPr>
            </w:pPr>
          </w:p>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 xml:space="preserve">При цьому розрахунок частини чистого прибутку (доходу), дивідендів на </w:t>
            </w:r>
            <w:r w:rsidRPr="00833655">
              <w:rPr>
                <w:rFonts w:eastAsia="Calibri"/>
                <w:b/>
                <w:sz w:val="28"/>
                <w:szCs w:val="28"/>
              </w:rPr>
              <w:t xml:space="preserve">державну/комунальну </w:t>
            </w:r>
            <w:r w:rsidRPr="00833655">
              <w:rPr>
                <w:sz w:val="28"/>
                <w:szCs w:val="28"/>
              </w:rPr>
              <w:t xml:space="preserve"> частку складається наростаючим підсумком та подається до контролюючих органів разом з фінансовою звітністю у строки, передбачені </w:t>
            </w:r>
            <w:hyperlink r:id="rId40" w:anchor="n1206" w:history="1">
              <w:r w:rsidRPr="00833655">
                <w:rPr>
                  <w:rStyle w:val="a4"/>
                  <w:color w:val="auto"/>
                  <w:sz w:val="28"/>
                  <w:szCs w:val="28"/>
                </w:rPr>
                <w:t>статтею 49</w:t>
              </w:r>
            </w:hyperlink>
            <w:r w:rsidRPr="00833655">
              <w:rPr>
                <w:sz w:val="28"/>
                <w:szCs w:val="28"/>
              </w:rPr>
              <w:t> цього Кодексу.</w:t>
            </w:r>
          </w:p>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Платники податку на прибуток - виробники сільськогосподарської продукції, які обрали річний податковий (звітний) період відповідно до </w:t>
            </w:r>
            <w:hyperlink r:id="rId41" w:anchor="n10657" w:history="1">
              <w:r w:rsidRPr="00833655">
                <w:rPr>
                  <w:rStyle w:val="a4"/>
                  <w:color w:val="auto"/>
                  <w:sz w:val="28"/>
                  <w:szCs w:val="28"/>
                </w:rPr>
                <w:t>підпункту 137.4.1</w:t>
              </w:r>
            </w:hyperlink>
            <w:r w:rsidRPr="00833655">
              <w:rPr>
                <w:sz w:val="28"/>
                <w:szCs w:val="28"/>
              </w:rPr>
              <w:t> пункту 137.4 статті 137 цього Кодексу, складають та подають з відповідною </w:t>
            </w:r>
            <w:hyperlink r:id="rId42" w:anchor="n21" w:tgtFrame="_blank" w:history="1">
              <w:r w:rsidRPr="00833655">
                <w:rPr>
                  <w:rStyle w:val="a4"/>
                  <w:color w:val="auto"/>
                  <w:sz w:val="28"/>
                  <w:szCs w:val="28"/>
                </w:rPr>
                <w:t>податковою декларацією</w:t>
              </w:r>
            </w:hyperlink>
            <w:r w:rsidRPr="00833655">
              <w:rPr>
                <w:sz w:val="28"/>
                <w:szCs w:val="28"/>
              </w:rPr>
              <w:t> фінансову звітність за перше півріччя минулого звітного року, за минулий звітний рік та за перше півріччя поточного звітного року.</w:t>
            </w:r>
          </w:p>
          <w:p w:rsidR="002E7CEF" w:rsidRPr="00833655" w:rsidRDefault="002E7CEF" w:rsidP="00833655">
            <w:pPr>
              <w:pStyle w:val="rvps2"/>
              <w:shd w:val="clear" w:color="auto" w:fill="FFFFFF"/>
              <w:spacing w:before="0" w:beforeAutospacing="0" w:after="0" w:afterAutospacing="0"/>
              <w:ind w:firstLine="450"/>
              <w:jc w:val="both"/>
              <w:rPr>
                <w:rFonts w:eastAsia="Calibri"/>
                <w:b/>
                <w:sz w:val="28"/>
                <w:szCs w:val="28"/>
              </w:rPr>
            </w:pPr>
            <w:r w:rsidRPr="00833655">
              <w:rPr>
                <w:rFonts w:eastAsia="Calibri"/>
                <w:b/>
                <w:sz w:val="28"/>
                <w:szCs w:val="28"/>
              </w:rPr>
              <w:t>Платники частини чистого прибутку (доходу) та/або дивідендів на державну/комунальну частку подають розрахунок частини чистого прибутку (доходу), дивідендів на державну/комунальну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p>
          <w:p w:rsidR="002E7CEF" w:rsidRPr="00833655" w:rsidRDefault="002E7CEF" w:rsidP="00833655">
            <w:pPr>
              <w:ind w:firstLine="306"/>
              <w:jc w:val="both"/>
              <w:rPr>
                <w:rFonts w:eastAsia="Times New Roman" w:cs="Times New Roman"/>
                <w:b/>
                <w:szCs w:val="28"/>
              </w:rPr>
            </w:pPr>
            <w:r w:rsidRPr="00833655">
              <w:rPr>
                <w:rFonts w:eastAsia="Times New Roman" w:cs="Times New Roman"/>
                <w:szCs w:val="28"/>
              </w:rPr>
              <w:lastRenderedPageBreak/>
              <w:t>Неприбуткові підприємства, установи та організації, визначені пунктом 133.4 статті 133 цього Кодексу, подають звіт про використання доходів (прибутків) неприбуткової організації за формою, затвердженою центральним органом виконавчої влади, що забезпечує формування та реалізує державну фінансову політику, та річну фінансову звітність.</w:t>
            </w:r>
          </w:p>
        </w:tc>
      </w:tr>
      <w:tr w:rsidR="002E7CEF" w:rsidRPr="00833655" w:rsidTr="000C54DA">
        <w:tc>
          <w:tcPr>
            <w:tcW w:w="7652" w:type="dxa"/>
          </w:tcPr>
          <w:p w:rsidR="002E7CEF" w:rsidRPr="00833655" w:rsidRDefault="002E7CEF" w:rsidP="00833655">
            <w:pPr>
              <w:pBdr>
                <w:top w:val="nil"/>
                <w:left w:val="nil"/>
                <w:bottom w:val="nil"/>
                <w:right w:val="nil"/>
                <w:between w:val="nil"/>
              </w:pBdr>
              <w:ind w:firstLine="306"/>
              <w:jc w:val="both"/>
              <w:rPr>
                <w:rFonts w:eastAsia="Times New Roman" w:cs="Times New Roman"/>
                <w:b/>
                <w:szCs w:val="28"/>
              </w:rPr>
            </w:pPr>
            <w:r w:rsidRPr="00833655">
              <w:rPr>
                <w:rFonts w:eastAsia="Times New Roman" w:cs="Times New Roman"/>
                <w:b/>
                <w:szCs w:val="28"/>
              </w:rPr>
              <w:lastRenderedPageBreak/>
              <w:t>Абзац відсутній</w:t>
            </w:r>
          </w:p>
          <w:p w:rsidR="002E7CEF" w:rsidRPr="00833655" w:rsidRDefault="002E7CEF" w:rsidP="00833655">
            <w:pPr>
              <w:pBdr>
                <w:top w:val="nil"/>
                <w:left w:val="nil"/>
                <w:bottom w:val="nil"/>
                <w:right w:val="nil"/>
                <w:between w:val="nil"/>
              </w:pBdr>
              <w:ind w:firstLine="306"/>
              <w:jc w:val="both"/>
              <w:rPr>
                <w:rFonts w:eastAsia="Times New Roman" w:cs="Times New Roman"/>
                <w:szCs w:val="28"/>
              </w:rPr>
            </w:pPr>
          </w:p>
        </w:tc>
        <w:tc>
          <w:tcPr>
            <w:tcW w:w="7652" w:type="dxa"/>
          </w:tcPr>
          <w:p w:rsidR="002E7CEF" w:rsidRPr="00833655" w:rsidRDefault="002E7CEF" w:rsidP="00833655">
            <w:pPr>
              <w:pBdr>
                <w:top w:val="nil"/>
                <w:left w:val="nil"/>
                <w:bottom w:val="nil"/>
                <w:right w:val="nil"/>
                <w:between w:val="nil"/>
              </w:pBdr>
              <w:ind w:firstLine="306"/>
              <w:jc w:val="both"/>
              <w:rPr>
                <w:rFonts w:eastAsia="Times New Roman" w:cs="Times New Roman"/>
                <w:szCs w:val="28"/>
              </w:rPr>
            </w:pPr>
            <w:r w:rsidRPr="00833655">
              <w:rPr>
                <w:rFonts w:eastAsia="Times New Roman" w:cs="Times New Roman"/>
                <w:b/>
                <w:szCs w:val="28"/>
              </w:rPr>
              <w:t>Компанія з управління активами складає та подає окремо податкову декларацію з податку на прибуток підприємств та фінансову звітність за кожним пайовим фондом, який перебуває в її управлінні,</w:t>
            </w:r>
          </w:p>
        </w:tc>
      </w:tr>
      <w:tr w:rsidR="002E7CEF" w:rsidRPr="00833655" w:rsidTr="000C54DA">
        <w:tc>
          <w:tcPr>
            <w:tcW w:w="7652" w:type="dxa"/>
          </w:tcPr>
          <w:p w:rsidR="002E7CEF" w:rsidRPr="00833655" w:rsidRDefault="002E7CEF" w:rsidP="00833655">
            <w:pPr>
              <w:ind w:firstLine="249"/>
              <w:jc w:val="both"/>
              <w:rPr>
                <w:rFonts w:eastAsia="Times New Roman" w:cs="Times New Roman"/>
                <w:szCs w:val="28"/>
                <w:lang w:val="ru-RU" w:eastAsia="ru-RU"/>
              </w:rPr>
            </w:pPr>
            <w:r w:rsidRPr="00833655">
              <w:rPr>
                <w:rFonts w:eastAsia="Times New Roman" w:cs="Times New Roman"/>
                <w:b/>
                <w:bCs/>
                <w:szCs w:val="28"/>
                <w:lang w:val="ru-RU" w:eastAsia="ru-RU"/>
              </w:rPr>
              <w:t>Стаття 49. Подання податкової декларації до контролюючих органів </w:t>
            </w:r>
          </w:p>
          <w:p w:rsidR="002E7CEF" w:rsidRPr="00833655" w:rsidRDefault="002E7CEF" w:rsidP="00833655">
            <w:pPr>
              <w:rPr>
                <w:rFonts w:cs="Times New Roman"/>
                <w:szCs w:val="28"/>
              </w:rPr>
            </w:pPr>
            <w:r w:rsidRPr="00833655">
              <w:rPr>
                <w:rFonts w:eastAsia="Times New Roman" w:cs="Times New Roman"/>
                <w:szCs w:val="28"/>
                <w:lang w:val="ru-RU" w:eastAsia="ru-RU"/>
              </w:rPr>
              <w:br/>
              <w:t xml:space="preserve">49.18.7. календарному року для платників дивідендів на державну частку </w:t>
            </w:r>
            <w:r w:rsidRPr="00833655">
              <w:rPr>
                <w:rFonts w:eastAsia="Times New Roman" w:cs="Times New Roman"/>
                <w:b/>
                <w:bCs/>
                <w:szCs w:val="28"/>
                <w:lang w:val="ru-RU" w:eastAsia="ru-RU"/>
              </w:rPr>
              <w:t>(</w:t>
            </w:r>
            <w:r w:rsidRPr="00833655">
              <w:rPr>
                <w:rFonts w:eastAsia="Times New Roman" w:cs="Times New Roman"/>
                <w:b/>
                <w:bCs/>
                <w:strike/>
                <w:szCs w:val="28"/>
                <w:lang w:val="ru-RU" w:eastAsia="ru-RU"/>
              </w:rPr>
              <w:t>у тому числі 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 які не прийняли рішення про нарахування дивідендів до 1 травня року, що настає за звітним</w:t>
            </w:r>
            <w:r w:rsidRPr="00833655">
              <w:rPr>
                <w:rFonts w:eastAsia="Times New Roman" w:cs="Times New Roman"/>
                <w:b/>
                <w:bCs/>
                <w:szCs w:val="28"/>
                <w:lang w:val="ru-RU" w:eastAsia="ru-RU"/>
              </w:rPr>
              <w:t xml:space="preserve">) </w:t>
            </w:r>
            <w:r w:rsidRPr="00833655">
              <w:rPr>
                <w:rFonts w:eastAsia="Times New Roman" w:cs="Times New Roman"/>
                <w:szCs w:val="28"/>
                <w:lang w:val="ru-RU" w:eastAsia="ru-RU"/>
              </w:rPr>
              <w:t>для розрахунку частини чистого прибутку (доходу), дивідендів на державну частку - до 1 липня року, що настає за звітним</w:t>
            </w:r>
          </w:p>
        </w:tc>
        <w:tc>
          <w:tcPr>
            <w:tcW w:w="7652" w:type="dxa"/>
          </w:tcPr>
          <w:p w:rsidR="002E7CEF" w:rsidRPr="00833655" w:rsidRDefault="002E7CEF" w:rsidP="00833655">
            <w:pPr>
              <w:rPr>
                <w:rFonts w:cs="Times New Roman"/>
                <w:b/>
                <w:szCs w:val="28"/>
              </w:rPr>
            </w:pPr>
            <w:r w:rsidRPr="00833655">
              <w:rPr>
                <w:rFonts w:cs="Times New Roman"/>
                <w:b/>
                <w:szCs w:val="28"/>
              </w:rPr>
              <w:t>Стаття 49. Подання податкової декларації до контролюючих органів</w:t>
            </w:r>
          </w:p>
          <w:p w:rsidR="002E7CEF" w:rsidRPr="00833655" w:rsidRDefault="002E7CEF" w:rsidP="00833655">
            <w:pPr>
              <w:rPr>
                <w:rFonts w:cs="Times New Roman"/>
                <w:szCs w:val="28"/>
              </w:rPr>
            </w:pPr>
          </w:p>
          <w:p w:rsidR="002E7CEF" w:rsidRPr="00833655" w:rsidRDefault="002E7CEF" w:rsidP="00833655">
            <w:pPr>
              <w:rPr>
                <w:rFonts w:cs="Times New Roman"/>
                <w:szCs w:val="28"/>
              </w:rPr>
            </w:pPr>
          </w:p>
          <w:p w:rsidR="002E7CEF" w:rsidRPr="00833655" w:rsidRDefault="002E7CEF" w:rsidP="00833655">
            <w:pPr>
              <w:rPr>
                <w:rFonts w:cs="Times New Roman"/>
                <w:szCs w:val="28"/>
              </w:rPr>
            </w:pPr>
            <w:r w:rsidRPr="00833655">
              <w:rPr>
                <w:rFonts w:cs="Times New Roman"/>
                <w:szCs w:val="28"/>
              </w:rPr>
              <w:t xml:space="preserve">49.18.7. календарному року для платників дивідендів на </w:t>
            </w:r>
            <w:r w:rsidRPr="00833655">
              <w:rPr>
                <w:rFonts w:eastAsia="Calibri" w:cs="Times New Roman"/>
                <w:b/>
                <w:szCs w:val="28"/>
              </w:rPr>
              <w:t>державну/комунальну</w:t>
            </w:r>
            <w:r w:rsidRPr="00833655">
              <w:rPr>
                <w:rFonts w:cs="Times New Roman"/>
                <w:szCs w:val="28"/>
              </w:rPr>
              <w:t xml:space="preserve">   частку для розрахунку частини чистого прибутку (доходу), дивідендів на </w:t>
            </w:r>
            <w:r w:rsidRPr="00833655">
              <w:rPr>
                <w:rFonts w:eastAsia="Calibri" w:cs="Times New Roman"/>
                <w:b/>
                <w:szCs w:val="28"/>
              </w:rPr>
              <w:t>державну/комунальну</w:t>
            </w:r>
            <w:r w:rsidRPr="00833655">
              <w:rPr>
                <w:rFonts w:cs="Times New Roman"/>
                <w:szCs w:val="28"/>
              </w:rPr>
              <w:t xml:space="preserve"> частку - до 1 липня року, що настає за звітним;</w:t>
            </w:r>
          </w:p>
        </w:tc>
      </w:tr>
      <w:tr w:rsidR="002E7CEF" w:rsidRPr="00833655" w:rsidTr="000C54DA">
        <w:tc>
          <w:tcPr>
            <w:tcW w:w="7652" w:type="dxa"/>
          </w:tcPr>
          <w:p w:rsidR="002E7CEF" w:rsidRPr="00833655" w:rsidRDefault="002E7CEF" w:rsidP="00833655">
            <w:pPr>
              <w:pStyle w:val="a5"/>
              <w:spacing w:before="0" w:beforeAutospacing="0" w:after="0" w:afterAutospacing="0"/>
              <w:ind w:firstLine="249"/>
              <w:jc w:val="both"/>
              <w:rPr>
                <w:sz w:val="28"/>
                <w:szCs w:val="28"/>
              </w:rPr>
            </w:pPr>
            <w:r w:rsidRPr="00833655">
              <w:rPr>
                <w:sz w:val="28"/>
                <w:szCs w:val="28"/>
              </w:rPr>
              <w:t xml:space="preserve">49.19. Якщо податкова декларація за квартал, півріччя, три квартали або рік розраховується наростаючим підсумком на підставі показників базових податкових періодів, з яких </w:t>
            </w:r>
            <w:r w:rsidRPr="00833655">
              <w:rPr>
                <w:sz w:val="28"/>
                <w:szCs w:val="28"/>
              </w:rPr>
              <w:lastRenderedPageBreak/>
              <w:t>складаються такі квартал, півріччя, три квартали або рік (без урахування авансових внесків), згідно з відповідним розділом цього Кодексу, зазначена податкова декларація подається у строки, визначені пунктом 49.18 цієї статті для такого базового звітного (податкового) періоду, крім податкової декларації з податку на прибуток та розрахунку частини чистого прибутку (доходу), дивідендів на державну частку, які розраховуються наростаючим підсумком за рік. </w:t>
            </w:r>
          </w:p>
          <w:p w:rsidR="002E7CEF" w:rsidRPr="00833655" w:rsidRDefault="002E7CEF" w:rsidP="00833655">
            <w:pPr>
              <w:pStyle w:val="a5"/>
              <w:spacing w:before="0" w:beforeAutospacing="0" w:after="0" w:afterAutospacing="0"/>
              <w:ind w:firstLine="249"/>
              <w:jc w:val="both"/>
              <w:rPr>
                <w:sz w:val="28"/>
                <w:szCs w:val="28"/>
              </w:rPr>
            </w:pPr>
            <w:r w:rsidRPr="00833655">
              <w:rPr>
                <w:sz w:val="28"/>
                <w:szCs w:val="28"/>
              </w:rPr>
              <w:t>….</w:t>
            </w:r>
          </w:p>
          <w:p w:rsidR="002E7CEF" w:rsidRPr="00833655" w:rsidRDefault="002E7CEF" w:rsidP="00833655">
            <w:pPr>
              <w:pStyle w:val="a5"/>
              <w:spacing w:before="0" w:beforeAutospacing="0" w:after="0" w:afterAutospacing="0"/>
              <w:ind w:firstLine="249"/>
              <w:rPr>
                <w:strike/>
                <w:sz w:val="28"/>
                <w:szCs w:val="28"/>
              </w:rPr>
            </w:pPr>
            <w:r w:rsidRPr="00833655">
              <w:rPr>
                <w:b/>
                <w:bCs/>
                <w:strike/>
                <w:sz w:val="28"/>
                <w:szCs w:val="28"/>
              </w:rPr>
              <w:t xml:space="preserve">Господарські товариства, у статутному капіталі яких є корпоративні права держави, та господарські товариства, 50 і більше відсотків акцій (часток, паїв) яких знаходяться у статутних капіталах господарських товариств, частка держави в яких становить 100 відсотків, які не прийняли рішення про нарахування дивідендів до 1 травня року, що настає за звітним, подають один раз на рік до 1 липня року, що настає за звітним, розрахунок частини чистого прибутку (доходу), дивідендів на державну частку, складений за підсумками звітного року. </w:t>
            </w:r>
          </w:p>
          <w:p w:rsidR="002E7CEF" w:rsidRPr="00833655" w:rsidRDefault="002E7CEF" w:rsidP="00833655">
            <w:pPr>
              <w:pBdr>
                <w:top w:val="nil"/>
                <w:left w:val="nil"/>
                <w:bottom w:val="nil"/>
                <w:right w:val="nil"/>
                <w:between w:val="nil"/>
              </w:pBdr>
              <w:ind w:firstLine="306"/>
              <w:jc w:val="both"/>
              <w:rPr>
                <w:rStyle w:val="rvts9"/>
                <w:rFonts w:cs="Times New Roman"/>
                <w:b/>
                <w:bCs/>
                <w:szCs w:val="28"/>
                <w:shd w:val="clear" w:color="auto" w:fill="FFFFFF"/>
              </w:rPr>
            </w:pPr>
          </w:p>
        </w:tc>
        <w:tc>
          <w:tcPr>
            <w:tcW w:w="7652" w:type="dxa"/>
          </w:tcPr>
          <w:p w:rsidR="002E7CEF" w:rsidRPr="00833655" w:rsidRDefault="002E7CEF" w:rsidP="00833655">
            <w:pPr>
              <w:pStyle w:val="a5"/>
              <w:spacing w:before="0" w:beforeAutospacing="0" w:after="0" w:afterAutospacing="0"/>
              <w:ind w:firstLine="249"/>
              <w:jc w:val="both"/>
              <w:rPr>
                <w:sz w:val="28"/>
                <w:szCs w:val="28"/>
              </w:rPr>
            </w:pPr>
            <w:r w:rsidRPr="00833655">
              <w:rPr>
                <w:sz w:val="28"/>
                <w:szCs w:val="28"/>
              </w:rPr>
              <w:lastRenderedPageBreak/>
              <w:t xml:space="preserve">49.19. Якщо податкова декларація за квартал, півріччя, три квартали або рік розраховується наростаючим підсумком на підставі показників базових податкових періодів, з яких </w:t>
            </w:r>
            <w:r w:rsidRPr="00833655">
              <w:rPr>
                <w:sz w:val="28"/>
                <w:szCs w:val="28"/>
              </w:rPr>
              <w:lastRenderedPageBreak/>
              <w:t>складаються такі квартал, півріччя, три квартали або рік (без урахування авансових внесків), згідно з відповідним розділом цього Кодексу, зазначена податкова декларація подається у строки, визначені пунктом 49.18 цієї статті для такого базового звітного (податкового) періоду, крім податкової декларації з податку на прибуток та розрахунку частини чистого прибутку (доходу), дивідендів на державну частку, які розраховуються наростаючим підсумком за рік. </w:t>
            </w:r>
          </w:p>
          <w:p w:rsidR="002E7CEF" w:rsidRPr="00833655" w:rsidRDefault="002E7CEF" w:rsidP="00833655">
            <w:pPr>
              <w:pStyle w:val="a5"/>
              <w:spacing w:before="0" w:beforeAutospacing="0" w:after="0" w:afterAutospacing="0"/>
              <w:ind w:firstLine="249"/>
              <w:jc w:val="both"/>
              <w:rPr>
                <w:sz w:val="28"/>
                <w:szCs w:val="28"/>
              </w:rPr>
            </w:pPr>
            <w:r w:rsidRPr="00833655">
              <w:rPr>
                <w:sz w:val="28"/>
                <w:szCs w:val="28"/>
              </w:rPr>
              <w:t>….</w:t>
            </w:r>
          </w:p>
          <w:p w:rsidR="002E7CEF" w:rsidRPr="00833655" w:rsidRDefault="002E7CEF" w:rsidP="00833655">
            <w:pPr>
              <w:pStyle w:val="a5"/>
              <w:spacing w:before="0" w:beforeAutospacing="0" w:after="0" w:afterAutospacing="0"/>
              <w:ind w:firstLine="249"/>
              <w:jc w:val="both"/>
              <w:rPr>
                <w:rStyle w:val="rvts9"/>
                <w:b/>
                <w:bCs/>
                <w:sz w:val="28"/>
                <w:szCs w:val="28"/>
                <w:shd w:val="clear" w:color="auto" w:fill="FFFFFF"/>
              </w:rPr>
            </w:pPr>
            <w:r w:rsidRPr="00833655">
              <w:rPr>
                <w:b/>
                <w:sz w:val="28"/>
                <w:szCs w:val="28"/>
              </w:rPr>
              <w:t xml:space="preserve">Виключити </w:t>
            </w:r>
          </w:p>
        </w:tc>
      </w:tr>
      <w:tr w:rsidR="002E7CEF" w:rsidRPr="00833655" w:rsidTr="000C54DA">
        <w:tc>
          <w:tcPr>
            <w:tcW w:w="7652" w:type="dxa"/>
          </w:tcPr>
          <w:p w:rsidR="002E7CEF" w:rsidRPr="00833655" w:rsidRDefault="002E7CEF" w:rsidP="00833655">
            <w:pPr>
              <w:pBdr>
                <w:top w:val="nil"/>
                <w:left w:val="nil"/>
                <w:bottom w:val="nil"/>
                <w:right w:val="nil"/>
                <w:between w:val="nil"/>
              </w:pBdr>
              <w:ind w:firstLine="306"/>
              <w:jc w:val="both"/>
              <w:rPr>
                <w:rFonts w:cs="Times New Roman"/>
                <w:szCs w:val="28"/>
                <w:shd w:val="clear" w:color="auto" w:fill="FFFFFF"/>
              </w:rPr>
            </w:pPr>
            <w:r w:rsidRPr="00833655">
              <w:rPr>
                <w:rStyle w:val="rvts9"/>
                <w:rFonts w:cs="Times New Roman"/>
                <w:b/>
                <w:bCs/>
                <w:szCs w:val="28"/>
                <w:shd w:val="clear" w:color="auto" w:fill="FFFFFF"/>
              </w:rPr>
              <w:lastRenderedPageBreak/>
              <w:t>Стаття 56.</w:t>
            </w:r>
            <w:r w:rsidRPr="00833655">
              <w:rPr>
                <w:rFonts w:cs="Times New Roman"/>
                <w:szCs w:val="28"/>
                <w:shd w:val="clear" w:color="auto" w:fill="FFFFFF"/>
              </w:rPr>
              <w:t> Оскарження рішень контролюючих органів</w:t>
            </w:r>
          </w:p>
          <w:p w:rsidR="002E7CEF" w:rsidRPr="00833655" w:rsidRDefault="002E7CEF" w:rsidP="00833655">
            <w:pPr>
              <w:pBdr>
                <w:top w:val="nil"/>
                <w:left w:val="nil"/>
                <w:bottom w:val="nil"/>
                <w:right w:val="nil"/>
                <w:between w:val="nil"/>
              </w:pBdr>
              <w:ind w:firstLine="306"/>
              <w:jc w:val="both"/>
              <w:rPr>
                <w:rFonts w:eastAsia="Times New Roman" w:cs="Times New Roman"/>
                <w:b/>
                <w:szCs w:val="28"/>
              </w:rPr>
            </w:pPr>
            <w:r w:rsidRPr="00833655">
              <w:rPr>
                <w:rFonts w:cs="Times New Roman"/>
                <w:szCs w:val="28"/>
                <w:shd w:val="clear" w:color="auto" w:fill="FFFFFF"/>
              </w:rPr>
              <w:t>…</w:t>
            </w:r>
          </w:p>
        </w:tc>
        <w:tc>
          <w:tcPr>
            <w:tcW w:w="7652" w:type="dxa"/>
          </w:tcPr>
          <w:p w:rsidR="002E7CEF" w:rsidRPr="00833655" w:rsidRDefault="002E7CEF" w:rsidP="00833655">
            <w:pPr>
              <w:pBdr>
                <w:top w:val="nil"/>
                <w:left w:val="nil"/>
                <w:bottom w:val="nil"/>
                <w:right w:val="nil"/>
                <w:between w:val="nil"/>
              </w:pBdr>
              <w:ind w:firstLine="306"/>
              <w:jc w:val="both"/>
              <w:rPr>
                <w:rFonts w:cs="Times New Roman"/>
                <w:szCs w:val="28"/>
                <w:shd w:val="clear" w:color="auto" w:fill="FFFFFF"/>
              </w:rPr>
            </w:pPr>
            <w:r w:rsidRPr="00833655">
              <w:rPr>
                <w:rStyle w:val="rvts9"/>
                <w:rFonts w:cs="Times New Roman"/>
                <w:b/>
                <w:bCs/>
                <w:szCs w:val="28"/>
                <w:shd w:val="clear" w:color="auto" w:fill="FFFFFF"/>
              </w:rPr>
              <w:t>Стаття 56.</w:t>
            </w:r>
            <w:r w:rsidRPr="00833655">
              <w:rPr>
                <w:rFonts w:cs="Times New Roman"/>
                <w:szCs w:val="28"/>
                <w:shd w:val="clear" w:color="auto" w:fill="FFFFFF"/>
              </w:rPr>
              <w:t> Оскарження рішень контролюючих органів</w:t>
            </w:r>
          </w:p>
          <w:p w:rsidR="002E7CEF" w:rsidRPr="00833655" w:rsidRDefault="002E7CEF" w:rsidP="00833655">
            <w:pPr>
              <w:pBdr>
                <w:top w:val="nil"/>
                <w:left w:val="nil"/>
                <w:bottom w:val="nil"/>
                <w:right w:val="nil"/>
                <w:between w:val="nil"/>
              </w:pBdr>
              <w:ind w:firstLine="306"/>
              <w:jc w:val="both"/>
              <w:rPr>
                <w:rFonts w:cs="Times New Roman"/>
                <w:szCs w:val="28"/>
                <w:shd w:val="clear" w:color="auto" w:fill="FFFFFF"/>
              </w:rPr>
            </w:pPr>
            <w:r w:rsidRPr="00833655">
              <w:rPr>
                <w:rFonts w:cs="Times New Roman"/>
                <w:szCs w:val="28"/>
                <w:shd w:val="clear" w:color="auto" w:fill="FFFFFF"/>
              </w:rPr>
              <w:t>…</w:t>
            </w:r>
          </w:p>
          <w:p w:rsidR="002E7CEF" w:rsidRPr="00833655" w:rsidRDefault="002E7CEF" w:rsidP="00833655">
            <w:pPr>
              <w:pBdr>
                <w:top w:val="nil"/>
                <w:left w:val="nil"/>
                <w:bottom w:val="nil"/>
                <w:right w:val="nil"/>
                <w:between w:val="nil"/>
              </w:pBdr>
              <w:ind w:firstLine="306"/>
              <w:jc w:val="both"/>
              <w:rPr>
                <w:rFonts w:eastAsia="Times New Roman" w:cs="Times New Roman"/>
                <w:b/>
                <w:szCs w:val="28"/>
              </w:rPr>
            </w:pPr>
          </w:p>
        </w:tc>
      </w:tr>
      <w:tr w:rsidR="002E7CEF" w:rsidRPr="00833655" w:rsidTr="000C54DA">
        <w:tc>
          <w:tcPr>
            <w:tcW w:w="7652" w:type="dxa"/>
          </w:tcPr>
          <w:p w:rsidR="002E7CEF" w:rsidRPr="00833655" w:rsidRDefault="002E7CEF" w:rsidP="00833655">
            <w:pPr>
              <w:ind w:firstLine="306"/>
              <w:jc w:val="both"/>
              <w:rPr>
                <w:rFonts w:cs="Times New Roman"/>
                <w:b/>
                <w:szCs w:val="28"/>
              </w:rPr>
            </w:pPr>
            <w:r w:rsidRPr="00833655">
              <w:rPr>
                <w:rFonts w:cs="Times New Roman"/>
                <w:b/>
                <w:szCs w:val="28"/>
              </w:rPr>
              <w:t>56.23. Оскарження рішення про відмову у реєстрації податкової накладної / розрахунку коригування в Єдиному реєстрі податкових накладних здійснюється у порядку, визначеному цією статтею з урахуванням таких особливостей:</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b/>
                <w:szCs w:val="28"/>
              </w:rPr>
            </w:pPr>
            <w:r w:rsidRPr="00833655">
              <w:rPr>
                <w:rFonts w:cs="Times New Roman"/>
                <w:b/>
                <w:szCs w:val="28"/>
              </w:rPr>
              <w:t>56.23.1. скарга на рішення про відмову у реєстрації податкової накладної / розрахунку коригування в Єдиному реєстрі податкових накладних подається до центрального органу виконавчої влади, що реалізує державну податкову політику;</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b/>
                <w:szCs w:val="28"/>
              </w:rPr>
            </w:pPr>
            <w:r w:rsidRPr="00833655">
              <w:rPr>
                <w:rFonts w:cs="Times New Roman"/>
                <w:b/>
                <w:szCs w:val="28"/>
              </w:rPr>
              <w:t>56.23.2. скарга на рішення про відмову у реєстрації податкової накладної / розрахунку коригування в Єдиному реєстрі податкових накладних розглядається в порядку, визначеному Кабінетом Міністрів України, комісією центрального органу виконавчої влади, що реалізує державну податкову політику, за участі уповноваженої особи центрального органу виконавчої влади, що забезпечує формування та реалізує державну фінансову політику;</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b/>
                <w:szCs w:val="28"/>
              </w:rPr>
            </w:pPr>
            <w:r w:rsidRPr="00833655">
              <w:rPr>
                <w:rFonts w:cs="Times New Roman"/>
                <w:b/>
                <w:szCs w:val="28"/>
              </w:rPr>
              <w:t xml:space="preserve">56.23.3. скарга на рішення про відмову у реєстрації податкової накладної / розрахунку коригування в Єдиному реєстрі податкових накладних розглядається </w:t>
            </w:r>
            <w:r w:rsidRPr="00833655">
              <w:rPr>
                <w:rFonts w:cs="Times New Roman"/>
                <w:b/>
                <w:szCs w:val="28"/>
              </w:rPr>
              <w:lastRenderedPageBreak/>
              <w:t>протягом 10 календарних днів з дня отримання такої скарги центральним органом виконавчої влади, що реалізує державну податкову політику. Термін розгляду скарги не може бути продовженим;</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b/>
                <w:szCs w:val="28"/>
              </w:rPr>
            </w:pPr>
            <w:r w:rsidRPr="00833655">
              <w:rPr>
                <w:rFonts w:cs="Times New Roman"/>
                <w:b/>
                <w:szCs w:val="28"/>
              </w:rPr>
              <w:t>56.23.4. якщо вмотивоване рішення за скаргою платника податків на рішення про відмову у реєстрації податкової накладної / розрахунку коригування в Єдиному реєстрі податкових накладних не надсилається платнику податків протягом 10-денного строку, така скарга вважається повністю задоволеною на користь платника податків з дня, наступного за останнім днем зазначеного строку.</w:t>
            </w:r>
          </w:p>
        </w:tc>
        <w:tc>
          <w:tcPr>
            <w:tcW w:w="7652" w:type="dxa"/>
          </w:tcPr>
          <w:p w:rsidR="002E7CEF" w:rsidRPr="00833655" w:rsidRDefault="002E7CEF" w:rsidP="00833655">
            <w:pPr>
              <w:ind w:firstLine="306"/>
              <w:jc w:val="both"/>
              <w:rPr>
                <w:rFonts w:cs="Times New Roman"/>
                <w:b/>
                <w:szCs w:val="28"/>
              </w:rPr>
            </w:pPr>
            <w:r w:rsidRPr="00833655">
              <w:rPr>
                <w:rFonts w:cs="Times New Roman"/>
                <w:b/>
                <w:szCs w:val="28"/>
              </w:rPr>
              <w:lastRenderedPageBreak/>
              <w:t xml:space="preserve">56.23. Оскарження рішення про зупинення реєстрації податкової накладної / 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ризиковості платника податку </w:t>
            </w:r>
            <w:r w:rsidRPr="00833655">
              <w:rPr>
                <w:rFonts w:cs="Times New Roman"/>
                <w:b/>
                <w:szCs w:val="28"/>
              </w:rPr>
              <w:lastRenderedPageBreak/>
              <w:t>здійснюється у порядку, визначеному цією статтею, з урахуванням таких особливостей:</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b/>
                <w:szCs w:val="28"/>
              </w:rPr>
            </w:pPr>
            <w:r w:rsidRPr="00833655">
              <w:rPr>
                <w:rFonts w:cs="Times New Roman"/>
                <w:b/>
                <w:szCs w:val="28"/>
              </w:rPr>
              <w:t>56.23.1. скарги на рішення про зупинення реєстрації податкової накладної/розрахунку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ризиковості платника податку подаються контролюючому органу та розглядаються протягом 10 календарних днів з дня отримання таких скарг контролюючим органом в порядку, визначеному Кабінетом Міністрів України. Строк розгляду скарги не може бути продовженим;</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b/>
                <w:szCs w:val="28"/>
              </w:rPr>
            </w:pPr>
            <w:r w:rsidRPr="00833655">
              <w:rPr>
                <w:rFonts w:cs="Times New Roman"/>
                <w:b/>
                <w:szCs w:val="28"/>
              </w:rPr>
              <w:t>Виключити</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b/>
                <w:szCs w:val="28"/>
              </w:rPr>
            </w:pPr>
            <w:r w:rsidRPr="00833655">
              <w:rPr>
                <w:rFonts w:cs="Times New Roman"/>
                <w:b/>
                <w:szCs w:val="28"/>
              </w:rPr>
              <w:t>Виключити</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b/>
                <w:szCs w:val="28"/>
              </w:rPr>
            </w:pPr>
            <w:r w:rsidRPr="00833655">
              <w:rPr>
                <w:rFonts w:cs="Times New Roman"/>
                <w:b/>
                <w:szCs w:val="28"/>
              </w:rPr>
              <w:t>56.23.4. якщо вмотивоване рішення за скаргою платника податків на рішення про зупинення реєстрації податкової накладної/розрахунку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ризиковості платника податку не надсилається платнику податків протягом 10-денного строку, така скарга вважається повністю задоволеною на користь платника податків з дня, що настає за останнім днем зазначеного строку.</w:t>
            </w:r>
          </w:p>
        </w:tc>
      </w:tr>
      <w:tr w:rsidR="002E7CEF" w:rsidRPr="00833655" w:rsidTr="000C54DA">
        <w:tc>
          <w:tcPr>
            <w:tcW w:w="7652" w:type="dxa"/>
          </w:tcPr>
          <w:p w:rsidR="002E7CEF" w:rsidRPr="00833655" w:rsidRDefault="002E7CEF" w:rsidP="00833655">
            <w:pPr>
              <w:ind w:firstLine="306"/>
              <w:jc w:val="both"/>
              <w:rPr>
                <w:rFonts w:cs="Times New Roman"/>
                <w:b/>
                <w:szCs w:val="28"/>
              </w:rPr>
            </w:pPr>
            <w:r w:rsidRPr="00833655">
              <w:rPr>
                <w:rFonts w:cs="Times New Roman"/>
                <w:b/>
                <w:szCs w:val="28"/>
              </w:rPr>
              <w:lastRenderedPageBreak/>
              <w:t xml:space="preserve">Стаття 57. </w:t>
            </w:r>
            <w:r w:rsidRPr="00833655">
              <w:rPr>
                <w:rFonts w:cs="Times New Roman"/>
                <w:szCs w:val="28"/>
              </w:rPr>
              <w:t>Строки сплати податкового зобов’язання</w:t>
            </w:r>
          </w:p>
        </w:tc>
        <w:tc>
          <w:tcPr>
            <w:tcW w:w="7652" w:type="dxa"/>
          </w:tcPr>
          <w:p w:rsidR="002E7CEF" w:rsidRPr="00833655" w:rsidRDefault="002E7CEF" w:rsidP="00833655">
            <w:pPr>
              <w:ind w:firstLine="306"/>
              <w:jc w:val="both"/>
              <w:rPr>
                <w:rFonts w:cs="Times New Roman"/>
                <w:b/>
                <w:szCs w:val="28"/>
              </w:rPr>
            </w:pPr>
            <w:r w:rsidRPr="00833655">
              <w:rPr>
                <w:rFonts w:cs="Times New Roman"/>
                <w:b/>
                <w:szCs w:val="28"/>
              </w:rPr>
              <w:t xml:space="preserve">Стаття 57. </w:t>
            </w:r>
            <w:r w:rsidRPr="00833655">
              <w:rPr>
                <w:rFonts w:cs="Times New Roman"/>
                <w:szCs w:val="28"/>
              </w:rPr>
              <w:t>Строки сплати податкового зобов’язання</w:t>
            </w:r>
          </w:p>
        </w:tc>
      </w:tr>
      <w:tr w:rsidR="002E7CEF" w:rsidRPr="00833655" w:rsidTr="000C54DA">
        <w:tc>
          <w:tcPr>
            <w:tcW w:w="7652" w:type="dxa"/>
          </w:tcPr>
          <w:p w:rsidR="002E7CEF" w:rsidRPr="00833655" w:rsidRDefault="002E7CEF" w:rsidP="00833655">
            <w:pPr>
              <w:pStyle w:val="rvps2"/>
              <w:shd w:val="clear" w:color="auto" w:fill="FFFFFF"/>
              <w:spacing w:before="0" w:beforeAutospacing="0" w:after="0" w:afterAutospacing="0"/>
              <w:ind w:firstLine="306"/>
              <w:jc w:val="both"/>
              <w:rPr>
                <w:sz w:val="28"/>
                <w:szCs w:val="28"/>
              </w:rPr>
            </w:pPr>
            <w:r w:rsidRPr="00833655">
              <w:rPr>
                <w:sz w:val="28"/>
                <w:szCs w:val="28"/>
              </w:rPr>
              <w:t>57.1. Платник податків зобов’язаний самостійно сплатити суму податкового зобов’язання, зазначену у поданій ним податковій декларації, протягом 10 календарних днів, що настають за останнім днем відповідного граничного строку, передбаченого цим Кодексом для подання податкової декларації, крім випадків, встановлених цим Кодексом.</w:t>
            </w:r>
          </w:p>
          <w:p w:rsidR="002E7CEF" w:rsidRPr="00833655" w:rsidRDefault="002E7CEF" w:rsidP="00833655">
            <w:pPr>
              <w:pStyle w:val="rvps2"/>
              <w:shd w:val="clear" w:color="auto" w:fill="FFFFFF"/>
              <w:spacing w:before="0" w:beforeAutospacing="0" w:after="0" w:afterAutospacing="0"/>
              <w:ind w:firstLine="306"/>
              <w:jc w:val="both"/>
              <w:rPr>
                <w:sz w:val="28"/>
                <w:szCs w:val="28"/>
              </w:rPr>
            </w:pPr>
            <w:bookmarkStart w:id="37" w:name="n10527"/>
            <w:bookmarkEnd w:id="37"/>
            <w:r w:rsidRPr="00833655">
              <w:rPr>
                <w:sz w:val="28"/>
                <w:szCs w:val="28"/>
              </w:rPr>
              <w:t>Податковий агент зобов’язаний сплатити суму податкового зобов’язання (суму нарахованого (утриманого) податку), самостійно визначеного ним з доходу, що виплачується на користь платника податку - фізичної особи та за рахунок такої виплати, у строки, передбачені цим Кодексом.</w:t>
            </w:r>
          </w:p>
          <w:p w:rsidR="002E7CEF" w:rsidRPr="00833655" w:rsidRDefault="002E7CEF" w:rsidP="00833655">
            <w:pPr>
              <w:pStyle w:val="rvps2"/>
              <w:shd w:val="clear" w:color="auto" w:fill="FFFFFF"/>
              <w:spacing w:before="0" w:beforeAutospacing="0" w:after="0" w:afterAutospacing="0"/>
              <w:ind w:firstLine="306"/>
              <w:jc w:val="both"/>
              <w:rPr>
                <w:sz w:val="28"/>
                <w:szCs w:val="28"/>
              </w:rPr>
            </w:pPr>
            <w:bookmarkStart w:id="38" w:name="n10528"/>
            <w:bookmarkEnd w:id="38"/>
            <w:r w:rsidRPr="00833655">
              <w:rPr>
                <w:sz w:val="28"/>
                <w:szCs w:val="28"/>
              </w:rPr>
              <w:lastRenderedPageBreak/>
              <w:t>Суму податкового зобов’язання, визначену у митній декларації, платник податків зобов’язаний сплатити до/або на день подання митної декларації.</w:t>
            </w:r>
          </w:p>
          <w:p w:rsidR="002E7CEF" w:rsidRPr="00833655" w:rsidRDefault="002E7CEF" w:rsidP="00833655">
            <w:pPr>
              <w:pStyle w:val="rvps2"/>
              <w:shd w:val="clear" w:color="auto" w:fill="FFFFFF"/>
              <w:spacing w:before="0" w:beforeAutospacing="0" w:after="0" w:afterAutospacing="0"/>
              <w:ind w:firstLine="306"/>
              <w:jc w:val="both"/>
              <w:rPr>
                <w:sz w:val="28"/>
                <w:szCs w:val="28"/>
              </w:rPr>
            </w:pPr>
          </w:p>
          <w:p w:rsidR="002E7CEF" w:rsidRPr="00833655" w:rsidRDefault="002E7CEF" w:rsidP="00833655">
            <w:pPr>
              <w:pStyle w:val="rvps2"/>
              <w:shd w:val="clear" w:color="auto" w:fill="FFFFFF"/>
              <w:spacing w:before="0" w:beforeAutospacing="0" w:after="0" w:afterAutospacing="0"/>
              <w:ind w:firstLine="306"/>
              <w:jc w:val="both"/>
              <w:rPr>
                <w:sz w:val="28"/>
                <w:szCs w:val="28"/>
              </w:rPr>
            </w:pPr>
          </w:p>
          <w:p w:rsidR="002E7CEF" w:rsidRPr="00833655" w:rsidRDefault="002E7CEF" w:rsidP="00833655">
            <w:pPr>
              <w:pBdr>
                <w:top w:val="nil"/>
                <w:left w:val="nil"/>
                <w:bottom w:val="nil"/>
                <w:right w:val="nil"/>
                <w:between w:val="nil"/>
              </w:pBdr>
              <w:ind w:firstLine="306"/>
              <w:jc w:val="both"/>
              <w:rPr>
                <w:rFonts w:eastAsia="Times New Roman" w:cs="Times New Roman"/>
                <w:b/>
                <w:szCs w:val="28"/>
              </w:rPr>
            </w:pPr>
            <w:bookmarkStart w:id="39" w:name="n10529"/>
            <w:bookmarkStart w:id="40" w:name="n16660"/>
            <w:bookmarkEnd w:id="39"/>
            <w:bookmarkEnd w:id="40"/>
            <w:r w:rsidRPr="00833655">
              <w:rPr>
                <w:rFonts w:eastAsia="Times New Roman" w:cs="Times New Roman"/>
                <w:b/>
                <w:szCs w:val="28"/>
              </w:rPr>
              <w:t>Відсутня</w:t>
            </w:r>
          </w:p>
          <w:p w:rsidR="002E7CEF" w:rsidRPr="00833655" w:rsidRDefault="002E7CEF" w:rsidP="00833655">
            <w:pPr>
              <w:pStyle w:val="rvps2"/>
              <w:shd w:val="clear" w:color="auto" w:fill="FFFFFF"/>
              <w:spacing w:before="0" w:beforeAutospacing="0" w:after="0" w:afterAutospacing="0"/>
              <w:ind w:firstLine="306"/>
              <w:jc w:val="both"/>
              <w:rPr>
                <w:sz w:val="28"/>
                <w:szCs w:val="28"/>
              </w:rPr>
            </w:pPr>
          </w:p>
          <w:p w:rsidR="002E7CEF" w:rsidRPr="00833655" w:rsidRDefault="002E7CEF" w:rsidP="00833655">
            <w:pPr>
              <w:pStyle w:val="rvps2"/>
              <w:shd w:val="clear" w:color="auto" w:fill="FFFFFF"/>
              <w:spacing w:before="0" w:beforeAutospacing="0" w:after="0" w:afterAutospacing="0"/>
              <w:ind w:firstLine="306"/>
              <w:jc w:val="both"/>
              <w:rPr>
                <w:sz w:val="28"/>
                <w:szCs w:val="28"/>
              </w:rPr>
            </w:pPr>
          </w:p>
          <w:p w:rsidR="002E7CEF" w:rsidRPr="00833655" w:rsidRDefault="002E7CEF" w:rsidP="00833655">
            <w:pPr>
              <w:pStyle w:val="rvps2"/>
              <w:shd w:val="clear" w:color="auto" w:fill="FFFFFF"/>
              <w:spacing w:before="0" w:beforeAutospacing="0" w:after="0" w:afterAutospacing="0"/>
              <w:ind w:firstLine="306"/>
              <w:jc w:val="both"/>
              <w:rPr>
                <w:sz w:val="28"/>
                <w:szCs w:val="28"/>
              </w:rPr>
            </w:pPr>
          </w:p>
          <w:p w:rsidR="002E7CEF" w:rsidRPr="00833655" w:rsidRDefault="002E7CEF" w:rsidP="00833655">
            <w:pPr>
              <w:pStyle w:val="rvps2"/>
              <w:shd w:val="clear" w:color="auto" w:fill="FFFFFF"/>
              <w:spacing w:before="0" w:beforeAutospacing="0" w:after="0" w:afterAutospacing="0"/>
              <w:ind w:firstLine="306"/>
              <w:jc w:val="both"/>
              <w:rPr>
                <w:b/>
                <w:sz w:val="28"/>
                <w:szCs w:val="28"/>
              </w:rPr>
            </w:pPr>
            <w:r w:rsidRPr="00833655">
              <w:rPr>
                <w:sz w:val="28"/>
                <w:szCs w:val="28"/>
              </w:rPr>
              <w:t>Якщо граничний строк сплати податкового зобов’язання припадає на вихідний або святковий день, останнім днем сплати податкового зобов’язання вважається операційний (банківський) день, що настає за вихідним або святковим днем.</w:t>
            </w:r>
          </w:p>
        </w:tc>
        <w:tc>
          <w:tcPr>
            <w:tcW w:w="7652" w:type="dxa"/>
          </w:tcPr>
          <w:p w:rsidR="002E7CEF" w:rsidRPr="00833655" w:rsidRDefault="002E7CEF" w:rsidP="00833655">
            <w:pPr>
              <w:pStyle w:val="rvps2"/>
              <w:shd w:val="clear" w:color="auto" w:fill="FFFFFF"/>
              <w:spacing w:before="0" w:beforeAutospacing="0" w:after="0" w:afterAutospacing="0"/>
              <w:ind w:firstLine="306"/>
              <w:jc w:val="both"/>
              <w:rPr>
                <w:sz w:val="28"/>
                <w:szCs w:val="28"/>
              </w:rPr>
            </w:pPr>
            <w:r w:rsidRPr="00833655">
              <w:rPr>
                <w:sz w:val="28"/>
                <w:szCs w:val="28"/>
              </w:rPr>
              <w:lastRenderedPageBreak/>
              <w:t>57.1. Платник податків зобов’язаний самостійно сплатити суму податкового зобов’язання, зазначену у поданій ним податковій декларації, протягом 10 календарних днів, що настають за останнім днем відповідного граничного строку, передбаченого цим Кодексом для подання податкової декларації, крім випадків, встановлених цим Кодексом.</w:t>
            </w:r>
          </w:p>
          <w:p w:rsidR="002E7CEF" w:rsidRPr="00833655" w:rsidRDefault="002E7CEF" w:rsidP="00833655">
            <w:pPr>
              <w:pStyle w:val="rvps2"/>
              <w:shd w:val="clear" w:color="auto" w:fill="FFFFFF"/>
              <w:spacing w:before="0" w:beforeAutospacing="0" w:after="0" w:afterAutospacing="0"/>
              <w:ind w:firstLine="306"/>
              <w:jc w:val="both"/>
              <w:rPr>
                <w:sz w:val="28"/>
                <w:szCs w:val="28"/>
              </w:rPr>
            </w:pPr>
            <w:r w:rsidRPr="00833655">
              <w:rPr>
                <w:sz w:val="28"/>
                <w:szCs w:val="28"/>
              </w:rPr>
              <w:t>Податковий агент зобов’язаний сплатити суму податкового зобов’язання (суму нарахованого (утриманого) податку), самостійно визначеного ним з доходу, що виплачується на користь платника податку - фізичної особи та за рахунок такої виплати, у строки, передбачені цим Кодексом.</w:t>
            </w:r>
          </w:p>
          <w:p w:rsidR="002E7CEF" w:rsidRPr="00833655" w:rsidRDefault="002E7CEF" w:rsidP="00833655">
            <w:pPr>
              <w:pStyle w:val="rvps2"/>
              <w:shd w:val="clear" w:color="auto" w:fill="FFFFFF"/>
              <w:spacing w:before="0" w:beforeAutospacing="0" w:after="0" w:afterAutospacing="0"/>
              <w:ind w:firstLine="306"/>
              <w:jc w:val="both"/>
              <w:rPr>
                <w:sz w:val="28"/>
                <w:szCs w:val="28"/>
              </w:rPr>
            </w:pPr>
            <w:r w:rsidRPr="00833655">
              <w:rPr>
                <w:sz w:val="28"/>
                <w:szCs w:val="28"/>
              </w:rPr>
              <w:lastRenderedPageBreak/>
              <w:t>Суму податкового зобов’язання, визначену у митній декларації, платник податків зобов’язаний сплатити до/або на день подання митної декларації.</w:t>
            </w:r>
          </w:p>
          <w:p w:rsidR="002E7CEF" w:rsidRPr="00833655" w:rsidRDefault="002E7CEF" w:rsidP="00833655">
            <w:pPr>
              <w:pStyle w:val="rvps2"/>
              <w:shd w:val="clear" w:color="auto" w:fill="FFFFFF"/>
              <w:spacing w:before="0" w:beforeAutospacing="0" w:after="0" w:afterAutospacing="0"/>
              <w:ind w:firstLine="306"/>
              <w:jc w:val="both"/>
              <w:rPr>
                <w:sz w:val="28"/>
                <w:szCs w:val="28"/>
              </w:rPr>
            </w:pPr>
          </w:p>
          <w:p w:rsidR="002E7CEF" w:rsidRPr="00833655" w:rsidRDefault="002E7CEF" w:rsidP="00833655">
            <w:pPr>
              <w:pStyle w:val="rvps2"/>
              <w:shd w:val="clear" w:color="auto" w:fill="FFFFFF"/>
              <w:spacing w:before="0" w:beforeAutospacing="0" w:after="0" w:afterAutospacing="0"/>
              <w:ind w:firstLine="306"/>
              <w:jc w:val="both"/>
              <w:rPr>
                <w:sz w:val="28"/>
                <w:szCs w:val="28"/>
              </w:rPr>
            </w:pPr>
          </w:p>
          <w:p w:rsidR="002E7CEF" w:rsidRPr="00833655" w:rsidRDefault="002E7CEF" w:rsidP="00833655">
            <w:pPr>
              <w:ind w:firstLine="306"/>
              <w:jc w:val="both"/>
              <w:rPr>
                <w:rFonts w:cs="Times New Roman"/>
                <w:b/>
                <w:szCs w:val="28"/>
              </w:rPr>
            </w:pPr>
            <w:r w:rsidRPr="00833655">
              <w:rPr>
                <w:rFonts w:cs="Times New Roman"/>
                <w:b/>
                <w:szCs w:val="28"/>
              </w:rPr>
              <w:t>Платник дивідендів на державну/комунальну частку зобов’язаний самостійно сплатити суму податкового зобов’язання, зазначену у поданому ним розрахунку частини чистого прибутку (доходу), дивідендів на державну/комунальну частку у строк до 1 липня року, що настає за звітним.</w:t>
            </w:r>
          </w:p>
          <w:p w:rsidR="002E7CEF" w:rsidRPr="00833655" w:rsidRDefault="002E7CEF" w:rsidP="00833655">
            <w:pPr>
              <w:pStyle w:val="rvps2"/>
              <w:shd w:val="clear" w:color="auto" w:fill="FFFFFF"/>
              <w:spacing w:before="0" w:beforeAutospacing="0" w:after="0" w:afterAutospacing="0"/>
              <w:ind w:firstLine="306"/>
              <w:jc w:val="both"/>
              <w:rPr>
                <w:b/>
                <w:sz w:val="28"/>
                <w:szCs w:val="28"/>
              </w:rPr>
            </w:pPr>
            <w:r w:rsidRPr="00833655">
              <w:rPr>
                <w:sz w:val="28"/>
                <w:szCs w:val="28"/>
              </w:rPr>
              <w:t>Якщо граничний строк сплати податкового зобов’язання припадає на вихідний або святковий день, останнім днем сплати податкового зобов’язання вважається операційний (банківський) день, що настає за вихідним або святковим днем.</w:t>
            </w:r>
          </w:p>
        </w:tc>
      </w:tr>
      <w:tr w:rsidR="002E7CEF" w:rsidRPr="00833655" w:rsidTr="000C54DA">
        <w:tc>
          <w:tcPr>
            <w:tcW w:w="7652" w:type="dxa"/>
          </w:tcPr>
          <w:p w:rsidR="002E7CEF" w:rsidRPr="00833655" w:rsidRDefault="002E7CEF" w:rsidP="00833655">
            <w:pPr>
              <w:ind w:firstLine="306"/>
              <w:jc w:val="both"/>
              <w:rPr>
                <w:rFonts w:cs="Times New Roman"/>
                <w:b/>
                <w:szCs w:val="28"/>
              </w:rPr>
            </w:pPr>
            <w:r w:rsidRPr="00833655">
              <w:rPr>
                <w:rStyle w:val="rvts9"/>
                <w:rFonts w:cs="Times New Roman"/>
                <w:b/>
                <w:bCs/>
                <w:szCs w:val="28"/>
                <w:shd w:val="clear" w:color="auto" w:fill="FFFFFF"/>
              </w:rPr>
              <w:lastRenderedPageBreak/>
              <w:t>Стаття 73.</w:t>
            </w:r>
            <w:r w:rsidRPr="00833655">
              <w:rPr>
                <w:rFonts w:cs="Times New Roman"/>
                <w:szCs w:val="28"/>
                <w:shd w:val="clear" w:color="auto" w:fill="FFFFFF"/>
              </w:rPr>
              <w:t> Отримання податкової інформації контролюючими органами</w:t>
            </w:r>
          </w:p>
        </w:tc>
        <w:tc>
          <w:tcPr>
            <w:tcW w:w="7652" w:type="dxa"/>
          </w:tcPr>
          <w:p w:rsidR="002E7CEF" w:rsidRPr="00833655" w:rsidRDefault="002E7CEF" w:rsidP="00833655">
            <w:pPr>
              <w:ind w:firstLine="306"/>
              <w:jc w:val="both"/>
              <w:rPr>
                <w:rFonts w:cs="Times New Roman"/>
                <w:b/>
                <w:szCs w:val="28"/>
              </w:rPr>
            </w:pPr>
            <w:r w:rsidRPr="00833655">
              <w:rPr>
                <w:rStyle w:val="rvts9"/>
                <w:rFonts w:cs="Times New Roman"/>
                <w:b/>
                <w:bCs/>
                <w:szCs w:val="28"/>
                <w:shd w:val="clear" w:color="auto" w:fill="FFFFFF"/>
              </w:rPr>
              <w:t>Стаття 73.</w:t>
            </w:r>
            <w:r w:rsidRPr="00833655">
              <w:rPr>
                <w:rFonts w:cs="Times New Roman"/>
                <w:szCs w:val="28"/>
                <w:shd w:val="clear" w:color="auto" w:fill="FFFFFF"/>
              </w:rPr>
              <w:t> Отримання податкової інформації контролюючими органами</w:t>
            </w:r>
          </w:p>
        </w:tc>
      </w:tr>
      <w:tr w:rsidR="002E7CEF" w:rsidRPr="00833655" w:rsidTr="000C54DA">
        <w:tc>
          <w:tcPr>
            <w:tcW w:w="7652" w:type="dxa"/>
          </w:tcPr>
          <w:p w:rsidR="002E7CEF" w:rsidRPr="00833655" w:rsidRDefault="002E7CEF" w:rsidP="00833655">
            <w:pPr>
              <w:shd w:val="clear" w:color="auto" w:fill="FFFFFF"/>
              <w:ind w:firstLine="450"/>
              <w:jc w:val="both"/>
              <w:rPr>
                <w:rFonts w:eastAsia="Times New Roman" w:cs="Times New Roman"/>
                <w:szCs w:val="28"/>
                <w:lang w:eastAsia="uk-UA"/>
              </w:rPr>
            </w:pPr>
            <w:r w:rsidRPr="00833655">
              <w:rPr>
                <w:rFonts w:eastAsia="Times New Roman" w:cs="Times New Roman"/>
                <w:szCs w:val="28"/>
                <w:lang w:eastAsia="uk-UA"/>
              </w:rPr>
              <w:t>73.4. Інформація про наявність та рух коштів на рахунках платника податків надається в обсягах більших, ніж передбачені пунктом 73.3 цієї статті, банками та іншими фінансовими установами контролюючим органам за рішенням суду. Для отримання такої інформації контролюючий орган звертається до суду.</w:t>
            </w:r>
          </w:p>
          <w:p w:rsidR="002E7CEF" w:rsidRPr="00833655" w:rsidRDefault="002E7CEF" w:rsidP="00833655">
            <w:pPr>
              <w:shd w:val="clear" w:color="auto" w:fill="FFFFFF"/>
              <w:ind w:firstLine="450"/>
              <w:jc w:val="both"/>
              <w:rPr>
                <w:rFonts w:eastAsia="Times New Roman" w:cs="Times New Roman"/>
                <w:szCs w:val="28"/>
                <w:lang w:eastAsia="uk-UA"/>
              </w:rPr>
            </w:pPr>
            <w:r w:rsidRPr="00833655">
              <w:rPr>
                <w:rFonts w:cs="Times New Roman"/>
                <w:szCs w:val="28"/>
              </w:rPr>
              <w:t>Правила, встановлені цим пунктом, не застосовуються до запитів про надання банками та іншими фінансовими установами, які визнаються фінансовими агентами, інформації про підзвітні рахунки в обсягах, визначених </w:t>
            </w:r>
            <w:hyperlink r:id="rId43" w:tgtFrame="_blank" w:history="1">
              <w:r w:rsidRPr="00833655">
                <w:rPr>
                  <w:rStyle w:val="a4"/>
                  <w:rFonts w:cs="Times New Roman"/>
                  <w:color w:val="auto"/>
                  <w:szCs w:val="28"/>
                  <w:u w:val="none"/>
                </w:rPr>
                <w:t xml:space="preserve">Угодою між Урядом України та Урядом Сполучених Штатів Америки для поліпшення виконання </w:t>
              </w:r>
              <w:r w:rsidRPr="00833655">
                <w:rPr>
                  <w:rStyle w:val="a4"/>
                  <w:rFonts w:cs="Times New Roman"/>
                  <w:color w:val="auto"/>
                  <w:szCs w:val="28"/>
                  <w:u w:val="none"/>
                </w:rPr>
                <w:lastRenderedPageBreak/>
                <w:t>податкових правил й застосування положень Закону США "Про податкові вимоги до іноземних рахунків" (FATCA)</w:t>
              </w:r>
            </w:hyperlink>
            <w:r w:rsidRPr="00833655">
              <w:rPr>
                <w:rFonts w:cs="Times New Roman"/>
                <w:szCs w:val="28"/>
              </w:rPr>
              <w:t>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w:t>
            </w:r>
          </w:p>
          <w:p w:rsidR="002E7CEF" w:rsidRPr="00833655" w:rsidRDefault="002E7CEF" w:rsidP="00833655">
            <w:pPr>
              <w:ind w:firstLine="306"/>
              <w:jc w:val="both"/>
              <w:rPr>
                <w:rFonts w:cs="Times New Roman"/>
                <w:b/>
                <w:szCs w:val="28"/>
              </w:rPr>
            </w:pPr>
            <w:r w:rsidRPr="00833655">
              <w:rPr>
                <w:rFonts w:cs="Times New Roman"/>
                <w:b/>
                <w:szCs w:val="28"/>
              </w:rPr>
              <w:t>Відсутній</w:t>
            </w:r>
          </w:p>
        </w:tc>
        <w:tc>
          <w:tcPr>
            <w:tcW w:w="7652" w:type="dxa"/>
          </w:tcPr>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lastRenderedPageBreak/>
              <w:t>73.4. Інформація про наявність та рух коштів на рахунках платника податків надається в обсягах більших, ніж передбачені пунктом 73.3 цієї статті, банками та іншими фінансовими установами контролюючим органам за рішенням суду. Для отримання такої інформації контролюючий орган звертається до суду.</w:t>
            </w:r>
          </w:p>
          <w:p w:rsidR="002E7CEF" w:rsidRPr="00833655" w:rsidRDefault="002E7CEF" w:rsidP="00833655">
            <w:pPr>
              <w:pStyle w:val="rvps2"/>
              <w:shd w:val="clear" w:color="auto" w:fill="FFFFFF"/>
              <w:spacing w:before="0" w:beforeAutospacing="0" w:after="0" w:afterAutospacing="0"/>
              <w:ind w:firstLine="450"/>
              <w:jc w:val="both"/>
              <w:rPr>
                <w:sz w:val="28"/>
                <w:szCs w:val="28"/>
              </w:rPr>
            </w:pPr>
            <w:bookmarkStart w:id="41" w:name="n15883"/>
            <w:bookmarkEnd w:id="41"/>
            <w:r w:rsidRPr="00833655">
              <w:rPr>
                <w:sz w:val="28"/>
                <w:szCs w:val="28"/>
              </w:rPr>
              <w:t>Правила, встановлені цим пунктом, не застосовуються до запитів про надання банками та іншими фінансовими установами, які визнаються фінансовими агентами, інформації про підзвітні рахунки в обсягах, визначених </w:t>
            </w:r>
            <w:hyperlink r:id="rId44" w:tgtFrame="_blank" w:history="1">
              <w:r w:rsidRPr="00833655">
                <w:rPr>
                  <w:rStyle w:val="a4"/>
                  <w:color w:val="auto"/>
                  <w:sz w:val="28"/>
                  <w:szCs w:val="28"/>
                  <w:u w:val="none"/>
                </w:rPr>
                <w:t xml:space="preserve">Угодою між Урядом України та Урядом Сполучених Штатів Америки для поліпшення виконання </w:t>
              </w:r>
              <w:r w:rsidRPr="00833655">
                <w:rPr>
                  <w:rStyle w:val="a4"/>
                  <w:color w:val="auto"/>
                  <w:sz w:val="28"/>
                  <w:szCs w:val="28"/>
                  <w:u w:val="none"/>
                </w:rPr>
                <w:lastRenderedPageBreak/>
                <w:t>податкових правил й застосування положень Закону США "Про податкові вимоги до іноземних рахунків" (FATCA)</w:t>
              </w:r>
            </w:hyperlink>
            <w:r w:rsidRPr="00833655">
              <w:rPr>
                <w:sz w:val="28"/>
                <w:szCs w:val="28"/>
              </w:rPr>
              <w:t>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w:t>
            </w:r>
          </w:p>
          <w:p w:rsidR="002E7CEF" w:rsidRPr="00833655" w:rsidRDefault="002E7CEF" w:rsidP="00833655">
            <w:pPr>
              <w:ind w:firstLine="306"/>
              <w:jc w:val="both"/>
              <w:rPr>
                <w:rFonts w:cs="Times New Roman"/>
                <w:b/>
                <w:szCs w:val="28"/>
              </w:rPr>
            </w:pPr>
            <w:r w:rsidRPr="00833655">
              <w:rPr>
                <w:rFonts w:eastAsia="Times New Roman" w:cs="Times New Roman"/>
                <w:b/>
                <w:szCs w:val="28"/>
                <w:lang w:eastAsia="uk-UA"/>
              </w:rPr>
              <w:t xml:space="preserve">Правила, встановлені цим пунктом не застосовуються до вимог центрального органу виконавчої влади,  що  реалізує податкову політику, про надання інформації </w:t>
            </w:r>
            <w:r w:rsidRPr="00833655">
              <w:rPr>
                <w:rFonts w:cs="Times New Roman"/>
                <w:b/>
                <w:szCs w:val="28"/>
              </w:rPr>
              <w:t>установами Національного банку України, банками та іншими фінансовими установами</w:t>
            </w:r>
            <w:r w:rsidRPr="00833655">
              <w:rPr>
                <w:rFonts w:eastAsia="Times New Roman" w:cs="Times New Roman"/>
                <w:b/>
                <w:szCs w:val="28"/>
                <w:lang w:eastAsia="uk-UA"/>
              </w:rPr>
              <w:t xml:space="preserve"> у випадках визначених </w:t>
            </w:r>
            <w:r w:rsidRPr="00833655">
              <w:rPr>
                <w:rFonts w:cs="Times New Roman"/>
                <w:b/>
                <w:bCs/>
                <w:szCs w:val="28"/>
              </w:rPr>
              <w:t>підпунктом 20.1.5 пункту 20.1 статті 20 Кодексу.</w:t>
            </w:r>
          </w:p>
        </w:tc>
      </w:tr>
      <w:tr w:rsidR="002E7CEF" w:rsidRPr="00833655" w:rsidTr="000C54DA">
        <w:tc>
          <w:tcPr>
            <w:tcW w:w="7652" w:type="dxa"/>
          </w:tcPr>
          <w:p w:rsidR="002E7CEF" w:rsidRPr="00833655" w:rsidRDefault="002E7CEF" w:rsidP="00833655">
            <w:pPr>
              <w:ind w:firstLine="284"/>
              <w:jc w:val="both"/>
              <w:rPr>
                <w:rFonts w:cs="Times New Roman"/>
                <w:szCs w:val="28"/>
              </w:rPr>
            </w:pPr>
            <w:r w:rsidRPr="00833655">
              <w:rPr>
                <w:rStyle w:val="rvts9"/>
                <w:rFonts w:cs="Times New Roman"/>
                <w:b/>
                <w:bCs/>
                <w:szCs w:val="28"/>
                <w:shd w:val="clear" w:color="auto" w:fill="FFFFFF"/>
              </w:rPr>
              <w:lastRenderedPageBreak/>
              <w:t>Стаття 95.</w:t>
            </w:r>
            <w:r w:rsidRPr="00833655">
              <w:rPr>
                <w:rFonts w:cs="Times New Roman"/>
                <w:szCs w:val="28"/>
                <w:shd w:val="clear" w:color="auto" w:fill="FFFFFF"/>
              </w:rPr>
              <w:t> Продаж майна, що перебуває у податковій заставі</w:t>
            </w:r>
          </w:p>
        </w:tc>
        <w:tc>
          <w:tcPr>
            <w:tcW w:w="7652" w:type="dxa"/>
          </w:tcPr>
          <w:p w:rsidR="002E7CEF" w:rsidRPr="00833655" w:rsidRDefault="002E7CEF" w:rsidP="00833655">
            <w:pPr>
              <w:ind w:firstLine="284"/>
              <w:jc w:val="both"/>
              <w:rPr>
                <w:rFonts w:cs="Times New Roman"/>
                <w:szCs w:val="28"/>
              </w:rPr>
            </w:pPr>
            <w:r w:rsidRPr="00833655">
              <w:rPr>
                <w:rStyle w:val="rvts9"/>
                <w:rFonts w:cs="Times New Roman"/>
                <w:b/>
                <w:bCs/>
                <w:szCs w:val="28"/>
                <w:shd w:val="clear" w:color="auto" w:fill="FFFFFF"/>
              </w:rPr>
              <w:t>Стаття 95.</w:t>
            </w:r>
            <w:r w:rsidRPr="00833655">
              <w:rPr>
                <w:rFonts w:cs="Times New Roman"/>
                <w:szCs w:val="28"/>
                <w:shd w:val="clear" w:color="auto" w:fill="FFFFFF"/>
              </w:rPr>
              <w:t> Продаж майна, що перебуває у податковій заставі</w:t>
            </w:r>
          </w:p>
        </w:tc>
      </w:tr>
      <w:tr w:rsidR="002E7CEF" w:rsidRPr="00833655" w:rsidTr="000C54DA">
        <w:tc>
          <w:tcPr>
            <w:tcW w:w="7652" w:type="dxa"/>
          </w:tcPr>
          <w:p w:rsidR="002E7CEF" w:rsidRPr="00833655" w:rsidRDefault="002E7CEF" w:rsidP="00833655">
            <w:pPr>
              <w:ind w:firstLine="284"/>
              <w:jc w:val="both"/>
              <w:rPr>
                <w:rFonts w:cs="Times New Roman"/>
                <w:szCs w:val="28"/>
                <w:shd w:val="clear" w:color="auto" w:fill="FFFFFF"/>
              </w:rPr>
            </w:pPr>
            <w:r w:rsidRPr="00833655">
              <w:rPr>
                <w:rFonts w:cs="Times New Roman"/>
                <w:szCs w:val="28"/>
                <w:shd w:val="clear" w:color="auto" w:fill="FFFFFF"/>
              </w:rPr>
              <w:t>…</w:t>
            </w:r>
          </w:p>
          <w:p w:rsidR="002E7CEF" w:rsidRPr="00833655" w:rsidRDefault="002E7CEF" w:rsidP="00833655">
            <w:pPr>
              <w:ind w:firstLine="284"/>
              <w:jc w:val="both"/>
              <w:rPr>
                <w:rStyle w:val="rvts9"/>
                <w:rFonts w:cs="Times New Roman"/>
                <w:bCs/>
                <w:szCs w:val="28"/>
                <w:shd w:val="clear" w:color="auto" w:fill="FFFFFF"/>
              </w:rPr>
            </w:pPr>
            <w:r w:rsidRPr="00833655">
              <w:rPr>
                <w:rFonts w:cs="Times New Roman"/>
                <w:szCs w:val="28"/>
                <w:shd w:val="clear" w:color="auto" w:fill="FFFFFF"/>
              </w:rPr>
              <w:t>95.5. Вилучені відповідно до цієї статті готівкові кошти вносяться посадовою особою контролюючого</w:t>
            </w:r>
            <w:r w:rsidRPr="00833655">
              <w:rPr>
                <w:rStyle w:val="rvts9"/>
                <w:rFonts w:cs="Times New Roman"/>
                <w:bCs/>
                <w:szCs w:val="28"/>
                <w:shd w:val="clear" w:color="auto" w:fill="FFFFFF"/>
              </w:rPr>
              <w:t xml:space="preserve"> органу до банку в день їх стягнення для перерахування до відповідного бюджету </w:t>
            </w:r>
            <w:r w:rsidRPr="00833655">
              <w:rPr>
                <w:rStyle w:val="rvts9"/>
                <w:rFonts w:cs="Times New Roman"/>
                <w:b/>
                <w:bCs/>
                <w:strike/>
                <w:szCs w:val="28"/>
                <w:shd w:val="clear" w:color="auto" w:fill="FFFFFF"/>
              </w:rPr>
              <w:t>чи державного цільового фонду</w:t>
            </w:r>
            <w:r w:rsidRPr="00833655">
              <w:rPr>
                <w:rStyle w:val="rvts9"/>
                <w:rFonts w:cs="Times New Roman"/>
                <w:bCs/>
                <w:strike/>
                <w:szCs w:val="28"/>
                <w:shd w:val="clear" w:color="auto" w:fill="FFFFFF"/>
              </w:rPr>
              <w:t xml:space="preserve"> </w:t>
            </w:r>
            <w:r w:rsidRPr="00833655">
              <w:rPr>
                <w:rStyle w:val="rvts9"/>
                <w:rFonts w:cs="Times New Roman"/>
                <w:bCs/>
                <w:szCs w:val="28"/>
                <w:shd w:val="clear" w:color="auto" w:fill="FFFFFF"/>
              </w:rPr>
              <w:t xml:space="preserve">в рахунок погашення податкового боргу платника податків, а у разі погашення податкового боргу з податку на додану вартість за задекларованими до сплати податковими зобов’язаннями за періоди, починаючи з 1 липня 2015 року, визначеними платником податків у податковій декларації з податку на додану вартість або уточнюючому розрахунку, такі кошти вносяться на рахунок платника в системі електронного адміністрування податку на додану вартість. У разі неможливості внесення зазначених коштів протягом того самого дня їх необхідно внести в банк наступного робочого дня. Забезпечення збереження зазначених коштів до моменту </w:t>
            </w:r>
            <w:r w:rsidRPr="00833655">
              <w:rPr>
                <w:rStyle w:val="rvts9"/>
                <w:rFonts w:cs="Times New Roman"/>
                <w:bCs/>
                <w:szCs w:val="28"/>
                <w:shd w:val="clear" w:color="auto" w:fill="FFFFFF"/>
              </w:rPr>
              <w:lastRenderedPageBreak/>
              <w:t>їх внесення в банк здійснюється відповідним контролюючим органом.</w:t>
            </w:r>
          </w:p>
          <w:p w:rsidR="002E7CEF" w:rsidRPr="00833655" w:rsidRDefault="002E7CEF" w:rsidP="00833655">
            <w:pPr>
              <w:ind w:firstLine="284"/>
              <w:jc w:val="both"/>
              <w:rPr>
                <w:rStyle w:val="rvts9"/>
                <w:rFonts w:cs="Times New Roman"/>
                <w:b/>
                <w:bCs/>
                <w:szCs w:val="28"/>
                <w:shd w:val="clear" w:color="auto" w:fill="FFFFFF"/>
              </w:rPr>
            </w:pPr>
            <w:r w:rsidRPr="00833655">
              <w:rPr>
                <w:rStyle w:val="rvts9"/>
                <w:rFonts w:cs="Times New Roman"/>
                <w:bCs/>
                <w:szCs w:val="28"/>
                <w:shd w:val="clear" w:color="auto" w:fill="FFFFFF"/>
              </w:rPr>
              <w:t>….</w:t>
            </w:r>
          </w:p>
        </w:tc>
        <w:tc>
          <w:tcPr>
            <w:tcW w:w="7652" w:type="dxa"/>
          </w:tcPr>
          <w:p w:rsidR="002E7CEF" w:rsidRPr="00833655" w:rsidRDefault="002E7CEF" w:rsidP="00833655">
            <w:pPr>
              <w:ind w:firstLine="284"/>
              <w:jc w:val="both"/>
              <w:rPr>
                <w:rFonts w:cs="Times New Roman"/>
                <w:szCs w:val="28"/>
                <w:shd w:val="clear" w:color="auto" w:fill="FFFFFF"/>
              </w:rPr>
            </w:pPr>
            <w:r w:rsidRPr="00833655">
              <w:rPr>
                <w:rFonts w:cs="Times New Roman"/>
                <w:szCs w:val="28"/>
                <w:shd w:val="clear" w:color="auto" w:fill="FFFFFF"/>
              </w:rPr>
              <w:lastRenderedPageBreak/>
              <w:t>…</w:t>
            </w:r>
          </w:p>
          <w:p w:rsidR="002E7CEF" w:rsidRPr="00833655" w:rsidRDefault="002E7CEF" w:rsidP="00833655">
            <w:pPr>
              <w:ind w:firstLine="284"/>
              <w:jc w:val="both"/>
              <w:rPr>
                <w:rFonts w:cs="Times New Roman"/>
                <w:szCs w:val="28"/>
                <w:shd w:val="clear" w:color="auto" w:fill="FFFFFF"/>
              </w:rPr>
            </w:pPr>
            <w:r w:rsidRPr="00833655">
              <w:rPr>
                <w:rFonts w:cs="Times New Roman"/>
                <w:szCs w:val="28"/>
                <w:shd w:val="clear" w:color="auto" w:fill="FFFFFF"/>
              </w:rPr>
              <w:t xml:space="preserve">95.5. Вилучені відповідно до цієї статті готівкові кошти вносяться посадовою особою контролюючого органу до банку в день їх стягнення для перерахування до відповідного бюджету в рахунок погашення податкового боргу платника податків, а у разі погашення податкового боргу з податку на додану вартість за задекларованими до сплати податковими зобов’язаннями за періоди, починаючи з 1 липня 2015 року, визначеними платником податків у податковій декларації з податку на додану вартість або уточнюючому розрахунку, такі кошти вносяться на рахунок платника в системі електронного адміністрування податку на додану вартість. У разі неможливості внесення зазначених коштів протягом того самого дня їх необхідно внести в банк наступного робочого дня. Забезпечення збереження зазначених коштів до моменту </w:t>
            </w:r>
            <w:r w:rsidRPr="00833655">
              <w:rPr>
                <w:rFonts w:cs="Times New Roman"/>
                <w:szCs w:val="28"/>
                <w:shd w:val="clear" w:color="auto" w:fill="FFFFFF"/>
              </w:rPr>
              <w:lastRenderedPageBreak/>
              <w:t>їх внесення в банк здійснюється відповідним контролюючим органом.</w:t>
            </w:r>
          </w:p>
          <w:p w:rsidR="002E7CEF" w:rsidRPr="00833655" w:rsidRDefault="002E7CEF" w:rsidP="00833655">
            <w:pPr>
              <w:ind w:firstLine="284"/>
              <w:jc w:val="both"/>
              <w:rPr>
                <w:rFonts w:cs="Times New Roman"/>
                <w:szCs w:val="28"/>
                <w:shd w:val="clear" w:color="auto" w:fill="FFFFFF"/>
              </w:rPr>
            </w:pPr>
          </w:p>
          <w:p w:rsidR="002E7CEF" w:rsidRPr="00833655" w:rsidRDefault="002E7CEF" w:rsidP="00833655">
            <w:pPr>
              <w:ind w:firstLine="284"/>
              <w:jc w:val="both"/>
              <w:rPr>
                <w:rStyle w:val="rvts9"/>
                <w:rFonts w:cs="Times New Roman"/>
                <w:b/>
                <w:bCs/>
                <w:szCs w:val="28"/>
                <w:shd w:val="clear" w:color="auto" w:fill="FFFFFF"/>
              </w:rPr>
            </w:pPr>
            <w:r w:rsidRPr="00833655">
              <w:rPr>
                <w:rFonts w:cs="Times New Roman"/>
                <w:szCs w:val="28"/>
              </w:rPr>
              <w:t>…</w:t>
            </w:r>
          </w:p>
        </w:tc>
      </w:tr>
    </w:tbl>
    <w:p w:rsidR="00062D43" w:rsidRPr="00833655" w:rsidRDefault="00062D43" w:rsidP="00833655">
      <w:pPr>
        <w:spacing w:after="0" w:line="240" w:lineRule="auto"/>
        <w:rPr>
          <w:rFonts w:ascii="Times New Roman" w:hAnsi="Times New Roman" w:cs="Times New Roman"/>
          <w:sz w:val="28"/>
          <w:szCs w:val="28"/>
        </w:rPr>
      </w:pPr>
    </w:p>
    <w:tbl>
      <w:tblPr>
        <w:tblStyle w:val="11"/>
        <w:tblW w:w="15304" w:type="dxa"/>
        <w:tblLayout w:type="fixed"/>
        <w:tblLook w:val="04A0" w:firstRow="1" w:lastRow="0" w:firstColumn="1" w:lastColumn="0" w:noHBand="0" w:noVBand="1"/>
      </w:tblPr>
      <w:tblGrid>
        <w:gridCol w:w="7652"/>
        <w:gridCol w:w="7652"/>
      </w:tblGrid>
      <w:tr w:rsidR="002E7CEF" w:rsidRPr="00833655" w:rsidTr="00021DA1">
        <w:tc>
          <w:tcPr>
            <w:tcW w:w="7652" w:type="dxa"/>
          </w:tcPr>
          <w:p w:rsidR="002E7CEF" w:rsidRPr="00833655" w:rsidRDefault="002E7CEF" w:rsidP="00833655">
            <w:pPr>
              <w:ind w:firstLine="306"/>
              <w:rPr>
                <w:rStyle w:val="rvts9"/>
                <w:rFonts w:cs="Times New Roman"/>
                <w:b/>
                <w:bCs/>
                <w:szCs w:val="28"/>
                <w:shd w:val="clear" w:color="auto" w:fill="FFFFFF"/>
              </w:rPr>
            </w:pPr>
            <w:r w:rsidRPr="00833655">
              <w:rPr>
                <w:rFonts w:cs="Times New Roman"/>
                <w:b/>
                <w:bCs/>
                <w:szCs w:val="28"/>
                <w:shd w:val="clear" w:color="auto" w:fill="FFFFFF"/>
              </w:rPr>
              <w:t>РОЗДІЛ IV. ПОДАТОК НА ДОХОДИ ФІЗИЧНИХ ОСІБ</w:t>
            </w:r>
          </w:p>
        </w:tc>
        <w:tc>
          <w:tcPr>
            <w:tcW w:w="7652" w:type="dxa"/>
          </w:tcPr>
          <w:p w:rsidR="002E7CEF" w:rsidRPr="00833655" w:rsidRDefault="002E7CEF" w:rsidP="00833655">
            <w:pPr>
              <w:ind w:firstLine="306"/>
              <w:rPr>
                <w:rStyle w:val="rvts9"/>
                <w:rFonts w:cs="Times New Roman"/>
                <w:b/>
                <w:bCs/>
                <w:szCs w:val="28"/>
                <w:shd w:val="clear" w:color="auto" w:fill="FFFFFF"/>
              </w:rPr>
            </w:pPr>
            <w:r w:rsidRPr="00833655">
              <w:rPr>
                <w:rFonts w:cs="Times New Roman"/>
                <w:b/>
                <w:bCs/>
                <w:szCs w:val="28"/>
                <w:shd w:val="clear" w:color="auto" w:fill="FFFFFF"/>
              </w:rPr>
              <w:t>РОЗДІЛ IV. ПОДАТОК НА ДОХОДИ ФІЗИЧНИХ ОСІБ</w:t>
            </w:r>
          </w:p>
        </w:tc>
      </w:tr>
      <w:tr w:rsidR="002E7CEF" w:rsidRPr="00833655" w:rsidTr="00021DA1">
        <w:tc>
          <w:tcPr>
            <w:tcW w:w="7652" w:type="dxa"/>
          </w:tcPr>
          <w:p w:rsidR="002E7CEF" w:rsidRPr="00833655" w:rsidRDefault="002E7CEF" w:rsidP="00833655">
            <w:pPr>
              <w:ind w:firstLine="306"/>
              <w:rPr>
                <w:rFonts w:cs="Times New Roman"/>
                <w:szCs w:val="28"/>
              </w:rPr>
            </w:pPr>
            <w:r w:rsidRPr="00833655">
              <w:rPr>
                <w:rStyle w:val="rvts9"/>
                <w:rFonts w:cs="Times New Roman"/>
                <w:b/>
                <w:bCs/>
                <w:szCs w:val="28"/>
                <w:shd w:val="clear" w:color="auto" w:fill="FFFFFF"/>
              </w:rPr>
              <w:t>Стаття 164.</w:t>
            </w:r>
            <w:r w:rsidRPr="00833655">
              <w:rPr>
                <w:rFonts w:cs="Times New Roman"/>
                <w:szCs w:val="28"/>
                <w:shd w:val="clear" w:color="auto" w:fill="FFFFFF"/>
              </w:rPr>
              <w:t> </w:t>
            </w:r>
            <w:r w:rsidRPr="00833655">
              <w:rPr>
                <w:rFonts w:cs="Times New Roman"/>
                <w:szCs w:val="28"/>
              </w:rPr>
              <w:t>База оподаткування</w:t>
            </w:r>
          </w:p>
          <w:p w:rsidR="002E7CEF" w:rsidRPr="00833655" w:rsidRDefault="002E7CEF" w:rsidP="00833655">
            <w:pPr>
              <w:ind w:firstLine="306"/>
              <w:rPr>
                <w:rFonts w:cs="Times New Roman"/>
                <w:b/>
                <w:szCs w:val="28"/>
                <w:shd w:val="clear" w:color="auto" w:fill="FFFFFF"/>
              </w:rPr>
            </w:pPr>
            <w:r w:rsidRPr="00833655">
              <w:rPr>
                <w:rFonts w:cs="Times New Roman"/>
                <w:szCs w:val="28"/>
              </w:rPr>
              <w:t>…</w:t>
            </w:r>
          </w:p>
        </w:tc>
        <w:tc>
          <w:tcPr>
            <w:tcW w:w="7652" w:type="dxa"/>
          </w:tcPr>
          <w:p w:rsidR="002E7CEF" w:rsidRPr="00833655" w:rsidRDefault="002E7CEF" w:rsidP="00833655">
            <w:pPr>
              <w:ind w:firstLine="306"/>
              <w:rPr>
                <w:rFonts w:cs="Times New Roman"/>
                <w:szCs w:val="28"/>
              </w:rPr>
            </w:pPr>
            <w:r w:rsidRPr="00833655">
              <w:rPr>
                <w:rStyle w:val="rvts9"/>
                <w:rFonts w:cs="Times New Roman"/>
                <w:b/>
                <w:bCs/>
                <w:szCs w:val="28"/>
                <w:shd w:val="clear" w:color="auto" w:fill="FFFFFF"/>
              </w:rPr>
              <w:t xml:space="preserve">Стаття 164. </w:t>
            </w:r>
            <w:r w:rsidRPr="00833655">
              <w:rPr>
                <w:rFonts w:cs="Times New Roman"/>
                <w:szCs w:val="28"/>
                <w:shd w:val="clear" w:color="auto" w:fill="FFFFFF"/>
              </w:rPr>
              <w:t> </w:t>
            </w:r>
            <w:r w:rsidRPr="00833655">
              <w:rPr>
                <w:rFonts w:cs="Times New Roman"/>
                <w:szCs w:val="28"/>
              </w:rPr>
              <w:t>База оподаткування</w:t>
            </w:r>
          </w:p>
          <w:p w:rsidR="002E7CEF" w:rsidRPr="00833655" w:rsidRDefault="002E7CEF" w:rsidP="00833655">
            <w:pPr>
              <w:ind w:firstLine="306"/>
              <w:rPr>
                <w:rFonts w:cs="Times New Roman"/>
                <w:b/>
                <w:szCs w:val="28"/>
                <w:shd w:val="clear" w:color="auto" w:fill="FFFFFF"/>
              </w:rPr>
            </w:pPr>
            <w:r w:rsidRPr="00833655">
              <w:rPr>
                <w:rFonts w:cs="Times New Roman"/>
                <w:szCs w:val="28"/>
              </w:rPr>
              <w:t>…</w:t>
            </w:r>
          </w:p>
        </w:tc>
      </w:tr>
      <w:tr w:rsidR="002E7CEF" w:rsidRPr="00833655" w:rsidTr="00021DA1">
        <w:tc>
          <w:tcPr>
            <w:tcW w:w="7652" w:type="dxa"/>
          </w:tcPr>
          <w:p w:rsidR="002E7CEF" w:rsidRPr="00833655" w:rsidRDefault="002E7CEF" w:rsidP="00833655">
            <w:pPr>
              <w:ind w:firstLine="306"/>
              <w:jc w:val="both"/>
              <w:rPr>
                <w:rFonts w:cs="Times New Roman"/>
                <w:szCs w:val="28"/>
              </w:rPr>
            </w:pPr>
            <w:r w:rsidRPr="00833655">
              <w:rPr>
                <w:rFonts w:cs="Times New Roman"/>
                <w:szCs w:val="28"/>
              </w:rPr>
              <w:t>164.2.17. дохід, отриманий платником податку як додаткове благо (крім випадків, передбачених статтею 165 цього Кодексу) у вигляді:</w:t>
            </w:r>
          </w:p>
          <w:p w:rsidR="002E7CEF" w:rsidRPr="00833655" w:rsidRDefault="002E7CEF" w:rsidP="00833655">
            <w:pPr>
              <w:ind w:firstLine="306"/>
              <w:jc w:val="both"/>
              <w:rPr>
                <w:rFonts w:cs="Times New Roman"/>
                <w:szCs w:val="28"/>
              </w:rPr>
            </w:pPr>
            <w:r w:rsidRPr="00833655">
              <w:rPr>
                <w:rFonts w:cs="Times New Roman"/>
                <w:szCs w:val="28"/>
              </w:rPr>
              <w:t>…</w:t>
            </w:r>
          </w:p>
          <w:p w:rsidR="002E7CEF" w:rsidRPr="00833655" w:rsidRDefault="002E7CEF" w:rsidP="00833655">
            <w:pPr>
              <w:ind w:firstLine="306"/>
              <w:jc w:val="both"/>
              <w:rPr>
                <w:rFonts w:cs="Times New Roman"/>
                <w:szCs w:val="28"/>
              </w:rPr>
            </w:pPr>
            <w:r w:rsidRPr="00833655">
              <w:rPr>
                <w:rFonts w:cs="Times New Roman"/>
                <w:szCs w:val="28"/>
              </w:rPr>
              <w:t xml:space="preserve">д) основної суми боргу (кредиту) платника податку, прощеного (анульованого) кредитором за його самостійним рішенням, не пов'язаним з процедурою банкрутства, до закінчення строку позовної давності, у разі якщо його сума перевищує 25 відсотків однієї мінімальної заробітної плати (у розрахунку на рік), встановленої на 1 січня звітного податкового року. Кредитор зобов'язаний повідомити платника податку - боржника шляхом направлення рекомендованого листа з повідомленням про вручення або шляхом укладення відповідного договору, або надання повідомлення боржнику під підпис особисто про прощення (анулювання) боргу та включити суму прощеного (анульованого) боргу до податкового розрахунку суми доходу, нарахованого (сплаченого) на користь платників податку, за підсумками звітного періоду, у якому такий борг було прощено. Боржник самостійно сплачує податок з таких доходів та відображає їх у річній податковій декларації. У разі </w:t>
            </w:r>
            <w:r w:rsidRPr="00833655">
              <w:rPr>
                <w:rFonts w:cs="Times New Roman"/>
                <w:szCs w:val="28"/>
              </w:rPr>
              <w:lastRenderedPageBreak/>
              <w:t>неповідомлення кредитором боржника про прощення (анулювання) боргу у порядку, визначеному цим підпунктом, такий кредитор зобов'язаний виконати всі обов'язки податкового агента щодо доходів, визначених цим підпунктом.</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r w:rsidRPr="00833655">
              <w:rPr>
                <w:rFonts w:cs="Times New Roman"/>
                <w:szCs w:val="28"/>
              </w:rPr>
              <w:t>За кредитом, що отриманий на придбання житла (іпотечний кредит), платник податку має право на сплату суми податкового зобов'язання, нарахованого на основну суму боргу (кредиту) платника податку, прощеного (анульованого) кредитором за його самостійним рішенням, не пов'язаним із процедурою його банкрутства, до закінчення строку позовної давності, протягом трьох років починаючи з року, в якому задекларовано суму такого податкового зобов'язання. Для розстрочення такої суми податкового зобов'язання платник податку разом із декларацією подає до контролюючого органу заяву у довільній формі, що містить фактичні дані про суму прощеного (анульованого) кредитором боргу (кредиту та/або відсотків),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b/>
                <w:szCs w:val="28"/>
              </w:rPr>
            </w:pPr>
            <w:r w:rsidRPr="00833655">
              <w:rPr>
                <w:rFonts w:cs="Times New Roman"/>
                <w:szCs w:val="28"/>
              </w:rPr>
              <w:t xml:space="preserve">Суми розстрочених податкових зобов'язань розраховуються платником податку самостійно згідно з документами щодо основної суми прощеного (анульованого) кредитором боргу (кредиту) та погашаються рівними частинами кожного календарного кварталу до 20 числа місяця, наступного за кожним календарним кварталом (до 20 квітня, до 20 липня, до 20 жовтня і до </w:t>
            </w:r>
            <w:r w:rsidRPr="00833655">
              <w:rPr>
                <w:rFonts w:cs="Times New Roman"/>
                <w:b/>
                <w:szCs w:val="28"/>
              </w:rPr>
              <w:t>20 грудня</w:t>
            </w:r>
            <w:r w:rsidRPr="00833655">
              <w:rPr>
                <w:rFonts w:cs="Times New Roman"/>
                <w:szCs w:val="28"/>
              </w:rPr>
              <w:t xml:space="preserve">) починаючи з </w:t>
            </w:r>
            <w:r w:rsidRPr="00833655">
              <w:rPr>
                <w:rFonts w:cs="Times New Roman"/>
                <w:szCs w:val="28"/>
              </w:rPr>
              <w:lastRenderedPageBreak/>
              <w:t>кварталу, що настає за тим кварталом, у якому до контролюючого органу подано заяву у довільній формі, що містить фактичні дані про основну суму прощеного (анульованого) кредитором боргу (кредиту),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tc>
        <w:tc>
          <w:tcPr>
            <w:tcW w:w="7652" w:type="dxa"/>
          </w:tcPr>
          <w:p w:rsidR="002E7CEF" w:rsidRPr="00833655" w:rsidRDefault="002E7CEF" w:rsidP="00833655">
            <w:pPr>
              <w:ind w:firstLine="306"/>
              <w:jc w:val="both"/>
              <w:rPr>
                <w:rFonts w:cs="Times New Roman"/>
                <w:szCs w:val="28"/>
              </w:rPr>
            </w:pPr>
            <w:r w:rsidRPr="00833655">
              <w:rPr>
                <w:rFonts w:cs="Times New Roman"/>
                <w:szCs w:val="28"/>
              </w:rPr>
              <w:lastRenderedPageBreak/>
              <w:t>164.2.17. дохід, отриманий платником податку як додаткове благо (крім випадків, передбачених статтею 165 цього Кодексу) у вигляді:</w:t>
            </w:r>
          </w:p>
          <w:p w:rsidR="002E7CEF" w:rsidRPr="00833655" w:rsidRDefault="002E7CEF" w:rsidP="00833655">
            <w:pPr>
              <w:ind w:firstLine="306"/>
              <w:jc w:val="both"/>
              <w:rPr>
                <w:rFonts w:cs="Times New Roman"/>
                <w:szCs w:val="28"/>
              </w:rPr>
            </w:pPr>
            <w:r w:rsidRPr="00833655">
              <w:rPr>
                <w:rFonts w:cs="Times New Roman"/>
                <w:szCs w:val="28"/>
              </w:rPr>
              <w:t>…</w:t>
            </w:r>
          </w:p>
          <w:p w:rsidR="002E7CEF" w:rsidRPr="00833655" w:rsidRDefault="002E7CEF" w:rsidP="00833655">
            <w:pPr>
              <w:ind w:firstLine="306"/>
              <w:jc w:val="both"/>
              <w:rPr>
                <w:rFonts w:cs="Times New Roman"/>
                <w:szCs w:val="28"/>
              </w:rPr>
            </w:pPr>
            <w:r w:rsidRPr="00833655">
              <w:rPr>
                <w:rFonts w:cs="Times New Roman"/>
                <w:szCs w:val="28"/>
              </w:rPr>
              <w:t xml:space="preserve">д) основної суми боргу (кредиту) платника податку, прощеного (анульованого) кредитором за його самостійним рішенням, не пов'язаним з процедурою банкрутства, до закінчення строку позовної давності, у разі якщо його сума перевищує 25 відсотків однієї мінімальної заробітної плати (у розрахунку на рік), встановленої на 1 січня звітного податкового року. Кредитор зобов'язаний повідомити платника податку - боржника шляхом направлення рекомендованого листа з повідомленням про вручення або шляхом укладення відповідного договору, або надання повідомлення боржнику під підпис особисто про прощення (анулювання) боргу та включити суму прощеного (анульованого) боргу до податкового розрахунку суми доходу, нарахованого (сплаченого) на користь платників податку, за підсумками звітного періоду, у якому такий борг було прощено. Боржник самостійно сплачує податок з таких доходів та відображає їх у річній податковій декларації. У разі </w:t>
            </w:r>
            <w:r w:rsidRPr="00833655">
              <w:rPr>
                <w:rFonts w:cs="Times New Roman"/>
                <w:szCs w:val="28"/>
              </w:rPr>
              <w:lastRenderedPageBreak/>
              <w:t>неповідомлення кредитором боржника про прощення (анулювання) боргу у порядку, визначеному цим підпунктом, такий кредитор зобов'язаний виконати всі обов'язки податкового агента щодо доходів, визначених цим підпунктом.</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r w:rsidRPr="00833655">
              <w:rPr>
                <w:rFonts w:cs="Times New Roman"/>
                <w:szCs w:val="28"/>
              </w:rPr>
              <w:t>За кредитом, що отриманий на придбання житла (іпотечний кредит), платник податку має право на сплату суми податкового зобов'язання, нарахованого+ на основну суму боргу (кредиту) платника податку, прощеного (анульованого) кредитором за його самостійним рішенням, не пов'язаним із процедурою його банкрутства, до закінчення строку позовної давності, протягом трьох років починаючи з року, в якому задекларовано суму такого податкового зобов'язання. Для розстрочення такої суми податкового зобов'язання платник податку разом із декларацією подає до контролюючого органу заяву у довільній формі, що містить фактичні дані про суму прощеного (анульованого) кредитором боргу (кредиту та/або відсотків),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b/>
                <w:szCs w:val="28"/>
              </w:rPr>
            </w:pPr>
            <w:r w:rsidRPr="00833655">
              <w:rPr>
                <w:rFonts w:cs="Times New Roman"/>
                <w:szCs w:val="28"/>
              </w:rPr>
              <w:t xml:space="preserve">Суми розстрочених податкових зобов'язань розраховуються платником податку самостійно згідно з документами щодо основної суми прощеного (анульованого) кредитором боргу (кредиту) та погашаються рівними частинами кожного календарного кварталу до 20 числа місяця, наступного за кожним календарним кварталом (до 20 квітня, до 20 липня, до 20 жовтня і до </w:t>
            </w:r>
            <w:r w:rsidRPr="00833655">
              <w:rPr>
                <w:rFonts w:cs="Times New Roman"/>
                <w:b/>
                <w:szCs w:val="28"/>
              </w:rPr>
              <w:t>20 січня)</w:t>
            </w:r>
            <w:r w:rsidRPr="00833655">
              <w:rPr>
                <w:rFonts w:cs="Times New Roman"/>
                <w:szCs w:val="28"/>
              </w:rPr>
              <w:t xml:space="preserve"> починаючи з кварталу, </w:t>
            </w:r>
            <w:r w:rsidRPr="00833655">
              <w:rPr>
                <w:rFonts w:cs="Times New Roman"/>
                <w:szCs w:val="28"/>
              </w:rPr>
              <w:lastRenderedPageBreak/>
              <w:t>що настає за тим кварталом, у якому до контролюючого органу подано заяву у довільній формі, що містить фактичні дані про основну суму прощеного (анульованого) кредитором боргу (кредиту),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tc>
      </w:tr>
      <w:tr w:rsidR="002E7CEF" w:rsidRPr="00833655" w:rsidTr="00021DA1">
        <w:tc>
          <w:tcPr>
            <w:tcW w:w="7652" w:type="dxa"/>
          </w:tcPr>
          <w:p w:rsidR="002E7CEF" w:rsidRPr="00833655" w:rsidRDefault="002E7CEF" w:rsidP="00833655">
            <w:pPr>
              <w:tabs>
                <w:tab w:val="left" w:pos="1320"/>
              </w:tabs>
              <w:ind w:firstLine="306"/>
              <w:jc w:val="both"/>
              <w:rPr>
                <w:rFonts w:cs="Times New Roman"/>
                <w:b/>
                <w:szCs w:val="28"/>
                <w:shd w:val="clear" w:color="auto" w:fill="FFFFFF"/>
              </w:rPr>
            </w:pPr>
            <w:r w:rsidRPr="00833655">
              <w:rPr>
                <w:rStyle w:val="rvts9"/>
                <w:rFonts w:cs="Times New Roman"/>
                <w:b/>
                <w:bCs/>
                <w:szCs w:val="28"/>
                <w:shd w:val="clear" w:color="auto" w:fill="FFFFFF"/>
              </w:rPr>
              <w:lastRenderedPageBreak/>
              <w:t>Стаття 165.</w:t>
            </w:r>
            <w:r w:rsidRPr="00833655">
              <w:rPr>
                <w:rFonts w:cs="Times New Roman"/>
                <w:szCs w:val="28"/>
                <w:shd w:val="clear" w:color="auto" w:fill="FFFFFF"/>
              </w:rPr>
              <w:t> Доходи, які не включаються до розрахунку загального місячного (річного) оподатковуваного доходу</w:t>
            </w:r>
          </w:p>
        </w:tc>
        <w:tc>
          <w:tcPr>
            <w:tcW w:w="7652" w:type="dxa"/>
          </w:tcPr>
          <w:p w:rsidR="002E7CEF" w:rsidRPr="00833655" w:rsidRDefault="002E7CEF" w:rsidP="00833655">
            <w:pPr>
              <w:ind w:firstLine="306"/>
              <w:jc w:val="both"/>
              <w:rPr>
                <w:rFonts w:cs="Times New Roman"/>
                <w:szCs w:val="28"/>
                <w:shd w:val="clear" w:color="auto" w:fill="FFFFFF"/>
              </w:rPr>
            </w:pPr>
            <w:r w:rsidRPr="00833655">
              <w:rPr>
                <w:rStyle w:val="rvts9"/>
                <w:rFonts w:cs="Times New Roman"/>
                <w:b/>
                <w:bCs/>
                <w:szCs w:val="28"/>
                <w:shd w:val="clear" w:color="auto" w:fill="FFFFFF"/>
              </w:rPr>
              <w:t>Стаття 165.</w:t>
            </w:r>
            <w:r w:rsidRPr="00833655">
              <w:rPr>
                <w:rFonts w:cs="Times New Roman"/>
                <w:szCs w:val="28"/>
                <w:shd w:val="clear" w:color="auto" w:fill="FFFFFF"/>
              </w:rPr>
              <w:t> Доходи, які не включаються до розрахунку загального місячного (річного) оподатковуваного доходу:</w:t>
            </w:r>
          </w:p>
          <w:p w:rsidR="002E7CEF" w:rsidRPr="00833655" w:rsidRDefault="002E7CEF" w:rsidP="00833655">
            <w:pPr>
              <w:ind w:firstLine="306"/>
              <w:jc w:val="both"/>
              <w:rPr>
                <w:rFonts w:cs="Times New Roman"/>
                <w:szCs w:val="28"/>
                <w:shd w:val="clear" w:color="auto" w:fill="FFFFFF"/>
              </w:rPr>
            </w:pPr>
          </w:p>
        </w:tc>
      </w:tr>
      <w:tr w:rsidR="002E7CEF" w:rsidRPr="00833655" w:rsidTr="00021DA1">
        <w:tc>
          <w:tcPr>
            <w:tcW w:w="7652" w:type="dxa"/>
          </w:tcPr>
          <w:p w:rsidR="002E7CEF" w:rsidRPr="00833655" w:rsidRDefault="002E7CEF" w:rsidP="00833655">
            <w:pPr>
              <w:ind w:firstLine="306"/>
              <w:jc w:val="both"/>
              <w:rPr>
                <w:rFonts w:cs="Times New Roman"/>
                <w:b/>
                <w:szCs w:val="28"/>
                <w:shd w:val="clear" w:color="auto" w:fill="FFFFFF"/>
              </w:rPr>
            </w:pPr>
            <w:r w:rsidRPr="00833655">
              <w:rPr>
                <w:rFonts w:cs="Times New Roman"/>
                <w:b/>
                <w:szCs w:val="28"/>
                <w:shd w:val="clear" w:color="auto" w:fill="FFFFFF"/>
              </w:rPr>
              <w:t>Відсутній</w:t>
            </w:r>
          </w:p>
        </w:tc>
        <w:tc>
          <w:tcPr>
            <w:tcW w:w="7652" w:type="dxa"/>
          </w:tcPr>
          <w:p w:rsidR="002E7CEF" w:rsidRPr="00833655" w:rsidRDefault="002E7CEF" w:rsidP="00833655">
            <w:pPr>
              <w:ind w:firstLine="306"/>
              <w:jc w:val="both"/>
              <w:rPr>
                <w:rFonts w:cs="Times New Roman"/>
                <w:b/>
                <w:szCs w:val="28"/>
                <w:shd w:val="clear" w:color="auto" w:fill="FFFFFF"/>
              </w:rPr>
            </w:pPr>
            <w:r w:rsidRPr="00833655">
              <w:rPr>
                <w:rFonts w:cs="Times New Roman"/>
                <w:b/>
                <w:szCs w:val="28"/>
                <w:shd w:val="clear" w:color="auto" w:fill="FFFFFF"/>
              </w:rPr>
              <w:t>165.1.62. сума коштів, отримана на безповоротній основі від Фонду розвитку інновацій.</w:t>
            </w:r>
          </w:p>
        </w:tc>
      </w:tr>
      <w:tr w:rsidR="002E7CEF" w:rsidRPr="00833655" w:rsidTr="00021DA1">
        <w:tc>
          <w:tcPr>
            <w:tcW w:w="7652" w:type="dxa"/>
          </w:tcPr>
          <w:p w:rsidR="002E7CEF" w:rsidRPr="00833655" w:rsidRDefault="002E7CEF" w:rsidP="00833655">
            <w:pPr>
              <w:ind w:firstLine="306"/>
              <w:jc w:val="both"/>
              <w:rPr>
                <w:rFonts w:cs="Times New Roman"/>
                <w:szCs w:val="28"/>
                <w:shd w:val="clear" w:color="auto" w:fill="FFFFFF"/>
              </w:rPr>
            </w:pPr>
            <w:r w:rsidRPr="00833655">
              <w:rPr>
                <w:rStyle w:val="rvts9"/>
                <w:rFonts w:cs="Times New Roman"/>
                <w:b/>
                <w:bCs/>
                <w:szCs w:val="28"/>
                <w:shd w:val="clear" w:color="auto" w:fill="FFFFFF"/>
              </w:rPr>
              <w:t>Стаття 169.</w:t>
            </w:r>
            <w:r w:rsidRPr="00833655">
              <w:rPr>
                <w:rFonts w:cs="Times New Roman"/>
                <w:szCs w:val="28"/>
                <w:shd w:val="clear" w:color="auto" w:fill="FFFFFF"/>
              </w:rPr>
              <w:t> Перерахунок податку та податкові соціальні пільги</w:t>
            </w:r>
          </w:p>
          <w:p w:rsidR="002E7CEF" w:rsidRPr="00833655" w:rsidRDefault="002E7CEF" w:rsidP="00833655">
            <w:pPr>
              <w:ind w:firstLine="306"/>
              <w:jc w:val="both"/>
              <w:rPr>
                <w:rFonts w:cs="Times New Roman"/>
                <w:szCs w:val="28"/>
                <w:shd w:val="clear" w:color="auto" w:fill="FFFFFF"/>
              </w:rPr>
            </w:pPr>
            <w:r w:rsidRPr="00833655">
              <w:rPr>
                <w:rFonts w:cs="Times New Roman"/>
                <w:szCs w:val="28"/>
                <w:shd w:val="clear" w:color="auto" w:fill="FFFFFF"/>
              </w:rPr>
              <w:t>169.1. Перелік податкових соціальних пільг.</w:t>
            </w:r>
          </w:p>
          <w:p w:rsidR="002E7CEF" w:rsidRPr="00833655" w:rsidRDefault="002E7CEF" w:rsidP="00833655">
            <w:pPr>
              <w:ind w:firstLine="306"/>
              <w:jc w:val="both"/>
              <w:rPr>
                <w:rFonts w:cs="Times New Roman"/>
                <w:szCs w:val="28"/>
                <w:shd w:val="clear" w:color="auto" w:fill="FFFFFF"/>
              </w:rPr>
            </w:pPr>
          </w:p>
          <w:p w:rsidR="002E7CEF" w:rsidRPr="00833655" w:rsidRDefault="002E7CEF" w:rsidP="00833655">
            <w:pPr>
              <w:ind w:firstLine="306"/>
              <w:jc w:val="both"/>
              <w:rPr>
                <w:rFonts w:cs="Times New Roman"/>
                <w:szCs w:val="28"/>
                <w:shd w:val="clear" w:color="auto" w:fill="FFFFFF"/>
              </w:rPr>
            </w:pPr>
            <w:r w:rsidRPr="00833655">
              <w:rPr>
                <w:rFonts w:cs="Times New Roman"/>
                <w:szCs w:val="28"/>
                <w:shd w:val="clear" w:color="auto" w:fill="FFFFFF"/>
              </w:rPr>
              <w:t>З урахуванням норм абзацу першого підпункту 169.4.1 пункту 169.4 цієї статті платник податку має право на зменшення суми загального місячного оподатковуваного доходу, отримуваного від одного роботодавця у вигляді заробітної плати, на суму податкової соціальної пільги:</w:t>
            </w:r>
          </w:p>
          <w:p w:rsidR="002E7CEF" w:rsidRPr="00833655" w:rsidRDefault="002E7CEF" w:rsidP="00833655">
            <w:pPr>
              <w:ind w:firstLine="306"/>
              <w:jc w:val="both"/>
              <w:rPr>
                <w:rFonts w:cs="Times New Roman"/>
                <w:szCs w:val="28"/>
                <w:shd w:val="clear" w:color="auto" w:fill="FFFFFF"/>
              </w:rPr>
            </w:pPr>
          </w:p>
          <w:p w:rsidR="002E7CEF" w:rsidRPr="00833655" w:rsidRDefault="002E7CEF" w:rsidP="00833655">
            <w:pPr>
              <w:ind w:firstLine="306"/>
              <w:jc w:val="both"/>
              <w:rPr>
                <w:rFonts w:cs="Times New Roman"/>
                <w:b/>
                <w:szCs w:val="28"/>
                <w:shd w:val="clear" w:color="auto" w:fill="FFFFFF"/>
              </w:rPr>
            </w:pPr>
          </w:p>
        </w:tc>
        <w:tc>
          <w:tcPr>
            <w:tcW w:w="7652" w:type="dxa"/>
          </w:tcPr>
          <w:p w:rsidR="002E7CEF" w:rsidRPr="00833655" w:rsidRDefault="002E7CEF" w:rsidP="00833655">
            <w:pPr>
              <w:ind w:firstLine="306"/>
              <w:jc w:val="both"/>
              <w:rPr>
                <w:rFonts w:cs="Times New Roman"/>
                <w:szCs w:val="28"/>
                <w:shd w:val="clear" w:color="auto" w:fill="FFFFFF"/>
              </w:rPr>
            </w:pPr>
            <w:r w:rsidRPr="00833655">
              <w:rPr>
                <w:rStyle w:val="rvts9"/>
                <w:rFonts w:cs="Times New Roman"/>
                <w:b/>
                <w:bCs/>
                <w:szCs w:val="28"/>
                <w:shd w:val="clear" w:color="auto" w:fill="FFFFFF"/>
              </w:rPr>
              <w:t>Стаття 169.</w:t>
            </w:r>
            <w:r w:rsidRPr="00833655">
              <w:rPr>
                <w:rFonts w:cs="Times New Roman"/>
                <w:szCs w:val="28"/>
                <w:shd w:val="clear" w:color="auto" w:fill="FFFFFF"/>
              </w:rPr>
              <w:t> Перерахунок податку та податкові соціальні пільги</w:t>
            </w:r>
          </w:p>
          <w:p w:rsidR="002E7CEF" w:rsidRPr="00833655" w:rsidRDefault="002E7CEF" w:rsidP="00833655">
            <w:pPr>
              <w:ind w:firstLine="306"/>
              <w:jc w:val="both"/>
              <w:rPr>
                <w:rFonts w:cs="Times New Roman"/>
                <w:szCs w:val="28"/>
                <w:shd w:val="clear" w:color="auto" w:fill="FFFFFF"/>
              </w:rPr>
            </w:pPr>
            <w:r w:rsidRPr="00833655">
              <w:rPr>
                <w:rFonts w:cs="Times New Roman"/>
                <w:szCs w:val="28"/>
                <w:shd w:val="clear" w:color="auto" w:fill="FFFFFF"/>
              </w:rPr>
              <w:t>169.1. Перелік податкових соціальних пільг.</w:t>
            </w:r>
          </w:p>
          <w:p w:rsidR="002E7CEF" w:rsidRPr="00833655" w:rsidRDefault="002E7CEF" w:rsidP="00833655">
            <w:pPr>
              <w:ind w:firstLine="306"/>
              <w:jc w:val="both"/>
              <w:rPr>
                <w:rFonts w:cs="Times New Roman"/>
                <w:szCs w:val="28"/>
                <w:shd w:val="clear" w:color="auto" w:fill="FFFFFF"/>
              </w:rPr>
            </w:pPr>
          </w:p>
          <w:p w:rsidR="002E7CEF" w:rsidRPr="00833655" w:rsidRDefault="002E7CEF" w:rsidP="00833655">
            <w:pPr>
              <w:ind w:firstLine="306"/>
              <w:jc w:val="both"/>
              <w:rPr>
                <w:rFonts w:cs="Times New Roman"/>
                <w:szCs w:val="28"/>
                <w:shd w:val="clear" w:color="auto" w:fill="FFFFFF"/>
              </w:rPr>
            </w:pPr>
            <w:r w:rsidRPr="00833655">
              <w:rPr>
                <w:rFonts w:cs="Times New Roman"/>
                <w:szCs w:val="28"/>
                <w:shd w:val="clear" w:color="auto" w:fill="FFFFFF"/>
              </w:rPr>
              <w:t>З урахуванням норм абзацу першого підпункту 169.4.1 пункту 169.4 цієї статті платник податку має право на зменшення суми загального місячного оподатковуваного доходу, отримуваного від одного роботодавця у вигляді заробітної плати, на суму податкової соціальної пільги:</w:t>
            </w:r>
          </w:p>
          <w:p w:rsidR="002E7CEF" w:rsidRPr="00833655" w:rsidRDefault="002E7CEF" w:rsidP="00833655">
            <w:pPr>
              <w:ind w:firstLine="306"/>
              <w:jc w:val="both"/>
              <w:rPr>
                <w:rFonts w:cs="Times New Roman"/>
                <w:b/>
                <w:szCs w:val="28"/>
                <w:shd w:val="clear" w:color="auto" w:fill="FFFFFF"/>
              </w:rPr>
            </w:pPr>
          </w:p>
        </w:tc>
      </w:tr>
      <w:tr w:rsidR="002E7CEF" w:rsidRPr="00833655" w:rsidTr="00021DA1">
        <w:tc>
          <w:tcPr>
            <w:tcW w:w="7652" w:type="dxa"/>
          </w:tcPr>
          <w:p w:rsidR="002E7CEF" w:rsidRPr="00833655" w:rsidRDefault="002E7CEF" w:rsidP="00833655">
            <w:pPr>
              <w:rPr>
                <w:rFonts w:cs="Times New Roman"/>
                <w:szCs w:val="28"/>
              </w:rPr>
            </w:pPr>
            <w:r w:rsidRPr="00833655">
              <w:rPr>
                <w:rFonts w:cs="Times New Roman"/>
                <w:b/>
                <w:bCs/>
                <w:szCs w:val="28"/>
                <w:shd w:val="clear" w:color="auto" w:fill="FFFFFF"/>
              </w:rPr>
              <w:t>169.1.3</w:t>
            </w:r>
            <w:r w:rsidRPr="00833655">
              <w:rPr>
                <w:rFonts w:cs="Times New Roman"/>
                <w:szCs w:val="28"/>
                <w:shd w:val="clear" w:color="auto" w:fill="FFFFFF"/>
              </w:rPr>
              <w:t xml:space="preserve"> у розмірі, що дорівнює 150 відсоткам суми пільги, визначеної підпунктом 169.1.1 цього пункту, - для такого платника податку, який:</w:t>
            </w:r>
          </w:p>
        </w:tc>
        <w:tc>
          <w:tcPr>
            <w:tcW w:w="7652" w:type="dxa"/>
          </w:tcPr>
          <w:p w:rsidR="002E7CEF" w:rsidRPr="00833655" w:rsidRDefault="002E7CEF" w:rsidP="00833655">
            <w:pPr>
              <w:rPr>
                <w:rFonts w:cs="Times New Roman"/>
                <w:szCs w:val="28"/>
              </w:rPr>
            </w:pPr>
            <w:r w:rsidRPr="00833655">
              <w:rPr>
                <w:rFonts w:cs="Times New Roman"/>
                <w:b/>
                <w:bCs/>
                <w:szCs w:val="28"/>
                <w:shd w:val="clear" w:color="auto" w:fill="FFFFFF"/>
              </w:rPr>
              <w:t>169.1.3</w:t>
            </w:r>
            <w:r w:rsidRPr="00833655">
              <w:rPr>
                <w:rFonts w:cs="Times New Roman"/>
                <w:szCs w:val="28"/>
                <w:shd w:val="clear" w:color="auto" w:fill="FFFFFF"/>
              </w:rPr>
              <w:t xml:space="preserve"> у розмірі, що дорівнює 150 відсоткам суми пільги, визначеної підпунктом 169.1.1 цього пункту, - для такого платника податку, який:</w:t>
            </w:r>
          </w:p>
        </w:tc>
      </w:tr>
      <w:tr w:rsidR="002E7CEF" w:rsidRPr="00833655" w:rsidTr="00021DA1">
        <w:tc>
          <w:tcPr>
            <w:tcW w:w="7652" w:type="dxa"/>
          </w:tcPr>
          <w:p w:rsidR="002E7CEF" w:rsidRPr="00833655" w:rsidRDefault="002E7CEF" w:rsidP="00833655">
            <w:pPr>
              <w:rPr>
                <w:rFonts w:cs="Times New Roman"/>
                <w:szCs w:val="28"/>
              </w:rPr>
            </w:pPr>
            <w:r w:rsidRPr="00833655">
              <w:rPr>
                <w:rFonts w:cs="Times New Roman"/>
                <w:szCs w:val="28"/>
                <w:shd w:val="clear" w:color="auto" w:fill="FFFFFF"/>
              </w:rPr>
              <w:t xml:space="preserve">е) є учасником бойових дій </w:t>
            </w:r>
            <w:r w:rsidRPr="00833655">
              <w:rPr>
                <w:rFonts w:cs="Times New Roman"/>
                <w:b/>
                <w:bCs/>
                <w:szCs w:val="28"/>
                <w:shd w:val="clear" w:color="auto" w:fill="FFFFFF"/>
              </w:rPr>
              <w:t>на території інших країн у період після Другої світової війни,</w:t>
            </w:r>
            <w:r w:rsidRPr="00833655">
              <w:rPr>
                <w:rFonts w:cs="Times New Roman"/>
                <w:szCs w:val="28"/>
                <w:shd w:val="clear" w:color="auto" w:fill="FFFFFF"/>
              </w:rPr>
              <w:t xml:space="preserve"> на якого поширюється дія </w:t>
            </w:r>
            <w:hyperlink r:id="rId45" w:history="1">
              <w:r w:rsidRPr="00833655">
                <w:rPr>
                  <w:rStyle w:val="a4"/>
                  <w:rFonts w:cs="Times New Roman"/>
                  <w:color w:val="auto"/>
                  <w:szCs w:val="28"/>
                  <w:shd w:val="clear" w:color="auto" w:fill="FFFFFF"/>
                </w:rPr>
                <w:t xml:space="preserve">Закону України "Про статус ветеранів війни, гарантії їх </w:t>
              </w:r>
              <w:r w:rsidRPr="00833655">
                <w:rPr>
                  <w:rStyle w:val="a4"/>
                  <w:rFonts w:cs="Times New Roman"/>
                  <w:color w:val="auto"/>
                  <w:szCs w:val="28"/>
                  <w:shd w:val="clear" w:color="auto" w:fill="FFFFFF"/>
                </w:rPr>
                <w:lastRenderedPageBreak/>
                <w:t>соціального захисту"</w:t>
              </w:r>
            </w:hyperlink>
            <w:r w:rsidRPr="00833655">
              <w:rPr>
                <w:rFonts w:cs="Times New Roman"/>
                <w:szCs w:val="28"/>
                <w:shd w:val="clear" w:color="auto" w:fill="FFFFFF"/>
              </w:rPr>
              <w:t>, крім осіб, визначених у підпункті "б" підпункту 169.1.4 цього пункту;</w:t>
            </w:r>
          </w:p>
          <w:p w:rsidR="002E7CEF" w:rsidRPr="00833655" w:rsidRDefault="002E7CEF" w:rsidP="00833655">
            <w:pPr>
              <w:rPr>
                <w:rFonts w:cs="Times New Roman"/>
                <w:szCs w:val="28"/>
              </w:rPr>
            </w:pPr>
          </w:p>
        </w:tc>
        <w:tc>
          <w:tcPr>
            <w:tcW w:w="7652" w:type="dxa"/>
          </w:tcPr>
          <w:p w:rsidR="002E7CEF" w:rsidRPr="00833655" w:rsidRDefault="002E7CEF" w:rsidP="00833655">
            <w:pPr>
              <w:rPr>
                <w:rFonts w:cs="Times New Roman"/>
                <w:szCs w:val="28"/>
              </w:rPr>
            </w:pPr>
            <w:r w:rsidRPr="00833655">
              <w:rPr>
                <w:rFonts w:cs="Times New Roman"/>
                <w:szCs w:val="28"/>
                <w:shd w:val="clear" w:color="auto" w:fill="FFFFFF"/>
              </w:rPr>
              <w:lastRenderedPageBreak/>
              <w:t>е) є учасником бойових дій,</w:t>
            </w:r>
            <w:r w:rsidRPr="00833655">
              <w:rPr>
                <w:rFonts w:cs="Times New Roman"/>
                <w:b/>
                <w:bCs/>
                <w:szCs w:val="28"/>
                <w:shd w:val="clear" w:color="auto" w:fill="FFFFFF"/>
              </w:rPr>
              <w:t xml:space="preserve"> </w:t>
            </w:r>
            <w:r w:rsidRPr="00833655">
              <w:rPr>
                <w:rFonts w:cs="Times New Roman"/>
                <w:szCs w:val="28"/>
                <w:shd w:val="clear" w:color="auto" w:fill="FFFFFF"/>
              </w:rPr>
              <w:t>на якого поширюється дія </w:t>
            </w:r>
            <w:hyperlink r:id="rId46" w:history="1">
              <w:r w:rsidRPr="00833655">
                <w:rPr>
                  <w:rStyle w:val="a4"/>
                  <w:rFonts w:cs="Times New Roman"/>
                  <w:color w:val="auto"/>
                  <w:szCs w:val="28"/>
                  <w:shd w:val="clear" w:color="auto" w:fill="FFFFFF"/>
                </w:rPr>
                <w:t xml:space="preserve">Закону України "Про статус ветеранів війни, гарантії їх соціального </w:t>
              </w:r>
              <w:r w:rsidRPr="00833655">
                <w:rPr>
                  <w:rStyle w:val="a4"/>
                  <w:rFonts w:cs="Times New Roman"/>
                  <w:color w:val="auto"/>
                  <w:szCs w:val="28"/>
                  <w:shd w:val="clear" w:color="auto" w:fill="FFFFFF"/>
                </w:rPr>
                <w:lastRenderedPageBreak/>
                <w:t>захисту"</w:t>
              </w:r>
            </w:hyperlink>
            <w:r w:rsidRPr="00833655">
              <w:rPr>
                <w:rFonts w:cs="Times New Roman"/>
                <w:szCs w:val="28"/>
                <w:shd w:val="clear" w:color="auto" w:fill="FFFFFF"/>
              </w:rPr>
              <w:t>, крім осіб, визначених у підпункті "б" підпункту 169.1.4 цього пункту;</w:t>
            </w:r>
          </w:p>
        </w:tc>
      </w:tr>
      <w:tr w:rsidR="002E7CEF" w:rsidRPr="00833655" w:rsidTr="00021DA1">
        <w:tc>
          <w:tcPr>
            <w:tcW w:w="7652" w:type="dxa"/>
          </w:tcPr>
          <w:p w:rsidR="002E7CEF" w:rsidRPr="00833655" w:rsidRDefault="002E7CEF" w:rsidP="00833655">
            <w:pPr>
              <w:rPr>
                <w:rFonts w:cs="Times New Roman"/>
                <w:szCs w:val="28"/>
              </w:rPr>
            </w:pPr>
            <w:r w:rsidRPr="00833655">
              <w:rPr>
                <w:rFonts w:cs="Times New Roman"/>
                <w:b/>
                <w:bCs/>
                <w:szCs w:val="28"/>
                <w:shd w:val="clear" w:color="auto" w:fill="FFFFFF"/>
              </w:rPr>
              <w:lastRenderedPageBreak/>
              <w:t>169.1.4.</w:t>
            </w:r>
            <w:r w:rsidRPr="00833655">
              <w:rPr>
                <w:rFonts w:cs="Times New Roman"/>
                <w:szCs w:val="28"/>
                <w:shd w:val="clear" w:color="auto" w:fill="FFFFFF"/>
              </w:rPr>
              <w:t xml:space="preserve"> у розмірі, що дорівнює 200 відсоткам суми пільги, визначеної </w:t>
            </w:r>
            <w:hyperlink r:id="rId47" w:anchor="n3917" w:history="1">
              <w:r w:rsidRPr="00833655">
                <w:rPr>
                  <w:rStyle w:val="a4"/>
                  <w:rFonts w:cs="Times New Roman"/>
                  <w:color w:val="auto"/>
                  <w:szCs w:val="28"/>
                  <w:shd w:val="clear" w:color="auto" w:fill="FFFFFF"/>
                </w:rPr>
                <w:t>підпунктом 169.1.1</w:t>
              </w:r>
            </w:hyperlink>
            <w:r w:rsidRPr="00833655">
              <w:rPr>
                <w:rFonts w:cs="Times New Roman"/>
                <w:szCs w:val="28"/>
                <w:shd w:val="clear" w:color="auto" w:fill="FFFFFF"/>
              </w:rPr>
              <w:t> цього пункту, - для такого платника податку, який є:</w:t>
            </w:r>
          </w:p>
        </w:tc>
        <w:tc>
          <w:tcPr>
            <w:tcW w:w="7652" w:type="dxa"/>
          </w:tcPr>
          <w:p w:rsidR="002E7CEF" w:rsidRPr="00833655" w:rsidRDefault="002E7CEF" w:rsidP="00833655">
            <w:pPr>
              <w:rPr>
                <w:rFonts w:cs="Times New Roman"/>
                <w:szCs w:val="28"/>
              </w:rPr>
            </w:pPr>
            <w:r w:rsidRPr="00833655">
              <w:rPr>
                <w:rFonts w:cs="Times New Roman"/>
                <w:b/>
                <w:bCs/>
                <w:szCs w:val="28"/>
                <w:shd w:val="clear" w:color="auto" w:fill="FFFFFF"/>
              </w:rPr>
              <w:t>169.1.4.</w:t>
            </w:r>
            <w:r w:rsidRPr="00833655">
              <w:rPr>
                <w:rFonts w:cs="Times New Roman"/>
                <w:szCs w:val="28"/>
                <w:shd w:val="clear" w:color="auto" w:fill="FFFFFF"/>
              </w:rPr>
              <w:t xml:space="preserve"> у розмірі, що дорівнює 200 відсоткам суми пільги, визначеної </w:t>
            </w:r>
            <w:hyperlink r:id="rId48" w:anchor="n3917" w:history="1">
              <w:r w:rsidRPr="00833655">
                <w:rPr>
                  <w:rStyle w:val="a4"/>
                  <w:rFonts w:cs="Times New Roman"/>
                  <w:color w:val="auto"/>
                  <w:szCs w:val="28"/>
                  <w:shd w:val="clear" w:color="auto" w:fill="FFFFFF"/>
                </w:rPr>
                <w:t>підпунктом 169.1.1</w:t>
              </w:r>
            </w:hyperlink>
            <w:r w:rsidRPr="00833655">
              <w:rPr>
                <w:rFonts w:cs="Times New Roman"/>
                <w:szCs w:val="28"/>
                <w:shd w:val="clear" w:color="auto" w:fill="FFFFFF"/>
              </w:rPr>
              <w:t> цього пункту, - для такого платника податку, який є:</w:t>
            </w:r>
          </w:p>
        </w:tc>
      </w:tr>
      <w:tr w:rsidR="002E7CEF" w:rsidRPr="00833655" w:rsidTr="00021DA1">
        <w:tc>
          <w:tcPr>
            <w:tcW w:w="7652" w:type="dxa"/>
          </w:tcPr>
          <w:p w:rsidR="002E7CEF" w:rsidRPr="00833655" w:rsidRDefault="002E7CEF" w:rsidP="00833655">
            <w:pPr>
              <w:rPr>
                <w:rFonts w:cs="Times New Roman"/>
                <w:szCs w:val="28"/>
              </w:rPr>
            </w:pPr>
          </w:p>
          <w:p w:rsidR="002E7CEF" w:rsidRPr="00833655" w:rsidRDefault="002E7CEF" w:rsidP="00833655">
            <w:pPr>
              <w:rPr>
                <w:rFonts w:cs="Times New Roman"/>
                <w:szCs w:val="28"/>
              </w:rPr>
            </w:pPr>
            <w:r w:rsidRPr="00833655">
              <w:rPr>
                <w:rFonts w:cs="Times New Roman"/>
                <w:szCs w:val="28"/>
                <w:shd w:val="clear" w:color="auto" w:fill="FFFFFF"/>
              </w:rPr>
              <w:t>б) учасником бойових дій під час Другої світової війни або особою, яка у той час працювала в тилу, та особою з інвалідністю I і II групи</w:t>
            </w:r>
            <w:r w:rsidRPr="00833655">
              <w:rPr>
                <w:rFonts w:cs="Times New Roman"/>
                <w:b/>
                <w:bCs/>
                <w:szCs w:val="28"/>
                <w:shd w:val="clear" w:color="auto" w:fill="FFFFFF"/>
              </w:rPr>
              <w:t>,</w:t>
            </w:r>
            <w:r w:rsidRPr="00833655">
              <w:rPr>
                <w:rFonts w:cs="Times New Roman"/>
                <w:szCs w:val="28"/>
                <w:shd w:val="clear" w:color="auto" w:fill="FFFFFF"/>
              </w:rPr>
              <w:t xml:space="preserve"> з числа учасників бойових дій </w:t>
            </w:r>
            <w:r w:rsidRPr="00833655">
              <w:rPr>
                <w:rFonts w:cs="Times New Roman"/>
                <w:b/>
                <w:bCs/>
                <w:szCs w:val="28"/>
                <w:shd w:val="clear" w:color="auto" w:fill="FFFFFF"/>
              </w:rPr>
              <w:t>на території інших країн у період після Другої світової війни,</w:t>
            </w:r>
            <w:r w:rsidRPr="00833655">
              <w:rPr>
                <w:rFonts w:cs="Times New Roman"/>
                <w:szCs w:val="28"/>
                <w:shd w:val="clear" w:color="auto" w:fill="FFFFFF"/>
              </w:rPr>
              <w:t xml:space="preserve"> на яких поширюється дія </w:t>
            </w:r>
            <w:hyperlink r:id="rId49" w:history="1">
              <w:r w:rsidRPr="00833655">
                <w:rPr>
                  <w:rStyle w:val="a4"/>
                  <w:rFonts w:cs="Times New Roman"/>
                  <w:color w:val="auto"/>
                  <w:szCs w:val="28"/>
                  <w:shd w:val="clear" w:color="auto" w:fill="FFFFFF"/>
                </w:rPr>
                <w:t>Закону України "Про статус ветеранів війни, гарантії їх соціального захисту"</w:t>
              </w:r>
            </w:hyperlink>
            <w:r w:rsidRPr="00833655">
              <w:rPr>
                <w:rFonts w:cs="Times New Roman"/>
                <w:szCs w:val="28"/>
                <w:shd w:val="clear" w:color="auto" w:fill="FFFFFF"/>
              </w:rPr>
              <w:t>;</w:t>
            </w:r>
          </w:p>
        </w:tc>
        <w:tc>
          <w:tcPr>
            <w:tcW w:w="7652" w:type="dxa"/>
          </w:tcPr>
          <w:p w:rsidR="002E7CEF" w:rsidRPr="00833655" w:rsidRDefault="002E7CEF" w:rsidP="00833655">
            <w:pPr>
              <w:rPr>
                <w:rFonts w:cs="Times New Roman"/>
                <w:szCs w:val="28"/>
              </w:rPr>
            </w:pPr>
            <w:r w:rsidRPr="00833655">
              <w:rPr>
                <w:rFonts w:cs="Times New Roman"/>
                <w:szCs w:val="28"/>
                <w:shd w:val="clear" w:color="auto" w:fill="FFFFFF"/>
              </w:rPr>
              <w:t>б) учасником бойових дій під час Другої світової війни або особою, яка у той час працювала в тилу, та особою з інвалідністю I і II групи з числа учасників бойових дій, на яких поширюється дія </w:t>
            </w:r>
            <w:hyperlink r:id="rId50" w:history="1">
              <w:r w:rsidRPr="00833655">
                <w:rPr>
                  <w:rStyle w:val="a4"/>
                  <w:rFonts w:cs="Times New Roman"/>
                  <w:color w:val="auto"/>
                  <w:szCs w:val="28"/>
                  <w:shd w:val="clear" w:color="auto" w:fill="FFFFFF"/>
                </w:rPr>
                <w:t>Закону України "Про статус ветеранів війни, гарантії їх соціального захисту"</w:t>
              </w:r>
            </w:hyperlink>
          </w:p>
        </w:tc>
      </w:tr>
      <w:tr w:rsidR="002E7CEF" w:rsidRPr="00833655" w:rsidTr="00021DA1">
        <w:tc>
          <w:tcPr>
            <w:tcW w:w="7652" w:type="dxa"/>
          </w:tcPr>
          <w:p w:rsidR="002E7CEF" w:rsidRPr="00833655" w:rsidRDefault="002E7CEF" w:rsidP="00833655">
            <w:pPr>
              <w:rPr>
                <w:rFonts w:cs="Times New Roman"/>
                <w:szCs w:val="28"/>
              </w:rPr>
            </w:pPr>
          </w:p>
        </w:tc>
        <w:tc>
          <w:tcPr>
            <w:tcW w:w="7652" w:type="dxa"/>
          </w:tcPr>
          <w:p w:rsidR="002E7CEF" w:rsidRPr="00833655" w:rsidRDefault="002E7CEF" w:rsidP="00833655">
            <w:pPr>
              <w:rPr>
                <w:rFonts w:cs="Times New Roman"/>
                <w:szCs w:val="28"/>
              </w:rPr>
            </w:pPr>
          </w:p>
        </w:tc>
      </w:tr>
      <w:tr w:rsidR="002E7CEF" w:rsidRPr="00833655" w:rsidTr="00021DA1">
        <w:tc>
          <w:tcPr>
            <w:tcW w:w="7652" w:type="dxa"/>
          </w:tcPr>
          <w:p w:rsidR="002E7CEF" w:rsidRPr="00833655" w:rsidRDefault="002E7CEF" w:rsidP="00833655">
            <w:pPr>
              <w:rPr>
                <w:rFonts w:cs="Times New Roman"/>
                <w:szCs w:val="28"/>
              </w:rPr>
            </w:pPr>
          </w:p>
        </w:tc>
        <w:tc>
          <w:tcPr>
            <w:tcW w:w="7652" w:type="dxa"/>
          </w:tcPr>
          <w:p w:rsidR="002E7CEF" w:rsidRPr="00833655" w:rsidRDefault="002E7CEF" w:rsidP="00833655">
            <w:pPr>
              <w:rPr>
                <w:rFonts w:cs="Times New Roman"/>
                <w:szCs w:val="28"/>
              </w:rPr>
            </w:pPr>
          </w:p>
        </w:tc>
      </w:tr>
      <w:tr w:rsidR="002E7CEF" w:rsidRPr="00833655" w:rsidTr="00021DA1">
        <w:tc>
          <w:tcPr>
            <w:tcW w:w="7652" w:type="dxa"/>
          </w:tcPr>
          <w:p w:rsidR="002E7CEF" w:rsidRPr="00833655" w:rsidRDefault="002E7CEF" w:rsidP="00833655">
            <w:pPr>
              <w:ind w:firstLine="306"/>
              <w:jc w:val="both"/>
              <w:rPr>
                <w:rFonts w:eastAsia="Calibri" w:cs="Times New Roman"/>
                <w:szCs w:val="28"/>
              </w:rPr>
            </w:pPr>
            <w:r w:rsidRPr="00833655">
              <w:rPr>
                <w:rFonts w:eastAsia="Calibri" w:cs="Times New Roman"/>
                <w:b/>
                <w:szCs w:val="28"/>
              </w:rPr>
              <w:t xml:space="preserve">Стаття 170. </w:t>
            </w:r>
            <w:r w:rsidRPr="00833655">
              <w:rPr>
                <w:rFonts w:eastAsia="Calibri" w:cs="Times New Roman"/>
                <w:szCs w:val="28"/>
              </w:rPr>
              <w:t>Особливості нарахування (виплати) та оподаткування окремих видів доходів</w:t>
            </w:r>
          </w:p>
          <w:p w:rsidR="002E7CEF" w:rsidRPr="00833655" w:rsidRDefault="002E7CEF" w:rsidP="00833655">
            <w:pPr>
              <w:ind w:firstLine="306"/>
              <w:jc w:val="both"/>
              <w:rPr>
                <w:rFonts w:cs="Times New Roman"/>
                <w:b/>
                <w:szCs w:val="28"/>
                <w:shd w:val="clear" w:color="auto" w:fill="FFFFFF"/>
              </w:rPr>
            </w:pPr>
            <w:r w:rsidRPr="00833655">
              <w:rPr>
                <w:rFonts w:cs="Times New Roman"/>
                <w:szCs w:val="28"/>
                <w:shd w:val="clear" w:color="auto" w:fill="FFFFFF"/>
              </w:rPr>
              <w:t>…</w:t>
            </w:r>
          </w:p>
        </w:tc>
        <w:tc>
          <w:tcPr>
            <w:tcW w:w="7652" w:type="dxa"/>
          </w:tcPr>
          <w:p w:rsidR="002E7CEF" w:rsidRPr="00833655" w:rsidRDefault="002E7CEF" w:rsidP="00833655">
            <w:pPr>
              <w:ind w:firstLine="306"/>
              <w:jc w:val="both"/>
              <w:rPr>
                <w:rFonts w:eastAsia="Calibri" w:cs="Times New Roman"/>
                <w:szCs w:val="28"/>
              </w:rPr>
            </w:pPr>
            <w:r w:rsidRPr="00833655">
              <w:rPr>
                <w:rFonts w:eastAsia="Calibri" w:cs="Times New Roman"/>
                <w:b/>
                <w:szCs w:val="28"/>
              </w:rPr>
              <w:t xml:space="preserve">Стаття 170. </w:t>
            </w:r>
            <w:r w:rsidRPr="00833655">
              <w:rPr>
                <w:rFonts w:eastAsia="Calibri" w:cs="Times New Roman"/>
                <w:szCs w:val="28"/>
              </w:rPr>
              <w:t>Особливості нарахування (виплати) та оподаткування окремих видів доходів</w:t>
            </w:r>
          </w:p>
          <w:p w:rsidR="002E7CEF" w:rsidRPr="00833655" w:rsidRDefault="002E7CEF" w:rsidP="00833655">
            <w:pPr>
              <w:ind w:firstLine="306"/>
              <w:jc w:val="both"/>
              <w:rPr>
                <w:rFonts w:cs="Times New Roman"/>
                <w:b/>
                <w:szCs w:val="28"/>
                <w:shd w:val="clear" w:color="auto" w:fill="FFFFFF"/>
              </w:rPr>
            </w:pPr>
            <w:r w:rsidRPr="00833655">
              <w:rPr>
                <w:rFonts w:cs="Times New Roman"/>
                <w:szCs w:val="28"/>
                <w:shd w:val="clear" w:color="auto" w:fill="FFFFFF"/>
              </w:rPr>
              <w:t>…</w:t>
            </w:r>
          </w:p>
        </w:tc>
      </w:tr>
      <w:tr w:rsidR="002E7CEF" w:rsidRPr="00833655" w:rsidTr="00021DA1">
        <w:tc>
          <w:tcPr>
            <w:tcW w:w="7652" w:type="dxa"/>
          </w:tcPr>
          <w:p w:rsidR="002E7CEF" w:rsidRPr="00833655" w:rsidRDefault="002E7CEF" w:rsidP="00833655">
            <w:pPr>
              <w:ind w:firstLine="306"/>
              <w:jc w:val="both"/>
              <w:rPr>
                <w:rFonts w:eastAsia="Calibri" w:cs="Times New Roman"/>
                <w:szCs w:val="28"/>
              </w:rPr>
            </w:pPr>
            <w:r w:rsidRPr="00833655">
              <w:rPr>
                <w:rFonts w:eastAsia="Calibri" w:cs="Times New Roman"/>
                <w:szCs w:val="28"/>
              </w:rPr>
              <w:t>170.6. Оподаткування виграшів та призів</w:t>
            </w:r>
          </w:p>
          <w:p w:rsidR="002E7CEF" w:rsidRPr="00833655" w:rsidRDefault="002E7CEF" w:rsidP="00833655">
            <w:pPr>
              <w:ind w:firstLine="306"/>
              <w:jc w:val="both"/>
              <w:rPr>
                <w:rFonts w:eastAsia="Calibri" w:cs="Times New Roman"/>
                <w:szCs w:val="28"/>
              </w:rPr>
            </w:pPr>
            <w:r w:rsidRPr="00833655">
              <w:rPr>
                <w:rFonts w:eastAsia="Calibri" w:cs="Times New Roman"/>
                <w:szCs w:val="28"/>
              </w:rPr>
              <w:t>…</w:t>
            </w:r>
          </w:p>
          <w:p w:rsidR="002E7CEF" w:rsidRPr="00833655" w:rsidRDefault="002E7CEF" w:rsidP="00833655">
            <w:pPr>
              <w:ind w:firstLine="306"/>
              <w:jc w:val="both"/>
              <w:rPr>
                <w:rStyle w:val="rvts9"/>
                <w:rFonts w:cs="Times New Roman"/>
                <w:b/>
                <w:bCs/>
                <w:szCs w:val="28"/>
                <w:shd w:val="clear" w:color="auto" w:fill="FFFFFF"/>
              </w:rPr>
            </w:pPr>
            <w:r w:rsidRPr="00833655">
              <w:rPr>
                <w:rFonts w:eastAsia="Calibri" w:cs="Times New Roman"/>
                <w:szCs w:val="28"/>
              </w:rPr>
              <w:t xml:space="preserve">170.6.3. Оподаткування доходів у вигляді виграшів та призів, інших, ніж виграш (приз) у лотерею, здійснюється у загальному порядку, встановленому цим Кодексом для доходів, що остаточно оподатковуються під час їх нарахування, за ставкою, визначеною </w:t>
            </w:r>
            <w:r w:rsidRPr="00833655">
              <w:rPr>
                <w:rFonts w:eastAsia="Calibri" w:cs="Times New Roman"/>
                <w:b/>
                <w:szCs w:val="28"/>
              </w:rPr>
              <w:t>в абзаці першому пункту</w:t>
            </w:r>
            <w:r w:rsidRPr="00833655">
              <w:rPr>
                <w:rFonts w:eastAsia="Calibri" w:cs="Times New Roman"/>
                <w:szCs w:val="28"/>
              </w:rPr>
              <w:t xml:space="preserve"> 167.1 статті 167 цього Кодексу.</w:t>
            </w:r>
          </w:p>
        </w:tc>
        <w:tc>
          <w:tcPr>
            <w:tcW w:w="7652" w:type="dxa"/>
          </w:tcPr>
          <w:p w:rsidR="002E7CEF" w:rsidRPr="00833655" w:rsidRDefault="002E7CEF" w:rsidP="00833655">
            <w:pPr>
              <w:ind w:firstLine="306"/>
              <w:jc w:val="both"/>
              <w:rPr>
                <w:rFonts w:eastAsia="Calibri" w:cs="Times New Roman"/>
                <w:szCs w:val="28"/>
              </w:rPr>
            </w:pPr>
            <w:r w:rsidRPr="00833655">
              <w:rPr>
                <w:rFonts w:eastAsia="Calibri" w:cs="Times New Roman"/>
                <w:szCs w:val="28"/>
              </w:rPr>
              <w:t>170.6. Оподаткування виграшів та призів</w:t>
            </w:r>
          </w:p>
          <w:p w:rsidR="002E7CEF" w:rsidRPr="00833655" w:rsidRDefault="002E7CEF" w:rsidP="00833655">
            <w:pPr>
              <w:ind w:firstLine="306"/>
              <w:jc w:val="both"/>
              <w:rPr>
                <w:rFonts w:eastAsia="Calibri" w:cs="Times New Roman"/>
                <w:szCs w:val="28"/>
              </w:rPr>
            </w:pPr>
            <w:r w:rsidRPr="00833655">
              <w:rPr>
                <w:rFonts w:eastAsia="Calibri" w:cs="Times New Roman"/>
                <w:szCs w:val="28"/>
              </w:rPr>
              <w:t>…</w:t>
            </w:r>
          </w:p>
          <w:p w:rsidR="002E7CEF" w:rsidRPr="00833655" w:rsidRDefault="002E7CEF" w:rsidP="00833655">
            <w:pPr>
              <w:ind w:firstLine="306"/>
              <w:jc w:val="both"/>
              <w:rPr>
                <w:rFonts w:eastAsia="Calibri" w:cs="Times New Roman"/>
                <w:szCs w:val="28"/>
              </w:rPr>
            </w:pPr>
            <w:r w:rsidRPr="00833655">
              <w:rPr>
                <w:rFonts w:eastAsia="Calibri" w:cs="Times New Roman"/>
                <w:szCs w:val="28"/>
              </w:rPr>
              <w:t xml:space="preserve">170.6.3. Оподаткування доходів у вигляді виграшів та призів, інших, ніж виграш (приз) у лотерею, здійснюється у загальному порядку, встановленому цим Кодексом для доходів, що остаточно оподатковуються під час їх нарахування, за ставкою, визначеною </w:t>
            </w:r>
            <w:r w:rsidRPr="00833655">
              <w:rPr>
                <w:rFonts w:eastAsia="Calibri" w:cs="Times New Roman"/>
                <w:b/>
                <w:szCs w:val="28"/>
              </w:rPr>
              <w:t>пунктом</w:t>
            </w:r>
            <w:r w:rsidRPr="00833655">
              <w:rPr>
                <w:rFonts w:eastAsia="Calibri" w:cs="Times New Roman"/>
                <w:szCs w:val="28"/>
              </w:rPr>
              <w:t xml:space="preserve"> 167.1 статті 167 цього Кодексу.</w:t>
            </w:r>
          </w:p>
          <w:p w:rsidR="002E7CEF" w:rsidRPr="00833655" w:rsidRDefault="002E7CEF" w:rsidP="00833655">
            <w:pPr>
              <w:ind w:firstLine="306"/>
              <w:jc w:val="both"/>
              <w:rPr>
                <w:rFonts w:cs="Times New Roman"/>
                <w:b/>
                <w:szCs w:val="28"/>
                <w:shd w:val="clear" w:color="auto" w:fill="FFFFFF"/>
              </w:rPr>
            </w:pPr>
          </w:p>
        </w:tc>
      </w:tr>
      <w:tr w:rsidR="002E7CEF" w:rsidRPr="00833655" w:rsidTr="00021DA1">
        <w:tc>
          <w:tcPr>
            <w:tcW w:w="7652" w:type="dxa"/>
          </w:tcPr>
          <w:p w:rsidR="002E7CEF" w:rsidRPr="00833655" w:rsidRDefault="002E7CEF" w:rsidP="00833655">
            <w:pPr>
              <w:ind w:firstLine="306"/>
              <w:jc w:val="both"/>
              <w:rPr>
                <w:rFonts w:cs="Times New Roman"/>
                <w:szCs w:val="28"/>
                <w:shd w:val="clear" w:color="auto" w:fill="FFFFFF"/>
              </w:rPr>
            </w:pPr>
            <w:r w:rsidRPr="00833655">
              <w:rPr>
                <w:rStyle w:val="rvts9"/>
                <w:rFonts w:cs="Times New Roman"/>
                <w:b/>
                <w:bCs/>
                <w:szCs w:val="28"/>
                <w:shd w:val="clear" w:color="auto" w:fill="FFFFFF"/>
              </w:rPr>
              <w:t>Стаття 177.</w:t>
            </w:r>
            <w:r w:rsidRPr="00833655">
              <w:rPr>
                <w:rFonts w:cs="Times New Roman"/>
                <w:szCs w:val="28"/>
                <w:shd w:val="clear" w:color="auto" w:fill="FFFFFF"/>
              </w:rPr>
              <w:t xml:space="preserve"> Оподаткування доходів, отриманих фізичною особою - підприємцем від провадження господарської </w:t>
            </w:r>
            <w:r w:rsidRPr="00833655">
              <w:rPr>
                <w:rFonts w:cs="Times New Roman"/>
                <w:szCs w:val="28"/>
                <w:shd w:val="clear" w:color="auto" w:fill="FFFFFF"/>
              </w:rPr>
              <w:lastRenderedPageBreak/>
              <w:t>діяльності, крім осіб, що обрали спрощену систему оподаткування</w:t>
            </w:r>
          </w:p>
          <w:p w:rsidR="002E7CEF" w:rsidRPr="00833655" w:rsidRDefault="002E7CEF" w:rsidP="00833655">
            <w:pPr>
              <w:ind w:firstLine="306"/>
              <w:jc w:val="both"/>
              <w:rPr>
                <w:rFonts w:cs="Times New Roman"/>
                <w:b/>
                <w:szCs w:val="28"/>
                <w:shd w:val="clear" w:color="auto" w:fill="FFFFFF"/>
              </w:rPr>
            </w:pPr>
            <w:r w:rsidRPr="00833655">
              <w:rPr>
                <w:rFonts w:cs="Times New Roman"/>
                <w:szCs w:val="28"/>
                <w:shd w:val="clear" w:color="auto" w:fill="FFFFFF"/>
              </w:rPr>
              <w:t>…</w:t>
            </w:r>
          </w:p>
        </w:tc>
        <w:tc>
          <w:tcPr>
            <w:tcW w:w="7652" w:type="dxa"/>
          </w:tcPr>
          <w:p w:rsidR="002E7CEF" w:rsidRPr="00833655" w:rsidRDefault="002E7CEF" w:rsidP="00833655">
            <w:pPr>
              <w:ind w:firstLine="306"/>
              <w:jc w:val="both"/>
              <w:rPr>
                <w:rFonts w:cs="Times New Roman"/>
                <w:szCs w:val="28"/>
                <w:shd w:val="clear" w:color="auto" w:fill="FFFFFF"/>
              </w:rPr>
            </w:pPr>
            <w:r w:rsidRPr="00833655">
              <w:rPr>
                <w:rStyle w:val="rvts9"/>
                <w:rFonts w:cs="Times New Roman"/>
                <w:b/>
                <w:bCs/>
                <w:szCs w:val="28"/>
                <w:shd w:val="clear" w:color="auto" w:fill="FFFFFF"/>
              </w:rPr>
              <w:lastRenderedPageBreak/>
              <w:t>Стаття 177.</w:t>
            </w:r>
            <w:r w:rsidRPr="00833655">
              <w:rPr>
                <w:rFonts w:cs="Times New Roman"/>
                <w:szCs w:val="28"/>
                <w:shd w:val="clear" w:color="auto" w:fill="FFFFFF"/>
              </w:rPr>
              <w:t xml:space="preserve"> Оподаткування доходів, отриманих фізичною особою - підприємцем від провадження господарської </w:t>
            </w:r>
            <w:r w:rsidRPr="00833655">
              <w:rPr>
                <w:rFonts w:cs="Times New Roman"/>
                <w:szCs w:val="28"/>
                <w:shd w:val="clear" w:color="auto" w:fill="FFFFFF"/>
              </w:rPr>
              <w:lastRenderedPageBreak/>
              <w:t>діяльності, крім осіб, що обрали спрощену систему оподаткування</w:t>
            </w:r>
          </w:p>
          <w:p w:rsidR="002E7CEF" w:rsidRPr="00833655" w:rsidRDefault="002E7CEF" w:rsidP="00833655">
            <w:pPr>
              <w:ind w:firstLine="306"/>
              <w:jc w:val="both"/>
              <w:rPr>
                <w:rFonts w:cs="Times New Roman"/>
                <w:b/>
                <w:szCs w:val="28"/>
                <w:shd w:val="clear" w:color="auto" w:fill="FFFFFF"/>
              </w:rPr>
            </w:pPr>
            <w:r w:rsidRPr="00833655">
              <w:rPr>
                <w:rFonts w:cs="Times New Roman"/>
                <w:szCs w:val="28"/>
                <w:shd w:val="clear" w:color="auto" w:fill="FFFFFF"/>
              </w:rPr>
              <w:t>…</w:t>
            </w:r>
          </w:p>
        </w:tc>
      </w:tr>
      <w:tr w:rsidR="002E7CEF" w:rsidRPr="00833655" w:rsidTr="00021DA1">
        <w:tc>
          <w:tcPr>
            <w:tcW w:w="7652" w:type="dxa"/>
          </w:tcPr>
          <w:p w:rsidR="002E7CEF" w:rsidRPr="00833655" w:rsidRDefault="002E7CEF" w:rsidP="00833655">
            <w:pPr>
              <w:ind w:firstLine="306"/>
              <w:jc w:val="both"/>
              <w:rPr>
                <w:rStyle w:val="rvts9"/>
                <w:rFonts w:cs="Times New Roman"/>
                <w:b/>
                <w:bCs/>
                <w:szCs w:val="28"/>
                <w:shd w:val="clear" w:color="auto" w:fill="FFFFFF"/>
              </w:rPr>
            </w:pPr>
            <w:r w:rsidRPr="00833655">
              <w:rPr>
                <w:rFonts w:cs="Times New Roman"/>
                <w:b/>
                <w:szCs w:val="28"/>
                <w:shd w:val="clear" w:color="auto" w:fill="FFFFFF"/>
              </w:rPr>
              <w:lastRenderedPageBreak/>
              <w:t>Відсутній</w:t>
            </w:r>
          </w:p>
        </w:tc>
        <w:tc>
          <w:tcPr>
            <w:tcW w:w="7652" w:type="dxa"/>
          </w:tcPr>
          <w:p w:rsidR="002E7CEF" w:rsidRPr="00833655" w:rsidRDefault="002E7CEF" w:rsidP="00833655">
            <w:pPr>
              <w:ind w:firstLine="306"/>
              <w:jc w:val="both"/>
              <w:rPr>
                <w:rFonts w:cs="Times New Roman"/>
                <w:b/>
                <w:szCs w:val="28"/>
                <w:shd w:val="clear" w:color="auto" w:fill="FFFFFF"/>
              </w:rPr>
            </w:pPr>
            <w:r w:rsidRPr="00833655">
              <w:rPr>
                <w:rFonts w:cs="Times New Roman"/>
                <w:b/>
                <w:szCs w:val="28"/>
                <w:shd w:val="clear" w:color="auto" w:fill="FFFFFF"/>
              </w:rPr>
              <w:t>177.3.2. Не включаються до доходу фізичної особи – підприємця суми коштів, отримані на безповоротній основі від Фонду розвитку інновацій.</w:t>
            </w:r>
          </w:p>
        </w:tc>
      </w:tr>
    </w:tbl>
    <w:p w:rsidR="008551C6" w:rsidRPr="00833655" w:rsidRDefault="008551C6" w:rsidP="00833655">
      <w:pPr>
        <w:spacing w:after="0" w:line="240" w:lineRule="auto"/>
        <w:rPr>
          <w:rFonts w:ascii="Times New Roman" w:hAnsi="Times New Roman" w:cs="Times New Roman"/>
          <w:sz w:val="28"/>
          <w:szCs w:val="28"/>
        </w:rPr>
      </w:pPr>
    </w:p>
    <w:tbl>
      <w:tblPr>
        <w:tblStyle w:val="11"/>
        <w:tblW w:w="15304" w:type="dxa"/>
        <w:tblLayout w:type="fixed"/>
        <w:tblLook w:val="04A0" w:firstRow="1" w:lastRow="0" w:firstColumn="1" w:lastColumn="0" w:noHBand="0" w:noVBand="1"/>
      </w:tblPr>
      <w:tblGrid>
        <w:gridCol w:w="7652"/>
        <w:gridCol w:w="7652"/>
      </w:tblGrid>
      <w:tr w:rsidR="002E7CEF" w:rsidRPr="00833655" w:rsidTr="00DF724D">
        <w:tc>
          <w:tcPr>
            <w:tcW w:w="7652" w:type="dxa"/>
          </w:tcPr>
          <w:p w:rsidR="002E7CEF" w:rsidRPr="00833655" w:rsidRDefault="002E7CEF" w:rsidP="00833655">
            <w:pPr>
              <w:ind w:firstLine="306"/>
              <w:jc w:val="both"/>
              <w:rPr>
                <w:rStyle w:val="rvts9"/>
                <w:rFonts w:cs="Times New Roman"/>
                <w:b/>
                <w:bCs/>
                <w:szCs w:val="28"/>
                <w:shd w:val="clear" w:color="auto" w:fill="FFFFFF"/>
              </w:rPr>
            </w:pPr>
            <w:r w:rsidRPr="00833655">
              <w:rPr>
                <w:rFonts w:cs="Times New Roman"/>
                <w:b/>
                <w:szCs w:val="28"/>
              </w:rPr>
              <w:t>РОЗДІЛ V ПОДАТОК НА ДОДАНУ ВАРТІСТЬ</w:t>
            </w:r>
          </w:p>
        </w:tc>
        <w:tc>
          <w:tcPr>
            <w:tcW w:w="7652" w:type="dxa"/>
          </w:tcPr>
          <w:p w:rsidR="002E7CEF" w:rsidRPr="00833655" w:rsidRDefault="002E7CEF" w:rsidP="00833655">
            <w:pPr>
              <w:ind w:firstLine="306"/>
              <w:jc w:val="both"/>
              <w:rPr>
                <w:rStyle w:val="rvts9"/>
                <w:rFonts w:cs="Times New Roman"/>
                <w:b/>
                <w:bCs/>
                <w:szCs w:val="28"/>
                <w:shd w:val="clear" w:color="auto" w:fill="FFFFFF"/>
              </w:rPr>
            </w:pPr>
            <w:r w:rsidRPr="00833655">
              <w:rPr>
                <w:rFonts w:cs="Times New Roman"/>
                <w:b/>
                <w:szCs w:val="28"/>
              </w:rPr>
              <w:t>РОЗДІЛ V ПОДАТОК НА ДОДАНУ ВАРТІСТЬ</w:t>
            </w:r>
          </w:p>
        </w:tc>
      </w:tr>
      <w:tr w:rsidR="002E7CEF" w:rsidRPr="00833655" w:rsidTr="00DF724D">
        <w:tc>
          <w:tcPr>
            <w:tcW w:w="7652" w:type="dxa"/>
          </w:tcPr>
          <w:p w:rsidR="002E7CEF" w:rsidRPr="00833655" w:rsidRDefault="002E7CEF" w:rsidP="00833655">
            <w:pPr>
              <w:ind w:firstLine="306"/>
              <w:jc w:val="both"/>
              <w:rPr>
                <w:rFonts w:cs="Times New Roman"/>
                <w:b/>
                <w:szCs w:val="28"/>
                <w:shd w:val="clear" w:color="auto" w:fill="FFFFFF"/>
              </w:rPr>
            </w:pPr>
            <w:r w:rsidRPr="00833655">
              <w:rPr>
                <w:rStyle w:val="rvts9"/>
                <w:rFonts w:cs="Times New Roman"/>
                <w:b/>
                <w:bCs/>
                <w:szCs w:val="28"/>
                <w:shd w:val="clear" w:color="auto" w:fill="FFFFFF"/>
              </w:rPr>
              <w:t>Стаття 187.</w:t>
            </w:r>
            <w:r w:rsidRPr="00833655">
              <w:rPr>
                <w:rFonts w:cs="Times New Roman"/>
                <w:szCs w:val="28"/>
                <w:shd w:val="clear" w:color="auto" w:fill="FFFFFF"/>
              </w:rPr>
              <w:t> Дата виникнення податкових зобов'язань</w:t>
            </w:r>
          </w:p>
        </w:tc>
        <w:tc>
          <w:tcPr>
            <w:tcW w:w="7652" w:type="dxa"/>
          </w:tcPr>
          <w:p w:rsidR="002E7CEF" w:rsidRPr="00833655" w:rsidRDefault="002E7CEF" w:rsidP="00833655">
            <w:pPr>
              <w:ind w:firstLine="306"/>
              <w:jc w:val="both"/>
              <w:rPr>
                <w:rFonts w:cs="Times New Roman"/>
                <w:szCs w:val="28"/>
                <w:shd w:val="clear" w:color="auto" w:fill="FFFFFF"/>
              </w:rPr>
            </w:pPr>
            <w:r w:rsidRPr="00833655">
              <w:rPr>
                <w:rStyle w:val="rvts9"/>
                <w:rFonts w:cs="Times New Roman"/>
                <w:b/>
                <w:bCs/>
                <w:szCs w:val="28"/>
                <w:shd w:val="clear" w:color="auto" w:fill="FFFFFF"/>
              </w:rPr>
              <w:t>Стаття 187.</w:t>
            </w:r>
            <w:r w:rsidRPr="00833655">
              <w:rPr>
                <w:rFonts w:cs="Times New Roman"/>
                <w:szCs w:val="28"/>
                <w:shd w:val="clear" w:color="auto" w:fill="FFFFFF"/>
              </w:rPr>
              <w:t> Дата виникнення податкових зобов'язань</w:t>
            </w:r>
          </w:p>
          <w:p w:rsidR="002E7CEF" w:rsidRPr="00833655" w:rsidRDefault="002E7CEF" w:rsidP="00833655">
            <w:pPr>
              <w:ind w:firstLine="306"/>
              <w:jc w:val="both"/>
              <w:rPr>
                <w:rFonts w:cs="Times New Roman"/>
                <w:b/>
                <w:szCs w:val="28"/>
                <w:shd w:val="clear" w:color="auto" w:fill="FFFFFF"/>
              </w:rPr>
            </w:pPr>
          </w:p>
        </w:tc>
      </w:tr>
      <w:tr w:rsidR="002E7CEF" w:rsidRPr="00833655" w:rsidTr="00DF724D">
        <w:tc>
          <w:tcPr>
            <w:tcW w:w="7652" w:type="dxa"/>
          </w:tcPr>
          <w:p w:rsidR="002E7CEF" w:rsidRPr="00833655" w:rsidRDefault="002E7CEF" w:rsidP="00833655">
            <w:pPr>
              <w:shd w:val="clear" w:color="auto" w:fill="FFFFFF"/>
              <w:ind w:firstLine="306"/>
              <w:jc w:val="both"/>
              <w:rPr>
                <w:rFonts w:cs="Times New Roman"/>
                <w:szCs w:val="28"/>
              </w:rPr>
            </w:pPr>
            <w:r w:rsidRPr="00833655">
              <w:rPr>
                <w:rFonts w:cs="Times New Roman"/>
                <w:szCs w:val="28"/>
              </w:rPr>
              <w:t>187.1. Датою виникнення податкових зобов'язань з постачання товарів/послуг вважається дата, яка припадає на податковий період, протягом якого відбувається будь-яка з подій, що сталася раніше:</w:t>
            </w:r>
          </w:p>
          <w:p w:rsidR="002E7CEF" w:rsidRPr="00833655" w:rsidRDefault="002E7CEF" w:rsidP="00833655">
            <w:pPr>
              <w:shd w:val="clear" w:color="auto" w:fill="FFFFFF"/>
              <w:ind w:firstLine="306"/>
              <w:jc w:val="both"/>
              <w:rPr>
                <w:rFonts w:cs="Times New Roman"/>
                <w:szCs w:val="28"/>
              </w:rPr>
            </w:pPr>
            <w:bookmarkStart w:id="42" w:name="n4530"/>
            <w:bookmarkEnd w:id="42"/>
            <w:r w:rsidRPr="00833655">
              <w:rPr>
                <w:rFonts w:cs="Times New Roman"/>
                <w:szCs w:val="28"/>
              </w:rPr>
              <w:t>а) дата зарахування коштів від покупця/замовника на банківський рахунок платника податку як оплата товарів/послуг, що підлягають постачанню, а в разі постачання товарів/послуг за готівку - дата оприбуткування коштів у касі платника податку, а в разі відсутності такої - дата інкасації готівки у банківській установі, що обслуговує платника податку;</w:t>
            </w:r>
          </w:p>
          <w:p w:rsidR="002E7CEF" w:rsidRPr="00833655" w:rsidRDefault="002E7CEF" w:rsidP="00833655">
            <w:pPr>
              <w:shd w:val="clear" w:color="auto" w:fill="FFFFFF"/>
              <w:ind w:firstLine="306"/>
              <w:jc w:val="both"/>
              <w:rPr>
                <w:rFonts w:cs="Times New Roman"/>
                <w:b/>
                <w:szCs w:val="28"/>
              </w:rPr>
            </w:pPr>
            <w:bookmarkStart w:id="43" w:name="n4531"/>
            <w:bookmarkEnd w:id="43"/>
            <w:r w:rsidRPr="00833655">
              <w:rPr>
                <w:rFonts w:cs="Times New Roman"/>
                <w:b/>
                <w:szCs w:val="28"/>
              </w:rPr>
              <w:t>б) дата відвантаження товарів, а в разі експорту товарів - дата оформлення митної декларації, що засвідчує факт перетинання митного кордону України, оформлена відповідно до вимог митного законодавства, а для послуг - дата оформлення документа, що засвідчує факт постачання послуг платником податку.</w:t>
            </w:r>
          </w:p>
          <w:p w:rsidR="002E7CEF" w:rsidRPr="00833655" w:rsidRDefault="002E7CEF" w:rsidP="00833655">
            <w:pPr>
              <w:shd w:val="clear" w:color="auto" w:fill="FFFFFF"/>
              <w:ind w:firstLine="306"/>
              <w:jc w:val="both"/>
              <w:rPr>
                <w:rFonts w:cs="Times New Roman"/>
                <w:b/>
                <w:szCs w:val="28"/>
              </w:rPr>
            </w:pPr>
          </w:p>
          <w:p w:rsidR="002E7CEF" w:rsidRPr="00833655" w:rsidRDefault="002E7CEF" w:rsidP="00833655">
            <w:pPr>
              <w:shd w:val="clear" w:color="auto" w:fill="FFFFFF"/>
              <w:ind w:firstLine="306"/>
              <w:jc w:val="both"/>
              <w:rPr>
                <w:rFonts w:cs="Times New Roman"/>
                <w:b/>
                <w:szCs w:val="28"/>
              </w:rPr>
            </w:pPr>
            <w:bookmarkStart w:id="44" w:name="n4532"/>
            <w:bookmarkEnd w:id="44"/>
          </w:p>
          <w:p w:rsidR="002E7CEF" w:rsidRPr="00833655" w:rsidRDefault="002E7CEF" w:rsidP="00833655">
            <w:pPr>
              <w:shd w:val="clear" w:color="auto" w:fill="FFFFFF"/>
              <w:ind w:firstLine="306"/>
              <w:jc w:val="both"/>
              <w:rPr>
                <w:rFonts w:cs="Times New Roman"/>
                <w:szCs w:val="28"/>
              </w:rPr>
            </w:pPr>
          </w:p>
          <w:p w:rsidR="002E7CEF" w:rsidRPr="00833655" w:rsidRDefault="002E7CEF" w:rsidP="00833655">
            <w:pPr>
              <w:shd w:val="clear" w:color="auto" w:fill="FFFFFF"/>
              <w:ind w:firstLine="306"/>
              <w:jc w:val="both"/>
              <w:rPr>
                <w:rFonts w:cs="Times New Roman"/>
                <w:szCs w:val="28"/>
              </w:rPr>
            </w:pPr>
          </w:p>
          <w:p w:rsidR="002E7CEF" w:rsidRPr="00833655" w:rsidRDefault="002E7CEF" w:rsidP="00833655">
            <w:pPr>
              <w:shd w:val="clear" w:color="auto" w:fill="FFFFFF"/>
              <w:ind w:firstLine="306"/>
              <w:jc w:val="both"/>
              <w:rPr>
                <w:rFonts w:cs="Times New Roman"/>
                <w:szCs w:val="28"/>
              </w:rPr>
            </w:pPr>
          </w:p>
          <w:p w:rsidR="002E7CEF" w:rsidRPr="00833655" w:rsidRDefault="002E7CEF" w:rsidP="00833655">
            <w:pPr>
              <w:shd w:val="clear" w:color="auto" w:fill="FFFFFF"/>
              <w:ind w:firstLine="306"/>
              <w:jc w:val="both"/>
              <w:rPr>
                <w:rFonts w:cs="Times New Roman"/>
                <w:szCs w:val="28"/>
              </w:rPr>
            </w:pPr>
          </w:p>
          <w:p w:rsidR="002E7CEF" w:rsidRPr="00833655" w:rsidRDefault="002E7CEF" w:rsidP="00833655">
            <w:pPr>
              <w:shd w:val="clear" w:color="auto" w:fill="FFFFFF"/>
              <w:ind w:firstLine="306"/>
              <w:jc w:val="both"/>
              <w:rPr>
                <w:rFonts w:eastAsia="Times New Roman" w:cs="Times New Roman"/>
                <w:szCs w:val="28"/>
                <w:lang w:eastAsia="ru-RU"/>
              </w:rPr>
            </w:pPr>
          </w:p>
          <w:p w:rsidR="002E7CEF" w:rsidRPr="00833655" w:rsidRDefault="002E7CEF" w:rsidP="00833655">
            <w:pPr>
              <w:shd w:val="clear" w:color="auto" w:fill="FFFFFF"/>
              <w:ind w:firstLine="306"/>
              <w:jc w:val="both"/>
              <w:rPr>
                <w:rFonts w:eastAsia="Times New Roman" w:cs="Times New Roman"/>
                <w:szCs w:val="28"/>
                <w:lang w:eastAsia="ru-RU"/>
              </w:rPr>
            </w:pPr>
          </w:p>
          <w:p w:rsidR="002E7CEF" w:rsidRPr="00833655" w:rsidRDefault="002E7CEF" w:rsidP="00833655">
            <w:pPr>
              <w:shd w:val="clear" w:color="auto" w:fill="FFFFFF"/>
              <w:ind w:firstLine="306"/>
              <w:jc w:val="both"/>
              <w:rPr>
                <w:rFonts w:cs="Times New Roman"/>
                <w:b/>
                <w:bCs/>
                <w:szCs w:val="28"/>
                <w:shd w:val="clear" w:color="auto" w:fill="FFFFFF"/>
              </w:rPr>
            </w:pPr>
            <w:r w:rsidRPr="00833655">
              <w:rPr>
                <w:rFonts w:eastAsia="Times New Roman" w:cs="Times New Roman"/>
                <w:szCs w:val="28"/>
                <w:lang w:eastAsia="ru-RU"/>
              </w:rPr>
              <w:t>За операціями з виконання підрядних будівельних робіт суб'єкти підприємницької діяльності можуть застосовувати касовий метод податкового обліку відповідно до підпункту </w:t>
            </w:r>
            <w:hyperlink r:id="rId51" w:anchor="n780" w:history="1">
              <w:r w:rsidRPr="00833655">
                <w:rPr>
                  <w:rFonts w:eastAsia="Times New Roman" w:cs="Times New Roman"/>
                  <w:szCs w:val="28"/>
                  <w:lang w:eastAsia="ru-RU"/>
                </w:rPr>
                <w:t>14.1.266</w:t>
              </w:r>
            </w:hyperlink>
            <w:r w:rsidRPr="00833655">
              <w:rPr>
                <w:rFonts w:eastAsia="Times New Roman" w:cs="Times New Roman"/>
                <w:szCs w:val="28"/>
                <w:lang w:eastAsia="ru-RU"/>
              </w:rPr>
              <w:t> пункту 14.1 статті 14 цього Кодексу.</w:t>
            </w:r>
          </w:p>
        </w:tc>
        <w:tc>
          <w:tcPr>
            <w:tcW w:w="7652" w:type="dxa"/>
          </w:tcPr>
          <w:p w:rsidR="002E7CEF" w:rsidRPr="00833655" w:rsidRDefault="002E7CEF" w:rsidP="00833655">
            <w:pPr>
              <w:shd w:val="clear" w:color="auto" w:fill="FFFFFF"/>
              <w:ind w:firstLine="306"/>
              <w:jc w:val="both"/>
              <w:rPr>
                <w:rFonts w:cs="Times New Roman"/>
                <w:szCs w:val="28"/>
              </w:rPr>
            </w:pPr>
            <w:r w:rsidRPr="00833655">
              <w:rPr>
                <w:rFonts w:cs="Times New Roman"/>
                <w:szCs w:val="28"/>
              </w:rPr>
              <w:lastRenderedPageBreak/>
              <w:t>187.1. Датою виникнення податкових зобов'язань з постачання товарів/послуг вважається дата, яка припадає на податковий період, протягом якого відбувається будь-яка з подій, що сталася раніше:</w:t>
            </w:r>
          </w:p>
          <w:p w:rsidR="002E7CEF" w:rsidRPr="00833655" w:rsidRDefault="002E7CEF" w:rsidP="00833655">
            <w:pPr>
              <w:shd w:val="clear" w:color="auto" w:fill="FFFFFF"/>
              <w:ind w:firstLine="306"/>
              <w:jc w:val="both"/>
              <w:rPr>
                <w:rFonts w:cs="Times New Roman"/>
                <w:szCs w:val="28"/>
              </w:rPr>
            </w:pPr>
            <w:r w:rsidRPr="00833655">
              <w:rPr>
                <w:rFonts w:cs="Times New Roman"/>
                <w:szCs w:val="28"/>
              </w:rPr>
              <w:t>а) дата зарахування коштів від покупця/замовника на банківський рахунок платника податку як оплата товарів/послуг, що підлягають постачанню, а в разі постачання товарів/послуг за готівку - дата оприбуткування коштів у касі платника податку, а в разі відсутності такої - дата інкасації готівки у банківській установі, що обслуговує платника податку;</w:t>
            </w:r>
          </w:p>
          <w:p w:rsidR="002E7CEF" w:rsidRPr="00833655" w:rsidRDefault="002E7CEF" w:rsidP="00833655">
            <w:pPr>
              <w:shd w:val="clear" w:color="auto" w:fill="FFFFFF"/>
              <w:ind w:firstLine="306"/>
              <w:jc w:val="both"/>
              <w:rPr>
                <w:rFonts w:cs="Times New Roman"/>
                <w:b/>
                <w:szCs w:val="28"/>
              </w:rPr>
            </w:pPr>
            <w:r w:rsidRPr="00833655">
              <w:rPr>
                <w:rFonts w:cs="Times New Roman"/>
                <w:b/>
                <w:szCs w:val="28"/>
              </w:rPr>
              <w:t>б) дата здійснення постачання товарів, а в разі експорту товарів – дата оформлення митної декларації, що засвідчує факт перетинання митного кордону України, оформлена відповідно до вимог митного законодавства, а для послуг – дата оформлення документа, що засвідчує факт постачання послуг платником податку.</w:t>
            </w:r>
          </w:p>
          <w:p w:rsidR="002E7CEF" w:rsidRPr="00833655" w:rsidRDefault="00C049BD" w:rsidP="00833655">
            <w:pPr>
              <w:shd w:val="clear" w:color="auto" w:fill="FFFFFF"/>
              <w:ind w:firstLine="306"/>
              <w:jc w:val="both"/>
              <w:rPr>
                <w:rFonts w:cs="Times New Roman"/>
                <w:b/>
                <w:szCs w:val="28"/>
              </w:rPr>
            </w:pPr>
            <w:r w:rsidRPr="00833655">
              <w:rPr>
                <w:rFonts w:cs="Times New Roman"/>
                <w:b/>
                <w:szCs w:val="28"/>
              </w:rPr>
              <w:t xml:space="preserve">Для документів, складених в електронній формі відповідно до вимог Закону України «Про бухгалтерський облік та фінансову звітність в Україні», датою оформлення </w:t>
            </w:r>
            <w:r w:rsidRPr="00833655">
              <w:rPr>
                <w:rFonts w:cs="Times New Roman"/>
                <w:b/>
                <w:szCs w:val="28"/>
              </w:rPr>
              <w:lastRenderedPageBreak/>
              <w:t xml:space="preserve">документа, що засвідчує факт постачання послуг платником податку, вважається дата зазначена у самому документі як дата його складення,   незалежно  від  дати накладення  електронного  підпису. </w:t>
            </w:r>
          </w:p>
          <w:p w:rsidR="002E7CEF" w:rsidRPr="00833655" w:rsidRDefault="002E7CEF" w:rsidP="00833655">
            <w:pPr>
              <w:shd w:val="clear" w:color="auto" w:fill="FFFFFF"/>
              <w:ind w:firstLine="306"/>
              <w:jc w:val="both"/>
              <w:rPr>
                <w:rFonts w:cs="Times New Roman"/>
                <w:b/>
                <w:szCs w:val="28"/>
              </w:rPr>
            </w:pPr>
            <w:r w:rsidRPr="00833655">
              <w:rPr>
                <w:rFonts w:eastAsia="Times New Roman" w:cs="Times New Roman"/>
                <w:szCs w:val="28"/>
                <w:lang w:eastAsia="ru-RU"/>
              </w:rPr>
              <w:t>За операціями з виконання підрядних будівельних робіт суб'єкти підприємницької діяльності можуть застосовувати касовий метод податкового обліку відповідно до підпункту </w:t>
            </w:r>
            <w:hyperlink r:id="rId52" w:anchor="n780" w:history="1">
              <w:r w:rsidRPr="00833655">
                <w:rPr>
                  <w:rFonts w:eastAsia="Times New Roman" w:cs="Times New Roman"/>
                  <w:szCs w:val="28"/>
                  <w:lang w:eastAsia="ru-RU"/>
                </w:rPr>
                <w:t>14.1.266</w:t>
              </w:r>
            </w:hyperlink>
            <w:r w:rsidRPr="00833655">
              <w:rPr>
                <w:rFonts w:eastAsia="Times New Roman" w:cs="Times New Roman"/>
                <w:szCs w:val="28"/>
                <w:lang w:eastAsia="ru-RU"/>
              </w:rPr>
              <w:t> пункту 14.1 статті 14 цього Кодексу.</w:t>
            </w:r>
          </w:p>
        </w:tc>
      </w:tr>
      <w:tr w:rsidR="002E7CEF" w:rsidRPr="00833655" w:rsidTr="00DF724D">
        <w:tc>
          <w:tcPr>
            <w:tcW w:w="7652" w:type="dxa"/>
          </w:tcPr>
          <w:p w:rsidR="002E7CEF" w:rsidRPr="00833655" w:rsidRDefault="002E7CEF" w:rsidP="00833655">
            <w:pPr>
              <w:shd w:val="clear" w:color="auto" w:fill="FFFFFF"/>
              <w:ind w:firstLine="306"/>
              <w:jc w:val="both"/>
              <w:rPr>
                <w:rFonts w:eastAsia="Times New Roman" w:cs="Times New Roman"/>
                <w:szCs w:val="28"/>
                <w:lang w:eastAsia="uk-UA"/>
              </w:rPr>
            </w:pPr>
            <w:r w:rsidRPr="00833655">
              <w:rPr>
                <w:rFonts w:eastAsia="Times New Roman" w:cs="Times New Roman"/>
                <w:b/>
                <w:bCs/>
                <w:szCs w:val="28"/>
                <w:lang w:eastAsia="uk-UA"/>
              </w:rPr>
              <w:lastRenderedPageBreak/>
              <w:t>Стаття 189.</w:t>
            </w:r>
            <w:r w:rsidRPr="00833655">
              <w:rPr>
                <w:rFonts w:eastAsia="Times New Roman" w:cs="Times New Roman"/>
                <w:szCs w:val="28"/>
                <w:lang w:eastAsia="uk-UA"/>
              </w:rPr>
              <w:t> Особливості визначення бази оподаткування в разі постачання товарів/послуг в окремих випадках</w:t>
            </w:r>
          </w:p>
          <w:p w:rsidR="002E7CEF" w:rsidRPr="00833655" w:rsidRDefault="002E7CEF" w:rsidP="00833655">
            <w:pPr>
              <w:shd w:val="clear" w:color="auto" w:fill="FFFFFF"/>
              <w:ind w:firstLine="306"/>
              <w:jc w:val="both"/>
              <w:rPr>
                <w:rFonts w:eastAsia="Times New Roman" w:cs="Times New Roman"/>
                <w:szCs w:val="28"/>
                <w:lang w:eastAsia="uk-UA"/>
              </w:rPr>
            </w:pPr>
          </w:p>
          <w:p w:rsidR="002E7CEF" w:rsidRPr="00833655" w:rsidRDefault="002E7CEF" w:rsidP="00833655">
            <w:pPr>
              <w:ind w:firstLine="306"/>
              <w:jc w:val="both"/>
              <w:rPr>
                <w:rFonts w:cs="Times New Roman"/>
                <w:b/>
                <w:szCs w:val="28"/>
                <w:shd w:val="clear" w:color="auto" w:fill="FFFFFF"/>
              </w:rPr>
            </w:pPr>
            <w:r w:rsidRPr="00833655">
              <w:rPr>
                <w:rFonts w:cs="Times New Roman"/>
                <w:szCs w:val="28"/>
                <w:shd w:val="clear" w:color="auto" w:fill="FFFFFF"/>
              </w:rPr>
              <w:t>…</w:t>
            </w:r>
          </w:p>
        </w:tc>
        <w:tc>
          <w:tcPr>
            <w:tcW w:w="7652" w:type="dxa"/>
          </w:tcPr>
          <w:p w:rsidR="002E7CEF" w:rsidRPr="00833655" w:rsidRDefault="002E7CEF" w:rsidP="00833655">
            <w:pPr>
              <w:shd w:val="clear" w:color="auto" w:fill="FFFFFF"/>
              <w:ind w:firstLine="306"/>
              <w:jc w:val="both"/>
              <w:rPr>
                <w:rFonts w:eastAsia="Times New Roman" w:cs="Times New Roman"/>
                <w:szCs w:val="28"/>
                <w:lang w:eastAsia="uk-UA"/>
              </w:rPr>
            </w:pPr>
            <w:r w:rsidRPr="00833655">
              <w:rPr>
                <w:rFonts w:eastAsia="Times New Roman" w:cs="Times New Roman"/>
                <w:b/>
                <w:bCs/>
                <w:szCs w:val="28"/>
                <w:lang w:eastAsia="uk-UA"/>
              </w:rPr>
              <w:t>Стаття 189.</w:t>
            </w:r>
            <w:r w:rsidRPr="00833655">
              <w:rPr>
                <w:rFonts w:eastAsia="Times New Roman" w:cs="Times New Roman"/>
                <w:szCs w:val="28"/>
                <w:lang w:eastAsia="uk-UA"/>
              </w:rPr>
              <w:t> Особливості визначення бази оподаткування в разі постачання товарів/послуг в окремих випадках</w:t>
            </w:r>
          </w:p>
          <w:p w:rsidR="002E7CEF" w:rsidRPr="00833655" w:rsidRDefault="002E7CEF" w:rsidP="00833655">
            <w:pPr>
              <w:shd w:val="clear" w:color="auto" w:fill="FFFFFF"/>
              <w:ind w:firstLine="306"/>
              <w:jc w:val="both"/>
              <w:rPr>
                <w:rFonts w:eastAsia="Times New Roman" w:cs="Times New Roman"/>
                <w:szCs w:val="28"/>
                <w:lang w:eastAsia="uk-UA"/>
              </w:rPr>
            </w:pPr>
          </w:p>
          <w:p w:rsidR="002E7CEF" w:rsidRPr="00833655" w:rsidRDefault="002E7CEF" w:rsidP="00833655">
            <w:pPr>
              <w:ind w:firstLine="306"/>
              <w:jc w:val="both"/>
              <w:rPr>
                <w:rFonts w:cs="Times New Roman"/>
                <w:b/>
                <w:szCs w:val="28"/>
                <w:shd w:val="clear" w:color="auto" w:fill="FFFFFF"/>
              </w:rPr>
            </w:pPr>
            <w:r w:rsidRPr="00833655">
              <w:rPr>
                <w:rFonts w:cs="Times New Roman"/>
                <w:szCs w:val="28"/>
                <w:shd w:val="clear" w:color="auto" w:fill="FFFFFF"/>
              </w:rPr>
              <w:t>…</w:t>
            </w:r>
          </w:p>
        </w:tc>
      </w:tr>
      <w:tr w:rsidR="002E7CEF" w:rsidRPr="00833655" w:rsidTr="00DF724D">
        <w:tc>
          <w:tcPr>
            <w:tcW w:w="7652" w:type="dxa"/>
          </w:tcPr>
          <w:p w:rsidR="002E7CEF" w:rsidRPr="00833655" w:rsidRDefault="002E7CEF" w:rsidP="00833655">
            <w:pPr>
              <w:ind w:firstLine="306"/>
              <w:jc w:val="both"/>
              <w:rPr>
                <w:rFonts w:cs="Times New Roman"/>
                <w:b/>
                <w:szCs w:val="28"/>
              </w:rPr>
            </w:pPr>
            <w:r w:rsidRPr="00833655">
              <w:rPr>
                <w:rFonts w:cs="Times New Roman"/>
                <w:b/>
                <w:szCs w:val="28"/>
              </w:rPr>
              <w:t>189.9. У разі якщо основні виробничі або невиробничі засоби ліквідуються за самостійним рішенням платника податку, така ліквідація для цілей оподаткування розглядається як постачання таких основних виробничих або невиробничих засобів за звичайними цінами, але не нижче балансової вартості на момент ліквідації.</w:t>
            </w:r>
          </w:p>
          <w:p w:rsidR="002E7CEF" w:rsidRPr="00833655" w:rsidRDefault="002E7CEF" w:rsidP="00833655">
            <w:pPr>
              <w:ind w:firstLine="306"/>
              <w:jc w:val="both"/>
              <w:rPr>
                <w:rFonts w:cs="Times New Roman"/>
                <w:b/>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szCs w:val="28"/>
              </w:rPr>
            </w:pPr>
          </w:p>
          <w:p w:rsidR="002E7CEF" w:rsidRPr="00833655" w:rsidRDefault="002E7CEF" w:rsidP="00833655">
            <w:pPr>
              <w:ind w:firstLine="306"/>
              <w:jc w:val="both"/>
              <w:rPr>
                <w:rFonts w:cs="Times New Roman"/>
                <w:b/>
                <w:szCs w:val="28"/>
              </w:rPr>
            </w:pPr>
            <w:r w:rsidRPr="00833655">
              <w:rPr>
                <w:rFonts w:cs="Times New Roman"/>
                <w:b/>
                <w:szCs w:val="28"/>
              </w:rPr>
              <w:lastRenderedPageBreak/>
              <w:t>Норма цього пункту не поширюється на випадки, коли основні виробничі або невиробничі засоби ліквідуються у зв'язку з їх знищенням або зруйнуванням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основних виробничих або невиробничих засобів, що підтверджується відповідно до законодавства або коли платник податку подає контролюючому органу відповідний документ про знищення, розібрання або перетворення основних виробничих або невиробничих засобів у інший спосіб, внаслідок чого вони не можуть використовуватися за первісним призначенням.</w:t>
            </w:r>
          </w:p>
        </w:tc>
        <w:tc>
          <w:tcPr>
            <w:tcW w:w="7652" w:type="dxa"/>
          </w:tcPr>
          <w:p w:rsidR="001F1018" w:rsidRPr="00833655" w:rsidRDefault="001F1018" w:rsidP="00833655">
            <w:pPr>
              <w:ind w:firstLine="306"/>
              <w:jc w:val="both"/>
              <w:rPr>
                <w:rFonts w:cs="Times New Roman"/>
                <w:b/>
                <w:szCs w:val="28"/>
              </w:rPr>
            </w:pPr>
            <w:r w:rsidRPr="00833655">
              <w:rPr>
                <w:rFonts w:cs="Times New Roman"/>
                <w:b/>
                <w:szCs w:val="28"/>
              </w:rPr>
              <w:lastRenderedPageBreak/>
              <w:t xml:space="preserve">189.9. У разі якщо основні виробничі або невиробничі засоби, </w:t>
            </w:r>
            <w:r w:rsidRPr="00833655">
              <w:rPr>
                <w:rFonts w:cs="Times New Roman"/>
                <w:b/>
                <w:bCs/>
                <w:szCs w:val="28"/>
              </w:rPr>
              <w:t xml:space="preserve">сільськогосподарські рослини, насадження, тварини платника податку </w:t>
            </w:r>
            <w:r w:rsidRPr="00833655">
              <w:rPr>
                <w:rFonts w:cs="Times New Roman"/>
                <w:b/>
                <w:szCs w:val="28"/>
              </w:rPr>
              <w:t>ліквідуються за самостійним рішенням платника податку, така ліквідація для цілей оподаткування розглядається як постачання:</w:t>
            </w:r>
          </w:p>
          <w:p w:rsidR="001F1018" w:rsidRPr="00833655" w:rsidRDefault="001F1018" w:rsidP="00833655">
            <w:pPr>
              <w:ind w:firstLine="306"/>
              <w:jc w:val="both"/>
              <w:rPr>
                <w:rFonts w:cs="Times New Roman"/>
                <w:b/>
                <w:szCs w:val="28"/>
              </w:rPr>
            </w:pPr>
            <w:r w:rsidRPr="00833655">
              <w:rPr>
                <w:rFonts w:cs="Times New Roman"/>
                <w:b/>
                <w:szCs w:val="28"/>
              </w:rPr>
              <w:t>- для основних виробничих або невиробничих засобів – за звичайними цінами, але не нижче балансової вартості на момент їх ліквідації;</w:t>
            </w:r>
          </w:p>
          <w:p w:rsidR="001F1018" w:rsidRPr="00833655" w:rsidRDefault="001F1018" w:rsidP="00833655">
            <w:pPr>
              <w:ind w:firstLine="306"/>
              <w:jc w:val="both"/>
              <w:rPr>
                <w:rFonts w:cs="Times New Roman"/>
                <w:b/>
                <w:bCs/>
                <w:szCs w:val="28"/>
              </w:rPr>
            </w:pPr>
            <w:r w:rsidRPr="00833655">
              <w:rPr>
                <w:rFonts w:cs="Times New Roman"/>
                <w:b/>
                <w:bCs/>
                <w:szCs w:val="28"/>
              </w:rPr>
              <w:t>- для сільськогосподарських рослин, насаджень, тварин – за цінами придбання товарів/послуг, що придбані з податком на додану вартість та використані для виробництва (вирощування) таких</w:t>
            </w:r>
            <w:r w:rsidRPr="00833655">
              <w:rPr>
                <w:rFonts w:cs="Times New Roman"/>
                <w:b/>
                <w:szCs w:val="28"/>
                <w:lang w:eastAsia="ru-RU"/>
              </w:rPr>
              <w:t xml:space="preserve"> </w:t>
            </w:r>
            <w:r w:rsidRPr="00833655">
              <w:rPr>
                <w:rFonts w:cs="Times New Roman"/>
                <w:b/>
                <w:bCs/>
                <w:szCs w:val="28"/>
              </w:rPr>
              <w:t>сільськогосподарських рослин, насаджень, тварин, та які не були включені до вартості інших товарів/послуг, операції з постачання яких підлягають оподаткуванню.</w:t>
            </w:r>
          </w:p>
          <w:p w:rsidR="001F1018" w:rsidRPr="00833655" w:rsidRDefault="001F1018" w:rsidP="00833655">
            <w:pPr>
              <w:ind w:firstLine="306"/>
              <w:jc w:val="both"/>
              <w:rPr>
                <w:rFonts w:cs="Times New Roman"/>
                <w:b/>
                <w:bCs/>
                <w:szCs w:val="28"/>
              </w:rPr>
            </w:pPr>
            <w:r w:rsidRPr="00833655">
              <w:rPr>
                <w:rFonts w:cs="Times New Roman"/>
                <w:b/>
                <w:bCs/>
                <w:szCs w:val="28"/>
              </w:rPr>
              <w:t xml:space="preserve">Норма цього пункту не поширюється на випадки, коли: </w:t>
            </w:r>
          </w:p>
          <w:p w:rsidR="001F1018" w:rsidRPr="00833655" w:rsidRDefault="001F1018" w:rsidP="00833655">
            <w:pPr>
              <w:ind w:firstLine="306"/>
              <w:jc w:val="both"/>
              <w:rPr>
                <w:rFonts w:eastAsia="Times New Roman" w:cs="Times New Roman"/>
                <w:b/>
                <w:color w:val="FF0000"/>
                <w:szCs w:val="28"/>
                <w:lang w:eastAsia="uk-UA"/>
              </w:rPr>
            </w:pPr>
            <w:r w:rsidRPr="00833655">
              <w:rPr>
                <w:rFonts w:eastAsia="Times New Roman" w:cs="Times New Roman"/>
                <w:b/>
                <w:szCs w:val="28"/>
                <w:lang w:eastAsia="uk-UA"/>
              </w:rPr>
              <w:lastRenderedPageBreak/>
              <w:t>– основні виробничі або невиробничі засоби</w:t>
            </w:r>
            <w:r w:rsidRPr="00833655">
              <w:rPr>
                <w:rFonts w:eastAsia="Times New Roman" w:cs="Times New Roman"/>
                <w:b/>
                <w:bCs/>
                <w:szCs w:val="28"/>
                <w:lang w:eastAsia="uk-UA"/>
              </w:rPr>
              <w:t xml:space="preserve">, </w:t>
            </w:r>
            <w:r w:rsidRPr="00833655">
              <w:rPr>
                <w:rFonts w:eastAsia="Times New Roman" w:cs="Times New Roman"/>
                <w:b/>
                <w:szCs w:val="28"/>
                <w:lang w:eastAsia="uk-UA"/>
              </w:rPr>
              <w:t>ліквідуються у зв’язку з їх знищенням або зруйнуванням,</w:t>
            </w:r>
            <w:r w:rsidRPr="00833655">
              <w:rPr>
                <w:rFonts w:eastAsia="Times New Roman" w:cs="Times New Roman"/>
                <w:b/>
                <w:bCs/>
                <w:szCs w:val="28"/>
                <w:lang w:eastAsia="uk-UA"/>
              </w:rPr>
              <w:t xml:space="preserve"> </w:t>
            </w:r>
            <w:r w:rsidRPr="00833655">
              <w:rPr>
                <w:rFonts w:eastAsia="Times New Roman" w:cs="Times New Roman"/>
                <w:b/>
                <w:szCs w:val="28"/>
                <w:lang w:eastAsia="uk-UA"/>
              </w:rPr>
              <w:t>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призначенням.</w:t>
            </w:r>
          </w:p>
          <w:p w:rsidR="001F1018" w:rsidRPr="00833655" w:rsidRDefault="001F1018" w:rsidP="00833655">
            <w:pPr>
              <w:ind w:firstLine="306"/>
              <w:jc w:val="both"/>
              <w:rPr>
                <w:rFonts w:eastAsia="Times New Roman" w:cs="Times New Roman"/>
                <w:b/>
                <w:bCs/>
                <w:szCs w:val="28"/>
                <w:lang w:eastAsia="uk-UA"/>
              </w:rPr>
            </w:pPr>
            <w:r w:rsidRPr="00833655">
              <w:rPr>
                <w:rFonts w:eastAsia="Times New Roman" w:cs="Times New Roman"/>
                <w:b/>
                <w:bCs/>
                <w:szCs w:val="28"/>
                <w:lang w:eastAsia="uk-UA"/>
              </w:rPr>
              <w:t>– сільськогосподарські рослини, насадження ліквідуються без згоди платника податку у зв’язку з їх загибеллю внаслідок дії обставин непереборної сили, або сільськогосподарські тварини ліквідуються без згоди платника податку у зв’язку з їх загибеллю, падежем, вимушеним забоєм внаслідок дії обставин непереборної сили, внаслідок чого такі рослини, насадження, тварини не можуть використовуватися за первісним призначенням і такий платник податку надає контролюючому органу разом із податковою декларацією за відповідний звітний (податковий) період відповідний документ, що засвідчує для цілей обліку у платника податку факти знищення, загибелі, падежу чи забою.</w:t>
            </w:r>
          </w:p>
          <w:p w:rsidR="002E7CEF" w:rsidRPr="00833655" w:rsidRDefault="005567AD" w:rsidP="00833655">
            <w:pPr>
              <w:ind w:firstLine="306"/>
              <w:jc w:val="both"/>
              <w:rPr>
                <w:rFonts w:cs="Times New Roman"/>
                <w:b/>
                <w:szCs w:val="28"/>
              </w:rPr>
            </w:pPr>
            <w:r w:rsidRPr="00833655">
              <w:rPr>
                <w:rFonts w:cs="Times New Roman"/>
                <w:b/>
                <w:szCs w:val="28"/>
              </w:rPr>
              <w:t>Зазначені в абазацах п’ятому та шостому цього підпункту документи надаються платником податку контролюючому органу у терміни, визначені цим Кодексом для подання податкової декларації за відповідний звітний (податковий) період, в електронній формі засобами електронного зв’язку, через електронний кабінет із дотриманням вимог статті 42</w:t>
            </w:r>
            <w:r w:rsidRPr="00833655">
              <w:rPr>
                <w:rFonts w:cs="Times New Roman"/>
                <w:b/>
                <w:szCs w:val="28"/>
                <w:vertAlign w:val="superscript"/>
              </w:rPr>
              <w:t>1</w:t>
            </w:r>
            <w:r w:rsidRPr="00833655">
              <w:rPr>
                <w:rFonts w:cs="Times New Roman"/>
                <w:b/>
                <w:szCs w:val="28"/>
              </w:rPr>
              <w:t xml:space="preserve"> цього Кодексу.</w:t>
            </w:r>
          </w:p>
        </w:tc>
      </w:tr>
    </w:tbl>
    <w:p w:rsidR="004C025C" w:rsidRPr="00833655" w:rsidRDefault="004C025C" w:rsidP="00833655">
      <w:pPr>
        <w:spacing w:after="0" w:line="240" w:lineRule="auto"/>
        <w:rPr>
          <w:rFonts w:ascii="Times New Roman" w:hAnsi="Times New Roman" w:cs="Times New Roman"/>
          <w:sz w:val="28"/>
          <w:szCs w:val="28"/>
        </w:rPr>
      </w:pPr>
    </w:p>
    <w:tbl>
      <w:tblPr>
        <w:tblStyle w:val="a3"/>
        <w:tblW w:w="15304" w:type="dxa"/>
        <w:tblLayout w:type="fixed"/>
        <w:tblLook w:val="04A0" w:firstRow="1" w:lastRow="0" w:firstColumn="1" w:lastColumn="0" w:noHBand="0" w:noVBand="1"/>
      </w:tblPr>
      <w:tblGrid>
        <w:gridCol w:w="7652"/>
        <w:gridCol w:w="7652"/>
      </w:tblGrid>
      <w:tr w:rsidR="002E7CEF" w:rsidRPr="00833655" w:rsidTr="00DF724D">
        <w:tc>
          <w:tcPr>
            <w:tcW w:w="7652" w:type="dxa"/>
          </w:tcPr>
          <w:p w:rsidR="002E7CEF" w:rsidRPr="00833655" w:rsidRDefault="002E7CEF" w:rsidP="00833655">
            <w:pPr>
              <w:ind w:firstLine="306"/>
              <w:rPr>
                <w:rFonts w:ascii="Times New Roman" w:hAnsi="Times New Roman" w:cs="Times New Roman"/>
                <w:b/>
                <w:sz w:val="28"/>
                <w:szCs w:val="28"/>
              </w:rPr>
            </w:pPr>
            <w:r w:rsidRPr="00833655">
              <w:rPr>
                <w:rFonts w:ascii="Times New Roman" w:hAnsi="Times New Roman" w:cs="Times New Roman"/>
                <w:b/>
                <w:sz w:val="28"/>
                <w:szCs w:val="28"/>
              </w:rPr>
              <w:t>РОЗДІЛ VI. АКЦИЗНИЙ ПОДАТОК</w:t>
            </w:r>
          </w:p>
        </w:tc>
        <w:tc>
          <w:tcPr>
            <w:tcW w:w="7652" w:type="dxa"/>
          </w:tcPr>
          <w:p w:rsidR="002E7CEF" w:rsidRPr="00833655" w:rsidRDefault="002E7CEF" w:rsidP="00833655">
            <w:pPr>
              <w:ind w:firstLine="306"/>
              <w:rPr>
                <w:rFonts w:ascii="Times New Roman" w:hAnsi="Times New Roman" w:cs="Times New Roman"/>
                <w:b/>
                <w:sz w:val="28"/>
                <w:szCs w:val="28"/>
              </w:rPr>
            </w:pPr>
            <w:r w:rsidRPr="00833655">
              <w:rPr>
                <w:rFonts w:ascii="Times New Roman" w:hAnsi="Times New Roman" w:cs="Times New Roman"/>
                <w:b/>
                <w:sz w:val="28"/>
                <w:szCs w:val="28"/>
              </w:rPr>
              <w:t>РОЗДІЛ VI. АКЦИЗНИЙ ПОДАТОК</w:t>
            </w:r>
          </w:p>
        </w:tc>
      </w:tr>
      <w:tr w:rsidR="002E7CEF" w:rsidRPr="00833655" w:rsidTr="00DF724D">
        <w:tc>
          <w:tcPr>
            <w:tcW w:w="7652" w:type="dxa"/>
          </w:tcPr>
          <w:p w:rsidR="002E7CEF" w:rsidRPr="00833655" w:rsidRDefault="002E7CEF" w:rsidP="00833655">
            <w:pPr>
              <w:ind w:firstLine="306"/>
              <w:rPr>
                <w:rFonts w:ascii="Times New Roman" w:hAnsi="Times New Roman" w:cs="Times New Roman"/>
                <w:sz w:val="28"/>
                <w:szCs w:val="28"/>
              </w:rPr>
            </w:pPr>
            <w:r w:rsidRPr="00833655">
              <w:rPr>
                <w:rFonts w:ascii="Times New Roman" w:hAnsi="Times New Roman" w:cs="Times New Roman"/>
                <w:b/>
                <w:sz w:val="28"/>
                <w:szCs w:val="28"/>
              </w:rPr>
              <w:t xml:space="preserve">Стаття 215. </w:t>
            </w:r>
            <w:r w:rsidRPr="00833655">
              <w:rPr>
                <w:rFonts w:ascii="Times New Roman" w:hAnsi="Times New Roman" w:cs="Times New Roman"/>
                <w:sz w:val="28"/>
                <w:szCs w:val="28"/>
              </w:rPr>
              <w:t>Підакцизні товари та ставки податку</w:t>
            </w:r>
          </w:p>
          <w:p w:rsidR="002E7CEF" w:rsidRPr="00833655" w:rsidRDefault="002E7CEF" w:rsidP="00833655">
            <w:pPr>
              <w:ind w:firstLine="306"/>
              <w:rPr>
                <w:rFonts w:ascii="Times New Roman" w:hAnsi="Times New Roman" w:cs="Times New Roman"/>
                <w:sz w:val="28"/>
                <w:szCs w:val="28"/>
              </w:rPr>
            </w:pPr>
            <w:r w:rsidRPr="00833655">
              <w:rPr>
                <w:rFonts w:ascii="Times New Roman" w:hAnsi="Times New Roman" w:cs="Times New Roman"/>
                <w:sz w:val="28"/>
                <w:szCs w:val="28"/>
              </w:rPr>
              <w:t>215.3. Податок справляється з таких товарів та обчислюється за такими ставками:</w:t>
            </w:r>
          </w:p>
          <w:p w:rsidR="002E7CEF" w:rsidRPr="00833655" w:rsidRDefault="002E7CEF" w:rsidP="00833655">
            <w:pPr>
              <w:ind w:firstLine="306"/>
              <w:rPr>
                <w:rFonts w:ascii="Times New Roman" w:hAnsi="Times New Roman" w:cs="Times New Roman"/>
                <w:sz w:val="28"/>
                <w:szCs w:val="28"/>
              </w:rPr>
            </w:pPr>
            <w:r w:rsidRPr="00833655">
              <w:rPr>
                <w:rFonts w:ascii="Times New Roman" w:hAnsi="Times New Roman" w:cs="Times New Roman"/>
                <w:sz w:val="28"/>
                <w:szCs w:val="28"/>
              </w:rPr>
              <w:t>215.3.1. спирт етиловий та інші спиртові дистиляти, алкогольні напої, пиво:</w:t>
            </w:r>
          </w:p>
        </w:tc>
        <w:tc>
          <w:tcPr>
            <w:tcW w:w="7652" w:type="dxa"/>
          </w:tcPr>
          <w:p w:rsidR="002E7CEF" w:rsidRPr="00833655" w:rsidRDefault="002E7CEF" w:rsidP="00833655">
            <w:pPr>
              <w:ind w:firstLine="320"/>
              <w:rPr>
                <w:rFonts w:ascii="Times New Roman" w:hAnsi="Times New Roman" w:cs="Times New Roman"/>
                <w:sz w:val="28"/>
                <w:szCs w:val="28"/>
              </w:rPr>
            </w:pPr>
            <w:r w:rsidRPr="00833655">
              <w:rPr>
                <w:rFonts w:ascii="Times New Roman" w:hAnsi="Times New Roman" w:cs="Times New Roman"/>
                <w:b/>
                <w:sz w:val="28"/>
                <w:szCs w:val="28"/>
              </w:rPr>
              <w:t>Стаття 215.</w:t>
            </w:r>
            <w:r w:rsidRPr="00833655">
              <w:rPr>
                <w:rFonts w:ascii="Times New Roman" w:hAnsi="Times New Roman" w:cs="Times New Roman"/>
                <w:sz w:val="28"/>
                <w:szCs w:val="28"/>
              </w:rPr>
              <w:t xml:space="preserve"> Підакцизні товари та ставки податку</w:t>
            </w:r>
          </w:p>
          <w:p w:rsidR="002E7CEF" w:rsidRPr="00833655" w:rsidRDefault="002E7CEF" w:rsidP="00833655">
            <w:pPr>
              <w:ind w:firstLine="320"/>
              <w:rPr>
                <w:rFonts w:ascii="Times New Roman" w:hAnsi="Times New Roman" w:cs="Times New Roman"/>
                <w:sz w:val="28"/>
                <w:szCs w:val="28"/>
              </w:rPr>
            </w:pPr>
            <w:r w:rsidRPr="00833655">
              <w:rPr>
                <w:rFonts w:ascii="Times New Roman" w:hAnsi="Times New Roman" w:cs="Times New Roman"/>
                <w:sz w:val="28"/>
                <w:szCs w:val="28"/>
              </w:rPr>
              <w:t>215.3. Податок справляється з таких товарів та обчислюється за такими ставками:</w:t>
            </w:r>
          </w:p>
          <w:p w:rsidR="002E7CEF" w:rsidRPr="00833655" w:rsidRDefault="002E7CEF" w:rsidP="00833655">
            <w:pPr>
              <w:ind w:firstLine="320"/>
              <w:rPr>
                <w:rFonts w:ascii="Times New Roman" w:hAnsi="Times New Roman" w:cs="Times New Roman"/>
                <w:sz w:val="28"/>
                <w:szCs w:val="28"/>
              </w:rPr>
            </w:pPr>
            <w:r w:rsidRPr="00833655">
              <w:rPr>
                <w:rFonts w:ascii="Times New Roman" w:hAnsi="Times New Roman" w:cs="Times New Roman"/>
                <w:sz w:val="28"/>
                <w:szCs w:val="28"/>
              </w:rPr>
              <w:t>215.3.1. спирт етиловий та інші спиртові дистиляти, алкогольні напої, пиво:</w:t>
            </w:r>
          </w:p>
        </w:tc>
      </w:tr>
      <w:tr w:rsidR="002E7CEF" w:rsidRPr="00833655" w:rsidTr="00DF724D">
        <w:tc>
          <w:tcPr>
            <w:tcW w:w="7652" w:type="dxa"/>
          </w:tcPr>
          <w:tbl>
            <w:tblPr>
              <w:tblW w:w="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3"/>
              <w:gridCol w:w="2259"/>
              <w:gridCol w:w="1276"/>
              <w:gridCol w:w="992"/>
            </w:tblGrid>
            <w:tr w:rsidR="002E7CEF" w:rsidRPr="00833655" w:rsidTr="002C58BA">
              <w:trPr>
                <w:trHeight w:val="957"/>
                <w:jc w:val="center"/>
              </w:trPr>
              <w:tc>
                <w:tcPr>
                  <w:tcW w:w="1303" w:type="dxa"/>
                  <w:tcBorders>
                    <w:top w:val="outset" w:sz="6" w:space="0" w:color="auto"/>
                    <w:left w:val="outset" w:sz="6" w:space="0" w:color="auto"/>
                    <w:right w:val="outset" w:sz="6" w:space="0" w:color="auto"/>
                  </w:tcBorders>
                  <w:vAlign w:val="center"/>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Код товару (продукції) згідно з УКТЗЕД</w:t>
                  </w:r>
                </w:p>
              </w:tc>
              <w:tc>
                <w:tcPr>
                  <w:tcW w:w="2259" w:type="dxa"/>
                  <w:tcBorders>
                    <w:top w:val="outset" w:sz="6" w:space="0" w:color="auto"/>
                    <w:left w:val="outset" w:sz="6" w:space="0" w:color="auto"/>
                    <w:right w:val="outset" w:sz="6" w:space="0" w:color="auto"/>
                  </w:tcBorders>
                  <w:vAlign w:val="center"/>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Опис товару (продукції) згідно з УКТЗЕД</w:t>
                  </w:r>
                </w:p>
              </w:tc>
              <w:tc>
                <w:tcPr>
                  <w:tcW w:w="1276" w:type="dxa"/>
                  <w:tcBorders>
                    <w:top w:val="outset" w:sz="6" w:space="0" w:color="auto"/>
                    <w:left w:val="outset" w:sz="6" w:space="0" w:color="auto"/>
                    <w:right w:val="outset" w:sz="6" w:space="0" w:color="auto"/>
                  </w:tcBorders>
                  <w:vAlign w:val="center"/>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Одиниця виміру</w:t>
                  </w:r>
                </w:p>
              </w:tc>
              <w:tc>
                <w:tcPr>
                  <w:tcW w:w="992" w:type="dxa"/>
                  <w:tcBorders>
                    <w:top w:val="outset" w:sz="6" w:space="0" w:color="auto"/>
                    <w:left w:val="outset" w:sz="6" w:space="0" w:color="auto"/>
                    <w:right w:val="outset" w:sz="6" w:space="0" w:color="auto"/>
                  </w:tcBorders>
                  <w:vAlign w:val="center"/>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Ставки податку</w:t>
                  </w:r>
                </w:p>
              </w:tc>
            </w:tr>
            <w:tr w:rsidR="002E7CEF" w:rsidRPr="00833655" w:rsidTr="002C58BA">
              <w:trPr>
                <w:jc w:val="center"/>
              </w:trPr>
              <w:tc>
                <w:tcPr>
                  <w:tcW w:w="1303" w:type="dxa"/>
                  <w:tcBorders>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rPr>
                    <w:t>2203 00</w:t>
                  </w:r>
                </w:p>
              </w:tc>
              <w:tc>
                <w:tcPr>
                  <w:tcW w:w="2259" w:type="dxa"/>
                  <w:tcBorders>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rPr>
                    <w:t>Пиво із солоду (солодове)</w:t>
                  </w:r>
                </w:p>
              </w:tc>
              <w:tc>
                <w:tcPr>
                  <w:tcW w:w="1276" w:type="dxa"/>
                  <w:tcBorders>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гривень за 1 літр</w:t>
                  </w:r>
                </w:p>
              </w:tc>
              <w:tc>
                <w:tcPr>
                  <w:tcW w:w="992" w:type="dxa"/>
                  <w:tcBorders>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2,78</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2204 </w:t>
                  </w:r>
                  <w:r w:rsidRPr="00833655">
                    <w:rPr>
                      <w:rFonts w:ascii="Times New Roman" w:hAnsi="Times New Roman" w:cs="Times New Roman"/>
                      <w:sz w:val="28"/>
                      <w:szCs w:val="28"/>
                    </w:rPr>
                    <w:br/>
                  </w:r>
                  <w:r w:rsidRPr="00833655">
                    <w:rPr>
                      <w:rFonts w:ascii="Times New Roman" w:hAnsi="Times New Roman" w:cs="Times New Roman"/>
                      <w:sz w:val="28"/>
                      <w:szCs w:val="28"/>
                      <w:shd w:val="clear" w:color="auto" w:fill="FFFFFF"/>
                    </w:rPr>
                    <w:t xml:space="preserve">(крім 2204 10, 2204 21 06 00, 2204 21 07 00, 2204 21 08 00, 2204 21 09 00, 2204 29 10 00), 2205 10 10 00, </w:t>
                  </w:r>
                  <w:r w:rsidRPr="00833655">
                    <w:rPr>
                      <w:rFonts w:ascii="Times New Roman" w:hAnsi="Times New Roman" w:cs="Times New Roman"/>
                      <w:sz w:val="28"/>
                      <w:szCs w:val="28"/>
                      <w:shd w:val="clear" w:color="auto" w:fill="FFFFFF"/>
                    </w:rPr>
                    <w:lastRenderedPageBreak/>
                    <w:t>2205 90 10 00, 2206 00 59 00, 2206 00 89 00</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rPr>
                    <w:lastRenderedPageBreak/>
                    <w:t xml:space="preserve">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w:t>
                  </w:r>
                  <w:r w:rsidRPr="00833655">
                    <w:rPr>
                      <w:rFonts w:ascii="Times New Roman" w:hAnsi="Times New Roman" w:cs="Times New Roman"/>
                      <w:sz w:val="28"/>
                      <w:szCs w:val="28"/>
                    </w:rPr>
                    <w:lastRenderedPageBreak/>
                    <w:t>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lastRenderedPageBreak/>
                    <w:t>гривень за 1 літр</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0,01</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2204 10, 2204 21 06 00, 2204 21 07 00, 2204 21 08 00, 2204 21 09 00, 2204 29 10 00, 2205 10 10 00, 2205 90 10 00, 2206 00 39 00</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 xml:space="preserve">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w:t>
                  </w:r>
                  <w:r w:rsidRPr="00833655">
                    <w:rPr>
                      <w:rFonts w:ascii="Times New Roman" w:hAnsi="Times New Roman" w:cs="Times New Roman"/>
                      <w:sz w:val="28"/>
                      <w:szCs w:val="28"/>
                      <w:shd w:val="clear" w:color="auto" w:fill="FFFFFF"/>
                    </w:rPr>
                    <w:lastRenderedPageBreak/>
                    <w:t xml:space="preserve">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w:t>
                  </w:r>
                  <w:r w:rsidRPr="00833655">
                    <w:rPr>
                      <w:rFonts w:ascii="Times New Roman" w:hAnsi="Times New Roman" w:cs="Times New Roman"/>
                      <w:sz w:val="28"/>
                      <w:szCs w:val="28"/>
                      <w:shd w:val="clear" w:color="auto" w:fill="FFFFFF"/>
                    </w:rPr>
                    <w:lastRenderedPageBreak/>
                    <w:t>вуглецю у розчині на рівні не менше 1 бар при температурі 20 </w:t>
                  </w:r>
                  <w:r w:rsidRPr="00833655">
                    <w:rPr>
                      <w:rStyle w:val="rvts80"/>
                      <w:rFonts w:ascii="Times New Roman" w:hAnsi="Times New Roman" w:cs="Times New Roman"/>
                      <w:b/>
                      <w:bCs/>
                      <w:sz w:val="28"/>
                      <w:szCs w:val="28"/>
                      <w:shd w:val="clear" w:color="auto" w:fill="FFFFFF"/>
                    </w:rPr>
                    <w:t>°</w:t>
                  </w:r>
                  <w:r w:rsidRPr="00833655">
                    <w:rPr>
                      <w:rFonts w:ascii="Times New Roman" w:hAnsi="Times New Roman" w:cs="Times New Roman"/>
                      <w:sz w:val="28"/>
                      <w:szCs w:val="28"/>
                      <w:shd w:val="clear" w:color="auto" w:fill="FFFFFF"/>
                    </w:rPr>
                    <w:t>С</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lastRenderedPageBreak/>
                    <w:t>- " -</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11,65</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lastRenderedPageBreak/>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shd w:val="clear" w:color="auto" w:fill="FFFFFF"/>
                    </w:rPr>
                    <w:t>гривень за 1 літр</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8,02</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lastRenderedPageBreak/>
                    <w:t>2204, 2205, 2206 (алкогольні напої з доданням або без додання етилового спирту в іншому місці не зазначені)</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shd w:val="clear" w:color="auto" w:fill="FFFFFF"/>
                    </w:rPr>
                    <w:t>гривень за 1 літр 100-відсоткового спирту</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126,96</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2206 00 31 00, 2206 00 51 00, 2206 00 81 00</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Сидр і перрі (без додання спирту)</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shd w:val="clear" w:color="auto" w:fill="FFFFFF"/>
                    </w:rPr>
                    <w:t>гривень за 1 літр</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1,06</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rPr>
                    <w:t>2207</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 xml:space="preserve">Спирт етиловий, неденатурований, з концентрацією спирту 80 відсотків об’ємних </w:t>
                  </w:r>
                  <w:r w:rsidRPr="00833655">
                    <w:rPr>
                      <w:rFonts w:ascii="Times New Roman" w:hAnsi="Times New Roman" w:cs="Times New Roman"/>
                      <w:sz w:val="28"/>
                      <w:szCs w:val="28"/>
                      <w:shd w:val="clear" w:color="auto" w:fill="FFFFFF"/>
                    </w:rPr>
                    <w:lastRenderedPageBreak/>
                    <w:t>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lastRenderedPageBreak/>
                    <w:t>гривень за 1 літр 100-відсоткового спирту</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126,96</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rPr>
                    <w:t>2208</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shd w:val="clear" w:color="auto" w:fill="FFFFFF"/>
                    </w:rPr>
                  </w:pPr>
                  <w:r w:rsidRPr="00833655">
                    <w:rPr>
                      <w:rFonts w:ascii="Times New Roman" w:hAnsi="Times New Roman" w:cs="Times New Roman"/>
                      <w:sz w:val="28"/>
                      <w:szCs w:val="28"/>
                      <w:shd w:val="clear" w:color="auto" w:fill="FFFFFF"/>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p w:rsidR="002E7CEF" w:rsidRPr="00833655" w:rsidRDefault="002E7CEF" w:rsidP="00833655">
                  <w:pPr>
                    <w:spacing w:after="0" w:line="240" w:lineRule="auto"/>
                    <w:rPr>
                      <w:rFonts w:ascii="Times New Roman" w:hAnsi="Times New Roman" w:cs="Times New Roman"/>
                      <w:sz w:val="28"/>
                      <w:szCs w:val="28"/>
                    </w:rPr>
                  </w:pP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 " -</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126,96</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lastRenderedPageBreak/>
                    <w:t>2103 90 30 00, 2106 90</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Тільки продукти з вмістом спирту етилового 8,5 відсотка об’ємних одиниць та більше</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 " -</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169,27</w:t>
                  </w:r>
                </w:p>
              </w:tc>
            </w:tr>
          </w:tbl>
          <w:p w:rsidR="002E7CEF" w:rsidRPr="00833655" w:rsidRDefault="002E7CEF" w:rsidP="00833655">
            <w:pPr>
              <w:jc w:val="center"/>
              <w:rPr>
                <w:rFonts w:ascii="Times New Roman" w:hAnsi="Times New Roman" w:cs="Times New Roman"/>
                <w:sz w:val="28"/>
                <w:szCs w:val="28"/>
              </w:rPr>
            </w:pPr>
          </w:p>
        </w:tc>
        <w:tc>
          <w:tcPr>
            <w:tcW w:w="7652" w:type="dxa"/>
          </w:tcPr>
          <w:tbl>
            <w:tblPr>
              <w:tblW w:w="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3"/>
              <w:gridCol w:w="2259"/>
              <w:gridCol w:w="1276"/>
              <w:gridCol w:w="992"/>
            </w:tblGrid>
            <w:tr w:rsidR="002E7CEF" w:rsidRPr="00833655" w:rsidTr="002C58BA">
              <w:trPr>
                <w:trHeight w:val="957"/>
                <w:jc w:val="center"/>
              </w:trPr>
              <w:tc>
                <w:tcPr>
                  <w:tcW w:w="1303" w:type="dxa"/>
                  <w:tcBorders>
                    <w:top w:val="outset" w:sz="6" w:space="0" w:color="auto"/>
                    <w:left w:val="outset" w:sz="6" w:space="0" w:color="auto"/>
                    <w:right w:val="outset" w:sz="6" w:space="0" w:color="auto"/>
                  </w:tcBorders>
                  <w:vAlign w:val="center"/>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lastRenderedPageBreak/>
                    <w:t>Код товару (продукції) згідно з УКТЗЕД</w:t>
                  </w:r>
                </w:p>
              </w:tc>
              <w:tc>
                <w:tcPr>
                  <w:tcW w:w="2259" w:type="dxa"/>
                  <w:tcBorders>
                    <w:top w:val="outset" w:sz="6" w:space="0" w:color="auto"/>
                    <w:left w:val="outset" w:sz="6" w:space="0" w:color="auto"/>
                    <w:right w:val="outset" w:sz="6" w:space="0" w:color="auto"/>
                  </w:tcBorders>
                  <w:vAlign w:val="center"/>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Опис товару (продукції) згідно з УКТЗЕД</w:t>
                  </w:r>
                </w:p>
              </w:tc>
              <w:tc>
                <w:tcPr>
                  <w:tcW w:w="1276" w:type="dxa"/>
                  <w:tcBorders>
                    <w:top w:val="outset" w:sz="6" w:space="0" w:color="auto"/>
                    <w:left w:val="outset" w:sz="6" w:space="0" w:color="auto"/>
                    <w:right w:val="outset" w:sz="6" w:space="0" w:color="auto"/>
                  </w:tcBorders>
                  <w:vAlign w:val="center"/>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Одиниця виміру</w:t>
                  </w:r>
                </w:p>
              </w:tc>
              <w:tc>
                <w:tcPr>
                  <w:tcW w:w="992" w:type="dxa"/>
                  <w:tcBorders>
                    <w:top w:val="outset" w:sz="6" w:space="0" w:color="auto"/>
                    <w:left w:val="outset" w:sz="6" w:space="0" w:color="auto"/>
                    <w:right w:val="outset" w:sz="6" w:space="0" w:color="auto"/>
                  </w:tcBorders>
                  <w:vAlign w:val="center"/>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Ставки податку</w:t>
                  </w:r>
                </w:p>
              </w:tc>
            </w:tr>
            <w:tr w:rsidR="002E7CEF" w:rsidRPr="00833655" w:rsidTr="002C58BA">
              <w:trPr>
                <w:jc w:val="center"/>
              </w:trPr>
              <w:tc>
                <w:tcPr>
                  <w:tcW w:w="1303" w:type="dxa"/>
                  <w:tcBorders>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rPr>
                    <w:t>2203 00</w:t>
                  </w:r>
                </w:p>
              </w:tc>
              <w:tc>
                <w:tcPr>
                  <w:tcW w:w="2259" w:type="dxa"/>
                  <w:tcBorders>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rPr>
                    <w:t>Пиво із солоду (солодове)</w:t>
                  </w:r>
                </w:p>
              </w:tc>
              <w:tc>
                <w:tcPr>
                  <w:tcW w:w="1276" w:type="dxa"/>
                  <w:tcBorders>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гривень за 1 літр</w:t>
                  </w:r>
                </w:p>
              </w:tc>
              <w:tc>
                <w:tcPr>
                  <w:tcW w:w="992" w:type="dxa"/>
                  <w:tcBorders>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3,1</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2204 </w:t>
                  </w:r>
                  <w:r w:rsidRPr="00833655">
                    <w:rPr>
                      <w:rFonts w:ascii="Times New Roman" w:hAnsi="Times New Roman" w:cs="Times New Roman"/>
                      <w:sz w:val="28"/>
                      <w:szCs w:val="28"/>
                    </w:rPr>
                    <w:br/>
                  </w:r>
                  <w:r w:rsidRPr="00833655">
                    <w:rPr>
                      <w:rFonts w:ascii="Times New Roman" w:hAnsi="Times New Roman" w:cs="Times New Roman"/>
                      <w:sz w:val="28"/>
                      <w:szCs w:val="28"/>
                      <w:shd w:val="clear" w:color="auto" w:fill="FFFFFF"/>
                    </w:rPr>
                    <w:t xml:space="preserve">(крім 2204 10, 2204 21 06 00, 2204 21 07 00, 2204 21 08 00, 2204 21 09 00, 2204 29 10 00), 2205 10 10 00, </w:t>
                  </w:r>
                  <w:r w:rsidRPr="00833655">
                    <w:rPr>
                      <w:rFonts w:ascii="Times New Roman" w:hAnsi="Times New Roman" w:cs="Times New Roman"/>
                      <w:sz w:val="28"/>
                      <w:szCs w:val="28"/>
                      <w:shd w:val="clear" w:color="auto" w:fill="FFFFFF"/>
                    </w:rPr>
                    <w:lastRenderedPageBreak/>
                    <w:t>2205 90 10 00, 2206 00 59 00, 2206 00 89 00</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rPr>
                    <w:lastRenderedPageBreak/>
                    <w:t xml:space="preserve">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w:t>
                  </w:r>
                  <w:r w:rsidRPr="00833655">
                    <w:rPr>
                      <w:rFonts w:ascii="Times New Roman" w:hAnsi="Times New Roman" w:cs="Times New Roman"/>
                      <w:sz w:val="28"/>
                      <w:szCs w:val="28"/>
                    </w:rPr>
                    <w:lastRenderedPageBreak/>
                    <w:t>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lastRenderedPageBreak/>
                    <w:t>—“—</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0,01</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2204 10, 2204 21 06 00, 2204 21 07 00, 2204 21 08 00, 2204 21 09 00, 2204 29 10 00, 2205 10 10 00, 2205 90 10 00, 2206 00 39 00</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 xml:space="preserve">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w:t>
                  </w:r>
                  <w:r w:rsidRPr="00833655">
                    <w:rPr>
                      <w:rFonts w:ascii="Times New Roman" w:hAnsi="Times New Roman" w:cs="Times New Roman"/>
                      <w:sz w:val="28"/>
                      <w:szCs w:val="28"/>
                      <w:shd w:val="clear" w:color="auto" w:fill="FFFFFF"/>
                    </w:rPr>
                    <w:lastRenderedPageBreak/>
                    <w:t xml:space="preserve">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w:t>
                  </w:r>
                  <w:r w:rsidRPr="00833655">
                    <w:rPr>
                      <w:rFonts w:ascii="Times New Roman" w:hAnsi="Times New Roman" w:cs="Times New Roman"/>
                      <w:sz w:val="28"/>
                      <w:szCs w:val="28"/>
                      <w:shd w:val="clear" w:color="auto" w:fill="FFFFFF"/>
                    </w:rPr>
                    <w:lastRenderedPageBreak/>
                    <w:t>вуглецю у розчині на рівні не менше 1 бар при температурі 20 </w:t>
                  </w:r>
                  <w:r w:rsidRPr="00833655">
                    <w:rPr>
                      <w:rStyle w:val="rvts80"/>
                      <w:rFonts w:ascii="Times New Roman" w:hAnsi="Times New Roman" w:cs="Times New Roman"/>
                      <w:b/>
                      <w:bCs/>
                      <w:sz w:val="28"/>
                      <w:szCs w:val="28"/>
                      <w:shd w:val="clear" w:color="auto" w:fill="FFFFFF"/>
                    </w:rPr>
                    <w:t>°</w:t>
                  </w:r>
                  <w:r w:rsidRPr="00833655">
                    <w:rPr>
                      <w:rFonts w:ascii="Times New Roman" w:hAnsi="Times New Roman" w:cs="Times New Roman"/>
                      <w:sz w:val="28"/>
                      <w:szCs w:val="28"/>
                      <w:shd w:val="clear" w:color="auto" w:fill="FFFFFF"/>
                    </w:rPr>
                    <w:t>С</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lastRenderedPageBreak/>
                    <w:t>гривень за 1 літр</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lastRenderedPageBreak/>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8,95</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lastRenderedPageBreak/>
                    <w:t>2204, 2205, 2206 (алкогольні напої з доданням або без додання етилового спирту в іншому місці не зазначені)</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shd w:val="clear" w:color="auto" w:fill="FFFFFF"/>
                    </w:rPr>
                    <w:t>гривень за 1 літр 100-відсоткового спирту</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141,69</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2206 00 31 00, 2206 00 51 00, 2206 00 81 00</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Сидр і перрі (без додання спирту)</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shd w:val="clear" w:color="auto" w:fill="FFFFFF"/>
                    </w:rPr>
                    <w:t>гривень за 1 літр</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1,18</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rPr>
                    <w:t>2207</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 xml:space="preserve">Спирт етиловий, неденатурований, з концентрацією спирту 80 відсотків об’ємних </w:t>
                  </w:r>
                  <w:r w:rsidRPr="00833655">
                    <w:rPr>
                      <w:rFonts w:ascii="Times New Roman" w:hAnsi="Times New Roman" w:cs="Times New Roman"/>
                      <w:sz w:val="28"/>
                      <w:szCs w:val="28"/>
                      <w:shd w:val="clear" w:color="auto" w:fill="FFFFFF"/>
                    </w:rPr>
                    <w:lastRenderedPageBreak/>
                    <w:t>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lastRenderedPageBreak/>
                    <w:t>гривень за 1 літр 100-відсоткового спирту</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141,69</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rPr>
                    <w:t>2208</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shd w:val="clear" w:color="auto" w:fill="FFFFFF"/>
                    </w:rPr>
                  </w:pPr>
                  <w:r w:rsidRPr="00833655">
                    <w:rPr>
                      <w:rFonts w:ascii="Times New Roman" w:hAnsi="Times New Roman" w:cs="Times New Roman"/>
                      <w:sz w:val="28"/>
                      <w:szCs w:val="28"/>
                      <w:shd w:val="clear" w:color="auto" w:fill="FFFFFF"/>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p w:rsidR="002E7CEF" w:rsidRPr="00833655" w:rsidRDefault="002E7CEF" w:rsidP="00833655">
                  <w:pPr>
                    <w:spacing w:after="0" w:line="240" w:lineRule="auto"/>
                    <w:rPr>
                      <w:rFonts w:ascii="Times New Roman" w:hAnsi="Times New Roman" w:cs="Times New Roman"/>
                      <w:sz w:val="28"/>
                      <w:szCs w:val="28"/>
                    </w:rPr>
                  </w:pP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 " -</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141,69</w:t>
                  </w:r>
                </w:p>
              </w:tc>
            </w:tr>
            <w:tr w:rsidR="002E7CEF" w:rsidRPr="00833655" w:rsidTr="002C58BA">
              <w:trPr>
                <w:jc w:val="center"/>
              </w:trPr>
              <w:tc>
                <w:tcPr>
                  <w:tcW w:w="1303"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lastRenderedPageBreak/>
                    <w:t>2103 90 30 00, 2106 90</w:t>
                  </w:r>
                </w:p>
              </w:tc>
              <w:tc>
                <w:tcPr>
                  <w:tcW w:w="2259"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rPr>
                      <w:rFonts w:ascii="Times New Roman" w:hAnsi="Times New Roman" w:cs="Times New Roman"/>
                      <w:sz w:val="28"/>
                      <w:szCs w:val="28"/>
                    </w:rPr>
                  </w:pPr>
                  <w:r w:rsidRPr="00833655">
                    <w:rPr>
                      <w:rFonts w:ascii="Times New Roman" w:hAnsi="Times New Roman" w:cs="Times New Roman"/>
                      <w:sz w:val="28"/>
                      <w:szCs w:val="28"/>
                      <w:shd w:val="clear" w:color="auto" w:fill="FFFFFF"/>
                    </w:rPr>
                    <w:t>Тільки продукти із вмістом спирту етилового 8,5 відсотка об’ємних одиниць та більше</w:t>
                  </w:r>
                </w:p>
              </w:tc>
              <w:tc>
                <w:tcPr>
                  <w:tcW w:w="1276"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 " -</w:t>
                  </w:r>
                </w:p>
              </w:tc>
              <w:tc>
                <w:tcPr>
                  <w:tcW w:w="992" w:type="dxa"/>
                  <w:tcBorders>
                    <w:top w:val="outset" w:sz="6" w:space="0" w:color="auto"/>
                    <w:left w:val="outset" w:sz="6" w:space="0" w:color="auto"/>
                    <w:bottom w:val="outset" w:sz="6" w:space="0" w:color="auto"/>
                    <w:right w:val="outset" w:sz="6" w:space="0" w:color="auto"/>
                  </w:tcBorders>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188,91</w:t>
                  </w:r>
                </w:p>
              </w:tc>
            </w:tr>
          </w:tbl>
          <w:p w:rsidR="002E7CEF" w:rsidRPr="00833655" w:rsidRDefault="002E7CEF" w:rsidP="00833655">
            <w:pPr>
              <w:rPr>
                <w:rFonts w:ascii="Times New Roman" w:hAnsi="Times New Roman" w:cs="Times New Roman"/>
                <w:sz w:val="28"/>
                <w:szCs w:val="28"/>
              </w:rPr>
            </w:pPr>
          </w:p>
        </w:tc>
      </w:tr>
      <w:tr w:rsidR="002E7CEF" w:rsidRPr="00833655" w:rsidTr="00DF724D">
        <w:tc>
          <w:tcPr>
            <w:tcW w:w="7652" w:type="dxa"/>
          </w:tcPr>
          <w:p w:rsidR="002E7CEF" w:rsidRPr="00833655" w:rsidRDefault="002E7CEF" w:rsidP="00833655">
            <w:pPr>
              <w:pStyle w:val="a5"/>
              <w:spacing w:before="0" w:beforeAutospacing="0" w:after="0" w:afterAutospacing="0"/>
              <w:ind w:firstLine="306"/>
              <w:jc w:val="both"/>
              <w:rPr>
                <w:b/>
                <w:sz w:val="28"/>
                <w:szCs w:val="28"/>
              </w:rPr>
            </w:pPr>
            <w:r w:rsidRPr="00833655">
              <w:rPr>
                <w:b/>
                <w:sz w:val="28"/>
                <w:szCs w:val="28"/>
              </w:rPr>
              <w:lastRenderedPageBreak/>
              <w:t xml:space="preserve">Стаття 222. </w:t>
            </w:r>
            <w:r w:rsidRPr="00833655">
              <w:rPr>
                <w:sz w:val="28"/>
                <w:szCs w:val="28"/>
              </w:rPr>
              <w:t>Порядок і строки сплати податку</w:t>
            </w:r>
          </w:p>
        </w:tc>
        <w:tc>
          <w:tcPr>
            <w:tcW w:w="7652" w:type="dxa"/>
          </w:tcPr>
          <w:p w:rsidR="002E7CEF" w:rsidRPr="00833655" w:rsidRDefault="002E7CEF" w:rsidP="00833655">
            <w:pPr>
              <w:pStyle w:val="a5"/>
              <w:spacing w:before="0" w:beforeAutospacing="0" w:after="0" w:afterAutospacing="0"/>
              <w:ind w:firstLine="306"/>
              <w:jc w:val="both"/>
              <w:rPr>
                <w:b/>
                <w:sz w:val="28"/>
                <w:szCs w:val="28"/>
              </w:rPr>
            </w:pPr>
            <w:r w:rsidRPr="00833655">
              <w:rPr>
                <w:b/>
                <w:sz w:val="28"/>
                <w:szCs w:val="28"/>
              </w:rPr>
              <w:t xml:space="preserve">Стаття 222. </w:t>
            </w:r>
            <w:r w:rsidRPr="00833655">
              <w:rPr>
                <w:sz w:val="28"/>
                <w:szCs w:val="28"/>
              </w:rPr>
              <w:t>Порядок і строки сплати податку</w:t>
            </w:r>
          </w:p>
        </w:tc>
      </w:tr>
      <w:tr w:rsidR="002E7CEF" w:rsidRPr="00833655" w:rsidTr="00DF724D">
        <w:tc>
          <w:tcPr>
            <w:tcW w:w="7652" w:type="dxa"/>
          </w:tcPr>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 xml:space="preserve">222.1.2. Суми податку з алкогольних напоїв, для виробництва яких використовується спирт етиловий неденатурований, сплачуються при придбанні марок акцизного податку. </w:t>
            </w: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податкової декларації. 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 xml:space="preserve">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w:t>
            </w:r>
            <w:r w:rsidRPr="00833655">
              <w:rPr>
                <w:b/>
                <w:sz w:val="28"/>
                <w:szCs w:val="28"/>
              </w:rPr>
              <w:t>пункту 126.2 статті 126</w:t>
            </w:r>
            <w:r w:rsidRPr="00833655">
              <w:rPr>
                <w:sz w:val="28"/>
                <w:szCs w:val="28"/>
              </w:rPr>
              <w:t xml:space="preserve"> цього Кодексу.</w:t>
            </w:r>
          </w:p>
          <w:p w:rsidR="002E7CEF" w:rsidRPr="00833655" w:rsidRDefault="002E7CEF" w:rsidP="00833655">
            <w:pPr>
              <w:pStyle w:val="a5"/>
              <w:spacing w:before="0" w:beforeAutospacing="0" w:after="0" w:afterAutospacing="0"/>
              <w:ind w:firstLine="306"/>
              <w:jc w:val="both"/>
              <w:rPr>
                <w:b/>
                <w:sz w:val="28"/>
                <w:szCs w:val="28"/>
              </w:rPr>
            </w:pPr>
          </w:p>
        </w:tc>
        <w:tc>
          <w:tcPr>
            <w:tcW w:w="7652" w:type="dxa"/>
          </w:tcPr>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lastRenderedPageBreak/>
              <w:t xml:space="preserve">222.1.2. Суми податку з алкогольних напоїв, для виробництва яких використовується спирт етиловий неденатурований, сплачуються при придбанні марок акцизного податку. </w:t>
            </w: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податкової декларації. 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 xml:space="preserve">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w:t>
            </w:r>
            <w:r w:rsidRPr="00833655">
              <w:rPr>
                <w:b/>
                <w:sz w:val="28"/>
                <w:szCs w:val="28"/>
              </w:rPr>
              <w:t>пункту 124.1</w:t>
            </w:r>
            <w:r w:rsidRPr="00833655">
              <w:rPr>
                <w:b/>
                <w:sz w:val="28"/>
                <w:szCs w:val="28"/>
                <w:vertAlign w:val="superscript"/>
              </w:rPr>
              <w:t>1</w:t>
            </w:r>
            <w:r w:rsidRPr="00833655">
              <w:rPr>
                <w:b/>
                <w:sz w:val="28"/>
                <w:szCs w:val="28"/>
              </w:rPr>
              <w:t xml:space="preserve"> статті 124</w:t>
            </w:r>
            <w:r w:rsidRPr="00833655">
              <w:rPr>
                <w:sz w:val="28"/>
                <w:szCs w:val="28"/>
              </w:rPr>
              <w:t xml:space="preserve"> цього Кодексу.</w:t>
            </w:r>
          </w:p>
          <w:p w:rsidR="002E7CEF" w:rsidRPr="00833655" w:rsidRDefault="002E7CEF" w:rsidP="00833655">
            <w:pPr>
              <w:pStyle w:val="a5"/>
              <w:spacing w:before="0" w:beforeAutospacing="0" w:after="0" w:afterAutospacing="0"/>
              <w:ind w:firstLine="306"/>
              <w:jc w:val="both"/>
              <w:rPr>
                <w:sz w:val="28"/>
                <w:szCs w:val="28"/>
              </w:rPr>
            </w:pPr>
          </w:p>
          <w:p w:rsidR="002E7CEF" w:rsidRPr="00833655" w:rsidRDefault="002E7CEF" w:rsidP="00833655">
            <w:pPr>
              <w:pStyle w:val="a5"/>
              <w:spacing w:before="0" w:beforeAutospacing="0" w:after="0" w:afterAutospacing="0"/>
              <w:ind w:firstLine="306"/>
              <w:jc w:val="both"/>
              <w:rPr>
                <w:b/>
                <w:sz w:val="28"/>
                <w:szCs w:val="28"/>
              </w:rPr>
            </w:pPr>
          </w:p>
        </w:tc>
      </w:tr>
      <w:tr w:rsidR="002E7CEF" w:rsidRPr="00833655" w:rsidTr="00DF724D">
        <w:tc>
          <w:tcPr>
            <w:tcW w:w="7652" w:type="dxa"/>
          </w:tcPr>
          <w:p w:rsidR="002E7CEF" w:rsidRPr="00833655" w:rsidRDefault="002E7CEF" w:rsidP="00833655">
            <w:pPr>
              <w:pStyle w:val="3"/>
              <w:spacing w:before="0" w:beforeAutospacing="0" w:after="0" w:afterAutospacing="0"/>
              <w:ind w:firstLine="306"/>
              <w:jc w:val="both"/>
              <w:outlineLvl w:val="2"/>
              <w:rPr>
                <w:sz w:val="28"/>
                <w:szCs w:val="28"/>
              </w:rPr>
            </w:pPr>
            <w:r w:rsidRPr="00833655">
              <w:rPr>
                <w:rFonts w:eastAsia="Times New Roman"/>
                <w:sz w:val="28"/>
                <w:szCs w:val="28"/>
              </w:rPr>
              <w:lastRenderedPageBreak/>
              <w:t xml:space="preserve">Стаття 230. </w:t>
            </w:r>
            <w:r w:rsidRPr="00833655">
              <w:rPr>
                <w:rFonts w:eastAsia="Times New Roman"/>
                <w:b w:val="0"/>
                <w:sz w:val="28"/>
                <w:szCs w:val="28"/>
              </w:rPr>
              <w:t>Акцизні склади</w:t>
            </w:r>
            <w:r w:rsidRPr="00833655">
              <w:rPr>
                <w:rFonts w:eastAsia="Times New Roman"/>
                <w:sz w:val="28"/>
                <w:szCs w:val="28"/>
              </w:rPr>
              <w:t xml:space="preserve"> </w:t>
            </w:r>
          </w:p>
        </w:tc>
        <w:tc>
          <w:tcPr>
            <w:tcW w:w="7652" w:type="dxa"/>
          </w:tcPr>
          <w:p w:rsidR="002E7CEF" w:rsidRPr="00833655" w:rsidRDefault="002E7CEF" w:rsidP="00833655">
            <w:pPr>
              <w:pStyle w:val="3"/>
              <w:spacing w:before="0" w:beforeAutospacing="0" w:after="0" w:afterAutospacing="0"/>
              <w:ind w:firstLine="306"/>
              <w:jc w:val="both"/>
              <w:outlineLvl w:val="2"/>
              <w:rPr>
                <w:sz w:val="28"/>
                <w:szCs w:val="28"/>
              </w:rPr>
            </w:pPr>
            <w:r w:rsidRPr="00833655">
              <w:rPr>
                <w:rFonts w:eastAsia="Times New Roman"/>
                <w:sz w:val="28"/>
                <w:szCs w:val="28"/>
              </w:rPr>
              <w:t xml:space="preserve">Стаття 230. </w:t>
            </w:r>
            <w:r w:rsidRPr="00833655">
              <w:rPr>
                <w:rFonts w:eastAsia="Times New Roman"/>
                <w:b w:val="0"/>
                <w:sz w:val="28"/>
                <w:szCs w:val="28"/>
              </w:rPr>
              <w:t>Акцизні склади</w:t>
            </w:r>
            <w:r w:rsidRPr="00833655">
              <w:rPr>
                <w:rFonts w:eastAsia="Times New Roman"/>
                <w:sz w:val="28"/>
                <w:szCs w:val="28"/>
              </w:rPr>
              <w:t xml:space="preserve"> </w:t>
            </w:r>
          </w:p>
        </w:tc>
      </w:tr>
      <w:tr w:rsidR="002E7CEF" w:rsidRPr="00833655" w:rsidTr="00DF724D">
        <w:tc>
          <w:tcPr>
            <w:tcW w:w="7652" w:type="dxa"/>
          </w:tcPr>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230.1.5. Транспортні засоби, що набули статусу акцизних складів пересувних, а також транспортні засоби, що використовуються суб'єктом господарювання, який не є розпорядником акцизного складу, для переміщення на митній території України власного пального або спирту етилового для потреб власного споживання чи промислової переробки, повинні обліковуватися в Переліку транспортних засобів, що переміщують пальне або спирт етиловий, створення та ведення якого забезпечується центральним органом виконавчої влади, що реалізує державну податкову політику, у порядку, затвердженому центральним органом виконавчої влади, що забезпечує формування та реалізує державну фінансову політику. Перелік транспортних засобів, що переміщують пальне або спирт етиловий, розміщується на офіційному веб-сайті центрального органу виконавчої влади, що реалізує державну податкову політику.</w:t>
            </w: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 xml:space="preserve">Включення/виключення транспортних засобів до/з Переліку транспортних засобів, що переміщують пальне або спирт етиловий, здійснюється автоматично на підставі даних акцизних накладних, зареєстрованих в Єдиному реєстрі акцизних накладних, або на підставі заявок на переміщення пального або спирту етилового транспортними засобами, що не є акцизними складами пересувними, із зазначенням періоду переміщення такого пального або спирту етилового, або на підставі митних декларацій при переміщенні пального або спирту етилового митною територією України прохідним транзитом або внутрішнім транзитом, визначеним підпунктом </w:t>
            </w:r>
            <w:r w:rsidRPr="00833655">
              <w:rPr>
                <w:sz w:val="28"/>
                <w:szCs w:val="28"/>
              </w:rPr>
              <w:lastRenderedPageBreak/>
              <w:t>"а" пункту 2 частини другої статті 91 Митного кодексу України. Такі заявки подаються суб'єктами господарювання, які не є розпорядниками акцизних складів, до переміщення митною територією України у транспортних засобах, які не є акцизними складами пересувними, власного пального або спирту етилового для потреб власного споживання чи промислової переробки. Форма заявки на переміщення пального або спирту етилового транспортними засобами, що не є акцизними складами пересувними, затверджується центральним органом виконавчої влади, що забезпечує формування та реалізує державну фінансову політику. Такі заявки у формі електронних документів надсилаються центральному органу виконавчої влади, що реалізує державну податкову політику.</w:t>
            </w:r>
          </w:p>
          <w:p w:rsidR="002E7CEF" w:rsidRPr="00833655" w:rsidRDefault="002E7CEF" w:rsidP="00833655">
            <w:pPr>
              <w:pStyle w:val="a5"/>
              <w:spacing w:before="0" w:beforeAutospacing="0" w:after="0" w:afterAutospacing="0"/>
              <w:ind w:firstLine="306"/>
              <w:jc w:val="both"/>
              <w:rPr>
                <w:sz w:val="28"/>
                <w:szCs w:val="28"/>
              </w:rPr>
            </w:pPr>
          </w:p>
          <w:p w:rsidR="002E7CEF" w:rsidRPr="00833655" w:rsidRDefault="002E7CEF" w:rsidP="00833655">
            <w:pPr>
              <w:pStyle w:val="a5"/>
              <w:spacing w:before="0" w:beforeAutospacing="0" w:after="0" w:afterAutospacing="0"/>
              <w:ind w:firstLine="306"/>
              <w:jc w:val="both"/>
              <w:rPr>
                <w:sz w:val="28"/>
                <w:szCs w:val="28"/>
              </w:rPr>
            </w:pPr>
          </w:p>
          <w:p w:rsidR="002E7CEF" w:rsidRPr="00833655" w:rsidRDefault="002E7CEF" w:rsidP="00833655">
            <w:pPr>
              <w:pStyle w:val="a5"/>
              <w:spacing w:before="0" w:beforeAutospacing="0" w:after="0" w:afterAutospacing="0"/>
              <w:ind w:firstLine="306"/>
              <w:jc w:val="both"/>
              <w:rPr>
                <w:sz w:val="28"/>
                <w:szCs w:val="28"/>
              </w:rPr>
            </w:pPr>
          </w:p>
          <w:p w:rsidR="002E7CEF" w:rsidRPr="00833655" w:rsidRDefault="002E7CEF" w:rsidP="00833655">
            <w:pPr>
              <w:pStyle w:val="a5"/>
              <w:spacing w:before="0" w:beforeAutospacing="0" w:after="0" w:afterAutospacing="0"/>
              <w:ind w:firstLine="306"/>
              <w:jc w:val="both"/>
              <w:rPr>
                <w:sz w:val="28"/>
                <w:szCs w:val="28"/>
              </w:rPr>
            </w:pP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Переміщення пального або спирту етилового транспортними засобами, що не зазначені в акцизних накладних, зареєстрованих у Єдиному реєстрі акцизних накладних, складених на операції, при здійсненні яких переміщується пальне або спирт етиловий у таких транспортних засобах, а також не зазначені у заявках на переміщення пального або спирту етилового транспортними засобами, що не є акцизними складами пересувними, які надіслані центральному органу виконавчої влади, що реалізує державну податкову політику, забороняється.</w:t>
            </w: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 xml:space="preserve">Транспортні засоби, що використовуються для переміщення на митній території України пального або спирту </w:t>
            </w:r>
            <w:r w:rsidRPr="00833655">
              <w:rPr>
                <w:sz w:val="28"/>
                <w:szCs w:val="28"/>
              </w:rPr>
              <w:lastRenderedPageBreak/>
              <w:t>етилового, не облаштовуються витратомірами-лічильниками та рівнемірами-лічильниками.</w:t>
            </w:r>
          </w:p>
        </w:tc>
        <w:tc>
          <w:tcPr>
            <w:tcW w:w="7652" w:type="dxa"/>
          </w:tcPr>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lastRenderedPageBreak/>
              <w:t>230.1.5. Транспортні засоби, що набули статусу акцизних складів пересувних, а також транспортні засоби, що використовуються суб'єктом господарювання, який не є розпорядником акцизного складу, для переміщення на митній території України власного пального або спирту етилового для потреб власного споживання чи промислової переробки, повинні обліковуватися в Переліку транспортних засобів, що переміщують пальне або спирт етиловий, створення та ведення якого забезпечується центральним органом виконавчої влади, що реалізує державну податкову політику, у порядку, затвердженому центральним органом виконавчої влади, що забезпечує формування та реалізує державну фінансову політику. Перелік транспортних засобів, що переміщують пальне або спирт етиловий, розміщується на офіційному веб-сайті центрального органу виконавчої влади, що реалізує державну податкову політику.</w:t>
            </w: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 xml:space="preserve">Включення/виключення транспортних засобів до/з Переліку транспортних засобів, що переміщують пальне або спирт етиловий, здійснюється автоматично на підставі даних акцизних накладних, зареєстрованих в Єдиному реєстрі акцизних накладних, </w:t>
            </w:r>
            <w:r w:rsidRPr="00833655">
              <w:rPr>
                <w:b/>
                <w:sz w:val="28"/>
                <w:szCs w:val="28"/>
              </w:rPr>
              <w:t>або на підставі заявок на поповнення обсягу залишку пального або спирту етилового, зареєстрованих  в системі електронного адміністрування реалізації пального та спирту етилового,</w:t>
            </w:r>
            <w:r w:rsidRPr="00833655">
              <w:rPr>
                <w:sz w:val="28"/>
                <w:szCs w:val="28"/>
              </w:rPr>
              <w:t xml:space="preserve"> або на підставі заявок на переміщення пального або спирту етилового транспортними засобами, що не є акцизними складами пересувними, із зазначенням періоду переміщення такого </w:t>
            </w:r>
            <w:r w:rsidRPr="00833655">
              <w:rPr>
                <w:sz w:val="28"/>
                <w:szCs w:val="28"/>
              </w:rPr>
              <w:lastRenderedPageBreak/>
              <w:t>пального або спирту етилового, або на підставі митних декларацій при переміщенні пального або спирту етилового митною територією України прохідним транзитом або внутрішнім транзитом, визначеним підпунктом "а" пункту 2 частини другої статті 91 Митного кодексу України. Такі заявки подаються суб'єктами господарювання, які не є розпорядниками акцизних складів, до переміщення митною територією України у транспортних засобах, які не є акцизними складами пересувними, власного пального або спирту етилового для потреб власного споживання чи промислової переробки. Форма заявки на переміщення пального або спирту етилового транспортними засобами, що не є акцизними складами пересувними, затверджується центральним органом виконавчої влади, що забезпечує формування та реалізує державну фінансову політику. Такі заявки у формі електронних документів надсилаються центральному органу виконавчої влади, що реалізує державну податкову політику.</w:t>
            </w: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Переміщення пального або спирту етилового транспортними засобами, що не зазначені в акцизних накладних, зареєстрованих у Єдиному реєстрі акцизних накладних, складених на операції, при здійсненні яких переміщується пальне або спирт етиловий у таких транспортних засобах, а також не зазначені у заявках на переміщення пального або спирту етилового транспортними засобами, що не є акцизними складами пересувними, які надіслані центральному органу виконавчої влади, що реалізує державну податкову політику, забороняється.</w:t>
            </w: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rPr>
              <w:t xml:space="preserve">Транспортні засоби, що використовуються для переміщення на митній території України пального або спирту </w:t>
            </w:r>
            <w:r w:rsidRPr="00833655">
              <w:rPr>
                <w:sz w:val="28"/>
                <w:szCs w:val="28"/>
              </w:rPr>
              <w:lastRenderedPageBreak/>
              <w:t>етилового, не облаштовуються витратомірами-лічильниками та рівнемірами-лічильниками.</w:t>
            </w:r>
          </w:p>
          <w:p w:rsidR="002E7CEF" w:rsidRPr="00833655" w:rsidRDefault="002E7CEF" w:rsidP="00833655">
            <w:pPr>
              <w:pStyle w:val="a5"/>
              <w:spacing w:before="0" w:beforeAutospacing="0" w:after="0" w:afterAutospacing="0"/>
              <w:ind w:firstLine="306"/>
              <w:jc w:val="both"/>
              <w:rPr>
                <w:sz w:val="28"/>
                <w:szCs w:val="28"/>
              </w:rPr>
            </w:pPr>
          </w:p>
          <w:p w:rsidR="002E7CEF" w:rsidRPr="00833655" w:rsidRDefault="002E7CEF" w:rsidP="00833655">
            <w:pPr>
              <w:pStyle w:val="a5"/>
              <w:spacing w:before="0" w:beforeAutospacing="0" w:after="0" w:afterAutospacing="0"/>
              <w:ind w:firstLine="306"/>
              <w:jc w:val="both"/>
              <w:rPr>
                <w:sz w:val="28"/>
                <w:szCs w:val="28"/>
              </w:rPr>
            </w:pPr>
          </w:p>
          <w:p w:rsidR="002E7CEF" w:rsidRPr="00833655" w:rsidRDefault="002E7CEF" w:rsidP="00833655">
            <w:pPr>
              <w:pStyle w:val="a5"/>
              <w:spacing w:before="0" w:beforeAutospacing="0" w:after="0" w:afterAutospacing="0"/>
              <w:ind w:firstLine="306"/>
              <w:jc w:val="both"/>
              <w:rPr>
                <w:sz w:val="28"/>
                <w:szCs w:val="28"/>
              </w:rPr>
            </w:pPr>
          </w:p>
        </w:tc>
      </w:tr>
      <w:tr w:rsidR="002E7CEF" w:rsidRPr="00833655" w:rsidTr="00DF724D">
        <w:tc>
          <w:tcPr>
            <w:tcW w:w="7652" w:type="dxa"/>
          </w:tcPr>
          <w:p w:rsidR="002E7CEF" w:rsidRPr="00833655" w:rsidRDefault="002E7CEF" w:rsidP="00833655">
            <w:pPr>
              <w:pStyle w:val="a5"/>
              <w:spacing w:before="0" w:beforeAutospacing="0" w:after="0" w:afterAutospacing="0"/>
              <w:ind w:firstLine="306"/>
              <w:jc w:val="both"/>
              <w:rPr>
                <w:sz w:val="28"/>
                <w:szCs w:val="28"/>
              </w:rPr>
            </w:pPr>
            <w:r w:rsidRPr="00833655">
              <w:rPr>
                <w:b/>
                <w:sz w:val="28"/>
                <w:szCs w:val="28"/>
              </w:rPr>
              <w:lastRenderedPageBreak/>
              <w:t>Стаття 231.</w:t>
            </w:r>
            <w:r w:rsidRPr="00833655">
              <w:rPr>
                <w:sz w:val="28"/>
                <w:szCs w:val="28"/>
              </w:rPr>
              <w:t xml:space="preserve"> Акцизна накладна</w:t>
            </w:r>
          </w:p>
        </w:tc>
        <w:tc>
          <w:tcPr>
            <w:tcW w:w="7652" w:type="dxa"/>
          </w:tcPr>
          <w:p w:rsidR="002E7CEF" w:rsidRPr="00833655" w:rsidRDefault="002E7CEF" w:rsidP="00833655">
            <w:pPr>
              <w:pStyle w:val="a5"/>
              <w:spacing w:before="0" w:beforeAutospacing="0" w:after="0" w:afterAutospacing="0"/>
              <w:ind w:firstLine="306"/>
              <w:jc w:val="both"/>
              <w:rPr>
                <w:sz w:val="28"/>
                <w:szCs w:val="28"/>
              </w:rPr>
            </w:pPr>
            <w:r w:rsidRPr="00833655">
              <w:rPr>
                <w:b/>
                <w:sz w:val="28"/>
                <w:szCs w:val="28"/>
              </w:rPr>
              <w:t>Стаття 231.</w:t>
            </w:r>
            <w:r w:rsidRPr="00833655">
              <w:rPr>
                <w:sz w:val="28"/>
                <w:szCs w:val="28"/>
              </w:rPr>
              <w:t xml:space="preserve"> Акцизна накладна</w:t>
            </w:r>
          </w:p>
        </w:tc>
      </w:tr>
      <w:tr w:rsidR="002E7CEF" w:rsidRPr="00833655" w:rsidTr="00DF724D">
        <w:tc>
          <w:tcPr>
            <w:tcW w:w="7652" w:type="dxa"/>
          </w:tcPr>
          <w:p w:rsidR="002E7CEF" w:rsidRPr="00833655" w:rsidRDefault="002E7CEF" w:rsidP="00833655">
            <w:pPr>
              <w:pStyle w:val="a5"/>
              <w:spacing w:before="0" w:beforeAutospacing="0" w:after="0" w:afterAutospacing="0"/>
              <w:ind w:firstLine="306"/>
              <w:jc w:val="both"/>
              <w:rPr>
                <w:sz w:val="28"/>
                <w:szCs w:val="28"/>
                <w:lang w:eastAsia="en-US"/>
              </w:rPr>
            </w:pPr>
            <w:r w:rsidRPr="00833655">
              <w:rPr>
                <w:sz w:val="28"/>
                <w:szCs w:val="28"/>
                <w:lang w:eastAsia="en-US"/>
              </w:rPr>
              <w:t>231.3</w:t>
            </w:r>
          </w:p>
          <w:p w:rsidR="002E7CEF" w:rsidRPr="00833655" w:rsidRDefault="002E7CEF" w:rsidP="00833655">
            <w:pPr>
              <w:pStyle w:val="a5"/>
              <w:spacing w:before="0" w:beforeAutospacing="0" w:after="0" w:afterAutospacing="0"/>
              <w:ind w:firstLine="306"/>
              <w:jc w:val="both"/>
              <w:rPr>
                <w:sz w:val="28"/>
                <w:szCs w:val="28"/>
                <w:lang w:eastAsia="en-US"/>
              </w:rPr>
            </w:pPr>
            <w:r w:rsidRPr="00833655">
              <w:rPr>
                <w:sz w:val="28"/>
                <w:szCs w:val="28"/>
                <w:lang w:eastAsia="en-US"/>
              </w:rPr>
              <w:t>…</w:t>
            </w:r>
          </w:p>
          <w:p w:rsidR="002E7CEF" w:rsidRPr="00833655" w:rsidRDefault="002E7CEF" w:rsidP="00833655">
            <w:pPr>
              <w:pStyle w:val="a5"/>
              <w:spacing w:before="0" w:beforeAutospacing="0" w:after="0" w:afterAutospacing="0"/>
              <w:ind w:firstLine="306"/>
              <w:jc w:val="both"/>
              <w:rPr>
                <w:sz w:val="28"/>
                <w:szCs w:val="28"/>
                <w:lang w:eastAsia="en-US"/>
              </w:rPr>
            </w:pPr>
            <w:r w:rsidRPr="00833655">
              <w:rPr>
                <w:sz w:val="28"/>
                <w:szCs w:val="28"/>
                <w:lang w:eastAsia="en-US"/>
              </w:rPr>
              <w:t xml:space="preserve">Зведена акцизна накладна також може бути складена за кожним кодом товарної підкатегорії згідно з УКТ ЗЕД та окремо за кожним акцизним складом / акцизним складом пересувним особою, яка реалізує пальне, не пізніше останнього дня звітного місяця на загальний обсяг пального, реалізованого у паливний бак транспортного засобу або в тару споживача через паливороздавальні або оливороздавальні колонки з акцизного складу, який є місцем роздрібної торгівлі, на яке отримана відповідна ліцензія, якщо акцизні накладні не були складені на ці операції, або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У разі реалізації пального через паливороздавальну або оливороздавальну колонку у паливний бак транспортного засобу або в тару споживача за готівку кінцевому споживачеві, розрахунки за які проводяться через реєстратори розрахункових операцій або через банківську установу чи </w:t>
            </w:r>
            <w:r w:rsidRPr="00833655">
              <w:rPr>
                <w:sz w:val="28"/>
                <w:szCs w:val="28"/>
                <w:lang w:eastAsia="en-US"/>
              </w:rPr>
              <w:lastRenderedPageBreak/>
              <w:t>платіжний пристрій, платник має право самостійно обирати спосіб складання акцизних накладних на такі операції (зведені або за щоденними підсумками операцій).</w:t>
            </w:r>
          </w:p>
          <w:p w:rsidR="002E7CEF" w:rsidRPr="00833655" w:rsidRDefault="002E7CEF" w:rsidP="00833655">
            <w:pPr>
              <w:pStyle w:val="a5"/>
              <w:spacing w:before="0" w:beforeAutospacing="0" w:after="0" w:afterAutospacing="0"/>
              <w:ind w:firstLine="306"/>
              <w:jc w:val="both"/>
              <w:rPr>
                <w:b/>
                <w:sz w:val="28"/>
                <w:szCs w:val="28"/>
                <w:lang w:eastAsia="en-US"/>
              </w:rPr>
            </w:pPr>
          </w:p>
          <w:p w:rsidR="002E7CEF" w:rsidRPr="00833655" w:rsidRDefault="002E7CEF" w:rsidP="00833655">
            <w:pPr>
              <w:pStyle w:val="a5"/>
              <w:spacing w:before="0" w:beforeAutospacing="0" w:after="0" w:afterAutospacing="0"/>
              <w:ind w:firstLine="306"/>
              <w:jc w:val="both"/>
              <w:rPr>
                <w:b/>
                <w:sz w:val="28"/>
                <w:szCs w:val="28"/>
                <w:lang w:eastAsia="en-US"/>
              </w:rPr>
            </w:pPr>
          </w:p>
          <w:p w:rsidR="002E7CEF" w:rsidRPr="00833655" w:rsidRDefault="002E7CEF" w:rsidP="00833655">
            <w:pPr>
              <w:pStyle w:val="a5"/>
              <w:spacing w:before="0" w:beforeAutospacing="0" w:after="0" w:afterAutospacing="0"/>
              <w:ind w:firstLine="306"/>
              <w:jc w:val="both"/>
              <w:rPr>
                <w:b/>
                <w:sz w:val="28"/>
                <w:szCs w:val="28"/>
                <w:lang w:eastAsia="en-US"/>
              </w:rPr>
            </w:pPr>
          </w:p>
          <w:p w:rsidR="002E7CEF" w:rsidRPr="00833655" w:rsidRDefault="002E7CEF" w:rsidP="00833655">
            <w:pPr>
              <w:pStyle w:val="a5"/>
              <w:spacing w:before="0" w:beforeAutospacing="0" w:after="0" w:afterAutospacing="0"/>
              <w:ind w:firstLine="306"/>
              <w:jc w:val="both"/>
              <w:rPr>
                <w:b/>
                <w:sz w:val="28"/>
                <w:szCs w:val="28"/>
                <w:lang w:eastAsia="en-US"/>
              </w:rPr>
            </w:pPr>
          </w:p>
          <w:p w:rsidR="002E7CEF" w:rsidRPr="00833655" w:rsidRDefault="002E7CEF" w:rsidP="00833655">
            <w:pPr>
              <w:pStyle w:val="a5"/>
              <w:spacing w:before="0" w:beforeAutospacing="0" w:after="0" w:afterAutospacing="0"/>
              <w:ind w:firstLine="306"/>
              <w:jc w:val="both"/>
              <w:rPr>
                <w:b/>
                <w:sz w:val="28"/>
                <w:szCs w:val="28"/>
                <w:lang w:eastAsia="en-US"/>
              </w:rPr>
            </w:pPr>
          </w:p>
          <w:p w:rsidR="002E7CEF" w:rsidRPr="00833655" w:rsidRDefault="002E7CEF" w:rsidP="00833655">
            <w:pPr>
              <w:pStyle w:val="a5"/>
              <w:spacing w:before="0" w:beforeAutospacing="0" w:after="0" w:afterAutospacing="0"/>
              <w:ind w:firstLine="306"/>
              <w:jc w:val="both"/>
              <w:rPr>
                <w:sz w:val="28"/>
                <w:szCs w:val="28"/>
                <w:lang w:eastAsia="en-US"/>
              </w:rPr>
            </w:pPr>
          </w:p>
          <w:p w:rsidR="002E7CEF" w:rsidRPr="00833655" w:rsidRDefault="002E7CEF" w:rsidP="00833655">
            <w:pPr>
              <w:pStyle w:val="a5"/>
              <w:spacing w:before="0" w:beforeAutospacing="0" w:after="0" w:afterAutospacing="0"/>
              <w:ind w:firstLine="306"/>
              <w:jc w:val="both"/>
              <w:rPr>
                <w:sz w:val="28"/>
                <w:szCs w:val="28"/>
                <w:lang w:eastAsia="en-US"/>
              </w:rPr>
            </w:pPr>
          </w:p>
          <w:p w:rsidR="002E7CEF" w:rsidRPr="00833655" w:rsidRDefault="002E7CEF" w:rsidP="00833655">
            <w:pPr>
              <w:pStyle w:val="a5"/>
              <w:spacing w:before="0" w:beforeAutospacing="0" w:after="0" w:afterAutospacing="0"/>
              <w:ind w:firstLine="306"/>
              <w:jc w:val="both"/>
              <w:rPr>
                <w:sz w:val="28"/>
                <w:szCs w:val="28"/>
                <w:lang w:eastAsia="en-US"/>
              </w:rPr>
            </w:pPr>
          </w:p>
          <w:p w:rsidR="002E7CEF" w:rsidRPr="00833655" w:rsidRDefault="002E7CEF" w:rsidP="00833655">
            <w:pPr>
              <w:pStyle w:val="a5"/>
              <w:spacing w:before="0" w:beforeAutospacing="0" w:after="0" w:afterAutospacing="0"/>
              <w:ind w:firstLine="306"/>
              <w:jc w:val="both"/>
              <w:rPr>
                <w:sz w:val="28"/>
                <w:szCs w:val="28"/>
                <w:lang w:eastAsia="en-US"/>
              </w:rPr>
            </w:pPr>
          </w:p>
          <w:p w:rsidR="002E7CEF" w:rsidRPr="00833655" w:rsidRDefault="002E7CEF" w:rsidP="00833655">
            <w:pPr>
              <w:pStyle w:val="a5"/>
              <w:spacing w:before="0" w:beforeAutospacing="0" w:after="0" w:afterAutospacing="0"/>
              <w:ind w:firstLine="306"/>
              <w:jc w:val="both"/>
              <w:rPr>
                <w:sz w:val="28"/>
                <w:szCs w:val="28"/>
                <w:lang w:eastAsia="en-US"/>
              </w:rPr>
            </w:pPr>
          </w:p>
          <w:p w:rsidR="002E7CEF" w:rsidRPr="00833655" w:rsidRDefault="002E7CEF" w:rsidP="00833655">
            <w:pPr>
              <w:pStyle w:val="a5"/>
              <w:spacing w:before="0" w:beforeAutospacing="0" w:after="0" w:afterAutospacing="0"/>
              <w:ind w:firstLine="306"/>
              <w:jc w:val="both"/>
              <w:rPr>
                <w:sz w:val="28"/>
                <w:szCs w:val="28"/>
                <w:lang w:eastAsia="en-US"/>
              </w:rPr>
            </w:pPr>
          </w:p>
          <w:p w:rsidR="002E7CEF" w:rsidRPr="00833655" w:rsidRDefault="002E7CEF" w:rsidP="00833655">
            <w:pPr>
              <w:pStyle w:val="a5"/>
              <w:spacing w:before="0" w:beforeAutospacing="0" w:after="0" w:afterAutospacing="0"/>
              <w:ind w:firstLine="306"/>
              <w:jc w:val="both"/>
              <w:rPr>
                <w:sz w:val="28"/>
                <w:szCs w:val="28"/>
                <w:lang w:eastAsia="en-US"/>
              </w:rPr>
            </w:pPr>
          </w:p>
          <w:p w:rsidR="002E7CEF" w:rsidRPr="00833655" w:rsidRDefault="002E7CEF" w:rsidP="00833655">
            <w:pPr>
              <w:pStyle w:val="a5"/>
              <w:spacing w:before="0" w:beforeAutospacing="0" w:after="0" w:afterAutospacing="0"/>
              <w:ind w:firstLine="306"/>
              <w:jc w:val="both"/>
              <w:rPr>
                <w:sz w:val="28"/>
                <w:szCs w:val="28"/>
                <w:lang w:eastAsia="en-US"/>
              </w:rPr>
            </w:pPr>
            <w:r w:rsidRPr="00833655">
              <w:rPr>
                <w:sz w:val="28"/>
                <w:szCs w:val="28"/>
                <w:lang w:eastAsia="en-US"/>
              </w:rPr>
              <w:t>…</w:t>
            </w:r>
          </w:p>
          <w:p w:rsidR="002E7CEF" w:rsidRPr="00833655" w:rsidRDefault="002E7CEF" w:rsidP="00833655">
            <w:pPr>
              <w:pStyle w:val="a5"/>
              <w:spacing w:before="0" w:beforeAutospacing="0" w:after="0" w:afterAutospacing="0"/>
              <w:ind w:firstLine="306"/>
              <w:jc w:val="both"/>
              <w:rPr>
                <w:sz w:val="28"/>
                <w:szCs w:val="28"/>
                <w:lang w:eastAsia="en-US"/>
              </w:rPr>
            </w:pPr>
            <w:r w:rsidRPr="00833655">
              <w:rPr>
                <w:sz w:val="28"/>
                <w:szCs w:val="28"/>
                <w:shd w:val="clear" w:color="auto" w:fill="FFFFFF"/>
              </w:rPr>
              <w:t>Особа, яка склала акцизну накладну в двох примірниках, зобов’язана зареєструвати перший примірник такої акцизної накладної в Єдиному реєстрі акцизних накладних, а другий примірник такої акцизної накладної в день її складання надіслати розпоряднику акцизного складу - отримувачу пального або спирту етилового.</w:t>
            </w:r>
            <w:r w:rsidRPr="00833655">
              <w:rPr>
                <w:sz w:val="28"/>
                <w:szCs w:val="28"/>
                <w:lang w:eastAsia="en-US"/>
              </w:rPr>
              <w:t>.</w:t>
            </w:r>
          </w:p>
          <w:p w:rsidR="002E7CEF" w:rsidRPr="00833655" w:rsidRDefault="002E7CEF" w:rsidP="00833655">
            <w:pPr>
              <w:pStyle w:val="a5"/>
              <w:spacing w:before="0" w:beforeAutospacing="0" w:after="0" w:afterAutospacing="0"/>
              <w:ind w:firstLine="306"/>
              <w:jc w:val="both"/>
              <w:rPr>
                <w:sz w:val="28"/>
                <w:szCs w:val="28"/>
                <w:lang w:eastAsia="en-US"/>
              </w:rPr>
            </w:pP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shd w:val="clear" w:color="auto" w:fill="FFFFFF"/>
              </w:rPr>
              <w:t xml:space="preserve">Розпорядник акцизного складу/розпорядник акцизного складу пересувного - отримувач пального або спирту етилового зобов’язаний зареєструвати другий примірник такої акцизної накладної в Єдиному реєстрі акцизних накладних після реєстрації першого примірника такої акцизної накладної в Єдиному реєстрі акцизних накладних та отримання пального </w:t>
            </w:r>
            <w:r w:rsidRPr="00833655">
              <w:rPr>
                <w:sz w:val="28"/>
                <w:szCs w:val="28"/>
                <w:shd w:val="clear" w:color="auto" w:fill="FFFFFF"/>
              </w:rPr>
              <w:lastRenderedPageBreak/>
              <w:t>або спирту етилового на акцизний склад/акцизний склад пересувний.</w:t>
            </w:r>
          </w:p>
        </w:tc>
        <w:tc>
          <w:tcPr>
            <w:tcW w:w="7652" w:type="dxa"/>
          </w:tcPr>
          <w:p w:rsidR="002E7CEF" w:rsidRPr="00833655" w:rsidRDefault="002E7CEF" w:rsidP="00833655">
            <w:pPr>
              <w:pStyle w:val="a5"/>
              <w:spacing w:before="0" w:beforeAutospacing="0" w:after="0" w:afterAutospacing="0"/>
              <w:ind w:firstLine="306"/>
              <w:jc w:val="both"/>
              <w:rPr>
                <w:sz w:val="28"/>
                <w:szCs w:val="28"/>
                <w:lang w:eastAsia="en-US"/>
              </w:rPr>
            </w:pPr>
            <w:r w:rsidRPr="00833655">
              <w:rPr>
                <w:sz w:val="28"/>
                <w:szCs w:val="28"/>
                <w:lang w:eastAsia="en-US"/>
              </w:rPr>
              <w:lastRenderedPageBreak/>
              <w:t>231.3</w:t>
            </w:r>
          </w:p>
          <w:p w:rsidR="002E7CEF" w:rsidRPr="00833655" w:rsidRDefault="002E7CEF" w:rsidP="00833655">
            <w:pPr>
              <w:pStyle w:val="a5"/>
              <w:spacing w:before="0" w:beforeAutospacing="0" w:after="0" w:afterAutospacing="0"/>
              <w:ind w:firstLine="306"/>
              <w:jc w:val="both"/>
              <w:rPr>
                <w:sz w:val="28"/>
                <w:szCs w:val="28"/>
                <w:lang w:eastAsia="en-US"/>
              </w:rPr>
            </w:pPr>
            <w:r w:rsidRPr="00833655">
              <w:rPr>
                <w:sz w:val="28"/>
                <w:szCs w:val="28"/>
                <w:lang w:eastAsia="en-US"/>
              </w:rPr>
              <w:t>…</w:t>
            </w:r>
          </w:p>
          <w:p w:rsidR="002E7CEF" w:rsidRPr="00833655" w:rsidRDefault="002E7CEF" w:rsidP="00833655">
            <w:pPr>
              <w:pStyle w:val="a5"/>
              <w:spacing w:before="0" w:beforeAutospacing="0" w:after="0" w:afterAutospacing="0"/>
              <w:ind w:firstLine="306"/>
              <w:jc w:val="both"/>
              <w:rPr>
                <w:sz w:val="28"/>
                <w:szCs w:val="28"/>
                <w:lang w:eastAsia="en-US"/>
              </w:rPr>
            </w:pPr>
            <w:r w:rsidRPr="00833655">
              <w:rPr>
                <w:sz w:val="28"/>
                <w:szCs w:val="28"/>
                <w:lang w:eastAsia="en-US"/>
              </w:rPr>
              <w:t>Зведена акцизна накладна також може бути складена за кожним кодом товарної підкатегорії згідно з УКТ</w:t>
            </w:r>
            <w:r w:rsidRPr="00833655">
              <w:rPr>
                <w:sz w:val="28"/>
                <w:szCs w:val="28"/>
                <w:lang w:val="ru-RU" w:eastAsia="en-US"/>
              </w:rPr>
              <w:t xml:space="preserve"> </w:t>
            </w:r>
            <w:r w:rsidRPr="00833655">
              <w:rPr>
                <w:sz w:val="28"/>
                <w:szCs w:val="28"/>
                <w:lang w:eastAsia="en-US"/>
              </w:rPr>
              <w:t xml:space="preserve">ЗЕД та окремо за кожним акцизним складом / акцизним складом пересувним особою, яка реалізує пальне, не пізніше останнього дня звітного місяця на загальний обсяг пального, реалізованого у паливний бак транспортного засобу або в тару споживача через паливороздавальні або оливороздавальні колонки з акцизного складу, який є місцем роздрібної торгівлі, на яке отримана відповідна ліцензія, якщо акцизні накладні не були складені на ці операції, або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У разі реалізації пального через паливороздавальну або оливороздавальну колонку у паливний бак транспортного засобу або в тару споживача за готівку кінцевому споживачеві, розрахунки за які проводяться через реєстратори розрахункових операцій або через банківську установу чи </w:t>
            </w:r>
            <w:r w:rsidRPr="00833655">
              <w:rPr>
                <w:sz w:val="28"/>
                <w:szCs w:val="28"/>
                <w:lang w:eastAsia="en-US"/>
              </w:rPr>
              <w:lastRenderedPageBreak/>
              <w:t>платіжний пристрій, платник має право самостійно обирати спосіб складання акцизних накладних на такі операції (зведені або за щоденними підсумками операцій).</w:t>
            </w:r>
          </w:p>
          <w:p w:rsidR="002E7CEF" w:rsidRPr="00833655" w:rsidRDefault="002E7CEF" w:rsidP="00833655">
            <w:pPr>
              <w:pStyle w:val="a5"/>
              <w:spacing w:before="0" w:beforeAutospacing="0" w:after="0" w:afterAutospacing="0"/>
              <w:ind w:firstLine="306"/>
              <w:jc w:val="both"/>
              <w:rPr>
                <w:b/>
                <w:sz w:val="28"/>
                <w:szCs w:val="28"/>
                <w:lang w:eastAsia="en-US"/>
              </w:rPr>
            </w:pPr>
            <w:r w:rsidRPr="00833655">
              <w:rPr>
                <w:b/>
                <w:sz w:val="28"/>
                <w:szCs w:val="28"/>
                <w:lang w:eastAsia="en-US"/>
              </w:rPr>
              <w:t>Зведена акцизна накладна також може бути складена за кожним кодом товарної підкатегорії згідно з УКТЗЕД та окремо за кожним акцизним складом / акцизним складом пересувним особою, яка реалізує спирт етиловий, не пізніше останнього дня звітного місяця на загальний обсяг спирту етилового,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w:t>
            </w:r>
            <w:r w:rsidRPr="00833655">
              <w:rPr>
                <w:b/>
                <w:sz w:val="28"/>
                <w:szCs w:val="28"/>
                <w:lang w:val="ru-RU" w:eastAsia="en-US"/>
              </w:rPr>
              <w:t>’</w:t>
            </w:r>
            <w:r w:rsidRPr="00833655">
              <w:rPr>
                <w:b/>
                <w:sz w:val="28"/>
                <w:szCs w:val="28"/>
                <w:lang w:eastAsia="en-US"/>
              </w:rPr>
              <w:t>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w:t>
            </w:r>
          </w:p>
          <w:p w:rsidR="002E7CEF" w:rsidRPr="00833655" w:rsidRDefault="002E7CEF" w:rsidP="00833655">
            <w:pPr>
              <w:pStyle w:val="a5"/>
              <w:spacing w:before="0" w:beforeAutospacing="0" w:after="0" w:afterAutospacing="0"/>
              <w:ind w:firstLine="306"/>
              <w:jc w:val="both"/>
              <w:rPr>
                <w:sz w:val="28"/>
                <w:szCs w:val="28"/>
                <w:lang w:eastAsia="en-US"/>
              </w:rPr>
            </w:pPr>
            <w:r w:rsidRPr="00833655">
              <w:rPr>
                <w:sz w:val="28"/>
                <w:szCs w:val="28"/>
                <w:lang w:eastAsia="en-US"/>
              </w:rPr>
              <w:t>…</w:t>
            </w:r>
          </w:p>
          <w:p w:rsidR="002E7CEF" w:rsidRPr="00833655" w:rsidRDefault="002E7CEF" w:rsidP="00833655">
            <w:pPr>
              <w:pStyle w:val="a5"/>
              <w:spacing w:before="0" w:beforeAutospacing="0" w:after="0" w:afterAutospacing="0"/>
              <w:ind w:firstLine="306"/>
              <w:jc w:val="both"/>
              <w:rPr>
                <w:sz w:val="28"/>
                <w:szCs w:val="28"/>
                <w:lang w:eastAsia="en-US"/>
              </w:rPr>
            </w:pPr>
            <w:r w:rsidRPr="00833655">
              <w:rPr>
                <w:sz w:val="28"/>
                <w:szCs w:val="28"/>
                <w:lang w:eastAsia="en-US"/>
              </w:rPr>
              <w:t xml:space="preserve">Особа, яка склала акцизну накладну в двох примірниках, зобов'язана зареєструвати перший примірник такої акцизної накладної в Єдиному реєстрі акцизних накладних, а другий примірник такої акцизної накладної в день її складання надіслати розпоряднику акцизного складу </w:t>
            </w:r>
            <w:r w:rsidRPr="00833655">
              <w:rPr>
                <w:b/>
                <w:sz w:val="28"/>
                <w:szCs w:val="28"/>
                <w:lang w:eastAsia="en-US"/>
              </w:rPr>
              <w:t>/ розпоряднику акцизного складу пересувного</w:t>
            </w:r>
            <w:r w:rsidRPr="00833655">
              <w:rPr>
                <w:sz w:val="28"/>
                <w:szCs w:val="28"/>
                <w:lang w:eastAsia="en-US"/>
              </w:rPr>
              <w:t xml:space="preserve"> - отримувачу пального або спирту етилового.</w:t>
            </w:r>
          </w:p>
          <w:p w:rsidR="002E7CEF" w:rsidRPr="00833655" w:rsidRDefault="002E7CEF" w:rsidP="00833655">
            <w:pPr>
              <w:pStyle w:val="a5"/>
              <w:spacing w:before="0" w:beforeAutospacing="0" w:after="0" w:afterAutospacing="0"/>
              <w:ind w:firstLine="306"/>
              <w:jc w:val="both"/>
              <w:rPr>
                <w:sz w:val="28"/>
                <w:szCs w:val="28"/>
              </w:rPr>
            </w:pPr>
            <w:r w:rsidRPr="00833655">
              <w:rPr>
                <w:sz w:val="28"/>
                <w:szCs w:val="28"/>
                <w:shd w:val="clear" w:color="auto" w:fill="FFFFFF"/>
              </w:rPr>
              <w:t xml:space="preserve">Розпорядник акцизного складу/розпорядник акцизного складу пересувного - отримувач пального або спирту етилового зобов’язаний зареєструвати другий примірник такої акцизної накладної в Єдиному реєстрі акцизних накладних після реєстрації першого примірника такої акцизної накладної </w:t>
            </w:r>
            <w:r w:rsidRPr="00833655">
              <w:rPr>
                <w:sz w:val="28"/>
                <w:szCs w:val="28"/>
                <w:shd w:val="clear" w:color="auto" w:fill="FFFFFF"/>
              </w:rPr>
              <w:lastRenderedPageBreak/>
              <w:t>в Єдиному реєстрі акцизних накладних та отримання пального або спирту етилового на акцизний склад/акцизний склад пересувний.</w:t>
            </w:r>
          </w:p>
        </w:tc>
      </w:tr>
    </w:tbl>
    <w:p w:rsidR="002B7E41" w:rsidRPr="00833655" w:rsidRDefault="002B7E41" w:rsidP="00833655">
      <w:pPr>
        <w:spacing w:after="0" w:line="240" w:lineRule="auto"/>
        <w:rPr>
          <w:rFonts w:ascii="Times New Roman" w:hAnsi="Times New Roman" w:cs="Times New Roman"/>
          <w:sz w:val="28"/>
          <w:szCs w:val="28"/>
        </w:rPr>
      </w:pPr>
    </w:p>
    <w:p w:rsidR="002B7E41" w:rsidRPr="00833655" w:rsidRDefault="002B7E41" w:rsidP="00833655">
      <w:pPr>
        <w:spacing w:after="0" w:line="240" w:lineRule="auto"/>
        <w:rPr>
          <w:rFonts w:ascii="Times New Roman" w:hAnsi="Times New Roman" w:cs="Times New Roman"/>
          <w:sz w:val="28"/>
          <w:szCs w:val="28"/>
        </w:rPr>
      </w:pPr>
    </w:p>
    <w:tbl>
      <w:tblPr>
        <w:tblStyle w:val="a3"/>
        <w:tblW w:w="15163" w:type="dxa"/>
        <w:tblLayout w:type="fixed"/>
        <w:tblLook w:val="04A0" w:firstRow="1" w:lastRow="0" w:firstColumn="1" w:lastColumn="0" w:noHBand="0" w:noVBand="1"/>
      </w:tblPr>
      <w:tblGrid>
        <w:gridCol w:w="7581"/>
        <w:gridCol w:w="7582"/>
      </w:tblGrid>
      <w:tr w:rsidR="002E7CEF" w:rsidRPr="00833655" w:rsidTr="002E7CEF">
        <w:tc>
          <w:tcPr>
            <w:tcW w:w="7581" w:type="dxa"/>
          </w:tcPr>
          <w:p w:rsidR="002E7CEF" w:rsidRPr="00833655" w:rsidRDefault="002E7CEF" w:rsidP="00833655">
            <w:pPr>
              <w:ind w:firstLine="306"/>
              <w:jc w:val="both"/>
              <w:rPr>
                <w:rFonts w:ascii="Times New Roman" w:hAnsi="Times New Roman" w:cs="Times New Roman"/>
                <w:b/>
                <w:sz w:val="28"/>
                <w:szCs w:val="28"/>
              </w:rPr>
            </w:pPr>
            <w:r w:rsidRPr="00833655">
              <w:rPr>
                <w:rFonts w:ascii="Times New Roman" w:eastAsia="MS Mincho" w:hAnsi="Times New Roman" w:cs="Times New Roman"/>
                <w:b/>
                <w:sz w:val="28"/>
                <w:szCs w:val="28"/>
              </w:rPr>
              <w:t>РОЗДІЛ VIII. ЕКОЛОГІЧНИЙ ПОДАТОК</w:t>
            </w:r>
          </w:p>
        </w:tc>
        <w:tc>
          <w:tcPr>
            <w:tcW w:w="7582" w:type="dxa"/>
          </w:tcPr>
          <w:p w:rsidR="002E7CEF" w:rsidRPr="00833655" w:rsidRDefault="002E7CEF" w:rsidP="00833655">
            <w:pPr>
              <w:ind w:firstLine="306"/>
              <w:jc w:val="both"/>
              <w:rPr>
                <w:rFonts w:ascii="Times New Roman" w:hAnsi="Times New Roman" w:cs="Times New Roman"/>
                <w:b/>
                <w:sz w:val="28"/>
                <w:szCs w:val="28"/>
              </w:rPr>
            </w:pPr>
            <w:r w:rsidRPr="00833655">
              <w:rPr>
                <w:rFonts w:ascii="Times New Roman" w:eastAsia="MS Mincho" w:hAnsi="Times New Roman" w:cs="Times New Roman"/>
                <w:b/>
                <w:sz w:val="28"/>
                <w:szCs w:val="28"/>
              </w:rPr>
              <w:t>РОЗДІЛ VIII. ЕКОЛОГІЧНИЙ ПОДАТОК</w:t>
            </w:r>
          </w:p>
        </w:tc>
      </w:tr>
      <w:tr w:rsidR="002E7CEF" w:rsidRPr="00833655" w:rsidTr="00383E05">
        <w:tc>
          <w:tcPr>
            <w:tcW w:w="7581" w:type="dxa"/>
          </w:tcPr>
          <w:p w:rsidR="002E7CEF" w:rsidRPr="00833655" w:rsidRDefault="002E7CEF" w:rsidP="00833655">
            <w:pPr>
              <w:ind w:firstLine="306"/>
              <w:jc w:val="both"/>
              <w:rPr>
                <w:rFonts w:ascii="Times New Roman" w:hAnsi="Times New Roman" w:cs="Times New Roman"/>
                <w:sz w:val="28"/>
                <w:szCs w:val="28"/>
              </w:rPr>
            </w:pPr>
            <w:r w:rsidRPr="00833655">
              <w:rPr>
                <w:rFonts w:ascii="Times New Roman" w:hAnsi="Times New Roman" w:cs="Times New Roman"/>
                <w:b/>
                <w:sz w:val="28"/>
                <w:szCs w:val="28"/>
              </w:rPr>
              <w:t>Стаття 243.</w:t>
            </w:r>
            <w:r w:rsidRPr="00833655">
              <w:rPr>
                <w:rFonts w:ascii="Times New Roman" w:hAnsi="Times New Roman" w:cs="Times New Roman"/>
                <w:sz w:val="28"/>
                <w:szCs w:val="28"/>
              </w:rPr>
              <w:t xml:space="preserve"> Ставки податку за викиди в атмосферне повітря забруднюючих речовин стаціонарними джерелами забруднення </w:t>
            </w:r>
          </w:p>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243.1. Ставки податку за викиди в атмосферне повітря окремих забруднюючих речовин стаціонарними джерелами забруднення:</w:t>
            </w:r>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7"/>
              <w:gridCol w:w="3565"/>
            </w:tblGrid>
            <w:tr w:rsidR="002E7CEF" w:rsidRPr="00833655" w:rsidTr="00943E0F">
              <w:trPr>
                <w:trHeight w:val="565"/>
                <w:tblHeader/>
                <w:jc w:val="center"/>
              </w:trPr>
              <w:tc>
                <w:tcPr>
                  <w:tcW w:w="2562"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Назва забруднюючої речовини</w:t>
                  </w:r>
                </w:p>
              </w:tc>
              <w:tc>
                <w:tcPr>
                  <w:tcW w:w="2438"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Ставка податку, гривень за тонну</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Азоту оксиди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2451,84</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Аміак</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459,85</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Ангідрид сірчистий</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2451,84</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Ацетон</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919,69</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Бенз(о)пірен</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3121217,74</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Бутилацетат</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552,23</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 xml:space="preserve">Ванадію п`ятиокис </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9196,93</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 xml:space="preserve">Водень хлористий </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92,37</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Вуглецю окис</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92,37</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Вуглеводні</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138,57</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Газоподібні фтористі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6070,39</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 xml:space="preserve">Тверді речовини </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92,37</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Кадмію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19405,92</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Марганець та його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19405,92</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lastRenderedPageBreak/>
                    <w:t>Нікель та його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98872,97</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Озон</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2451,84</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Ртуть та її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103931,28</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Свинець та його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103931,28</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Сірководень</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7879,65</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Сірковуглець</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5120,56</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Спирт н-бутиловий</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2451,84</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Стирол</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17903,89</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Фенол</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11128,67</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Формальдегід</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6070,39</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Хром та його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65822,27</w:t>
                  </w:r>
                </w:p>
              </w:tc>
            </w:tr>
          </w:tbl>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243.2. Ставки податку за викиди в атмосферне повітря стаціонарними джерелами забруднення забруднюючих речовин (сполук), які не увійшли до пункту 243.1 та на які встановлено клас небезпечності:</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5"/>
              <w:gridCol w:w="3503"/>
            </w:tblGrid>
            <w:tr w:rsidR="002E7CEF" w:rsidRPr="00833655" w:rsidTr="00943E0F">
              <w:trPr>
                <w:trHeight w:val="565"/>
                <w:tblHeader/>
                <w:jc w:val="center"/>
              </w:trPr>
              <w:tc>
                <w:tcPr>
                  <w:tcW w:w="2570"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t>Клас небезпечності</w:t>
                  </w:r>
                </w:p>
              </w:tc>
              <w:tc>
                <w:tcPr>
                  <w:tcW w:w="2430"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t>Ставка податку, гривень за тонну</w:t>
                  </w:r>
                </w:p>
              </w:tc>
            </w:tr>
            <w:tr w:rsidR="002E7CEF" w:rsidRPr="00833655" w:rsidTr="00943E0F">
              <w:trPr>
                <w:jc w:val="center"/>
              </w:trPr>
              <w:tc>
                <w:tcPr>
                  <w:tcW w:w="2570" w:type="pct"/>
                  <w:hideMark/>
                </w:tcPr>
                <w:p w:rsidR="002E7CEF" w:rsidRPr="00833655" w:rsidRDefault="002E7CEF" w:rsidP="00833655">
                  <w:pPr>
                    <w:tabs>
                      <w:tab w:val="left" w:pos="1701"/>
                      <w:tab w:val="right" w:leader="dot" w:pos="9720"/>
                    </w:tabs>
                    <w:spacing w:after="0" w:line="240" w:lineRule="auto"/>
                    <w:ind w:hanging="3"/>
                    <w:jc w:val="center"/>
                    <w:outlineLvl w:val="2"/>
                    <w:rPr>
                      <w:rFonts w:ascii="Times New Roman" w:hAnsi="Times New Roman" w:cs="Times New Roman"/>
                      <w:sz w:val="28"/>
                      <w:szCs w:val="28"/>
                    </w:rPr>
                  </w:pPr>
                  <w:r w:rsidRPr="00833655">
                    <w:rPr>
                      <w:rFonts w:ascii="Times New Roman" w:hAnsi="Times New Roman" w:cs="Times New Roman"/>
                      <w:sz w:val="28"/>
                      <w:szCs w:val="28"/>
                    </w:rPr>
                    <w:t>I</w:t>
                  </w:r>
                </w:p>
              </w:tc>
              <w:tc>
                <w:tcPr>
                  <w:tcW w:w="2430"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17536,42</w:t>
                  </w:r>
                </w:p>
              </w:tc>
            </w:tr>
            <w:tr w:rsidR="002E7CEF" w:rsidRPr="00833655" w:rsidTr="00943E0F">
              <w:trPr>
                <w:jc w:val="center"/>
              </w:trPr>
              <w:tc>
                <w:tcPr>
                  <w:tcW w:w="2570" w:type="pct"/>
                  <w:hideMark/>
                </w:tcPr>
                <w:p w:rsidR="002E7CEF" w:rsidRPr="00833655" w:rsidRDefault="002E7CEF" w:rsidP="00833655">
                  <w:pPr>
                    <w:tabs>
                      <w:tab w:val="left" w:pos="1701"/>
                      <w:tab w:val="right" w:leader="dot" w:pos="9720"/>
                    </w:tabs>
                    <w:spacing w:after="0" w:line="240" w:lineRule="auto"/>
                    <w:ind w:hanging="3"/>
                    <w:jc w:val="center"/>
                    <w:outlineLvl w:val="2"/>
                    <w:rPr>
                      <w:rFonts w:ascii="Times New Roman" w:hAnsi="Times New Roman" w:cs="Times New Roman"/>
                      <w:sz w:val="28"/>
                      <w:szCs w:val="28"/>
                    </w:rPr>
                  </w:pPr>
                  <w:r w:rsidRPr="00833655">
                    <w:rPr>
                      <w:rFonts w:ascii="Times New Roman" w:hAnsi="Times New Roman" w:cs="Times New Roman"/>
                      <w:sz w:val="28"/>
                      <w:szCs w:val="28"/>
                    </w:rPr>
                    <w:t>II</w:t>
                  </w:r>
                </w:p>
              </w:tc>
              <w:tc>
                <w:tcPr>
                  <w:tcW w:w="2430"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4016,11</w:t>
                  </w:r>
                </w:p>
              </w:tc>
            </w:tr>
            <w:tr w:rsidR="002E7CEF" w:rsidRPr="00833655" w:rsidTr="00943E0F">
              <w:trPr>
                <w:jc w:val="center"/>
              </w:trPr>
              <w:tc>
                <w:tcPr>
                  <w:tcW w:w="2570" w:type="pct"/>
                  <w:hideMark/>
                </w:tcPr>
                <w:p w:rsidR="002E7CEF" w:rsidRPr="00833655" w:rsidRDefault="002E7CEF" w:rsidP="00833655">
                  <w:pPr>
                    <w:tabs>
                      <w:tab w:val="left" w:pos="1701"/>
                      <w:tab w:val="right" w:leader="dot" w:pos="9720"/>
                    </w:tabs>
                    <w:spacing w:after="0" w:line="240" w:lineRule="auto"/>
                    <w:ind w:hanging="3"/>
                    <w:jc w:val="center"/>
                    <w:outlineLvl w:val="2"/>
                    <w:rPr>
                      <w:rFonts w:ascii="Times New Roman" w:hAnsi="Times New Roman" w:cs="Times New Roman"/>
                      <w:sz w:val="28"/>
                      <w:szCs w:val="28"/>
                    </w:rPr>
                  </w:pPr>
                  <w:r w:rsidRPr="00833655">
                    <w:rPr>
                      <w:rFonts w:ascii="Times New Roman" w:hAnsi="Times New Roman" w:cs="Times New Roman"/>
                      <w:sz w:val="28"/>
                      <w:szCs w:val="28"/>
                    </w:rPr>
                    <w:t>III</w:t>
                  </w:r>
                </w:p>
              </w:tc>
              <w:tc>
                <w:tcPr>
                  <w:tcW w:w="2430"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598,40</w:t>
                  </w:r>
                </w:p>
              </w:tc>
            </w:tr>
            <w:tr w:rsidR="002E7CEF" w:rsidRPr="00833655" w:rsidTr="00943E0F">
              <w:trPr>
                <w:jc w:val="center"/>
              </w:trPr>
              <w:tc>
                <w:tcPr>
                  <w:tcW w:w="2570" w:type="pct"/>
                  <w:hideMark/>
                </w:tcPr>
                <w:p w:rsidR="002E7CEF" w:rsidRPr="00833655" w:rsidRDefault="002E7CEF" w:rsidP="00833655">
                  <w:pPr>
                    <w:tabs>
                      <w:tab w:val="left" w:pos="1701"/>
                      <w:tab w:val="right" w:leader="dot" w:pos="9720"/>
                    </w:tabs>
                    <w:spacing w:after="0" w:line="240" w:lineRule="auto"/>
                    <w:ind w:hanging="3"/>
                    <w:jc w:val="center"/>
                    <w:outlineLvl w:val="2"/>
                    <w:rPr>
                      <w:rFonts w:ascii="Times New Roman" w:hAnsi="Times New Roman" w:cs="Times New Roman"/>
                      <w:sz w:val="28"/>
                      <w:szCs w:val="28"/>
                    </w:rPr>
                  </w:pPr>
                  <w:r w:rsidRPr="00833655">
                    <w:rPr>
                      <w:rFonts w:ascii="Times New Roman" w:hAnsi="Times New Roman" w:cs="Times New Roman"/>
                      <w:sz w:val="28"/>
                      <w:szCs w:val="28"/>
                    </w:rPr>
                    <w:t>IV</w:t>
                  </w:r>
                </w:p>
              </w:tc>
              <w:tc>
                <w:tcPr>
                  <w:tcW w:w="2430"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138,57</w:t>
                  </w:r>
                </w:p>
              </w:tc>
            </w:tr>
          </w:tbl>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орієнтовнобезпечних рівнів впливу таких речовин (сполук) у атмосферному повітрі населених пунктів:</w:t>
            </w:r>
          </w:p>
          <w:tbl>
            <w:tblPr>
              <w:tblW w:w="4900" w:type="pct"/>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1"/>
              <w:gridCol w:w="3327"/>
            </w:tblGrid>
            <w:tr w:rsidR="002E7CEF" w:rsidRPr="00833655" w:rsidTr="00943E0F">
              <w:trPr>
                <w:tblHeader/>
              </w:trPr>
              <w:tc>
                <w:tcPr>
                  <w:tcW w:w="2692"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lastRenderedPageBreak/>
                    <w:t>Орієнтовнобезпечний рівень</w:t>
                  </w:r>
                </w:p>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t>впливу речовин (сполук)</w:t>
                  </w:r>
                </w:p>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t>(міліграмів на куб. метр)</w:t>
                  </w:r>
                </w:p>
              </w:tc>
              <w:tc>
                <w:tcPr>
                  <w:tcW w:w="2308"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t>Ставка податку, гривень за тонну</w:t>
                  </w:r>
                </w:p>
              </w:tc>
            </w:tr>
            <w:tr w:rsidR="002E7CEF" w:rsidRPr="00833655" w:rsidTr="00943E0F">
              <w:tc>
                <w:tcPr>
                  <w:tcW w:w="2692" w:type="pct"/>
                  <w:hideMark/>
                </w:tcPr>
                <w:p w:rsidR="002E7CEF" w:rsidRPr="00833655" w:rsidRDefault="002E7CEF" w:rsidP="00833655">
                  <w:pPr>
                    <w:tabs>
                      <w:tab w:val="left" w:pos="1701"/>
                      <w:tab w:val="right" w:leader="dot" w:pos="9720"/>
                    </w:tabs>
                    <w:spacing w:after="0" w:line="240" w:lineRule="auto"/>
                    <w:ind w:firstLine="72"/>
                    <w:jc w:val="both"/>
                    <w:outlineLvl w:val="2"/>
                    <w:rPr>
                      <w:rFonts w:ascii="Times New Roman" w:hAnsi="Times New Roman" w:cs="Times New Roman"/>
                      <w:sz w:val="28"/>
                      <w:szCs w:val="28"/>
                    </w:rPr>
                  </w:pPr>
                  <w:r w:rsidRPr="00833655">
                    <w:rPr>
                      <w:rFonts w:ascii="Times New Roman" w:hAnsi="Times New Roman" w:cs="Times New Roman"/>
                      <w:sz w:val="28"/>
                      <w:szCs w:val="28"/>
                    </w:rPr>
                    <w:t>Менше 0,0001</w:t>
                  </w:r>
                </w:p>
              </w:tc>
              <w:tc>
                <w:tcPr>
                  <w:tcW w:w="230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738187,86</w:t>
                  </w:r>
                </w:p>
              </w:tc>
            </w:tr>
            <w:tr w:rsidR="002E7CEF" w:rsidRPr="00833655" w:rsidTr="00943E0F">
              <w:tc>
                <w:tcPr>
                  <w:tcW w:w="2692" w:type="pct"/>
                  <w:hideMark/>
                </w:tcPr>
                <w:p w:rsidR="002E7CEF" w:rsidRPr="00833655" w:rsidRDefault="002E7CEF" w:rsidP="00833655">
                  <w:pPr>
                    <w:tabs>
                      <w:tab w:val="left" w:pos="1701"/>
                      <w:tab w:val="right" w:leader="dot" w:pos="9720"/>
                    </w:tabs>
                    <w:spacing w:after="0" w:line="240" w:lineRule="auto"/>
                    <w:ind w:firstLine="72"/>
                    <w:jc w:val="both"/>
                    <w:outlineLvl w:val="2"/>
                    <w:rPr>
                      <w:rFonts w:ascii="Times New Roman" w:hAnsi="Times New Roman" w:cs="Times New Roman"/>
                      <w:sz w:val="28"/>
                      <w:szCs w:val="28"/>
                    </w:rPr>
                  </w:pPr>
                  <w:r w:rsidRPr="00833655">
                    <w:rPr>
                      <w:rFonts w:ascii="Times New Roman" w:hAnsi="Times New Roman" w:cs="Times New Roman"/>
                      <w:sz w:val="28"/>
                      <w:szCs w:val="28"/>
                    </w:rPr>
                    <w:t>0,0001 – 0,001 (включно)</w:t>
                  </w:r>
                </w:p>
              </w:tc>
              <w:tc>
                <w:tcPr>
                  <w:tcW w:w="230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63247,95</w:t>
                  </w:r>
                </w:p>
              </w:tc>
            </w:tr>
            <w:tr w:rsidR="002E7CEF" w:rsidRPr="00833655" w:rsidTr="00943E0F">
              <w:tc>
                <w:tcPr>
                  <w:tcW w:w="2692" w:type="pct"/>
                  <w:hideMark/>
                </w:tcPr>
                <w:p w:rsidR="002E7CEF" w:rsidRPr="00833655" w:rsidRDefault="002E7CEF" w:rsidP="00833655">
                  <w:pPr>
                    <w:tabs>
                      <w:tab w:val="left" w:pos="1701"/>
                      <w:tab w:val="right" w:leader="dot" w:pos="9720"/>
                    </w:tabs>
                    <w:spacing w:after="0" w:line="240" w:lineRule="auto"/>
                    <w:ind w:firstLine="72"/>
                    <w:jc w:val="both"/>
                    <w:outlineLvl w:val="2"/>
                    <w:rPr>
                      <w:rFonts w:ascii="Times New Roman" w:hAnsi="Times New Roman" w:cs="Times New Roman"/>
                      <w:sz w:val="28"/>
                      <w:szCs w:val="28"/>
                    </w:rPr>
                  </w:pPr>
                  <w:r w:rsidRPr="00833655">
                    <w:rPr>
                      <w:rFonts w:ascii="Times New Roman" w:hAnsi="Times New Roman" w:cs="Times New Roman"/>
                      <w:sz w:val="28"/>
                      <w:szCs w:val="28"/>
                    </w:rPr>
                    <w:t>0,001 – 0,01 (включно)</w:t>
                  </w:r>
                </w:p>
              </w:tc>
              <w:tc>
                <w:tcPr>
                  <w:tcW w:w="230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8737,07</w:t>
                  </w:r>
                </w:p>
              </w:tc>
            </w:tr>
            <w:tr w:rsidR="002E7CEF" w:rsidRPr="00833655" w:rsidTr="00943E0F">
              <w:tc>
                <w:tcPr>
                  <w:tcW w:w="2692" w:type="pct"/>
                  <w:hideMark/>
                </w:tcPr>
                <w:p w:rsidR="002E7CEF" w:rsidRPr="00833655" w:rsidRDefault="002E7CEF" w:rsidP="00833655">
                  <w:pPr>
                    <w:tabs>
                      <w:tab w:val="left" w:pos="1701"/>
                      <w:tab w:val="right" w:leader="dot" w:pos="9720"/>
                    </w:tabs>
                    <w:spacing w:after="0" w:line="240" w:lineRule="auto"/>
                    <w:ind w:firstLine="72"/>
                    <w:jc w:val="both"/>
                    <w:outlineLvl w:val="2"/>
                    <w:rPr>
                      <w:rFonts w:ascii="Times New Roman" w:hAnsi="Times New Roman" w:cs="Times New Roman"/>
                      <w:sz w:val="28"/>
                      <w:szCs w:val="28"/>
                    </w:rPr>
                  </w:pPr>
                  <w:r w:rsidRPr="00833655">
                    <w:rPr>
                      <w:rFonts w:ascii="Times New Roman" w:hAnsi="Times New Roman" w:cs="Times New Roman"/>
                      <w:sz w:val="28"/>
                      <w:szCs w:val="28"/>
                    </w:rPr>
                    <w:t>0,01 – 0,1 (включно)</w:t>
                  </w:r>
                </w:p>
              </w:tc>
              <w:tc>
                <w:tcPr>
                  <w:tcW w:w="230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2451,84</w:t>
                  </w:r>
                </w:p>
              </w:tc>
            </w:tr>
            <w:tr w:rsidR="002E7CEF" w:rsidRPr="00833655" w:rsidTr="00943E0F">
              <w:tc>
                <w:tcPr>
                  <w:tcW w:w="2692" w:type="pct"/>
                  <w:hideMark/>
                </w:tcPr>
                <w:p w:rsidR="002E7CEF" w:rsidRPr="00833655" w:rsidRDefault="002E7CEF" w:rsidP="00833655">
                  <w:pPr>
                    <w:tabs>
                      <w:tab w:val="left" w:pos="1701"/>
                      <w:tab w:val="right" w:leader="dot" w:pos="9720"/>
                    </w:tabs>
                    <w:spacing w:after="0" w:line="240" w:lineRule="auto"/>
                    <w:ind w:firstLine="72"/>
                    <w:jc w:val="both"/>
                    <w:outlineLvl w:val="2"/>
                    <w:rPr>
                      <w:rFonts w:ascii="Times New Roman" w:hAnsi="Times New Roman" w:cs="Times New Roman"/>
                      <w:sz w:val="28"/>
                      <w:szCs w:val="28"/>
                    </w:rPr>
                  </w:pPr>
                  <w:r w:rsidRPr="00833655">
                    <w:rPr>
                      <w:rFonts w:ascii="Times New Roman" w:hAnsi="Times New Roman" w:cs="Times New Roman"/>
                      <w:sz w:val="28"/>
                      <w:szCs w:val="28"/>
                    </w:rPr>
                    <w:t>0,1 – більше 10</w:t>
                  </w:r>
                </w:p>
              </w:tc>
              <w:tc>
                <w:tcPr>
                  <w:tcW w:w="230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92,37</w:t>
                  </w:r>
                </w:p>
              </w:tc>
            </w:tr>
          </w:tbl>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 xml:space="preserve">243.4. Ставка податку за викиди двоокису вуглецю становить </w:t>
            </w:r>
            <w:r w:rsidRPr="00833655">
              <w:rPr>
                <w:rFonts w:ascii="Times New Roman" w:hAnsi="Times New Roman" w:cs="Times New Roman"/>
                <w:b/>
                <w:sz w:val="28"/>
                <w:szCs w:val="28"/>
              </w:rPr>
              <w:t>10,00</w:t>
            </w:r>
            <w:r w:rsidRPr="00833655">
              <w:rPr>
                <w:rFonts w:ascii="Times New Roman" w:hAnsi="Times New Roman" w:cs="Times New Roman"/>
                <w:sz w:val="28"/>
                <w:szCs w:val="28"/>
              </w:rPr>
              <w:t xml:space="preserve"> гривень за 1 тонну.</w:t>
            </w:r>
          </w:p>
        </w:tc>
        <w:tc>
          <w:tcPr>
            <w:tcW w:w="7582" w:type="dxa"/>
            <w:shd w:val="clear" w:color="auto" w:fill="auto"/>
          </w:tcPr>
          <w:p w:rsidR="002E7CEF" w:rsidRPr="00833655" w:rsidRDefault="002E7CEF" w:rsidP="00833655">
            <w:pPr>
              <w:ind w:firstLine="320"/>
              <w:jc w:val="both"/>
              <w:rPr>
                <w:rFonts w:ascii="Times New Roman" w:hAnsi="Times New Roman" w:cs="Times New Roman"/>
                <w:sz w:val="28"/>
                <w:szCs w:val="28"/>
              </w:rPr>
            </w:pPr>
            <w:r w:rsidRPr="00833655">
              <w:rPr>
                <w:rFonts w:ascii="Times New Roman" w:hAnsi="Times New Roman" w:cs="Times New Roman"/>
                <w:b/>
                <w:sz w:val="28"/>
                <w:szCs w:val="28"/>
              </w:rPr>
              <w:lastRenderedPageBreak/>
              <w:t>Стаття 243.</w:t>
            </w:r>
            <w:r w:rsidRPr="00833655">
              <w:rPr>
                <w:rFonts w:ascii="Times New Roman" w:hAnsi="Times New Roman" w:cs="Times New Roman"/>
                <w:sz w:val="28"/>
                <w:szCs w:val="28"/>
              </w:rPr>
              <w:t xml:space="preserve"> Ставки податку за викиди в атмосферне повітря забруднюючих речовин стаціонарними джерелами забруднення </w:t>
            </w:r>
          </w:p>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243.1. Ставки податку за викиди в атмосферне повітря окремих забруднюючих речовин стаціонарними джерелами забруднення:</w:t>
            </w:r>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7"/>
              <w:gridCol w:w="3566"/>
            </w:tblGrid>
            <w:tr w:rsidR="002E7CEF" w:rsidRPr="00833655" w:rsidTr="00943E0F">
              <w:trPr>
                <w:trHeight w:val="565"/>
                <w:tblHeader/>
                <w:jc w:val="center"/>
              </w:trPr>
              <w:tc>
                <w:tcPr>
                  <w:tcW w:w="2562"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Назва забруднюючої речовини</w:t>
                  </w:r>
                </w:p>
              </w:tc>
              <w:tc>
                <w:tcPr>
                  <w:tcW w:w="2438"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r w:rsidRPr="00833655">
                    <w:rPr>
                      <w:rFonts w:ascii="Times New Roman" w:hAnsi="Times New Roman" w:cs="Times New Roman"/>
                      <w:sz w:val="28"/>
                      <w:szCs w:val="28"/>
                    </w:rPr>
                    <w:t>Ставка податку, гривень за тонну</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Азоту оксиди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2736,25</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Аміак</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513,19</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Ангідрид сірчистий</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2736,25</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Ацетон</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1026,37</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Бенз(о)пірен</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3483279</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Бутилацетат</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616,29</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 xml:space="preserve">Ванадію п`ятиокис </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10263,77</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 xml:space="preserve">Водень хлористий </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103,08</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Вуглецю окис</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103,08</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Вуглеводні</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154,64</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Газоподібні фтористі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6774,56</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 xml:space="preserve">Тверді речовини </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103,08</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Кадмію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21657,01</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Марганець та його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21657,01</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lastRenderedPageBreak/>
                    <w:t>Нікель та його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110342,23</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Озон</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2736,25</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Ртуть та її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115987,31</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Свинець та його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115987,31</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Сірководень</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8793,69</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Сірковуглець</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5714,54</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Спирт н-бутиловий</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2736,25</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Стирол</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19980,74</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Фенол</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12419,6</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Формальдегід</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6774,56</w:t>
                  </w:r>
                </w:p>
              </w:tc>
            </w:tr>
            <w:tr w:rsidR="002E7CEF" w:rsidRPr="00833655" w:rsidTr="00943E0F">
              <w:trPr>
                <w:jc w:val="center"/>
              </w:trPr>
              <w:tc>
                <w:tcPr>
                  <w:tcW w:w="2562" w:type="pct"/>
                  <w:hideMark/>
                </w:tcPr>
                <w:p w:rsidR="002E7CEF" w:rsidRPr="00833655" w:rsidRDefault="002E7CEF" w:rsidP="00833655">
                  <w:pPr>
                    <w:tabs>
                      <w:tab w:val="left" w:pos="1701"/>
                      <w:tab w:val="right" w:leader="dot" w:pos="9720"/>
                    </w:tabs>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Хром та його сполуки</w:t>
                  </w:r>
                </w:p>
              </w:tc>
              <w:tc>
                <w:tcPr>
                  <w:tcW w:w="243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73457,65</w:t>
                  </w:r>
                </w:p>
              </w:tc>
            </w:tr>
          </w:tbl>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243.2. Ставки податку за викиди в атмосферне повітря стаціонарними джерелами забруднення забруднюючих речовин (сполук), які не увійшли до пункту 243.1 та на які встановлено клас небезпечності:</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5"/>
              <w:gridCol w:w="3504"/>
            </w:tblGrid>
            <w:tr w:rsidR="002E7CEF" w:rsidRPr="00833655" w:rsidTr="00943E0F">
              <w:trPr>
                <w:trHeight w:val="565"/>
                <w:tblHeader/>
                <w:jc w:val="center"/>
              </w:trPr>
              <w:tc>
                <w:tcPr>
                  <w:tcW w:w="2570"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t>Клас небезпечності</w:t>
                  </w:r>
                </w:p>
              </w:tc>
              <w:tc>
                <w:tcPr>
                  <w:tcW w:w="2430"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t>Ставка податку, гривень за тонну</w:t>
                  </w:r>
                </w:p>
              </w:tc>
            </w:tr>
            <w:tr w:rsidR="002E7CEF" w:rsidRPr="00833655" w:rsidTr="00943E0F">
              <w:trPr>
                <w:jc w:val="center"/>
              </w:trPr>
              <w:tc>
                <w:tcPr>
                  <w:tcW w:w="2570" w:type="pct"/>
                  <w:hideMark/>
                </w:tcPr>
                <w:p w:rsidR="002E7CEF" w:rsidRPr="00833655" w:rsidRDefault="002E7CEF" w:rsidP="00833655">
                  <w:pPr>
                    <w:tabs>
                      <w:tab w:val="left" w:pos="1701"/>
                      <w:tab w:val="right" w:leader="dot" w:pos="9720"/>
                    </w:tabs>
                    <w:spacing w:after="0" w:line="240" w:lineRule="auto"/>
                    <w:ind w:hanging="3"/>
                    <w:jc w:val="center"/>
                    <w:outlineLvl w:val="2"/>
                    <w:rPr>
                      <w:rFonts w:ascii="Times New Roman" w:hAnsi="Times New Roman" w:cs="Times New Roman"/>
                      <w:sz w:val="28"/>
                      <w:szCs w:val="28"/>
                    </w:rPr>
                  </w:pPr>
                  <w:r w:rsidRPr="00833655">
                    <w:rPr>
                      <w:rFonts w:ascii="Times New Roman" w:hAnsi="Times New Roman" w:cs="Times New Roman"/>
                      <w:sz w:val="28"/>
                      <w:szCs w:val="28"/>
                    </w:rPr>
                    <w:t>I</w:t>
                  </w:r>
                </w:p>
              </w:tc>
              <w:tc>
                <w:tcPr>
                  <w:tcW w:w="2430" w:type="pct"/>
                  <w:vAlign w:val="bottom"/>
                  <w:hideMark/>
                </w:tcPr>
                <w:p w:rsidR="002E7CEF" w:rsidRPr="00833655" w:rsidRDefault="002E7CEF" w:rsidP="00833655">
                  <w:pPr>
                    <w:spacing w:after="0" w:line="240" w:lineRule="auto"/>
                    <w:jc w:val="center"/>
                    <w:rPr>
                      <w:rFonts w:ascii="Times New Roman" w:eastAsia="Times New Roman" w:hAnsi="Times New Roman" w:cs="Times New Roman"/>
                      <w:b/>
                      <w:sz w:val="28"/>
                      <w:szCs w:val="28"/>
                    </w:rPr>
                  </w:pPr>
                  <w:r w:rsidRPr="00833655">
                    <w:rPr>
                      <w:rFonts w:ascii="Times New Roman" w:hAnsi="Times New Roman" w:cs="Times New Roman"/>
                      <w:b/>
                      <w:sz w:val="28"/>
                      <w:szCs w:val="28"/>
                    </w:rPr>
                    <w:t>19570,64</w:t>
                  </w:r>
                </w:p>
              </w:tc>
            </w:tr>
            <w:tr w:rsidR="002E7CEF" w:rsidRPr="00833655" w:rsidTr="00943E0F">
              <w:trPr>
                <w:jc w:val="center"/>
              </w:trPr>
              <w:tc>
                <w:tcPr>
                  <w:tcW w:w="2570" w:type="pct"/>
                  <w:hideMark/>
                </w:tcPr>
                <w:p w:rsidR="002E7CEF" w:rsidRPr="00833655" w:rsidRDefault="002E7CEF" w:rsidP="00833655">
                  <w:pPr>
                    <w:tabs>
                      <w:tab w:val="left" w:pos="1701"/>
                      <w:tab w:val="right" w:leader="dot" w:pos="9720"/>
                    </w:tabs>
                    <w:spacing w:after="0" w:line="240" w:lineRule="auto"/>
                    <w:ind w:hanging="3"/>
                    <w:jc w:val="center"/>
                    <w:outlineLvl w:val="2"/>
                    <w:rPr>
                      <w:rFonts w:ascii="Times New Roman" w:hAnsi="Times New Roman" w:cs="Times New Roman"/>
                      <w:sz w:val="28"/>
                      <w:szCs w:val="28"/>
                    </w:rPr>
                  </w:pPr>
                  <w:r w:rsidRPr="00833655">
                    <w:rPr>
                      <w:rFonts w:ascii="Times New Roman" w:hAnsi="Times New Roman" w:cs="Times New Roman"/>
                      <w:sz w:val="28"/>
                      <w:szCs w:val="28"/>
                    </w:rPr>
                    <w:t>II</w:t>
                  </w:r>
                </w:p>
              </w:tc>
              <w:tc>
                <w:tcPr>
                  <w:tcW w:w="2430"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4481,98</w:t>
                  </w:r>
                </w:p>
              </w:tc>
            </w:tr>
            <w:tr w:rsidR="002E7CEF" w:rsidRPr="00833655" w:rsidTr="00943E0F">
              <w:trPr>
                <w:jc w:val="center"/>
              </w:trPr>
              <w:tc>
                <w:tcPr>
                  <w:tcW w:w="2570" w:type="pct"/>
                  <w:hideMark/>
                </w:tcPr>
                <w:p w:rsidR="002E7CEF" w:rsidRPr="00833655" w:rsidRDefault="002E7CEF" w:rsidP="00833655">
                  <w:pPr>
                    <w:tabs>
                      <w:tab w:val="left" w:pos="1701"/>
                      <w:tab w:val="right" w:leader="dot" w:pos="9720"/>
                    </w:tabs>
                    <w:spacing w:after="0" w:line="240" w:lineRule="auto"/>
                    <w:ind w:hanging="3"/>
                    <w:jc w:val="center"/>
                    <w:outlineLvl w:val="2"/>
                    <w:rPr>
                      <w:rFonts w:ascii="Times New Roman" w:hAnsi="Times New Roman" w:cs="Times New Roman"/>
                      <w:sz w:val="28"/>
                      <w:szCs w:val="28"/>
                    </w:rPr>
                  </w:pPr>
                  <w:r w:rsidRPr="00833655">
                    <w:rPr>
                      <w:rFonts w:ascii="Times New Roman" w:hAnsi="Times New Roman" w:cs="Times New Roman"/>
                      <w:sz w:val="28"/>
                      <w:szCs w:val="28"/>
                    </w:rPr>
                    <w:t>III</w:t>
                  </w:r>
                </w:p>
              </w:tc>
              <w:tc>
                <w:tcPr>
                  <w:tcW w:w="2430"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667,81</w:t>
                  </w:r>
                </w:p>
              </w:tc>
            </w:tr>
            <w:tr w:rsidR="002E7CEF" w:rsidRPr="00833655" w:rsidTr="00943E0F">
              <w:trPr>
                <w:jc w:val="center"/>
              </w:trPr>
              <w:tc>
                <w:tcPr>
                  <w:tcW w:w="2570" w:type="pct"/>
                  <w:hideMark/>
                </w:tcPr>
                <w:p w:rsidR="002E7CEF" w:rsidRPr="00833655" w:rsidRDefault="002E7CEF" w:rsidP="00833655">
                  <w:pPr>
                    <w:tabs>
                      <w:tab w:val="left" w:pos="1701"/>
                      <w:tab w:val="right" w:leader="dot" w:pos="9720"/>
                    </w:tabs>
                    <w:spacing w:after="0" w:line="240" w:lineRule="auto"/>
                    <w:ind w:hanging="3"/>
                    <w:jc w:val="center"/>
                    <w:outlineLvl w:val="2"/>
                    <w:rPr>
                      <w:rFonts w:ascii="Times New Roman" w:hAnsi="Times New Roman" w:cs="Times New Roman"/>
                      <w:sz w:val="28"/>
                      <w:szCs w:val="28"/>
                    </w:rPr>
                  </w:pPr>
                  <w:r w:rsidRPr="00833655">
                    <w:rPr>
                      <w:rFonts w:ascii="Times New Roman" w:hAnsi="Times New Roman" w:cs="Times New Roman"/>
                      <w:sz w:val="28"/>
                      <w:szCs w:val="28"/>
                    </w:rPr>
                    <w:t>IV</w:t>
                  </w:r>
                </w:p>
              </w:tc>
              <w:tc>
                <w:tcPr>
                  <w:tcW w:w="2430"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154,64</w:t>
                  </w:r>
                </w:p>
              </w:tc>
            </w:tr>
          </w:tbl>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243.3. Для забруднюючих речовин (сполук),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орієнтовнобезпечних рівнів впливу таких речовин (сполук) у атмосферному повітрі населених пунктів:</w:t>
            </w:r>
          </w:p>
          <w:tbl>
            <w:tblPr>
              <w:tblW w:w="4900" w:type="pct"/>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1"/>
              <w:gridCol w:w="3328"/>
            </w:tblGrid>
            <w:tr w:rsidR="002E7CEF" w:rsidRPr="00833655" w:rsidTr="00943E0F">
              <w:trPr>
                <w:tblHeader/>
              </w:trPr>
              <w:tc>
                <w:tcPr>
                  <w:tcW w:w="2692"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lastRenderedPageBreak/>
                    <w:t>Орієнтовнобезпечний рівень</w:t>
                  </w:r>
                </w:p>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t>впливу речовин (сполук)</w:t>
                  </w:r>
                </w:p>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t>(міліграмів на куб. метр)</w:t>
                  </w:r>
                </w:p>
              </w:tc>
              <w:tc>
                <w:tcPr>
                  <w:tcW w:w="2308" w:type="pct"/>
                  <w:vAlign w:val="center"/>
                  <w:hideMark/>
                </w:tcPr>
                <w:p w:rsidR="002E7CEF" w:rsidRPr="00833655" w:rsidRDefault="002E7CEF" w:rsidP="00833655">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8"/>
                      <w:szCs w:val="28"/>
                    </w:rPr>
                  </w:pPr>
                  <w:r w:rsidRPr="00833655">
                    <w:rPr>
                      <w:rFonts w:ascii="Times New Roman" w:hAnsi="Times New Roman" w:cs="Times New Roman"/>
                      <w:sz w:val="28"/>
                      <w:szCs w:val="28"/>
                    </w:rPr>
                    <w:t>Ставка податку, гривень за тонну</w:t>
                  </w:r>
                </w:p>
              </w:tc>
            </w:tr>
            <w:tr w:rsidR="002E7CEF" w:rsidRPr="00833655" w:rsidTr="00943E0F">
              <w:tc>
                <w:tcPr>
                  <w:tcW w:w="2692" w:type="pct"/>
                  <w:hideMark/>
                </w:tcPr>
                <w:p w:rsidR="002E7CEF" w:rsidRPr="00833655" w:rsidRDefault="002E7CEF" w:rsidP="00833655">
                  <w:pPr>
                    <w:tabs>
                      <w:tab w:val="left" w:pos="1701"/>
                      <w:tab w:val="right" w:leader="dot" w:pos="9720"/>
                    </w:tabs>
                    <w:spacing w:after="0" w:line="240" w:lineRule="auto"/>
                    <w:ind w:firstLine="72"/>
                    <w:jc w:val="both"/>
                    <w:outlineLvl w:val="2"/>
                    <w:rPr>
                      <w:rFonts w:ascii="Times New Roman" w:hAnsi="Times New Roman" w:cs="Times New Roman"/>
                      <w:sz w:val="28"/>
                      <w:szCs w:val="28"/>
                    </w:rPr>
                  </w:pPr>
                  <w:r w:rsidRPr="00833655">
                    <w:rPr>
                      <w:rFonts w:ascii="Times New Roman" w:hAnsi="Times New Roman" w:cs="Times New Roman"/>
                      <w:sz w:val="28"/>
                      <w:szCs w:val="28"/>
                    </w:rPr>
                    <w:t>Менше 0,0001</w:t>
                  </w:r>
                </w:p>
              </w:tc>
              <w:tc>
                <w:tcPr>
                  <w:tcW w:w="2308" w:type="pct"/>
                  <w:vAlign w:val="bottom"/>
                  <w:hideMark/>
                </w:tcPr>
                <w:p w:rsidR="002E7CEF" w:rsidRPr="00833655" w:rsidRDefault="002E7CEF" w:rsidP="00833655">
                  <w:pPr>
                    <w:spacing w:after="0" w:line="240" w:lineRule="auto"/>
                    <w:jc w:val="center"/>
                    <w:rPr>
                      <w:rFonts w:ascii="Times New Roman" w:eastAsia="Times New Roman" w:hAnsi="Times New Roman" w:cs="Times New Roman"/>
                      <w:b/>
                      <w:sz w:val="28"/>
                      <w:szCs w:val="28"/>
                    </w:rPr>
                  </w:pPr>
                  <w:r w:rsidRPr="00833655">
                    <w:rPr>
                      <w:rFonts w:ascii="Times New Roman" w:hAnsi="Times New Roman" w:cs="Times New Roman"/>
                      <w:b/>
                      <w:sz w:val="28"/>
                      <w:szCs w:val="28"/>
                    </w:rPr>
                    <w:t>823817,65</w:t>
                  </w:r>
                </w:p>
              </w:tc>
            </w:tr>
            <w:tr w:rsidR="002E7CEF" w:rsidRPr="00833655" w:rsidTr="00943E0F">
              <w:tc>
                <w:tcPr>
                  <w:tcW w:w="2692" w:type="pct"/>
                  <w:hideMark/>
                </w:tcPr>
                <w:p w:rsidR="002E7CEF" w:rsidRPr="00833655" w:rsidRDefault="002E7CEF" w:rsidP="00833655">
                  <w:pPr>
                    <w:tabs>
                      <w:tab w:val="left" w:pos="1701"/>
                      <w:tab w:val="right" w:leader="dot" w:pos="9720"/>
                    </w:tabs>
                    <w:spacing w:after="0" w:line="240" w:lineRule="auto"/>
                    <w:ind w:firstLine="72"/>
                    <w:jc w:val="both"/>
                    <w:outlineLvl w:val="2"/>
                    <w:rPr>
                      <w:rFonts w:ascii="Times New Roman" w:hAnsi="Times New Roman" w:cs="Times New Roman"/>
                      <w:sz w:val="28"/>
                      <w:szCs w:val="28"/>
                    </w:rPr>
                  </w:pPr>
                  <w:r w:rsidRPr="00833655">
                    <w:rPr>
                      <w:rFonts w:ascii="Times New Roman" w:hAnsi="Times New Roman" w:cs="Times New Roman"/>
                      <w:sz w:val="28"/>
                      <w:szCs w:val="28"/>
                    </w:rPr>
                    <w:t>0,0001 – 0,001 (включно)</w:t>
                  </w:r>
                </w:p>
              </w:tc>
              <w:tc>
                <w:tcPr>
                  <w:tcW w:w="230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70584,71</w:t>
                  </w:r>
                </w:p>
              </w:tc>
            </w:tr>
            <w:tr w:rsidR="002E7CEF" w:rsidRPr="00833655" w:rsidTr="00943E0F">
              <w:tc>
                <w:tcPr>
                  <w:tcW w:w="2692" w:type="pct"/>
                  <w:hideMark/>
                </w:tcPr>
                <w:p w:rsidR="002E7CEF" w:rsidRPr="00833655" w:rsidRDefault="002E7CEF" w:rsidP="00833655">
                  <w:pPr>
                    <w:tabs>
                      <w:tab w:val="left" w:pos="1701"/>
                      <w:tab w:val="right" w:leader="dot" w:pos="9720"/>
                    </w:tabs>
                    <w:spacing w:after="0" w:line="240" w:lineRule="auto"/>
                    <w:ind w:firstLine="72"/>
                    <w:jc w:val="both"/>
                    <w:outlineLvl w:val="2"/>
                    <w:rPr>
                      <w:rFonts w:ascii="Times New Roman" w:hAnsi="Times New Roman" w:cs="Times New Roman"/>
                      <w:sz w:val="28"/>
                      <w:szCs w:val="28"/>
                    </w:rPr>
                  </w:pPr>
                  <w:r w:rsidRPr="00833655">
                    <w:rPr>
                      <w:rFonts w:ascii="Times New Roman" w:hAnsi="Times New Roman" w:cs="Times New Roman"/>
                      <w:sz w:val="28"/>
                      <w:szCs w:val="28"/>
                    </w:rPr>
                    <w:t>0,001 – 0,01 (включно)</w:t>
                  </w:r>
                </w:p>
              </w:tc>
              <w:tc>
                <w:tcPr>
                  <w:tcW w:w="230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9750,57</w:t>
                  </w:r>
                </w:p>
              </w:tc>
            </w:tr>
            <w:tr w:rsidR="002E7CEF" w:rsidRPr="00833655" w:rsidTr="00943E0F">
              <w:tc>
                <w:tcPr>
                  <w:tcW w:w="2692" w:type="pct"/>
                  <w:hideMark/>
                </w:tcPr>
                <w:p w:rsidR="002E7CEF" w:rsidRPr="00833655" w:rsidRDefault="002E7CEF" w:rsidP="00833655">
                  <w:pPr>
                    <w:tabs>
                      <w:tab w:val="left" w:pos="1701"/>
                      <w:tab w:val="right" w:leader="dot" w:pos="9720"/>
                    </w:tabs>
                    <w:spacing w:after="0" w:line="240" w:lineRule="auto"/>
                    <w:ind w:firstLine="72"/>
                    <w:jc w:val="both"/>
                    <w:outlineLvl w:val="2"/>
                    <w:rPr>
                      <w:rFonts w:ascii="Times New Roman" w:hAnsi="Times New Roman" w:cs="Times New Roman"/>
                      <w:sz w:val="28"/>
                      <w:szCs w:val="28"/>
                    </w:rPr>
                  </w:pPr>
                  <w:r w:rsidRPr="00833655">
                    <w:rPr>
                      <w:rFonts w:ascii="Times New Roman" w:hAnsi="Times New Roman" w:cs="Times New Roman"/>
                      <w:sz w:val="28"/>
                      <w:szCs w:val="28"/>
                    </w:rPr>
                    <w:t>0,01 – 0,1 (включно)</w:t>
                  </w:r>
                </w:p>
              </w:tc>
              <w:tc>
                <w:tcPr>
                  <w:tcW w:w="230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2736,25</w:t>
                  </w:r>
                </w:p>
              </w:tc>
            </w:tr>
            <w:tr w:rsidR="002E7CEF" w:rsidRPr="00833655" w:rsidTr="00943E0F">
              <w:tc>
                <w:tcPr>
                  <w:tcW w:w="2692" w:type="pct"/>
                  <w:hideMark/>
                </w:tcPr>
                <w:p w:rsidR="002E7CEF" w:rsidRPr="00833655" w:rsidRDefault="002E7CEF" w:rsidP="00833655">
                  <w:pPr>
                    <w:tabs>
                      <w:tab w:val="left" w:pos="1701"/>
                      <w:tab w:val="right" w:leader="dot" w:pos="9720"/>
                    </w:tabs>
                    <w:spacing w:after="0" w:line="240" w:lineRule="auto"/>
                    <w:ind w:firstLine="72"/>
                    <w:jc w:val="both"/>
                    <w:outlineLvl w:val="2"/>
                    <w:rPr>
                      <w:rFonts w:ascii="Times New Roman" w:hAnsi="Times New Roman" w:cs="Times New Roman"/>
                      <w:sz w:val="28"/>
                      <w:szCs w:val="28"/>
                    </w:rPr>
                  </w:pPr>
                  <w:r w:rsidRPr="00833655">
                    <w:rPr>
                      <w:rFonts w:ascii="Times New Roman" w:hAnsi="Times New Roman" w:cs="Times New Roman"/>
                      <w:sz w:val="28"/>
                      <w:szCs w:val="28"/>
                    </w:rPr>
                    <w:t>0,1 – більше 10</w:t>
                  </w:r>
                </w:p>
              </w:tc>
              <w:tc>
                <w:tcPr>
                  <w:tcW w:w="2308" w:type="pct"/>
                  <w:vAlign w:val="bottom"/>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103,08</w:t>
                  </w:r>
                </w:p>
              </w:tc>
            </w:tr>
          </w:tbl>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 xml:space="preserve">243.4. Ставка податку за викиди двоокису вуглецю становить </w:t>
            </w:r>
            <w:r w:rsidRPr="00833655">
              <w:rPr>
                <w:rFonts w:ascii="Times New Roman" w:hAnsi="Times New Roman" w:cs="Times New Roman"/>
                <w:b/>
                <w:sz w:val="28"/>
                <w:szCs w:val="28"/>
              </w:rPr>
              <w:t>30</w:t>
            </w:r>
            <w:r w:rsidRPr="00833655">
              <w:rPr>
                <w:rFonts w:ascii="Times New Roman" w:hAnsi="Times New Roman" w:cs="Times New Roman"/>
                <w:sz w:val="28"/>
                <w:szCs w:val="28"/>
              </w:rPr>
              <w:t xml:space="preserve"> гривень за 1 тонну.</w:t>
            </w:r>
          </w:p>
          <w:p w:rsidR="002E7CEF" w:rsidRPr="00833655" w:rsidRDefault="002E7CEF" w:rsidP="00833655">
            <w:pPr>
              <w:jc w:val="both"/>
              <w:rPr>
                <w:rFonts w:ascii="Times New Roman" w:hAnsi="Times New Roman" w:cs="Times New Roman"/>
                <w:sz w:val="28"/>
                <w:szCs w:val="28"/>
              </w:rPr>
            </w:pPr>
          </w:p>
          <w:p w:rsidR="002E7CEF" w:rsidRPr="00833655" w:rsidRDefault="002E7CEF" w:rsidP="00833655">
            <w:pPr>
              <w:jc w:val="both"/>
              <w:rPr>
                <w:rFonts w:ascii="Times New Roman" w:hAnsi="Times New Roman" w:cs="Times New Roman"/>
                <w:sz w:val="28"/>
                <w:szCs w:val="28"/>
              </w:rPr>
            </w:pPr>
          </w:p>
        </w:tc>
      </w:tr>
      <w:tr w:rsidR="002E7CEF" w:rsidRPr="00833655" w:rsidTr="00383E05">
        <w:tc>
          <w:tcPr>
            <w:tcW w:w="7581" w:type="dxa"/>
          </w:tcPr>
          <w:p w:rsidR="002E7CEF" w:rsidRPr="00833655" w:rsidRDefault="002E7CEF" w:rsidP="00833655">
            <w:pPr>
              <w:shd w:val="clear" w:color="auto" w:fill="FFFFFF"/>
              <w:ind w:firstLine="306"/>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lang w:eastAsia="uk-UA"/>
              </w:rPr>
              <w:lastRenderedPageBreak/>
              <w:t>Стаття 245.</w:t>
            </w:r>
            <w:r w:rsidRPr="00833655">
              <w:rPr>
                <w:rFonts w:ascii="Times New Roman" w:eastAsia="Times New Roman" w:hAnsi="Times New Roman" w:cs="Times New Roman"/>
                <w:sz w:val="28"/>
                <w:szCs w:val="28"/>
                <w:lang w:eastAsia="uk-UA"/>
              </w:rPr>
              <w:t> Ставки податку за скиди забруднюючих речовин у водні об'єкти</w:t>
            </w: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bookmarkStart w:id="45" w:name="n6012"/>
            <w:bookmarkEnd w:id="45"/>
            <w:r w:rsidRPr="00833655">
              <w:rPr>
                <w:rFonts w:ascii="Times New Roman" w:eastAsia="Times New Roman" w:hAnsi="Times New Roman" w:cs="Times New Roman"/>
                <w:sz w:val="28"/>
                <w:szCs w:val="28"/>
                <w:lang w:eastAsia="uk-UA"/>
              </w:rPr>
              <w:t>245.1. Ставки податку за скиди окремих забруднюючих речовин у водні об’єкти: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4305"/>
              <w:gridCol w:w="3050"/>
            </w:tblGrid>
            <w:tr w:rsidR="002E7CEF" w:rsidRPr="00833655" w:rsidTr="0054427D">
              <w:trPr>
                <w:jc w:val="center"/>
              </w:trPr>
              <w:tc>
                <w:tcPr>
                  <w:tcW w:w="5535"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bookmarkStart w:id="46" w:name="n14889"/>
                  <w:bookmarkEnd w:id="46"/>
                  <w:r w:rsidRPr="00833655">
                    <w:rPr>
                      <w:rFonts w:ascii="Times New Roman" w:eastAsia="Times New Roman" w:hAnsi="Times New Roman" w:cs="Times New Roman"/>
                      <w:sz w:val="28"/>
                      <w:szCs w:val="28"/>
                      <w:lang w:eastAsia="uk-UA"/>
                    </w:rPr>
                    <w:t>Найменування забруднюючої речовини</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податку,</w:t>
                  </w:r>
                  <w:r w:rsidRPr="00833655">
                    <w:rPr>
                      <w:rFonts w:ascii="Times New Roman" w:eastAsia="Times New Roman" w:hAnsi="Times New Roman" w:cs="Times New Roman"/>
                      <w:sz w:val="28"/>
                      <w:szCs w:val="28"/>
                      <w:lang w:eastAsia="uk-UA"/>
                    </w:rPr>
                    <w:br/>
                    <w:t>гривень за 1 тонну</w:t>
                  </w:r>
                </w:p>
              </w:tc>
            </w:tr>
            <w:tr w:rsidR="002E7CEF" w:rsidRPr="00833655" w:rsidTr="0054427D">
              <w:trPr>
                <w:jc w:val="center"/>
              </w:trPr>
              <w:tc>
                <w:tcPr>
                  <w:tcW w:w="5535"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Азот амонійний</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1610,48</w:t>
                  </w:r>
                </w:p>
              </w:tc>
            </w:tr>
            <w:tr w:rsidR="002E7CEF" w:rsidRPr="00833655" w:rsidTr="0054427D">
              <w:trPr>
                <w:jc w:val="center"/>
              </w:trPr>
              <w:tc>
                <w:tcPr>
                  <w:tcW w:w="5535"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Органічні речовини (за показниками біохімічного споживання кисню (БСК 5)</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644,6</w:t>
                  </w:r>
                </w:p>
              </w:tc>
            </w:tr>
            <w:tr w:rsidR="002E7CEF" w:rsidRPr="00833655" w:rsidTr="0054427D">
              <w:trPr>
                <w:jc w:val="center"/>
              </w:trPr>
              <w:tc>
                <w:tcPr>
                  <w:tcW w:w="5535"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Завислі речовини</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46,19</w:t>
                  </w:r>
                </w:p>
              </w:tc>
            </w:tr>
            <w:tr w:rsidR="002E7CEF" w:rsidRPr="00833655" w:rsidTr="0054427D">
              <w:trPr>
                <w:jc w:val="center"/>
              </w:trPr>
              <w:tc>
                <w:tcPr>
                  <w:tcW w:w="5535"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Нафтопродукти</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9474,05</w:t>
                  </w:r>
                </w:p>
              </w:tc>
            </w:tr>
            <w:tr w:rsidR="002E7CEF" w:rsidRPr="00833655" w:rsidTr="0054427D">
              <w:trPr>
                <w:jc w:val="center"/>
              </w:trPr>
              <w:tc>
                <w:tcPr>
                  <w:tcW w:w="5535"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Нітрати</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138,57</w:t>
                  </w:r>
                </w:p>
              </w:tc>
            </w:tr>
            <w:tr w:rsidR="002E7CEF" w:rsidRPr="00833655" w:rsidTr="0054427D">
              <w:trPr>
                <w:jc w:val="center"/>
              </w:trPr>
              <w:tc>
                <w:tcPr>
                  <w:tcW w:w="5535"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Нітрити</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7909,77</w:t>
                  </w:r>
                </w:p>
              </w:tc>
            </w:tr>
            <w:tr w:rsidR="002E7CEF" w:rsidRPr="00833655" w:rsidTr="0054427D">
              <w:trPr>
                <w:jc w:val="center"/>
              </w:trPr>
              <w:tc>
                <w:tcPr>
                  <w:tcW w:w="5535"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Сульфати</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46,19</w:t>
                  </w:r>
                </w:p>
              </w:tc>
            </w:tr>
            <w:tr w:rsidR="002E7CEF" w:rsidRPr="00833655" w:rsidTr="0054427D">
              <w:trPr>
                <w:jc w:val="center"/>
              </w:trPr>
              <w:tc>
                <w:tcPr>
                  <w:tcW w:w="5535"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Фосфати</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1287,18</w:t>
                  </w:r>
                </w:p>
              </w:tc>
            </w:tr>
            <w:tr w:rsidR="002E7CEF" w:rsidRPr="00833655" w:rsidTr="0054427D">
              <w:trPr>
                <w:jc w:val="center"/>
              </w:trPr>
              <w:tc>
                <w:tcPr>
                  <w:tcW w:w="5535"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Хлориди</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46,19.</w:t>
                  </w:r>
                </w:p>
              </w:tc>
            </w:tr>
          </w:tbl>
          <w:p w:rsidR="002E7CEF" w:rsidRPr="00833655" w:rsidRDefault="002E7CEF" w:rsidP="00833655">
            <w:pPr>
              <w:jc w:val="center"/>
              <w:rPr>
                <w:rFonts w:ascii="Times New Roman" w:hAnsi="Times New Roman" w:cs="Times New Roman"/>
                <w:sz w:val="28"/>
                <w:szCs w:val="28"/>
              </w:rPr>
            </w:pPr>
          </w:p>
        </w:tc>
        <w:tc>
          <w:tcPr>
            <w:tcW w:w="7582" w:type="dxa"/>
          </w:tcPr>
          <w:p w:rsidR="002E7CEF" w:rsidRPr="00833655" w:rsidRDefault="002E7CEF" w:rsidP="00833655">
            <w:pPr>
              <w:shd w:val="clear" w:color="auto" w:fill="FFFFFF"/>
              <w:ind w:firstLine="32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lang w:eastAsia="uk-UA"/>
              </w:rPr>
              <w:lastRenderedPageBreak/>
              <w:t>Стаття 245.</w:t>
            </w:r>
            <w:r w:rsidRPr="00833655">
              <w:rPr>
                <w:rFonts w:ascii="Times New Roman" w:eastAsia="Times New Roman" w:hAnsi="Times New Roman" w:cs="Times New Roman"/>
                <w:sz w:val="28"/>
                <w:szCs w:val="28"/>
                <w:lang w:eastAsia="uk-UA"/>
              </w:rPr>
              <w:t> Ставки податку за скиди забруднюючих речовин у водні об'єкти</w:t>
            </w: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245.1. Ставки податку за скиди окремих забруднюючих речовин у водні об’єкти: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4302"/>
              <w:gridCol w:w="3054"/>
            </w:tblGrid>
            <w:tr w:rsidR="002E7CEF" w:rsidRPr="00833655" w:rsidTr="00552C88">
              <w:trPr>
                <w:jc w:val="center"/>
              </w:trPr>
              <w:tc>
                <w:tcPr>
                  <w:tcW w:w="3349"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Найменування забруднюючої речовини</w:t>
                  </w:r>
                </w:p>
              </w:tc>
              <w:tc>
                <w:tcPr>
                  <w:tcW w:w="2378"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податку,</w:t>
                  </w:r>
                  <w:r w:rsidRPr="00833655">
                    <w:rPr>
                      <w:rFonts w:ascii="Times New Roman" w:eastAsia="Times New Roman" w:hAnsi="Times New Roman" w:cs="Times New Roman"/>
                      <w:sz w:val="28"/>
                      <w:szCs w:val="28"/>
                      <w:lang w:eastAsia="uk-UA"/>
                    </w:rPr>
                    <w:br/>
                    <w:t>гривень за 1 тонну</w:t>
                  </w:r>
                </w:p>
              </w:tc>
            </w:tr>
            <w:tr w:rsidR="002E7CEF" w:rsidRPr="00833655" w:rsidTr="002514DE">
              <w:trPr>
                <w:jc w:val="center"/>
              </w:trPr>
              <w:tc>
                <w:tcPr>
                  <w:tcW w:w="3349"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Азот амонійний</w:t>
                  </w:r>
                </w:p>
              </w:tc>
              <w:tc>
                <w:tcPr>
                  <w:tcW w:w="2378" w:type="dxa"/>
                  <w:vAlign w:val="center"/>
                  <w:hideMark/>
                </w:tcPr>
                <w:p w:rsidR="002E7CEF" w:rsidRPr="00833655" w:rsidRDefault="002E7CEF" w:rsidP="00833655">
                  <w:pPr>
                    <w:tabs>
                      <w:tab w:val="center" w:pos="468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16104,8</w:t>
                  </w:r>
                </w:p>
              </w:tc>
            </w:tr>
            <w:tr w:rsidR="002E7CEF" w:rsidRPr="00833655" w:rsidTr="002514DE">
              <w:trPr>
                <w:jc w:val="center"/>
              </w:trPr>
              <w:tc>
                <w:tcPr>
                  <w:tcW w:w="3349"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Органічні речовини (за показниками біохімічного споживання кисню (БСК 5)</w:t>
                  </w:r>
                </w:p>
              </w:tc>
              <w:tc>
                <w:tcPr>
                  <w:tcW w:w="2378"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6446</w:t>
                  </w:r>
                </w:p>
              </w:tc>
            </w:tr>
            <w:tr w:rsidR="002E7CEF" w:rsidRPr="00833655" w:rsidTr="002514DE">
              <w:trPr>
                <w:jc w:val="center"/>
              </w:trPr>
              <w:tc>
                <w:tcPr>
                  <w:tcW w:w="3349"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Завислі речовини</w:t>
                  </w:r>
                </w:p>
              </w:tc>
              <w:tc>
                <w:tcPr>
                  <w:tcW w:w="2378"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461,9</w:t>
                  </w:r>
                </w:p>
              </w:tc>
            </w:tr>
            <w:tr w:rsidR="002E7CEF" w:rsidRPr="00833655" w:rsidTr="002514DE">
              <w:trPr>
                <w:jc w:val="center"/>
              </w:trPr>
              <w:tc>
                <w:tcPr>
                  <w:tcW w:w="3349"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Нафтопродукти</w:t>
                  </w:r>
                </w:p>
              </w:tc>
              <w:tc>
                <w:tcPr>
                  <w:tcW w:w="2378"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94740,5</w:t>
                  </w:r>
                </w:p>
              </w:tc>
            </w:tr>
            <w:tr w:rsidR="002E7CEF" w:rsidRPr="00833655" w:rsidTr="002514DE">
              <w:trPr>
                <w:jc w:val="center"/>
              </w:trPr>
              <w:tc>
                <w:tcPr>
                  <w:tcW w:w="3349" w:type="dxa"/>
                  <w:hideMark/>
                </w:tcPr>
                <w:p w:rsidR="002E7CEF" w:rsidRPr="00833655" w:rsidRDefault="002E7CEF" w:rsidP="00833655">
                  <w:pPr>
                    <w:tabs>
                      <w:tab w:val="center" w:pos="1644"/>
                    </w:tabs>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Нітрати</w:t>
                  </w:r>
                  <w:r w:rsidRPr="00833655">
                    <w:rPr>
                      <w:rFonts w:ascii="Times New Roman" w:eastAsia="Times New Roman" w:hAnsi="Times New Roman" w:cs="Times New Roman"/>
                      <w:sz w:val="28"/>
                      <w:szCs w:val="28"/>
                      <w:lang w:eastAsia="uk-UA"/>
                    </w:rPr>
                    <w:tab/>
                  </w:r>
                </w:p>
              </w:tc>
              <w:tc>
                <w:tcPr>
                  <w:tcW w:w="2378"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1385,7</w:t>
                  </w:r>
                </w:p>
              </w:tc>
            </w:tr>
            <w:tr w:rsidR="002E7CEF" w:rsidRPr="00833655" w:rsidTr="002514DE">
              <w:trPr>
                <w:jc w:val="center"/>
              </w:trPr>
              <w:tc>
                <w:tcPr>
                  <w:tcW w:w="3349"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Нітрити</w:t>
                  </w:r>
                </w:p>
              </w:tc>
              <w:tc>
                <w:tcPr>
                  <w:tcW w:w="2378"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79097,7</w:t>
                  </w:r>
                </w:p>
              </w:tc>
            </w:tr>
            <w:tr w:rsidR="002E7CEF" w:rsidRPr="00833655" w:rsidTr="002514DE">
              <w:trPr>
                <w:jc w:val="center"/>
              </w:trPr>
              <w:tc>
                <w:tcPr>
                  <w:tcW w:w="3349"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Сульфати</w:t>
                  </w:r>
                </w:p>
              </w:tc>
              <w:tc>
                <w:tcPr>
                  <w:tcW w:w="2378"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461,9</w:t>
                  </w:r>
                </w:p>
              </w:tc>
            </w:tr>
            <w:tr w:rsidR="002E7CEF" w:rsidRPr="00833655" w:rsidTr="002514DE">
              <w:trPr>
                <w:jc w:val="center"/>
              </w:trPr>
              <w:tc>
                <w:tcPr>
                  <w:tcW w:w="3349"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Фосфати</w:t>
                  </w:r>
                </w:p>
              </w:tc>
              <w:tc>
                <w:tcPr>
                  <w:tcW w:w="2378"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12871,8</w:t>
                  </w:r>
                </w:p>
              </w:tc>
            </w:tr>
            <w:tr w:rsidR="002E7CEF" w:rsidRPr="00833655" w:rsidTr="002514DE">
              <w:trPr>
                <w:jc w:val="center"/>
              </w:trPr>
              <w:tc>
                <w:tcPr>
                  <w:tcW w:w="3349"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Хлориди</w:t>
                  </w:r>
                </w:p>
              </w:tc>
              <w:tc>
                <w:tcPr>
                  <w:tcW w:w="2378"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461,9</w:t>
                  </w:r>
                </w:p>
              </w:tc>
            </w:tr>
          </w:tbl>
          <w:p w:rsidR="002E7CEF" w:rsidRPr="00833655" w:rsidRDefault="002E7CEF" w:rsidP="00833655">
            <w:pPr>
              <w:jc w:val="center"/>
              <w:rPr>
                <w:rFonts w:ascii="Times New Roman" w:hAnsi="Times New Roman" w:cs="Times New Roman"/>
                <w:sz w:val="28"/>
                <w:szCs w:val="28"/>
              </w:rPr>
            </w:pPr>
          </w:p>
        </w:tc>
      </w:tr>
      <w:tr w:rsidR="002E7CEF" w:rsidRPr="00833655" w:rsidTr="00383E05">
        <w:tc>
          <w:tcPr>
            <w:tcW w:w="7581" w:type="dxa"/>
          </w:tcPr>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hAnsi="Times New Roman" w:cs="Times New Roman"/>
                <w:sz w:val="28"/>
                <w:szCs w:val="28"/>
                <w:shd w:val="clear" w:color="auto" w:fill="FFFFFF"/>
              </w:rPr>
              <w:lastRenderedPageBreak/>
              <w:t>245.2. Ставки податку за скиди у водні об’єкти забруднюючих речовин, які не увійшли до </w:t>
            </w:r>
            <w:hyperlink r:id="rId53" w:anchor="n6012" w:history="1">
              <w:r w:rsidRPr="00833655">
                <w:rPr>
                  <w:rStyle w:val="a4"/>
                  <w:rFonts w:ascii="Times New Roman" w:hAnsi="Times New Roman" w:cs="Times New Roman"/>
                  <w:color w:val="auto"/>
                  <w:sz w:val="28"/>
                  <w:szCs w:val="28"/>
                  <w:shd w:val="clear" w:color="auto" w:fill="FFFFFF"/>
                </w:rPr>
                <w:t>пункту 245.1</w:t>
              </w:r>
            </w:hyperlink>
            <w:r w:rsidRPr="00833655">
              <w:rPr>
                <w:rFonts w:ascii="Times New Roman" w:hAnsi="Times New Roman" w:cs="Times New Roman"/>
                <w:sz w:val="28"/>
                <w:szCs w:val="28"/>
                <w:shd w:val="clear" w:color="auto" w:fill="FFFFFF"/>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483"/>
              <w:gridCol w:w="3872"/>
            </w:tblGrid>
            <w:tr w:rsidR="002E7CEF" w:rsidRPr="00833655" w:rsidTr="000A3E6E">
              <w:trPr>
                <w:jc w:val="center"/>
              </w:trPr>
              <w:tc>
                <w:tcPr>
                  <w:tcW w:w="4410"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bookmarkStart w:id="47" w:name="n14890"/>
                  <w:bookmarkEnd w:id="47"/>
                  <w:r w:rsidRPr="00833655">
                    <w:rPr>
                      <w:rFonts w:ascii="Times New Roman" w:eastAsia="Times New Roman" w:hAnsi="Times New Roman" w:cs="Times New Roman"/>
                      <w:sz w:val="28"/>
                      <w:szCs w:val="28"/>
                      <w:lang w:eastAsia="uk-UA"/>
                    </w:rPr>
                    <w:t>Гранично допустима концентрація забруднюючих речовин або орієнтовно безпечний рівень впливу, міліграмів на 1 літр</w:t>
                  </w:r>
                </w:p>
              </w:tc>
              <w:tc>
                <w:tcPr>
                  <w:tcW w:w="4905"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податку,</w:t>
                  </w:r>
                  <w:r w:rsidRPr="00833655">
                    <w:rPr>
                      <w:rFonts w:ascii="Times New Roman" w:eastAsia="Times New Roman" w:hAnsi="Times New Roman" w:cs="Times New Roman"/>
                      <w:sz w:val="28"/>
                      <w:szCs w:val="28"/>
                      <w:lang w:eastAsia="uk-UA"/>
                    </w:rPr>
                    <w:br/>
                    <w:t>гривень за 1 тонну</w:t>
                  </w:r>
                </w:p>
              </w:tc>
            </w:tr>
            <w:tr w:rsidR="002E7CEF" w:rsidRPr="00833655" w:rsidTr="000A3E6E">
              <w:trPr>
                <w:jc w:val="center"/>
              </w:trPr>
              <w:tc>
                <w:tcPr>
                  <w:tcW w:w="441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До 0,001 (включно)</w:t>
                  </w:r>
                </w:p>
              </w:tc>
              <w:tc>
                <w:tcPr>
                  <w:tcW w:w="490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168743,5</w:t>
                  </w:r>
                </w:p>
              </w:tc>
            </w:tr>
            <w:tr w:rsidR="002E7CEF" w:rsidRPr="00833655" w:rsidTr="000A3E6E">
              <w:trPr>
                <w:jc w:val="center"/>
              </w:trPr>
              <w:tc>
                <w:tcPr>
                  <w:tcW w:w="441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Понад 0,001-0,1 (включно)</w:t>
                  </w:r>
                </w:p>
              </w:tc>
              <w:tc>
                <w:tcPr>
                  <w:tcW w:w="490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122347,23</w:t>
                  </w:r>
                </w:p>
              </w:tc>
            </w:tr>
            <w:tr w:rsidR="002E7CEF" w:rsidRPr="00833655" w:rsidTr="000A3E6E">
              <w:trPr>
                <w:jc w:val="center"/>
              </w:trPr>
              <w:tc>
                <w:tcPr>
                  <w:tcW w:w="441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Понад 0,1-1 (включно)</w:t>
                  </w:r>
                </w:p>
              </w:tc>
              <w:tc>
                <w:tcPr>
                  <w:tcW w:w="490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21092,69</w:t>
                  </w:r>
                </w:p>
              </w:tc>
            </w:tr>
            <w:tr w:rsidR="002E7CEF" w:rsidRPr="00833655" w:rsidTr="000A3E6E">
              <w:trPr>
                <w:jc w:val="center"/>
              </w:trPr>
              <w:tc>
                <w:tcPr>
                  <w:tcW w:w="441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Понад 1-10 (включно)</w:t>
                  </w:r>
                </w:p>
              </w:tc>
              <w:tc>
                <w:tcPr>
                  <w:tcW w:w="490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2146,63</w:t>
                  </w:r>
                </w:p>
              </w:tc>
            </w:tr>
            <w:tr w:rsidR="002E7CEF" w:rsidRPr="00833655" w:rsidTr="00981FFC">
              <w:trPr>
                <w:trHeight w:val="324"/>
                <w:jc w:val="center"/>
              </w:trPr>
              <w:tc>
                <w:tcPr>
                  <w:tcW w:w="441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Понад 10</w:t>
                  </w:r>
                </w:p>
              </w:tc>
              <w:tc>
                <w:tcPr>
                  <w:tcW w:w="490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429,72.</w:t>
                  </w:r>
                </w:p>
              </w:tc>
            </w:tr>
          </w:tbl>
          <w:p w:rsidR="002E7CEF" w:rsidRPr="00833655" w:rsidRDefault="002E7CEF" w:rsidP="00833655">
            <w:pPr>
              <w:pStyle w:val="rvps2"/>
              <w:shd w:val="clear" w:color="auto" w:fill="FFFFFF"/>
              <w:spacing w:before="0" w:beforeAutospacing="0" w:after="0" w:afterAutospacing="0"/>
              <w:jc w:val="both"/>
              <w:rPr>
                <w:sz w:val="28"/>
                <w:szCs w:val="28"/>
              </w:rPr>
            </w:pPr>
          </w:p>
        </w:tc>
        <w:tc>
          <w:tcPr>
            <w:tcW w:w="7582" w:type="dxa"/>
          </w:tcPr>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hAnsi="Times New Roman" w:cs="Times New Roman"/>
                <w:sz w:val="28"/>
                <w:szCs w:val="28"/>
                <w:shd w:val="clear" w:color="auto" w:fill="FFFFFF"/>
              </w:rPr>
              <w:t>245.2. Ставки податку за скиди у водні об’єкти забруднюючих речовин, які не увійшли до </w:t>
            </w:r>
            <w:hyperlink r:id="rId54" w:anchor="n6012" w:history="1">
              <w:r w:rsidRPr="00833655">
                <w:rPr>
                  <w:rStyle w:val="a4"/>
                  <w:rFonts w:ascii="Times New Roman" w:hAnsi="Times New Roman" w:cs="Times New Roman"/>
                  <w:color w:val="auto"/>
                  <w:sz w:val="28"/>
                  <w:szCs w:val="28"/>
                  <w:shd w:val="clear" w:color="auto" w:fill="FFFFFF"/>
                </w:rPr>
                <w:t>пункту 245.1</w:t>
              </w:r>
            </w:hyperlink>
            <w:r w:rsidRPr="00833655">
              <w:rPr>
                <w:rFonts w:ascii="Times New Roman" w:hAnsi="Times New Roman" w:cs="Times New Roman"/>
                <w:sz w:val="28"/>
                <w:szCs w:val="28"/>
                <w:shd w:val="clear" w:color="auto" w:fill="FFFFFF"/>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485"/>
              <w:gridCol w:w="3871"/>
            </w:tblGrid>
            <w:tr w:rsidR="002E7CEF" w:rsidRPr="00833655" w:rsidTr="00BA420C">
              <w:trPr>
                <w:jc w:val="center"/>
              </w:trPr>
              <w:tc>
                <w:tcPr>
                  <w:tcW w:w="2713"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Гранично допустима концентрація забруднюючих речовин або орієнтовно безпечний рівень впливу, міліграмів на 1 літр</w:t>
                  </w:r>
                </w:p>
              </w:tc>
              <w:tc>
                <w:tcPr>
                  <w:tcW w:w="3014"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податку,</w:t>
                  </w:r>
                  <w:r w:rsidRPr="00833655">
                    <w:rPr>
                      <w:rFonts w:ascii="Times New Roman" w:eastAsia="Times New Roman" w:hAnsi="Times New Roman" w:cs="Times New Roman"/>
                      <w:sz w:val="28"/>
                      <w:szCs w:val="28"/>
                      <w:lang w:eastAsia="uk-UA"/>
                    </w:rPr>
                    <w:br/>
                    <w:t>гривень за 1 тонну</w:t>
                  </w:r>
                </w:p>
              </w:tc>
            </w:tr>
            <w:tr w:rsidR="002E7CEF" w:rsidRPr="00833655" w:rsidTr="002514DE">
              <w:trPr>
                <w:jc w:val="center"/>
              </w:trPr>
              <w:tc>
                <w:tcPr>
                  <w:tcW w:w="2713"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До 0,001 (включно)</w:t>
                  </w:r>
                </w:p>
              </w:tc>
              <w:tc>
                <w:tcPr>
                  <w:tcW w:w="3014"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1687435</w:t>
                  </w:r>
                </w:p>
              </w:tc>
            </w:tr>
            <w:tr w:rsidR="002E7CEF" w:rsidRPr="00833655" w:rsidTr="002514DE">
              <w:trPr>
                <w:jc w:val="center"/>
              </w:trPr>
              <w:tc>
                <w:tcPr>
                  <w:tcW w:w="2713"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Понад 0,001-0,1 (включно)</w:t>
                  </w:r>
                </w:p>
              </w:tc>
              <w:tc>
                <w:tcPr>
                  <w:tcW w:w="3014"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1223472,3</w:t>
                  </w:r>
                </w:p>
              </w:tc>
            </w:tr>
            <w:tr w:rsidR="002E7CEF" w:rsidRPr="00833655" w:rsidTr="002514DE">
              <w:trPr>
                <w:jc w:val="center"/>
              </w:trPr>
              <w:tc>
                <w:tcPr>
                  <w:tcW w:w="2713"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Понад 0,1-1 (включно)</w:t>
                  </w:r>
                </w:p>
              </w:tc>
              <w:tc>
                <w:tcPr>
                  <w:tcW w:w="3014"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210926,9</w:t>
                  </w:r>
                </w:p>
              </w:tc>
            </w:tr>
            <w:tr w:rsidR="002E7CEF" w:rsidRPr="00833655" w:rsidTr="002514DE">
              <w:trPr>
                <w:jc w:val="center"/>
              </w:trPr>
              <w:tc>
                <w:tcPr>
                  <w:tcW w:w="2713"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Понад 1-10 (включно)</w:t>
                  </w:r>
                </w:p>
              </w:tc>
              <w:tc>
                <w:tcPr>
                  <w:tcW w:w="3014"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21466,3</w:t>
                  </w:r>
                </w:p>
              </w:tc>
            </w:tr>
            <w:tr w:rsidR="002E7CEF" w:rsidRPr="00833655" w:rsidTr="002514DE">
              <w:trPr>
                <w:jc w:val="center"/>
              </w:trPr>
              <w:tc>
                <w:tcPr>
                  <w:tcW w:w="2713"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Понад 10</w:t>
                  </w:r>
                </w:p>
              </w:tc>
              <w:tc>
                <w:tcPr>
                  <w:tcW w:w="3014" w:type="dxa"/>
                  <w:vAlign w:val="center"/>
                  <w:hideMark/>
                </w:tcPr>
                <w:p w:rsidR="002E7CEF" w:rsidRPr="00833655" w:rsidRDefault="002E7CEF" w:rsidP="00833655">
                  <w:pPr>
                    <w:tabs>
                      <w:tab w:val="center" w:pos="4740"/>
                    </w:tabs>
                    <w:spacing w:after="0" w:line="240" w:lineRule="auto"/>
                    <w:ind w:firstLine="50"/>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4297,2.</w:t>
                  </w:r>
                </w:p>
              </w:tc>
            </w:tr>
          </w:tbl>
          <w:p w:rsidR="002E7CEF" w:rsidRPr="00833655" w:rsidRDefault="002E7CEF" w:rsidP="00833655">
            <w:pPr>
              <w:pStyle w:val="rvps2"/>
              <w:shd w:val="clear" w:color="auto" w:fill="FFFFFF"/>
              <w:spacing w:before="0" w:beforeAutospacing="0" w:after="0" w:afterAutospacing="0"/>
              <w:jc w:val="both"/>
              <w:rPr>
                <w:b/>
                <w:sz w:val="28"/>
                <w:szCs w:val="28"/>
              </w:rPr>
            </w:pPr>
            <w:r w:rsidRPr="00833655">
              <w:rPr>
                <w:sz w:val="28"/>
                <w:szCs w:val="28"/>
              </w:rPr>
              <w:t> </w:t>
            </w:r>
            <w:bookmarkStart w:id="48" w:name="_Hlk40968111"/>
          </w:p>
          <w:bookmarkEnd w:id="48"/>
          <w:p w:rsidR="002E7CEF" w:rsidRPr="00833655" w:rsidRDefault="002E7CEF" w:rsidP="00833655">
            <w:pPr>
              <w:jc w:val="center"/>
              <w:rPr>
                <w:rFonts w:ascii="Times New Roman" w:hAnsi="Times New Roman" w:cs="Times New Roman"/>
                <w:sz w:val="28"/>
                <w:szCs w:val="28"/>
              </w:rPr>
            </w:pPr>
          </w:p>
          <w:p w:rsidR="002E7CEF" w:rsidRPr="00833655" w:rsidRDefault="002E7CEF" w:rsidP="00833655">
            <w:pPr>
              <w:jc w:val="center"/>
              <w:rPr>
                <w:rFonts w:ascii="Times New Roman" w:hAnsi="Times New Roman" w:cs="Times New Roman"/>
                <w:sz w:val="28"/>
                <w:szCs w:val="28"/>
              </w:rPr>
            </w:pPr>
          </w:p>
        </w:tc>
      </w:tr>
      <w:tr w:rsidR="002E7CEF" w:rsidRPr="00833655" w:rsidTr="00383E05">
        <w:tc>
          <w:tcPr>
            <w:tcW w:w="7581" w:type="dxa"/>
          </w:tcPr>
          <w:p w:rsidR="002E7CEF" w:rsidRPr="00833655" w:rsidRDefault="002E7CEF" w:rsidP="00833655">
            <w:pPr>
              <w:shd w:val="clear" w:color="auto" w:fill="FFFFFF"/>
              <w:ind w:firstLine="306"/>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lang w:eastAsia="uk-UA"/>
              </w:rPr>
              <w:t>Стаття 246.</w:t>
            </w:r>
            <w:r w:rsidRPr="00833655">
              <w:rPr>
                <w:rFonts w:ascii="Times New Roman" w:eastAsia="Times New Roman" w:hAnsi="Times New Roman" w:cs="Times New Roman"/>
                <w:sz w:val="28"/>
                <w:szCs w:val="28"/>
                <w:lang w:eastAsia="uk-UA"/>
              </w:rPr>
              <w:t> Ставки податку за розміщення відходів у спеціально відведених для цього місцях чи на об'єктах</w:t>
            </w: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bookmarkStart w:id="49" w:name="n6021"/>
            <w:bookmarkEnd w:id="49"/>
            <w:r w:rsidRPr="00833655">
              <w:rPr>
                <w:rFonts w:ascii="Times New Roman" w:eastAsia="Times New Roman" w:hAnsi="Times New Roman" w:cs="Times New Roman"/>
                <w:sz w:val="28"/>
                <w:szCs w:val="28"/>
                <w:lang w:eastAsia="uk-UA"/>
              </w:rPr>
              <w:t>246.1. Ставки податку за розміщення окремих видів надзвичайно небезпечних відходів:</w:t>
            </w: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bookmarkStart w:id="50" w:name="n6022"/>
            <w:bookmarkEnd w:id="50"/>
            <w:r w:rsidRPr="00833655">
              <w:rPr>
                <w:rFonts w:ascii="Times New Roman" w:eastAsia="Times New Roman" w:hAnsi="Times New Roman" w:cs="Times New Roman"/>
                <w:sz w:val="28"/>
                <w:szCs w:val="28"/>
                <w:lang w:eastAsia="uk-UA"/>
              </w:rPr>
              <w:t xml:space="preserve">246.1.1. обладнання та приладів, що містять ртуть, елементи з іонізуючим випромінюванням, - </w:t>
            </w:r>
            <w:r w:rsidRPr="00833655">
              <w:rPr>
                <w:rFonts w:ascii="Times New Roman" w:eastAsia="Times New Roman" w:hAnsi="Times New Roman" w:cs="Times New Roman"/>
                <w:b/>
                <w:sz w:val="28"/>
                <w:szCs w:val="28"/>
                <w:lang w:eastAsia="uk-UA"/>
              </w:rPr>
              <w:t xml:space="preserve">865,47 </w:t>
            </w:r>
            <w:r w:rsidRPr="00833655">
              <w:rPr>
                <w:rFonts w:ascii="Times New Roman" w:eastAsia="Times New Roman" w:hAnsi="Times New Roman" w:cs="Times New Roman"/>
                <w:sz w:val="28"/>
                <w:szCs w:val="28"/>
                <w:lang w:eastAsia="uk-UA"/>
              </w:rPr>
              <w:t>гривні за одиницю;</w:t>
            </w: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bookmarkStart w:id="51" w:name="n6024"/>
            <w:bookmarkEnd w:id="51"/>
            <w:r w:rsidRPr="00833655">
              <w:rPr>
                <w:rFonts w:ascii="Times New Roman" w:eastAsia="Times New Roman" w:hAnsi="Times New Roman" w:cs="Times New Roman"/>
                <w:sz w:val="28"/>
                <w:szCs w:val="28"/>
                <w:lang w:eastAsia="uk-UA"/>
              </w:rPr>
              <w:t xml:space="preserve">246.1.2. люмінесцентних ламп - </w:t>
            </w:r>
            <w:r w:rsidRPr="00833655">
              <w:rPr>
                <w:rFonts w:ascii="Times New Roman" w:eastAsia="Times New Roman" w:hAnsi="Times New Roman" w:cs="Times New Roman"/>
                <w:b/>
                <w:sz w:val="28"/>
                <w:szCs w:val="28"/>
                <w:lang w:eastAsia="uk-UA"/>
              </w:rPr>
              <w:t>15,06</w:t>
            </w:r>
            <w:r w:rsidRPr="00833655">
              <w:rPr>
                <w:rFonts w:ascii="Times New Roman" w:eastAsia="Times New Roman" w:hAnsi="Times New Roman" w:cs="Times New Roman"/>
                <w:sz w:val="28"/>
                <w:szCs w:val="28"/>
                <w:lang w:eastAsia="uk-UA"/>
              </w:rPr>
              <w:t xml:space="preserve"> гривні за одиницю.</w:t>
            </w: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bookmarkStart w:id="52" w:name="n12896"/>
            <w:bookmarkStart w:id="53" w:name="n6026"/>
            <w:bookmarkEnd w:id="52"/>
            <w:bookmarkEnd w:id="53"/>
            <w:r w:rsidRPr="00833655">
              <w:rPr>
                <w:rFonts w:ascii="Times New Roman" w:eastAsia="Times New Roman" w:hAnsi="Times New Roman" w:cs="Times New Roman"/>
                <w:sz w:val="28"/>
                <w:szCs w:val="28"/>
                <w:lang w:eastAsia="uk-UA"/>
              </w:rPr>
              <w:lastRenderedPageBreak/>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941"/>
              <w:gridCol w:w="2432"/>
              <w:gridCol w:w="1982"/>
            </w:tblGrid>
            <w:tr w:rsidR="002E7CEF" w:rsidRPr="00833655" w:rsidTr="000A3E6E">
              <w:trPr>
                <w:jc w:val="center"/>
              </w:trPr>
              <w:tc>
                <w:tcPr>
                  <w:tcW w:w="3705"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bookmarkStart w:id="54" w:name="n14891"/>
                  <w:bookmarkEnd w:id="54"/>
                  <w:r w:rsidRPr="00833655">
                    <w:rPr>
                      <w:rFonts w:ascii="Times New Roman" w:eastAsia="Times New Roman" w:hAnsi="Times New Roman" w:cs="Times New Roman"/>
                      <w:sz w:val="28"/>
                      <w:szCs w:val="28"/>
                      <w:lang w:eastAsia="uk-UA"/>
                    </w:rPr>
                    <w:t>Клас небезпеки відходів</w:t>
                  </w:r>
                </w:p>
              </w:tc>
              <w:tc>
                <w:tcPr>
                  <w:tcW w:w="3060"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Рівень небезпечності відходів</w:t>
                  </w:r>
                </w:p>
              </w:tc>
              <w:tc>
                <w:tcPr>
                  <w:tcW w:w="2490"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податку,</w:t>
                  </w:r>
                  <w:r w:rsidRPr="00833655">
                    <w:rPr>
                      <w:rFonts w:ascii="Times New Roman" w:eastAsia="Times New Roman" w:hAnsi="Times New Roman" w:cs="Times New Roman"/>
                      <w:sz w:val="28"/>
                      <w:szCs w:val="28"/>
                      <w:lang w:eastAsia="uk-UA"/>
                    </w:rPr>
                    <w:br/>
                    <w:t>гривень за 1 тонну</w:t>
                  </w:r>
                </w:p>
              </w:tc>
            </w:tr>
            <w:tr w:rsidR="002E7CEF" w:rsidRPr="00833655" w:rsidTr="000A3E6E">
              <w:trPr>
                <w:jc w:val="center"/>
              </w:trPr>
              <w:tc>
                <w:tcPr>
                  <w:tcW w:w="3705"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I</w:t>
                  </w:r>
                </w:p>
              </w:tc>
              <w:tc>
                <w:tcPr>
                  <w:tcW w:w="306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надзвичайно небезпечні</w:t>
                  </w:r>
                </w:p>
              </w:tc>
              <w:tc>
                <w:tcPr>
                  <w:tcW w:w="2490"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1405,65</w:t>
                  </w:r>
                </w:p>
              </w:tc>
            </w:tr>
            <w:tr w:rsidR="002E7CEF" w:rsidRPr="00833655" w:rsidTr="000A3E6E">
              <w:trPr>
                <w:jc w:val="center"/>
              </w:trPr>
              <w:tc>
                <w:tcPr>
                  <w:tcW w:w="3705"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II</w:t>
                  </w:r>
                </w:p>
              </w:tc>
              <w:tc>
                <w:tcPr>
                  <w:tcW w:w="306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високонебезпечні</w:t>
                  </w:r>
                </w:p>
              </w:tc>
              <w:tc>
                <w:tcPr>
                  <w:tcW w:w="2490"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51,2</w:t>
                  </w:r>
                </w:p>
              </w:tc>
            </w:tr>
            <w:tr w:rsidR="002E7CEF" w:rsidRPr="00833655" w:rsidTr="000A3E6E">
              <w:trPr>
                <w:jc w:val="center"/>
              </w:trPr>
              <w:tc>
                <w:tcPr>
                  <w:tcW w:w="3705"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III</w:t>
                  </w:r>
                </w:p>
              </w:tc>
              <w:tc>
                <w:tcPr>
                  <w:tcW w:w="306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помірно небезпечні</w:t>
                  </w:r>
                </w:p>
              </w:tc>
              <w:tc>
                <w:tcPr>
                  <w:tcW w:w="2490"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12,84</w:t>
                  </w:r>
                </w:p>
              </w:tc>
            </w:tr>
            <w:tr w:rsidR="002E7CEF" w:rsidRPr="00833655" w:rsidTr="000A3E6E">
              <w:trPr>
                <w:jc w:val="center"/>
              </w:trPr>
              <w:tc>
                <w:tcPr>
                  <w:tcW w:w="3705"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IV</w:t>
                  </w:r>
                </w:p>
              </w:tc>
              <w:tc>
                <w:tcPr>
                  <w:tcW w:w="306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малонебезпечні</w:t>
                  </w:r>
                </w:p>
              </w:tc>
              <w:tc>
                <w:tcPr>
                  <w:tcW w:w="2490"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w:t>
                  </w:r>
                </w:p>
              </w:tc>
            </w:tr>
            <w:tr w:rsidR="002E7CEF" w:rsidRPr="00833655" w:rsidTr="000A3E6E">
              <w:trPr>
                <w:jc w:val="center"/>
              </w:trPr>
              <w:tc>
                <w:tcPr>
                  <w:tcW w:w="3705"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w:t>
                  </w:r>
                </w:p>
              </w:tc>
              <w:tc>
                <w:tcPr>
                  <w:tcW w:w="306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малонебезпечні нетоксичні відходи гірничої промисловості</w:t>
                  </w:r>
                </w:p>
              </w:tc>
              <w:tc>
                <w:tcPr>
                  <w:tcW w:w="2490"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0,49.</w:t>
                  </w:r>
                </w:p>
              </w:tc>
            </w:tr>
          </w:tbl>
          <w:p w:rsidR="002E7CEF" w:rsidRPr="00833655" w:rsidRDefault="002E7CEF" w:rsidP="00833655">
            <w:pPr>
              <w:jc w:val="center"/>
              <w:rPr>
                <w:rFonts w:ascii="Times New Roman" w:hAnsi="Times New Roman" w:cs="Times New Roman"/>
                <w:sz w:val="28"/>
                <w:szCs w:val="28"/>
              </w:rPr>
            </w:pPr>
          </w:p>
        </w:tc>
        <w:tc>
          <w:tcPr>
            <w:tcW w:w="7582" w:type="dxa"/>
          </w:tcPr>
          <w:p w:rsidR="002E7CEF" w:rsidRPr="00833655" w:rsidRDefault="002E7CEF" w:rsidP="00833655">
            <w:pPr>
              <w:shd w:val="clear" w:color="auto" w:fill="FFFFFF"/>
              <w:ind w:firstLine="32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lang w:eastAsia="uk-UA"/>
              </w:rPr>
              <w:lastRenderedPageBreak/>
              <w:t>Стаття 246.</w:t>
            </w:r>
            <w:r w:rsidRPr="00833655">
              <w:rPr>
                <w:rFonts w:ascii="Times New Roman" w:eastAsia="Times New Roman" w:hAnsi="Times New Roman" w:cs="Times New Roman"/>
                <w:sz w:val="28"/>
                <w:szCs w:val="28"/>
                <w:lang w:eastAsia="uk-UA"/>
              </w:rPr>
              <w:t> Ставки податку за розміщення відходів у спеціально відведених для цього місцях чи на об'єктах</w:t>
            </w: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246.1. Ставки податку за розміщення окремих видів надзвичайно небезпечних відходів:</w:t>
            </w: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246.1.1. обладнання та приладів, що містять ртуть, елементи з іонізуючим випромінюванням, - </w:t>
            </w:r>
            <w:r w:rsidRPr="00833655">
              <w:rPr>
                <w:rFonts w:ascii="Times New Roman" w:eastAsia="Times New Roman" w:hAnsi="Times New Roman" w:cs="Times New Roman"/>
                <w:b/>
                <w:sz w:val="28"/>
                <w:szCs w:val="28"/>
                <w:lang w:eastAsia="uk-UA"/>
              </w:rPr>
              <w:t>965,86</w:t>
            </w:r>
            <w:r w:rsidRPr="00833655">
              <w:rPr>
                <w:rFonts w:ascii="Times New Roman" w:eastAsia="Times New Roman" w:hAnsi="Times New Roman" w:cs="Times New Roman"/>
                <w:sz w:val="28"/>
                <w:szCs w:val="28"/>
                <w:lang w:eastAsia="uk-UA"/>
              </w:rPr>
              <w:t xml:space="preserve"> гривні за одиницю;</w:t>
            </w: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246.1.2. люмінесцентних ламп - </w:t>
            </w:r>
            <w:r w:rsidRPr="00833655">
              <w:rPr>
                <w:rFonts w:ascii="Times New Roman" w:eastAsia="Times New Roman" w:hAnsi="Times New Roman" w:cs="Times New Roman"/>
                <w:b/>
                <w:sz w:val="28"/>
                <w:szCs w:val="28"/>
                <w:lang w:eastAsia="uk-UA"/>
              </w:rPr>
              <w:t>16,81</w:t>
            </w:r>
            <w:r w:rsidRPr="00833655">
              <w:rPr>
                <w:rFonts w:ascii="Times New Roman" w:eastAsia="Times New Roman" w:hAnsi="Times New Roman" w:cs="Times New Roman"/>
                <w:sz w:val="28"/>
                <w:szCs w:val="28"/>
                <w:lang w:eastAsia="uk-UA"/>
              </w:rPr>
              <w:t xml:space="preserve"> гривні за одиницю.</w:t>
            </w: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936"/>
              <w:gridCol w:w="2433"/>
              <w:gridCol w:w="1987"/>
            </w:tblGrid>
            <w:tr w:rsidR="002E7CEF" w:rsidRPr="00833655" w:rsidTr="0063412E">
              <w:trPr>
                <w:jc w:val="center"/>
              </w:trPr>
              <w:tc>
                <w:tcPr>
                  <w:tcW w:w="2286"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Клас небезпеки відходів</w:t>
                  </w:r>
                </w:p>
              </w:tc>
              <w:tc>
                <w:tcPr>
                  <w:tcW w:w="1894"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Рівень небезпечності відходів</w:t>
                  </w:r>
                </w:p>
              </w:tc>
              <w:tc>
                <w:tcPr>
                  <w:tcW w:w="1547"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податку,</w:t>
                  </w:r>
                  <w:r w:rsidRPr="00833655">
                    <w:rPr>
                      <w:rFonts w:ascii="Times New Roman" w:eastAsia="Times New Roman" w:hAnsi="Times New Roman" w:cs="Times New Roman"/>
                      <w:sz w:val="28"/>
                      <w:szCs w:val="28"/>
                      <w:lang w:eastAsia="uk-UA"/>
                    </w:rPr>
                    <w:br/>
                    <w:t>гривень за 1 тонну</w:t>
                  </w:r>
                </w:p>
              </w:tc>
            </w:tr>
            <w:tr w:rsidR="002E7CEF" w:rsidRPr="00833655" w:rsidTr="0063412E">
              <w:trPr>
                <w:jc w:val="center"/>
              </w:trPr>
              <w:tc>
                <w:tcPr>
                  <w:tcW w:w="2286"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I</w:t>
                  </w:r>
                </w:p>
              </w:tc>
              <w:tc>
                <w:tcPr>
                  <w:tcW w:w="1894"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надзвичайно небезпечні</w:t>
                  </w:r>
                </w:p>
              </w:tc>
              <w:tc>
                <w:tcPr>
                  <w:tcW w:w="1547"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rPr>
                  </w:pPr>
                  <w:r w:rsidRPr="00833655">
                    <w:rPr>
                      <w:rFonts w:ascii="Times New Roman" w:hAnsi="Times New Roman" w:cs="Times New Roman"/>
                      <w:b/>
                      <w:sz w:val="28"/>
                      <w:szCs w:val="28"/>
                    </w:rPr>
                    <w:t>1568,71</w:t>
                  </w:r>
                </w:p>
              </w:tc>
            </w:tr>
            <w:tr w:rsidR="002E7CEF" w:rsidRPr="00833655" w:rsidTr="0063412E">
              <w:trPr>
                <w:jc w:val="center"/>
              </w:trPr>
              <w:tc>
                <w:tcPr>
                  <w:tcW w:w="2286"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II</w:t>
                  </w:r>
                </w:p>
              </w:tc>
              <w:tc>
                <w:tcPr>
                  <w:tcW w:w="1894"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високонебезпечні</w:t>
                  </w:r>
                </w:p>
              </w:tc>
              <w:tc>
                <w:tcPr>
                  <w:tcW w:w="1547" w:type="dxa"/>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57,14</w:t>
                  </w:r>
                </w:p>
              </w:tc>
            </w:tr>
            <w:tr w:rsidR="002E7CEF" w:rsidRPr="00833655" w:rsidTr="0063412E">
              <w:trPr>
                <w:jc w:val="center"/>
              </w:trPr>
              <w:tc>
                <w:tcPr>
                  <w:tcW w:w="2286"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III</w:t>
                  </w:r>
                </w:p>
              </w:tc>
              <w:tc>
                <w:tcPr>
                  <w:tcW w:w="1894"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помірно небезпечні</w:t>
                  </w:r>
                </w:p>
              </w:tc>
              <w:tc>
                <w:tcPr>
                  <w:tcW w:w="1547" w:type="dxa"/>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14,33</w:t>
                  </w:r>
                </w:p>
              </w:tc>
            </w:tr>
            <w:tr w:rsidR="002E7CEF" w:rsidRPr="00833655" w:rsidTr="0063412E">
              <w:trPr>
                <w:jc w:val="center"/>
              </w:trPr>
              <w:tc>
                <w:tcPr>
                  <w:tcW w:w="2286"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IV</w:t>
                  </w:r>
                </w:p>
              </w:tc>
              <w:tc>
                <w:tcPr>
                  <w:tcW w:w="1894"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малонебезпечні</w:t>
                  </w:r>
                </w:p>
              </w:tc>
              <w:tc>
                <w:tcPr>
                  <w:tcW w:w="1547" w:type="dxa"/>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5,58</w:t>
                  </w:r>
                </w:p>
              </w:tc>
            </w:tr>
            <w:tr w:rsidR="002E7CEF" w:rsidRPr="00833655" w:rsidTr="0063412E">
              <w:trPr>
                <w:jc w:val="center"/>
              </w:trPr>
              <w:tc>
                <w:tcPr>
                  <w:tcW w:w="2286"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w:t>
                  </w:r>
                </w:p>
              </w:tc>
              <w:tc>
                <w:tcPr>
                  <w:tcW w:w="1894"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малонебезпечні нетоксичні відходи гірничої промисловості</w:t>
                  </w:r>
                </w:p>
              </w:tc>
              <w:tc>
                <w:tcPr>
                  <w:tcW w:w="1547" w:type="dxa"/>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0,55.</w:t>
                  </w:r>
                </w:p>
              </w:tc>
            </w:tr>
          </w:tbl>
          <w:p w:rsidR="002E7CEF" w:rsidRPr="00833655" w:rsidRDefault="002E7CEF" w:rsidP="00833655">
            <w:pPr>
              <w:jc w:val="center"/>
              <w:rPr>
                <w:rFonts w:ascii="Times New Roman" w:hAnsi="Times New Roman" w:cs="Times New Roman"/>
                <w:sz w:val="28"/>
                <w:szCs w:val="28"/>
              </w:rPr>
            </w:pPr>
          </w:p>
        </w:tc>
      </w:tr>
      <w:tr w:rsidR="002E7CEF" w:rsidRPr="00833655" w:rsidTr="00383E05">
        <w:tc>
          <w:tcPr>
            <w:tcW w:w="7581" w:type="dxa"/>
          </w:tcPr>
          <w:p w:rsidR="002E7CEF" w:rsidRPr="00833655" w:rsidRDefault="002E7CEF" w:rsidP="00833655">
            <w:pPr>
              <w:pStyle w:val="rvps2"/>
              <w:shd w:val="clear" w:color="auto" w:fill="FFFFFF"/>
              <w:spacing w:before="0" w:beforeAutospacing="0" w:after="0" w:afterAutospacing="0"/>
              <w:ind w:firstLine="306"/>
              <w:jc w:val="both"/>
              <w:rPr>
                <w:sz w:val="28"/>
                <w:szCs w:val="28"/>
              </w:rPr>
            </w:pPr>
            <w:r w:rsidRPr="00833655">
              <w:rPr>
                <w:rStyle w:val="rvts9"/>
                <w:b/>
                <w:bCs/>
                <w:sz w:val="28"/>
                <w:szCs w:val="28"/>
              </w:rPr>
              <w:lastRenderedPageBreak/>
              <w:t>Стаття 247.</w:t>
            </w:r>
            <w:r w:rsidRPr="00833655">
              <w:rPr>
                <w:sz w:val="28"/>
                <w:szCs w:val="28"/>
              </w:rPr>
              <w:t> Ставки податку за утворення радіоактивних відходів (включаючи вже накопичені)</w:t>
            </w:r>
          </w:p>
          <w:p w:rsidR="002E7CEF" w:rsidRPr="00833655" w:rsidRDefault="002E7CEF" w:rsidP="00833655">
            <w:pPr>
              <w:pStyle w:val="rvps2"/>
              <w:shd w:val="clear" w:color="auto" w:fill="FFFFFF"/>
              <w:spacing w:before="0" w:beforeAutospacing="0" w:after="0" w:afterAutospacing="0"/>
              <w:jc w:val="both"/>
              <w:rPr>
                <w:sz w:val="28"/>
                <w:szCs w:val="28"/>
              </w:rPr>
            </w:pPr>
            <w:bookmarkStart w:id="55" w:name="n6034"/>
            <w:bookmarkEnd w:id="55"/>
            <w:r w:rsidRPr="00833655">
              <w:rPr>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833655">
              <w:rPr>
                <w:b/>
                <w:sz w:val="28"/>
                <w:szCs w:val="28"/>
              </w:rPr>
              <w:t>0,0127</w:t>
            </w:r>
            <w:r w:rsidRPr="00833655">
              <w:rPr>
                <w:sz w:val="28"/>
                <w:szCs w:val="28"/>
              </w:rPr>
              <w:t xml:space="preserve"> гривні у розрахунку на 1 кВт-год виробленої електричної енергії.</w:t>
            </w:r>
          </w:p>
        </w:tc>
        <w:tc>
          <w:tcPr>
            <w:tcW w:w="7582" w:type="dxa"/>
          </w:tcPr>
          <w:p w:rsidR="002E7CEF" w:rsidRPr="00833655" w:rsidRDefault="002E7CEF" w:rsidP="00833655">
            <w:pPr>
              <w:pStyle w:val="rvps2"/>
              <w:shd w:val="clear" w:color="auto" w:fill="FFFFFF"/>
              <w:spacing w:before="0" w:beforeAutospacing="0" w:after="0" w:afterAutospacing="0"/>
              <w:ind w:firstLine="320"/>
              <w:jc w:val="both"/>
              <w:rPr>
                <w:sz w:val="28"/>
                <w:szCs w:val="28"/>
              </w:rPr>
            </w:pPr>
            <w:r w:rsidRPr="00833655">
              <w:rPr>
                <w:rStyle w:val="rvts9"/>
                <w:b/>
                <w:bCs/>
                <w:sz w:val="28"/>
                <w:szCs w:val="28"/>
              </w:rPr>
              <w:t>Стаття 247.</w:t>
            </w:r>
            <w:r w:rsidRPr="00833655">
              <w:rPr>
                <w:sz w:val="28"/>
                <w:szCs w:val="28"/>
              </w:rPr>
              <w:t> Ставки податку за утворення радіоактивних відходів (включаючи вже накопичені)</w:t>
            </w:r>
          </w:p>
          <w:p w:rsidR="002E7CEF" w:rsidRPr="00833655" w:rsidRDefault="002E7CEF" w:rsidP="00833655">
            <w:pPr>
              <w:pStyle w:val="rvps2"/>
              <w:shd w:val="clear" w:color="auto" w:fill="FFFFFF"/>
              <w:spacing w:before="0" w:beforeAutospacing="0" w:after="0" w:afterAutospacing="0"/>
              <w:jc w:val="both"/>
              <w:rPr>
                <w:sz w:val="28"/>
                <w:szCs w:val="28"/>
              </w:rPr>
            </w:pPr>
            <w:r w:rsidRPr="00833655">
              <w:rPr>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833655">
              <w:rPr>
                <w:b/>
                <w:sz w:val="28"/>
                <w:szCs w:val="28"/>
              </w:rPr>
              <w:t>0,0142</w:t>
            </w:r>
            <w:r w:rsidRPr="00833655">
              <w:rPr>
                <w:sz w:val="28"/>
                <w:szCs w:val="28"/>
              </w:rPr>
              <w:t xml:space="preserve"> гривні у розрахунку на 1 кВт-год виробленої електричної енергії.</w:t>
            </w:r>
          </w:p>
          <w:p w:rsidR="002E7CEF" w:rsidRPr="00833655" w:rsidRDefault="002E7CEF" w:rsidP="00833655">
            <w:pPr>
              <w:pStyle w:val="rvps2"/>
              <w:shd w:val="clear" w:color="auto" w:fill="FFFFFF"/>
              <w:spacing w:before="0" w:beforeAutospacing="0" w:after="0" w:afterAutospacing="0"/>
              <w:jc w:val="both"/>
              <w:rPr>
                <w:sz w:val="28"/>
                <w:szCs w:val="28"/>
              </w:rPr>
            </w:pPr>
          </w:p>
        </w:tc>
      </w:tr>
      <w:tr w:rsidR="002E7CEF" w:rsidRPr="00833655" w:rsidTr="00383E05">
        <w:tc>
          <w:tcPr>
            <w:tcW w:w="7581" w:type="dxa"/>
          </w:tcPr>
          <w:p w:rsidR="002E7CEF" w:rsidRPr="00833655" w:rsidRDefault="002E7CEF" w:rsidP="00833655">
            <w:pPr>
              <w:shd w:val="clear" w:color="auto" w:fill="FFFFFF"/>
              <w:ind w:firstLine="306"/>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lang w:eastAsia="uk-UA"/>
              </w:rPr>
              <w:t>Стаття 248.</w:t>
            </w:r>
            <w:r w:rsidRPr="00833655">
              <w:rPr>
                <w:rFonts w:ascii="Times New Roman" w:eastAsia="Times New Roman" w:hAnsi="Times New Roman" w:cs="Times New Roman"/>
                <w:sz w:val="28"/>
                <w:szCs w:val="28"/>
                <w:lang w:eastAsia="uk-UA"/>
              </w:rPr>
              <w:t> Ставки податку за тимчасове зберігання радіоактивних відходів їх виробниками понад установлений особливими умовами ліцензії строк</w:t>
            </w:r>
          </w:p>
          <w:p w:rsidR="002E7CEF" w:rsidRPr="00833655" w:rsidRDefault="002E7CEF" w:rsidP="00833655">
            <w:pPr>
              <w:shd w:val="clear" w:color="auto" w:fill="FFFFFF"/>
              <w:ind w:firstLine="306"/>
              <w:jc w:val="both"/>
              <w:rPr>
                <w:rFonts w:ascii="Times New Roman" w:eastAsia="Times New Roman" w:hAnsi="Times New Roman" w:cs="Times New Roman"/>
                <w:sz w:val="28"/>
                <w:szCs w:val="28"/>
                <w:lang w:eastAsia="uk-UA"/>
              </w:rPr>
            </w:pP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bookmarkStart w:id="56" w:name="n6039"/>
            <w:bookmarkEnd w:id="56"/>
            <w:r w:rsidRPr="00833655">
              <w:rPr>
                <w:rFonts w:ascii="Times New Roman" w:eastAsia="Times New Roman" w:hAnsi="Times New Roman" w:cs="Times New Roman"/>
                <w:sz w:val="28"/>
                <w:szCs w:val="28"/>
                <w:lang w:eastAsia="uk-UA"/>
              </w:rPr>
              <w:lastRenderedPageBreak/>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266"/>
              <w:gridCol w:w="3107"/>
              <w:gridCol w:w="1982"/>
            </w:tblGrid>
            <w:tr w:rsidR="002E7CEF" w:rsidRPr="00833655" w:rsidTr="000A3E6E">
              <w:trPr>
                <w:jc w:val="center"/>
              </w:trPr>
              <w:tc>
                <w:tcPr>
                  <w:tcW w:w="2850"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bookmarkStart w:id="57" w:name="n14893"/>
                  <w:bookmarkEnd w:id="57"/>
                  <w:r w:rsidRPr="00833655">
                    <w:rPr>
                      <w:rFonts w:ascii="Times New Roman" w:eastAsia="Times New Roman" w:hAnsi="Times New Roman" w:cs="Times New Roman"/>
                      <w:sz w:val="28"/>
                      <w:szCs w:val="28"/>
                      <w:lang w:eastAsia="uk-UA"/>
                    </w:rPr>
                    <w:t>Категорія відходів</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податку за тимчасове зберігання радіоактивних відходів (крім відходів, представлених як джерела іонізуючого випромінювання),</w:t>
                  </w:r>
                  <w:r w:rsidRPr="00833655">
                    <w:rPr>
                      <w:rFonts w:ascii="Times New Roman" w:eastAsia="Times New Roman" w:hAnsi="Times New Roman" w:cs="Times New Roman"/>
                      <w:sz w:val="28"/>
                      <w:szCs w:val="28"/>
                      <w:lang w:eastAsia="uk-UA"/>
                    </w:rPr>
                    <w:br/>
                    <w:t>гривень за 1 куб. метр</w:t>
                  </w:r>
                </w:p>
              </w:tc>
              <w:tc>
                <w:tcPr>
                  <w:tcW w:w="2490"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податку за тимчасове зберігання радіоактивних відходів, представлених як джерела іонізуючого випромінювання,</w:t>
                  </w:r>
                  <w:r w:rsidRPr="00833655">
                    <w:rPr>
                      <w:rFonts w:ascii="Times New Roman" w:eastAsia="Times New Roman" w:hAnsi="Times New Roman" w:cs="Times New Roman"/>
                      <w:sz w:val="28"/>
                      <w:szCs w:val="28"/>
                      <w:lang w:eastAsia="uk-UA"/>
                    </w:rPr>
                    <w:br/>
                    <w:t>гривень за 1 куб. сантиметр</w:t>
                  </w:r>
                </w:p>
              </w:tc>
            </w:tr>
            <w:tr w:rsidR="002E7CEF" w:rsidRPr="00833655" w:rsidTr="000A3E6E">
              <w:trPr>
                <w:jc w:val="center"/>
              </w:trPr>
              <w:tc>
                <w:tcPr>
                  <w:tcW w:w="285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Високоактивні</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602418,72</w:t>
                  </w:r>
                </w:p>
              </w:tc>
              <w:tc>
                <w:tcPr>
                  <w:tcW w:w="2490"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20080,63</w:t>
                  </w:r>
                </w:p>
              </w:tc>
            </w:tr>
            <w:tr w:rsidR="002E7CEF" w:rsidRPr="00833655" w:rsidTr="000A3E6E">
              <w:trPr>
                <w:jc w:val="center"/>
              </w:trPr>
              <w:tc>
                <w:tcPr>
                  <w:tcW w:w="2850"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Середньоактивні та низькоактивні</w:t>
                  </w:r>
                </w:p>
              </w:tc>
              <w:tc>
                <w:tcPr>
                  <w:tcW w:w="3915"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11245,14</w:t>
                  </w:r>
                </w:p>
              </w:tc>
              <w:tc>
                <w:tcPr>
                  <w:tcW w:w="2490" w:type="dxa"/>
                  <w:hideMark/>
                </w:tcPr>
                <w:p w:rsidR="002E7CEF" w:rsidRPr="00833655" w:rsidRDefault="002E7CEF"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4016,11.</w:t>
                  </w:r>
                </w:p>
              </w:tc>
            </w:tr>
          </w:tbl>
          <w:p w:rsidR="002E7CEF" w:rsidRPr="00833655" w:rsidRDefault="002E7CEF" w:rsidP="00833655">
            <w:pPr>
              <w:jc w:val="center"/>
              <w:rPr>
                <w:rFonts w:ascii="Times New Roman" w:hAnsi="Times New Roman" w:cs="Times New Roman"/>
                <w:sz w:val="28"/>
                <w:szCs w:val="28"/>
              </w:rPr>
            </w:pPr>
          </w:p>
        </w:tc>
        <w:tc>
          <w:tcPr>
            <w:tcW w:w="7582" w:type="dxa"/>
          </w:tcPr>
          <w:p w:rsidR="002E7CEF" w:rsidRPr="00833655" w:rsidRDefault="002E7CEF" w:rsidP="00833655">
            <w:pPr>
              <w:shd w:val="clear" w:color="auto" w:fill="FFFFFF"/>
              <w:ind w:firstLine="32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lang w:eastAsia="uk-UA"/>
              </w:rPr>
              <w:lastRenderedPageBreak/>
              <w:t>Стаття 248.</w:t>
            </w:r>
            <w:r w:rsidRPr="00833655">
              <w:rPr>
                <w:rFonts w:ascii="Times New Roman" w:eastAsia="Times New Roman" w:hAnsi="Times New Roman" w:cs="Times New Roman"/>
                <w:sz w:val="28"/>
                <w:szCs w:val="28"/>
                <w:lang w:eastAsia="uk-UA"/>
              </w:rPr>
              <w:t> Ставки податку за тимчасове зберігання радіоактивних відходів їх виробниками понад установлений особливими умовами ліцензії строк</w:t>
            </w:r>
          </w:p>
          <w:p w:rsidR="002E7CEF" w:rsidRPr="00833655" w:rsidRDefault="002E7CEF" w:rsidP="00833655">
            <w:pPr>
              <w:shd w:val="clear" w:color="auto" w:fill="FFFFFF"/>
              <w:ind w:firstLine="320"/>
              <w:jc w:val="both"/>
              <w:rPr>
                <w:rFonts w:ascii="Times New Roman" w:eastAsia="Times New Roman" w:hAnsi="Times New Roman" w:cs="Times New Roman"/>
                <w:sz w:val="28"/>
                <w:szCs w:val="28"/>
                <w:lang w:eastAsia="uk-UA"/>
              </w:rPr>
            </w:pPr>
          </w:p>
          <w:p w:rsidR="002E7CEF" w:rsidRPr="00833655" w:rsidRDefault="002E7CEF"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268"/>
              <w:gridCol w:w="3101"/>
              <w:gridCol w:w="1987"/>
            </w:tblGrid>
            <w:tr w:rsidR="002E7CEF" w:rsidRPr="00833655" w:rsidTr="0001135E">
              <w:trPr>
                <w:jc w:val="center"/>
              </w:trPr>
              <w:tc>
                <w:tcPr>
                  <w:tcW w:w="1766"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Категорія відходів</w:t>
                  </w:r>
                </w:p>
              </w:tc>
              <w:tc>
                <w:tcPr>
                  <w:tcW w:w="2414"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податку за тимчасове зберігання радіоактивних відходів (крім відходів, представлених як джерела іонізуючого випромінювання),</w:t>
                  </w:r>
                  <w:r w:rsidRPr="00833655">
                    <w:rPr>
                      <w:rFonts w:ascii="Times New Roman" w:eastAsia="Times New Roman" w:hAnsi="Times New Roman" w:cs="Times New Roman"/>
                      <w:sz w:val="28"/>
                      <w:szCs w:val="28"/>
                      <w:lang w:eastAsia="uk-UA"/>
                    </w:rPr>
                    <w:br/>
                    <w:t>гривень за 1 куб. метр</w:t>
                  </w:r>
                </w:p>
              </w:tc>
              <w:tc>
                <w:tcPr>
                  <w:tcW w:w="1547" w:type="dxa"/>
                  <w:hideMark/>
                </w:tcPr>
                <w:p w:rsidR="002E7CEF" w:rsidRPr="00833655" w:rsidRDefault="002E7CEF"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податку за тимчасове зберігання радіоактивних відходів, представлених як джерела іонізуючого випромінювання,</w:t>
                  </w:r>
                  <w:r w:rsidRPr="00833655">
                    <w:rPr>
                      <w:rFonts w:ascii="Times New Roman" w:eastAsia="Times New Roman" w:hAnsi="Times New Roman" w:cs="Times New Roman"/>
                      <w:sz w:val="28"/>
                      <w:szCs w:val="28"/>
                      <w:lang w:eastAsia="uk-UA"/>
                    </w:rPr>
                    <w:br/>
                    <w:t>гривень за 1 куб. сантиметр</w:t>
                  </w:r>
                </w:p>
              </w:tc>
            </w:tr>
            <w:tr w:rsidR="002E7CEF" w:rsidRPr="00833655" w:rsidTr="0001135E">
              <w:trPr>
                <w:jc w:val="center"/>
              </w:trPr>
              <w:tc>
                <w:tcPr>
                  <w:tcW w:w="1766"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Високоактивні</w:t>
                  </w:r>
                </w:p>
              </w:tc>
              <w:tc>
                <w:tcPr>
                  <w:tcW w:w="2414" w:type="dxa"/>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672299,29</w:t>
                  </w:r>
                </w:p>
              </w:tc>
              <w:tc>
                <w:tcPr>
                  <w:tcW w:w="1547" w:type="dxa"/>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22409,98</w:t>
                  </w:r>
                </w:p>
              </w:tc>
            </w:tr>
            <w:tr w:rsidR="002E7CEF" w:rsidRPr="00833655" w:rsidTr="0001135E">
              <w:trPr>
                <w:jc w:val="center"/>
              </w:trPr>
              <w:tc>
                <w:tcPr>
                  <w:tcW w:w="1766" w:type="dxa"/>
                  <w:hideMark/>
                </w:tcPr>
                <w:p w:rsidR="002E7CEF" w:rsidRPr="00833655" w:rsidRDefault="002E7CEF"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Середньоактивні та низькоактивні</w:t>
                  </w:r>
                </w:p>
              </w:tc>
              <w:tc>
                <w:tcPr>
                  <w:tcW w:w="2414" w:type="dxa"/>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12549,58</w:t>
                  </w:r>
                </w:p>
              </w:tc>
              <w:tc>
                <w:tcPr>
                  <w:tcW w:w="1547" w:type="dxa"/>
                  <w:hideMark/>
                </w:tcPr>
                <w:p w:rsidR="002E7CEF" w:rsidRPr="00833655" w:rsidRDefault="002E7CEF"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4481,98.</w:t>
                  </w:r>
                </w:p>
              </w:tc>
            </w:tr>
          </w:tbl>
          <w:p w:rsidR="002E7CEF" w:rsidRPr="00833655" w:rsidRDefault="002E7CEF" w:rsidP="00833655">
            <w:pPr>
              <w:jc w:val="center"/>
              <w:rPr>
                <w:rFonts w:ascii="Times New Roman" w:hAnsi="Times New Roman" w:cs="Times New Roman"/>
                <w:sz w:val="28"/>
                <w:szCs w:val="28"/>
              </w:rPr>
            </w:pPr>
          </w:p>
        </w:tc>
      </w:tr>
    </w:tbl>
    <w:p w:rsidR="00E16111" w:rsidRPr="00833655" w:rsidRDefault="00E16111" w:rsidP="00833655">
      <w:pPr>
        <w:spacing w:after="0" w:line="240" w:lineRule="auto"/>
        <w:rPr>
          <w:rFonts w:ascii="Times New Roman" w:hAnsi="Times New Roman" w:cs="Times New Roman"/>
          <w:sz w:val="28"/>
          <w:szCs w:val="28"/>
        </w:rPr>
      </w:pPr>
    </w:p>
    <w:tbl>
      <w:tblPr>
        <w:tblStyle w:val="4"/>
        <w:tblW w:w="15163" w:type="dxa"/>
        <w:tblLayout w:type="fixed"/>
        <w:tblLook w:val="04A0" w:firstRow="1" w:lastRow="0" w:firstColumn="1" w:lastColumn="0" w:noHBand="0" w:noVBand="1"/>
      </w:tblPr>
      <w:tblGrid>
        <w:gridCol w:w="7581"/>
        <w:gridCol w:w="7582"/>
      </w:tblGrid>
      <w:tr w:rsidR="00C53FEC" w:rsidRPr="00833655" w:rsidTr="001837F0">
        <w:tc>
          <w:tcPr>
            <w:tcW w:w="7581" w:type="dxa"/>
          </w:tcPr>
          <w:p w:rsidR="00C53FEC" w:rsidRPr="00833655" w:rsidRDefault="00C53FEC" w:rsidP="00833655">
            <w:pPr>
              <w:pStyle w:val="rvps2"/>
              <w:shd w:val="clear" w:color="auto" w:fill="FFFFFF"/>
              <w:spacing w:before="0" w:beforeAutospacing="0" w:after="0" w:afterAutospacing="0"/>
              <w:ind w:firstLine="321"/>
              <w:jc w:val="both"/>
              <w:rPr>
                <w:rFonts w:eastAsia="MS Mincho"/>
                <w:b/>
                <w:sz w:val="28"/>
                <w:szCs w:val="28"/>
              </w:rPr>
            </w:pPr>
            <w:r w:rsidRPr="00833655">
              <w:rPr>
                <w:rFonts w:eastAsia="MS Mincho"/>
                <w:b/>
                <w:sz w:val="28"/>
                <w:szCs w:val="28"/>
              </w:rPr>
              <w:t>РОЗДІЛ IX. РЕНТНА ПЛАТА</w:t>
            </w:r>
          </w:p>
        </w:tc>
        <w:tc>
          <w:tcPr>
            <w:tcW w:w="7582" w:type="dxa"/>
          </w:tcPr>
          <w:p w:rsidR="00C53FEC" w:rsidRPr="00833655" w:rsidRDefault="00C53FEC" w:rsidP="00833655">
            <w:pPr>
              <w:pStyle w:val="rvps2"/>
              <w:shd w:val="clear" w:color="auto" w:fill="FFFFFF"/>
              <w:spacing w:before="0" w:beforeAutospacing="0" w:after="0" w:afterAutospacing="0"/>
              <w:ind w:firstLine="321"/>
              <w:jc w:val="both"/>
              <w:rPr>
                <w:rFonts w:eastAsia="MS Mincho"/>
                <w:b/>
                <w:sz w:val="28"/>
                <w:szCs w:val="28"/>
              </w:rPr>
            </w:pPr>
          </w:p>
        </w:tc>
      </w:tr>
      <w:tr w:rsidR="00C53FEC" w:rsidRPr="00833655" w:rsidTr="001837F0">
        <w:tc>
          <w:tcPr>
            <w:tcW w:w="7581" w:type="dxa"/>
          </w:tcPr>
          <w:p w:rsidR="00C53FEC" w:rsidRPr="00833655" w:rsidRDefault="00C53FEC" w:rsidP="00833655">
            <w:pPr>
              <w:pStyle w:val="rvps2"/>
              <w:shd w:val="clear" w:color="auto" w:fill="FFFFFF"/>
              <w:spacing w:before="0" w:beforeAutospacing="0" w:after="0" w:afterAutospacing="0"/>
              <w:ind w:firstLine="321"/>
              <w:jc w:val="both"/>
              <w:rPr>
                <w:bCs/>
                <w:sz w:val="28"/>
                <w:szCs w:val="28"/>
              </w:rPr>
            </w:pPr>
            <w:r w:rsidRPr="00833655">
              <w:rPr>
                <w:rFonts w:eastAsia="MS Mincho"/>
                <w:b/>
                <w:sz w:val="28"/>
                <w:szCs w:val="28"/>
              </w:rPr>
              <w:t xml:space="preserve">Стаття 253. </w:t>
            </w:r>
            <w:r w:rsidRPr="00833655">
              <w:rPr>
                <w:rFonts w:eastAsia="MS Mincho"/>
                <w:sz w:val="28"/>
                <w:szCs w:val="28"/>
              </w:rPr>
              <w:t>Рентна плата за користування надрами в цілях, не пов'язаних з видобуванням корисних копалин</w:t>
            </w:r>
          </w:p>
        </w:tc>
        <w:tc>
          <w:tcPr>
            <w:tcW w:w="7582" w:type="dxa"/>
          </w:tcPr>
          <w:p w:rsidR="00C53FEC" w:rsidRPr="00833655" w:rsidRDefault="00C53FEC" w:rsidP="00833655">
            <w:pPr>
              <w:pStyle w:val="rvps2"/>
              <w:shd w:val="clear" w:color="auto" w:fill="FFFFFF"/>
              <w:spacing w:before="0" w:beforeAutospacing="0" w:after="0" w:afterAutospacing="0"/>
              <w:ind w:firstLine="321"/>
              <w:jc w:val="both"/>
              <w:rPr>
                <w:bCs/>
                <w:sz w:val="28"/>
                <w:szCs w:val="28"/>
              </w:rPr>
            </w:pPr>
            <w:r w:rsidRPr="00833655">
              <w:rPr>
                <w:rFonts w:eastAsia="MS Mincho"/>
                <w:b/>
                <w:sz w:val="28"/>
                <w:szCs w:val="28"/>
              </w:rPr>
              <w:t xml:space="preserve">Стаття 253. </w:t>
            </w:r>
            <w:r w:rsidRPr="00833655">
              <w:rPr>
                <w:rFonts w:eastAsia="MS Mincho"/>
                <w:sz w:val="28"/>
                <w:szCs w:val="28"/>
              </w:rPr>
              <w:t>Рентна плата за користування надрами в цілях, не пов</w:t>
            </w:r>
            <w:r w:rsidRPr="00833655">
              <w:rPr>
                <w:rFonts w:eastAsia="MS Mincho"/>
                <w:sz w:val="28"/>
                <w:szCs w:val="28"/>
                <w:lang w:val="ru-RU"/>
              </w:rPr>
              <w:t>’</w:t>
            </w:r>
            <w:r w:rsidRPr="00833655">
              <w:rPr>
                <w:rFonts w:eastAsia="MS Mincho"/>
                <w:sz w:val="28"/>
                <w:szCs w:val="28"/>
              </w:rPr>
              <w:t>язаних з видобуванням корисних копалин</w:t>
            </w:r>
          </w:p>
        </w:tc>
      </w:tr>
      <w:tr w:rsidR="00C53FEC" w:rsidRPr="00833655" w:rsidTr="001837F0">
        <w:tc>
          <w:tcPr>
            <w:tcW w:w="7581" w:type="dxa"/>
          </w:tcPr>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2279"/>
              <w:gridCol w:w="2386"/>
              <w:gridCol w:w="1207"/>
              <w:gridCol w:w="1493"/>
            </w:tblGrid>
            <w:tr w:rsidR="00C53FEC" w:rsidRPr="00833655" w:rsidTr="00343FB6">
              <w:trPr>
                <w:jc w:val="center"/>
              </w:trPr>
              <w:tc>
                <w:tcPr>
                  <w:tcW w:w="2850" w:type="dxa"/>
                  <w:tcBorders>
                    <w:top w:val="single" w:sz="6" w:space="0" w:color="000000"/>
                    <w:left w:val="nil"/>
                    <w:bottom w:val="single" w:sz="4" w:space="0" w:color="auto"/>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bookmarkStart w:id="58" w:name="n14896"/>
                  <w:bookmarkEnd w:id="58"/>
                  <w:r w:rsidRPr="00833655">
                    <w:rPr>
                      <w:rFonts w:ascii="Times New Roman" w:eastAsia="Times New Roman" w:hAnsi="Times New Roman" w:cs="Times New Roman"/>
                      <w:sz w:val="28"/>
                      <w:szCs w:val="28"/>
                      <w:lang w:eastAsia="uk-UA"/>
                    </w:rPr>
                    <w:lastRenderedPageBreak/>
                    <w:t>Характер користування надрами</w:t>
                  </w:r>
                </w:p>
              </w:tc>
              <w:tc>
                <w:tcPr>
                  <w:tcW w:w="2985" w:type="dxa"/>
                  <w:tcBorders>
                    <w:top w:val="single" w:sz="6" w:space="0" w:color="000000"/>
                    <w:left w:val="single" w:sz="6" w:space="0" w:color="000000"/>
                    <w:bottom w:val="single" w:sz="4" w:space="0" w:color="auto"/>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Вид користування надрами</w:t>
                  </w:r>
                </w:p>
              </w:tc>
              <w:tc>
                <w:tcPr>
                  <w:tcW w:w="1500" w:type="dxa"/>
                  <w:tcBorders>
                    <w:top w:val="single" w:sz="6" w:space="0" w:color="000000"/>
                    <w:left w:val="single" w:sz="6" w:space="0" w:color="000000"/>
                    <w:bottom w:val="single" w:sz="4" w:space="0" w:color="auto"/>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Одиниця виміру</w:t>
                  </w:r>
                </w:p>
              </w:tc>
              <w:tc>
                <w:tcPr>
                  <w:tcW w:w="1860" w:type="dxa"/>
                  <w:tcBorders>
                    <w:top w:val="single" w:sz="6" w:space="0" w:color="000000"/>
                    <w:left w:val="single" w:sz="6" w:space="0" w:color="000000"/>
                    <w:bottom w:val="single" w:sz="4" w:space="0" w:color="auto"/>
                    <w:right w:val="nil"/>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C53FEC" w:rsidRPr="00833655" w:rsidTr="00343FB6">
              <w:trPr>
                <w:jc w:val="center"/>
              </w:trPr>
              <w:tc>
                <w:tcPr>
                  <w:tcW w:w="285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Використання підземного простору надр - пористих чи тріщинуватих геологічних утворень (пластів-колекторів)</w:t>
                  </w:r>
                </w:p>
              </w:tc>
              <w:tc>
                <w:tcPr>
                  <w:tcW w:w="298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зберігання природного газу та газоподібних продуктів</w:t>
                  </w:r>
                </w:p>
              </w:tc>
              <w:tc>
                <w:tcPr>
                  <w:tcW w:w="150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тис. куб. метрів активного об’єму</w:t>
                  </w:r>
                </w:p>
              </w:tc>
              <w:tc>
                <w:tcPr>
                  <w:tcW w:w="18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0,49</w:t>
                  </w:r>
                </w:p>
              </w:tc>
            </w:tr>
            <w:tr w:rsidR="00C53FEC" w:rsidRPr="00833655" w:rsidTr="00343FB6">
              <w:trPr>
                <w:jc w:val="center"/>
              </w:trPr>
              <w:tc>
                <w:tcPr>
                  <w:tcW w:w="2850" w:type="dxa"/>
                  <w:vMerge w:val="restart"/>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Використання підземного простору - </w:t>
                  </w:r>
                  <w:r w:rsidRPr="00833655">
                    <w:rPr>
                      <w:rFonts w:ascii="Times New Roman" w:eastAsia="Times New Roman" w:hAnsi="Times New Roman" w:cs="Times New Roman"/>
                      <w:sz w:val="28"/>
                      <w:szCs w:val="28"/>
                      <w:lang w:eastAsia="uk-UA"/>
                    </w:rPr>
                    <w:lastRenderedPageBreak/>
                    <w:t>спеціально створених та існуючих гірничих виробок (відпрацьованих і пристосованих), а також природних порожнин (печер)</w:t>
                  </w:r>
                </w:p>
              </w:tc>
              <w:tc>
                <w:tcPr>
                  <w:tcW w:w="298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зберігання нафти та інших рідких нафтопродуктів</w:t>
                  </w:r>
                </w:p>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50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куб. метрів</w:t>
                  </w:r>
                </w:p>
              </w:tc>
              <w:tc>
                <w:tcPr>
                  <w:tcW w:w="18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0,49</w:t>
                  </w:r>
                </w:p>
              </w:tc>
            </w:tr>
            <w:tr w:rsidR="00C53FEC" w:rsidRPr="00833655" w:rsidTr="00343FB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298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витримування виноматеріалів, виробництво і зберігання винопродукції</w:t>
                  </w:r>
                </w:p>
              </w:tc>
              <w:tc>
                <w:tcPr>
                  <w:tcW w:w="150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кв. метрів</w:t>
                  </w:r>
                </w:p>
              </w:tc>
              <w:tc>
                <w:tcPr>
                  <w:tcW w:w="18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1,39</w:t>
                  </w:r>
                </w:p>
              </w:tc>
            </w:tr>
            <w:tr w:rsidR="00C53FEC" w:rsidRPr="00833655" w:rsidTr="00343FB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298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вирощування грибів, овочів, квітів та інших рослин</w:t>
                  </w:r>
                </w:p>
              </w:tc>
              <w:tc>
                <w:tcPr>
                  <w:tcW w:w="150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w:t>
                  </w:r>
                </w:p>
              </w:tc>
              <w:tc>
                <w:tcPr>
                  <w:tcW w:w="18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0,79</w:t>
                  </w:r>
                </w:p>
              </w:tc>
            </w:tr>
            <w:tr w:rsidR="00C53FEC" w:rsidRPr="00833655" w:rsidTr="00343FB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298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зберігання харчових продуктів, промислових та інших товарів, речовин і матеріалів</w:t>
                  </w:r>
                </w:p>
              </w:tc>
              <w:tc>
                <w:tcPr>
                  <w:tcW w:w="150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w:t>
                  </w:r>
                </w:p>
              </w:tc>
              <w:tc>
                <w:tcPr>
                  <w:tcW w:w="18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0,6</w:t>
                  </w:r>
                </w:p>
              </w:tc>
            </w:tr>
            <w:tr w:rsidR="00C53FEC" w:rsidRPr="00833655" w:rsidTr="00343FB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298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провадження іншої господарської діяльності</w:t>
                  </w:r>
                </w:p>
              </w:tc>
              <w:tc>
                <w:tcPr>
                  <w:tcW w:w="150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w:t>
                  </w:r>
                </w:p>
              </w:tc>
              <w:tc>
                <w:tcPr>
                  <w:tcW w:w="18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1,95.</w:t>
                  </w:r>
                </w:p>
              </w:tc>
            </w:tr>
          </w:tbl>
          <w:p w:rsidR="00C53FEC" w:rsidRPr="00833655" w:rsidRDefault="00C53FEC" w:rsidP="00833655">
            <w:pPr>
              <w:jc w:val="center"/>
              <w:rPr>
                <w:rFonts w:ascii="Times New Roman" w:hAnsi="Times New Roman" w:cs="Times New Roman"/>
                <w:sz w:val="28"/>
                <w:szCs w:val="28"/>
              </w:rPr>
            </w:pPr>
          </w:p>
        </w:tc>
        <w:tc>
          <w:tcPr>
            <w:tcW w:w="7582" w:type="dxa"/>
          </w:tcPr>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253.5. Ставки рентної плати за користування надрами в цілях, не пов</w:t>
            </w:r>
            <w:r w:rsidRPr="00833655">
              <w:rPr>
                <w:rFonts w:ascii="Times New Roman" w:eastAsia="Times New Roman" w:hAnsi="Times New Roman" w:cs="Times New Roman"/>
                <w:sz w:val="28"/>
                <w:szCs w:val="28"/>
                <w:lang w:val="ru-RU" w:eastAsia="uk-UA"/>
              </w:rPr>
              <w:t>’</w:t>
            </w:r>
            <w:r w:rsidRPr="00833655">
              <w:rPr>
                <w:rFonts w:ascii="Times New Roman" w:eastAsia="Times New Roman" w:hAnsi="Times New Roman" w:cs="Times New Roman"/>
                <w:sz w:val="28"/>
                <w:szCs w:val="28"/>
                <w:lang w:eastAsia="uk-UA"/>
              </w:rPr>
              <w:t>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2274"/>
              <w:gridCol w:w="2379"/>
              <w:gridCol w:w="1216"/>
              <w:gridCol w:w="1497"/>
            </w:tblGrid>
            <w:tr w:rsidR="00C53FEC" w:rsidRPr="00833655" w:rsidTr="00343FB6">
              <w:trPr>
                <w:jc w:val="center"/>
              </w:trPr>
              <w:tc>
                <w:tcPr>
                  <w:tcW w:w="1771" w:type="dxa"/>
                  <w:tcBorders>
                    <w:top w:val="single" w:sz="6" w:space="0" w:color="000000"/>
                    <w:left w:val="nil"/>
                    <w:bottom w:val="single" w:sz="4" w:space="0" w:color="auto"/>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Характер користування надрами</w:t>
                  </w:r>
                </w:p>
              </w:tc>
              <w:tc>
                <w:tcPr>
                  <w:tcW w:w="1853" w:type="dxa"/>
                  <w:tcBorders>
                    <w:top w:val="single" w:sz="6" w:space="0" w:color="000000"/>
                    <w:left w:val="single" w:sz="6" w:space="0" w:color="000000"/>
                    <w:bottom w:val="single" w:sz="4" w:space="0" w:color="auto"/>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Вид користування надрами</w:t>
                  </w:r>
                </w:p>
              </w:tc>
              <w:tc>
                <w:tcPr>
                  <w:tcW w:w="947" w:type="dxa"/>
                  <w:tcBorders>
                    <w:top w:val="single" w:sz="6" w:space="0" w:color="000000"/>
                    <w:left w:val="single" w:sz="6" w:space="0" w:color="000000"/>
                    <w:bottom w:val="single" w:sz="4" w:space="0" w:color="auto"/>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Одиниця виміру</w:t>
                  </w:r>
                </w:p>
              </w:tc>
              <w:tc>
                <w:tcPr>
                  <w:tcW w:w="1166" w:type="dxa"/>
                  <w:tcBorders>
                    <w:top w:val="single" w:sz="6" w:space="0" w:color="000000"/>
                    <w:left w:val="single" w:sz="6" w:space="0" w:color="000000"/>
                    <w:bottom w:val="single" w:sz="4" w:space="0" w:color="auto"/>
                    <w:right w:val="nil"/>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C53FEC" w:rsidRPr="00833655" w:rsidTr="00343FB6">
              <w:trPr>
                <w:jc w:val="center"/>
              </w:trPr>
              <w:tc>
                <w:tcPr>
                  <w:tcW w:w="1771"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Використання підземного простору надр – пористих чи тріщинуватих геологічних утворень (пластів-колекторів)</w:t>
                  </w:r>
                </w:p>
              </w:tc>
              <w:tc>
                <w:tcPr>
                  <w:tcW w:w="1853"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зберігання природного газу та газоподібних продуктів</w:t>
                  </w:r>
                </w:p>
              </w:tc>
              <w:tc>
                <w:tcPr>
                  <w:tcW w:w="94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тис. куб. метрів активного об’єму</w:t>
                  </w:r>
                </w:p>
              </w:tc>
              <w:tc>
                <w:tcPr>
                  <w:tcW w:w="1166"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rPr>
                  </w:pPr>
                  <w:r w:rsidRPr="00833655">
                    <w:rPr>
                      <w:rFonts w:ascii="Times New Roman" w:eastAsia="Times New Roman" w:hAnsi="Times New Roman" w:cs="Times New Roman"/>
                      <w:b/>
                      <w:sz w:val="28"/>
                      <w:szCs w:val="28"/>
                      <w:lang w:eastAsia="uk-UA"/>
                    </w:rPr>
                    <w:t>0,55</w:t>
                  </w:r>
                </w:p>
              </w:tc>
            </w:tr>
            <w:tr w:rsidR="00C53FEC" w:rsidRPr="00833655" w:rsidTr="00343FB6">
              <w:trPr>
                <w:jc w:val="center"/>
              </w:trPr>
              <w:tc>
                <w:tcPr>
                  <w:tcW w:w="1771" w:type="dxa"/>
                  <w:vMerge w:val="restart"/>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Використання підземного простору – </w:t>
                  </w:r>
                  <w:r w:rsidRPr="00833655">
                    <w:rPr>
                      <w:rFonts w:ascii="Times New Roman" w:eastAsia="Times New Roman" w:hAnsi="Times New Roman" w:cs="Times New Roman"/>
                      <w:sz w:val="28"/>
                      <w:szCs w:val="28"/>
                      <w:lang w:eastAsia="uk-UA"/>
                    </w:rPr>
                    <w:lastRenderedPageBreak/>
                    <w:t>спеціально створених та існуючих гірничих виробок (відпрацьованих і пристосованих), а також природних порожнин (печер)</w:t>
                  </w:r>
                </w:p>
              </w:tc>
              <w:tc>
                <w:tcPr>
                  <w:tcW w:w="1853"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зберігання нафти та інших рідких нафтопродуктів</w:t>
                  </w:r>
                </w:p>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94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куб. метрів</w:t>
                  </w:r>
                </w:p>
              </w:tc>
              <w:tc>
                <w:tcPr>
                  <w:tcW w:w="1166"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0,55</w:t>
                  </w:r>
                </w:p>
              </w:tc>
            </w:tr>
            <w:tr w:rsidR="00C53FEC" w:rsidRPr="00833655" w:rsidTr="00343FB6">
              <w:trPr>
                <w:jc w:val="center"/>
              </w:trPr>
              <w:tc>
                <w:tcPr>
                  <w:tcW w:w="1771" w:type="dxa"/>
                  <w:vMerge/>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853"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витримування виноматеріалів, виробництво і зберігання винопродукції</w:t>
                  </w:r>
                </w:p>
              </w:tc>
              <w:tc>
                <w:tcPr>
                  <w:tcW w:w="94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кв. метрів</w:t>
                  </w:r>
                </w:p>
              </w:tc>
              <w:tc>
                <w:tcPr>
                  <w:tcW w:w="1166"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1,56</w:t>
                  </w:r>
                </w:p>
              </w:tc>
            </w:tr>
            <w:tr w:rsidR="00C53FEC" w:rsidRPr="00833655" w:rsidTr="00343FB6">
              <w:trPr>
                <w:jc w:val="center"/>
              </w:trPr>
              <w:tc>
                <w:tcPr>
                  <w:tcW w:w="1771" w:type="dxa"/>
                  <w:vMerge/>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853"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вирощування грибів, овочів, квітів та інших рослин</w:t>
                  </w:r>
                </w:p>
              </w:tc>
              <w:tc>
                <w:tcPr>
                  <w:tcW w:w="94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w:t>
                  </w:r>
                </w:p>
              </w:tc>
              <w:tc>
                <w:tcPr>
                  <w:tcW w:w="1166"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0,88</w:t>
                  </w:r>
                </w:p>
              </w:tc>
            </w:tr>
            <w:tr w:rsidR="00C53FEC" w:rsidRPr="00833655" w:rsidTr="00343FB6">
              <w:trPr>
                <w:jc w:val="center"/>
              </w:trPr>
              <w:tc>
                <w:tcPr>
                  <w:tcW w:w="1771" w:type="dxa"/>
                  <w:vMerge/>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853"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зберігання харчових продуктів, промислових та інших товарів, речовин і матеріалів</w:t>
                  </w:r>
                </w:p>
              </w:tc>
              <w:tc>
                <w:tcPr>
                  <w:tcW w:w="94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w:t>
                  </w:r>
                </w:p>
              </w:tc>
              <w:tc>
                <w:tcPr>
                  <w:tcW w:w="1166"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0,67</w:t>
                  </w:r>
                </w:p>
              </w:tc>
            </w:tr>
            <w:tr w:rsidR="00C53FEC" w:rsidRPr="00833655" w:rsidTr="00343FB6">
              <w:trPr>
                <w:jc w:val="center"/>
              </w:trPr>
              <w:tc>
                <w:tcPr>
                  <w:tcW w:w="1771" w:type="dxa"/>
                  <w:vMerge/>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853"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провадження іншої господарської діяльності</w:t>
                  </w:r>
                </w:p>
              </w:tc>
              <w:tc>
                <w:tcPr>
                  <w:tcW w:w="94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w:t>
                  </w:r>
                </w:p>
              </w:tc>
              <w:tc>
                <w:tcPr>
                  <w:tcW w:w="1166"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2,18.</w:t>
                  </w:r>
                </w:p>
              </w:tc>
            </w:tr>
          </w:tbl>
          <w:p w:rsidR="00C53FEC" w:rsidRPr="00833655" w:rsidRDefault="00C53FEC" w:rsidP="00833655">
            <w:pPr>
              <w:jc w:val="center"/>
              <w:rPr>
                <w:rFonts w:ascii="Times New Roman" w:hAnsi="Times New Roman" w:cs="Times New Roman"/>
                <w:sz w:val="28"/>
                <w:szCs w:val="28"/>
              </w:rPr>
            </w:pPr>
          </w:p>
        </w:tc>
      </w:tr>
    </w:tbl>
    <w:p w:rsidR="00D70E24" w:rsidRPr="00833655" w:rsidRDefault="00D70E24" w:rsidP="00833655">
      <w:pPr>
        <w:spacing w:after="0" w:line="240" w:lineRule="auto"/>
        <w:rPr>
          <w:rFonts w:ascii="Times New Roman" w:hAnsi="Times New Roman" w:cs="Times New Roman"/>
          <w:sz w:val="28"/>
          <w:szCs w:val="28"/>
        </w:rPr>
      </w:pPr>
    </w:p>
    <w:tbl>
      <w:tblPr>
        <w:tblStyle w:val="4"/>
        <w:tblW w:w="15163" w:type="dxa"/>
        <w:tblLayout w:type="fixed"/>
        <w:tblLook w:val="04A0" w:firstRow="1" w:lastRow="0" w:firstColumn="1" w:lastColumn="0" w:noHBand="0" w:noVBand="1"/>
      </w:tblPr>
      <w:tblGrid>
        <w:gridCol w:w="7581"/>
        <w:gridCol w:w="7582"/>
      </w:tblGrid>
      <w:tr w:rsidR="00C53FEC" w:rsidRPr="00833655" w:rsidTr="001837F0">
        <w:tc>
          <w:tcPr>
            <w:tcW w:w="7581" w:type="dxa"/>
          </w:tcPr>
          <w:p w:rsidR="00C53FEC" w:rsidRPr="00833655" w:rsidRDefault="00C53FEC" w:rsidP="00833655">
            <w:pPr>
              <w:shd w:val="clear" w:color="auto" w:fill="FFFFFF"/>
              <w:ind w:firstLine="460"/>
              <w:jc w:val="both"/>
              <w:rPr>
                <w:rFonts w:ascii="Times New Roman" w:eastAsia="Times New Roman" w:hAnsi="Times New Roman" w:cs="Times New Roman"/>
                <w:sz w:val="28"/>
                <w:szCs w:val="28"/>
                <w:lang w:eastAsia="uk-UA"/>
              </w:rPr>
            </w:pPr>
            <w:r w:rsidRPr="00833655">
              <w:rPr>
                <w:rFonts w:ascii="Times New Roman" w:hAnsi="Times New Roman" w:cs="Times New Roman"/>
                <w:b/>
                <w:sz w:val="28"/>
                <w:szCs w:val="28"/>
              </w:rPr>
              <w:t xml:space="preserve">Стаття 254. </w:t>
            </w:r>
            <w:r w:rsidRPr="00833655">
              <w:rPr>
                <w:rFonts w:ascii="Times New Roman" w:hAnsi="Times New Roman" w:cs="Times New Roman"/>
                <w:sz w:val="28"/>
                <w:szCs w:val="28"/>
              </w:rPr>
              <w:t>Рентна плата за користування радіочастотним ресурсом України</w:t>
            </w:r>
          </w:p>
        </w:tc>
        <w:tc>
          <w:tcPr>
            <w:tcW w:w="7582" w:type="dxa"/>
          </w:tcPr>
          <w:p w:rsidR="00C53FEC" w:rsidRPr="00833655" w:rsidRDefault="00C53FEC" w:rsidP="00833655">
            <w:pPr>
              <w:shd w:val="clear" w:color="auto" w:fill="FFFFFF"/>
              <w:ind w:firstLine="460"/>
              <w:jc w:val="both"/>
              <w:rPr>
                <w:rFonts w:ascii="Times New Roman" w:eastAsia="Times New Roman" w:hAnsi="Times New Roman" w:cs="Times New Roman"/>
                <w:sz w:val="28"/>
                <w:szCs w:val="28"/>
                <w:lang w:eastAsia="uk-UA"/>
              </w:rPr>
            </w:pPr>
            <w:r w:rsidRPr="00833655">
              <w:rPr>
                <w:rFonts w:ascii="Times New Roman" w:hAnsi="Times New Roman" w:cs="Times New Roman"/>
                <w:b/>
                <w:sz w:val="28"/>
                <w:szCs w:val="28"/>
              </w:rPr>
              <w:t xml:space="preserve">Стаття 254. </w:t>
            </w:r>
            <w:r w:rsidRPr="00833655">
              <w:rPr>
                <w:rFonts w:ascii="Times New Roman" w:hAnsi="Times New Roman" w:cs="Times New Roman"/>
                <w:sz w:val="28"/>
                <w:szCs w:val="28"/>
              </w:rPr>
              <w:t>Рентна плата за користування радіочастотним ресурсом України</w:t>
            </w:r>
          </w:p>
        </w:tc>
      </w:tr>
      <w:tr w:rsidR="00C53FEC" w:rsidRPr="00833655" w:rsidTr="001837F0">
        <w:tc>
          <w:tcPr>
            <w:tcW w:w="7581" w:type="dxa"/>
          </w:tcPr>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254.4. Ставки рентної плати за користування радіочастотним ресурсом України встановлюються в таких розмірах:</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566"/>
              <w:gridCol w:w="2187"/>
              <w:gridCol w:w="2273"/>
              <w:gridCol w:w="2323"/>
            </w:tblGrid>
            <w:tr w:rsidR="00C53FEC" w:rsidRPr="00833655" w:rsidTr="00343FB6">
              <w:tc>
                <w:tcPr>
                  <w:tcW w:w="2142" w:type="dxa"/>
                  <w:gridSpan w:val="2"/>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bookmarkStart w:id="59" w:name="n13354"/>
                  <w:bookmarkEnd w:id="59"/>
                  <w:r w:rsidRPr="00833655">
                    <w:rPr>
                      <w:rFonts w:ascii="Times New Roman" w:eastAsia="Times New Roman" w:hAnsi="Times New Roman" w:cs="Times New Roman"/>
                      <w:sz w:val="28"/>
                      <w:szCs w:val="28"/>
                      <w:lang w:eastAsia="uk-UA"/>
                    </w:rPr>
                    <w:t>Вид радіозв’язку</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Діапазон радіочастот</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Ставка рентної плати за 1 МГц </w:t>
                  </w:r>
                  <w:r w:rsidRPr="00833655">
                    <w:rPr>
                      <w:rFonts w:ascii="Times New Roman" w:eastAsia="Times New Roman" w:hAnsi="Times New Roman" w:cs="Times New Roman"/>
                      <w:sz w:val="28"/>
                      <w:szCs w:val="28"/>
                      <w:lang w:eastAsia="uk-UA"/>
                    </w:rPr>
                    <w:lastRenderedPageBreak/>
                    <w:t>смуги радіочастот на місяць, гривень</w:t>
                  </w:r>
                </w:p>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1.</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Радіорелейний зв’язок фіксованої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0,03-300 ГГц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1,06</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фіксованої, рухомої сухопутної радіослужб</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0,03-470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1037,5</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морської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0,03-470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518,75</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 у системі охоронної та охоронно-пожежної сигналізації</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30-470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1037,5</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4.</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 з використанням радіоподовжувачів</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30-470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520,37</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5.</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Радіозв’язок у системі передавання даних з використанням </w:t>
                  </w:r>
                  <w:r w:rsidRPr="00833655">
                    <w:rPr>
                      <w:rFonts w:ascii="Times New Roman" w:eastAsia="Times New Roman" w:hAnsi="Times New Roman" w:cs="Times New Roman"/>
                      <w:sz w:val="28"/>
                      <w:szCs w:val="28"/>
                      <w:lang w:eastAsia="uk-UA"/>
                    </w:rPr>
                    <w:lastRenderedPageBreak/>
                    <w:t>шумоподібних сигналів</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1427-2400 МГц</w:t>
                  </w:r>
                  <w:r w:rsidRPr="00833655">
                    <w:rPr>
                      <w:rFonts w:ascii="Times New Roman" w:eastAsia="Times New Roman" w:hAnsi="Times New Roman" w:cs="Times New Roman"/>
                      <w:sz w:val="28"/>
                      <w:szCs w:val="28"/>
                      <w:lang w:eastAsia="uk-UA"/>
                    </w:rPr>
                    <w:br/>
                    <w:t>2400-2483,5 МГц</w:t>
                  </w:r>
                  <w:r w:rsidRPr="00833655">
                    <w:rPr>
                      <w:rFonts w:ascii="Times New Roman" w:eastAsia="Times New Roman" w:hAnsi="Times New Roman" w:cs="Times New Roman"/>
                      <w:sz w:val="28"/>
                      <w:szCs w:val="28"/>
                      <w:lang w:eastAsia="uk-UA"/>
                    </w:rPr>
                    <w:br/>
                    <w:t>5150-5850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26,211</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6.</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 у системі з фіксованим абонентським радіодоступом</w:t>
                  </w:r>
                  <w:r w:rsidRPr="00833655">
                    <w:rPr>
                      <w:rFonts w:ascii="Times New Roman" w:eastAsia="Times New Roman" w:hAnsi="Times New Roman" w:cs="Times New Roman"/>
                      <w:sz w:val="28"/>
                      <w:szCs w:val="28"/>
                      <w:lang w:eastAsia="uk-UA"/>
                    </w:rPr>
                    <w:br/>
                  </w:r>
                  <w:r w:rsidRPr="00833655">
                    <w:rPr>
                      <w:rFonts w:ascii="Times New Roman" w:eastAsia="Times New Roman" w:hAnsi="Times New Roman" w:cs="Times New Roman"/>
                      <w:sz w:val="28"/>
                      <w:szCs w:val="28"/>
                      <w:lang w:eastAsia="uk-UA"/>
                    </w:rPr>
                    <w:br/>
                    <w:t>стандарту DECT</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30-3000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52,36</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7.</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Транкінговий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30-470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3217,19</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8.</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Пошуковий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30-960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41499,7</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9.</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Радіолокаційна та радіонавігаційна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30-3000 МГц</w:t>
                  </w:r>
                  <w:r w:rsidRPr="00833655">
                    <w:rPr>
                      <w:rFonts w:ascii="Times New Roman" w:eastAsia="Times New Roman" w:hAnsi="Times New Roman" w:cs="Times New Roman"/>
                      <w:sz w:val="28"/>
                      <w:szCs w:val="28"/>
                      <w:lang w:eastAsia="uk-UA"/>
                    </w:rPr>
                    <w:br/>
                    <w:t>3-30 ГГц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104,71</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10.</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 супутникової рухомої та фіксованої радіослужб</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30-3000 МГц</w:t>
                  </w:r>
                  <w:r w:rsidRPr="00833655">
                    <w:rPr>
                      <w:rFonts w:ascii="Times New Roman" w:eastAsia="Times New Roman" w:hAnsi="Times New Roman" w:cs="Times New Roman"/>
                      <w:sz w:val="28"/>
                      <w:szCs w:val="28"/>
                      <w:lang w:eastAsia="uk-UA"/>
                    </w:rPr>
                    <w:br/>
                    <w:t>3-30 ГГц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68,73</w:t>
                  </w:r>
                </w:p>
              </w:tc>
            </w:tr>
            <w:tr w:rsidR="00C53FEC" w:rsidRPr="00833655" w:rsidTr="00343FB6">
              <w:tc>
                <w:tcPr>
                  <w:tcW w:w="441" w:type="dxa"/>
                  <w:vMerge w:val="restart"/>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11.</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Стільниковий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300-791 МГц</w:t>
                  </w:r>
                  <w:r w:rsidRPr="00833655">
                    <w:rPr>
                      <w:rFonts w:ascii="Times New Roman" w:eastAsia="Times New Roman" w:hAnsi="Times New Roman" w:cs="Times New Roman"/>
                      <w:sz w:val="28"/>
                      <w:szCs w:val="28"/>
                      <w:lang w:eastAsia="uk-UA"/>
                    </w:rPr>
                    <w:br/>
                    <w:t>821-832 МГц</w:t>
                  </w:r>
                  <w:r w:rsidRPr="00833655">
                    <w:rPr>
                      <w:rFonts w:ascii="Times New Roman" w:eastAsia="Times New Roman" w:hAnsi="Times New Roman" w:cs="Times New Roman"/>
                      <w:sz w:val="28"/>
                      <w:szCs w:val="28"/>
                      <w:lang w:eastAsia="uk-UA"/>
                    </w:rPr>
                    <w:br/>
                    <w:t>862-880 МГц</w:t>
                  </w:r>
                  <w:r w:rsidRPr="00833655">
                    <w:rPr>
                      <w:rFonts w:ascii="Times New Roman" w:eastAsia="Times New Roman" w:hAnsi="Times New Roman" w:cs="Times New Roman"/>
                      <w:sz w:val="28"/>
                      <w:szCs w:val="28"/>
                      <w:lang w:eastAsia="uk-UA"/>
                    </w:rPr>
                    <w:br/>
                    <w:t>915-925 МГц</w:t>
                  </w:r>
                  <w:r w:rsidRPr="00833655">
                    <w:rPr>
                      <w:rFonts w:ascii="Times New Roman" w:eastAsia="Times New Roman" w:hAnsi="Times New Roman" w:cs="Times New Roman"/>
                      <w:sz w:val="28"/>
                      <w:szCs w:val="28"/>
                      <w:lang w:eastAsia="uk-UA"/>
                    </w:rPr>
                    <w:br/>
                    <w:t>960-1710 МГц</w:t>
                  </w:r>
                  <w:r w:rsidRPr="00833655">
                    <w:rPr>
                      <w:rFonts w:ascii="Times New Roman" w:eastAsia="Times New Roman" w:hAnsi="Times New Roman" w:cs="Times New Roman"/>
                      <w:sz w:val="28"/>
                      <w:szCs w:val="28"/>
                      <w:lang w:eastAsia="uk-UA"/>
                    </w:rPr>
                    <w:br/>
                    <w:t>1785-1805 МГц</w:t>
                  </w:r>
                  <w:r w:rsidRPr="00833655">
                    <w:rPr>
                      <w:rFonts w:ascii="Times New Roman" w:eastAsia="Times New Roman" w:hAnsi="Times New Roman" w:cs="Times New Roman"/>
                      <w:sz w:val="28"/>
                      <w:szCs w:val="28"/>
                      <w:lang w:eastAsia="uk-UA"/>
                    </w:rPr>
                    <w:br/>
                    <w:t>1880-1920 МГц</w:t>
                  </w:r>
                  <w:r w:rsidRPr="00833655">
                    <w:rPr>
                      <w:rFonts w:ascii="Times New Roman" w:eastAsia="Times New Roman" w:hAnsi="Times New Roman" w:cs="Times New Roman"/>
                      <w:sz w:val="28"/>
                      <w:szCs w:val="28"/>
                      <w:lang w:eastAsia="uk-UA"/>
                    </w:rPr>
                    <w:br/>
                  </w:r>
                  <w:r w:rsidRPr="00833655">
                    <w:rPr>
                      <w:rFonts w:ascii="Times New Roman" w:eastAsia="Times New Roman" w:hAnsi="Times New Roman" w:cs="Times New Roman"/>
                      <w:sz w:val="28"/>
                      <w:szCs w:val="28"/>
                      <w:lang w:eastAsia="uk-UA"/>
                    </w:rPr>
                    <w:lastRenderedPageBreak/>
                    <w:t>1980-2110 МГц</w:t>
                  </w:r>
                  <w:r w:rsidRPr="00833655">
                    <w:rPr>
                      <w:rFonts w:ascii="Times New Roman" w:eastAsia="Times New Roman" w:hAnsi="Times New Roman" w:cs="Times New Roman"/>
                      <w:sz w:val="28"/>
                      <w:szCs w:val="28"/>
                      <w:lang w:eastAsia="uk-UA"/>
                    </w:rPr>
                    <w:br/>
                    <w:t>2170-2200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lastRenderedPageBreak/>
                    <w:t>23085,25</w:t>
                  </w:r>
                  <w:r w:rsidRPr="00833655">
                    <w:rPr>
                      <w:rFonts w:ascii="Times New Roman" w:eastAsia="Times New Roman" w:hAnsi="Times New Roman" w:cs="Times New Roman"/>
                      <w:b/>
                      <w:bCs/>
                      <w:sz w:val="28"/>
                      <w:szCs w:val="28"/>
                      <w:vertAlign w:val="superscript"/>
                      <w:lang w:eastAsia="uk-UA"/>
                    </w:rPr>
                    <w:t>1</w:t>
                  </w:r>
                </w:p>
              </w:tc>
            </w:tr>
            <w:tr w:rsidR="00C53FEC" w:rsidRPr="00833655" w:rsidTr="00343FB6">
              <w:tc>
                <w:tcPr>
                  <w:tcW w:w="441"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791-821 МГц</w:t>
                  </w:r>
                  <w:r w:rsidRPr="00833655">
                    <w:rPr>
                      <w:rFonts w:ascii="Times New Roman" w:eastAsia="Times New Roman" w:hAnsi="Times New Roman" w:cs="Times New Roman"/>
                      <w:sz w:val="28"/>
                      <w:szCs w:val="28"/>
                      <w:lang w:eastAsia="uk-UA"/>
                    </w:rPr>
                    <w:br/>
                    <w:t>832-862 МГц</w:t>
                  </w:r>
                  <w:r w:rsidRPr="00833655">
                    <w:rPr>
                      <w:rFonts w:ascii="Times New Roman" w:eastAsia="Times New Roman" w:hAnsi="Times New Roman" w:cs="Times New Roman"/>
                      <w:sz w:val="28"/>
                      <w:szCs w:val="28"/>
                      <w:lang w:eastAsia="uk-UA"/>
                    </w:rPr>
                    <w:br/>
                    <w:t>880-915 МГц</w:t>
                  </w:r>
                  <w:r w:rsidRPr="00833655">
                    <w:rPr>
                      <w:rFonts w:ascii="Times New Roman" w:eastAsia="Times New Roman" w:hAnsi="Times New Roman" w:cs="Times New Roman"/>
                      <w:sz w:val="28"/>
                      <w:szCs w:val="28"/>
                      <w:lang w:eastAsia="uk-UA"/>
                    </w:rPr>
                    <w:br/>
                    <w:t>925-960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23085,25</w:t>
                  </w:r>
                  <w:r w:rsidRPr="00833655">
                    <w:rPr>
                      <w:rFonts w:ascii="Times New Roman" w:eastAsia="Times New Roman" w:hAnsi="Times New Roman" w:cs="Times New Roman"/>
                      <w:b/>
                      <w:bCs/>
                      <w:sz w:val="28"/>
                      <w:szCs w:val="28"/>
                      <w:vertAlign w:val="superscript"/>
                      <w:lang w:eastAsia="uk-UA"/>
                    </w:rPr>
                    <w:t>2, 3, 4</w:t>
                  </w:r>
                </w:p>
              </w:tc>
            </w:tr>
            <w:tr w:rsidR="00C53FEC" w:rsidRPr="00833655" w:rsidTr="00343FB6">
              <w:tc>
                <w:tcPr>
                  <w:tcW w:w="441"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1710-1785 МГц</w:t>
                  </w:r>
                  <w:r w:rsidRPr="00833655">
                    <w:rPr>
                      <w:rFonts w:ascii="Times New Roman" w:eastAsia="Times New Roman" w:hAnsi="Times New Roman" w:cs="Times New Roman"/>
                      <w:sz w:val="28"/>
                      <w:szCs w:val="28"/>
                      <w:lang w:eastAsia="uk-UA"/>
                    </w:rPr>
                    <w:br/>
                    <w:t>1805-1880 МГц</w:t>
                  </w:r>
                  <w:r w:rsidRPr="00833655">
                    <w:rPr>
                      <w:rFonts w:ascii="Times New Roman" w:eastAsia="Times New Roman" w:hAnsi="Times New Roman" w:cs="Times New Roman"/>
                      <w:sz w:val="28"/>
                      <w:szCs w:val="28"/>
                      <w:lang w:eastAsia="uk-UA"/>
                    </w:rPr>
                    <w:br/>
                    <w:t>1920-1980 МГц</w:t>
                  </w:r>
                  <w:r w:rsidRPr="00833655">
                    <w:rPr>
                      <w:rFonts w:ascii="Times New Roman" w:eastAsia="Times New Roman" w:hAnsi="Times New Roman" w:cs="Times New Roman"/>
                      <w:sz w:val="28"/>
                      <w:szCs w:val="28"/>
                      <w:lang w:eastAsia="uk-UA"/>
                    </w:rPr>
                    <w:br/>
                    <w:t>2110-2170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23085,25</w:t>
                  </w:r>
                  <w:r w:rsidRPr="00833655">
                    <w:rPr>
                      <w:rFonts w:ascii="Times New Roman" w:eastAsia="Times New Roman" w:hAnsi="Times New Roman" w:cs="Times New Roman"/>
                      <w:b/>
                      <w:bCs/>
                      <w:sz w:val="28"/>
                      <w:szCs w:val="28"/>
                      <w:vertAlign w:val="superscript"/>
                      <w:lang w:eastAsia="uk-UA"/>
                    </w:rPr>
                    <w:t>2, 5, 6</w:t>
                  </w:r>
                </w:p>
              </w:tc>
            </w:tr>
            <w:tr w:rsidR="00C53FEC" w:rsidRPr="00833655" w:rsidTr="00343FB6">
              <w:tc>
                <w:tcPr>
                  <w:tcW w:w="441"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2510-2545 МГц</w:t>
                  </w:r>
                  <w:r w:rsidRPr="00833655">
                    <w:rPr>
                      <w:rFonts w:ascii="Times New Roman" w:eastAsia="Times New Roman" w:hAnsi="Times New Roman" w:cs="Times New Roman"/>
                      <w:sz w:val="28"/>
                      <w:szCs w:val="28"/>
                      <w:lang w:eastAsia="uk-UA"/>
                    </w:rPr>
                    <w:br/>
                    <w:t>2565-2570 МГц</w:t>
                  </w:r>
                  <w:r w:rsidRPr="00833655">
                    <w:rPr>
                      <w:rFonts w:ascii="Times New Roman" w:eastAsia="Times New Roman" w:hAnsi="Times New Roman" w:cs="Times New Roman"/>
                      <w:sz w:val="28"/>
                      <w:szCs w:val="28"/>
                      <w:lang w:eastAsia="uk-UA"/>
                    </w:rPr>
                    <w:br/>
                    <w:t>2630-2665 МГц</w:t>
                  </w:r>
                  <w:r w:rsidRPr="00833655">
                    <w:rPr>
                      <w:rFonts w:ascii="Times New Roman" w:eastAsia="Times New Roman" w:hAnsi="Times New Roman" w:cs="Times New Roman"/>
                      <w:sz w:val="28"/>
                      <w:szCs w:val="28"/>
                      <w:lang w:eastAsia="uk-UA"/>
                    </w:rPr>
                    <w:br/>
                    <w:t>2685-2690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3000,00</w:t>
                  </w:r>
                  <w:r w:rsidRPr="00833655">
                    <w:rPr>
                      <w:rFonts w:ascii="Times New Roman" w:eastAsia="Times New Roman" w:hAnsi="Times New Roman" w:cs="Times New Roman"/>
                      <w:b/>
                      <w:bCs/>
                      <w:sz w:val="28"/>
                      <w:szCs w:val="28"/>
                      <w:vertAlign w:val="superscript"/>
                      <w:lang w:eastAsia="uk-UA"/>
                    </w:rPr>
                    <w:t>2, 7, 8</w:t>
                  </w:r>
                </w:p>
              </w:tc>
            </w:tr>
            <w:tr w:rsidR="00C53FEC" w:rsidRPr="00833655" w:rsidTr="00343FB6">
              <w:tc>
                <w:tcPr>
                  <w:tcW w:w="441" w:type="dxa"/>
                  <w:vMerge w:val="restart"/>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12.</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2000-2300 МГц</w:t>
                  </w:r>
                  <w:r w:rsidRPr="00833655">
                    <w:rPr>
                      <w:rFonts w:ascii="Times New Roman" w:eastAsia="Times New Roman" w:hAnsi="Times New Roman" w:cs="Times New Roman"/>
                      <w:sz w:val="28"/>
                      <w:szCs w:val="28"/>
                      <w:lang w:eastAsia="uk-UA"/>
                    </w:rPr>
                    <w:br/>
                    <w:t>2400-2510 МГц</w:t>
                  </w:r>
                  <w:r w:rsidRPr="00833655">
                    <w:rPr>
                      <w:rFonts w:ascii="Times New Roman" w:eastAsia="Times New Roman" w:hAnsi="Times New Roman" w:cs="Times New Roman"/>
                      <w:sz w:val="28"/>
                      <w:szCs w:val="28"/>
                      <w:lang w:eastAsia="uk-UA"/>
                    </w:rPr>
                    <w:br/>
                    <w:t>2545-2565 МГц</w:t>
                  </w:r>
                  <w:r w:rsidRPr="00833655">
                    <w:rPr>
                      <w:rFonts w:ascii="Times New Roman" w:eastAsia="Times New Roman" w:hAnsi="Times New Roman" w:cs="Times New Roman"/>
                      <w:sz w:val="28"/>
                      <w:szCs w:val="28"/>
                      <w:lang w:eastAsia="uk-UA"/>
                    </w:rPr>
                    <w:br/>
                    <w:t>2570-2575 МГц</w:t>
                  </w:r>
                  <w:r w:rsidRPr="00833655">
                    <w:rPr>
                      <w:rFonts w:ascii="Times New Roman" w:eastAsia="Times New Roman" w:hAnsi="Times New Roman" w:cs="Times New Roman"/>
                      <w:sz w:val="28"/>
                      <w:szCs w:val="28"/>
                      <w:lang w:eastAsia="uk-UA"/>
                    </w:rPr>
                    <w:br/>
                    <w:t>2610-2630 МГц</w:t>
                  </w:r>
                  <w:r w:rsidRPr="00833655">
                    <w:rPr>
                      <w:rFonts w:ascii="Times New Roman" w:eastAsia="Times New Roman" w:hAnsi="Times New Roman" w:cs="Times New Roman"/>
                      <w:sz w:val="28"/>
                      <w:szCs w:val="28"/>
                      <w:lang w:eastAsia="uk-UA"/>
                    </w:rPr>
                    <w:br/>
                    <w:t>2665-2685 МГц</w:t>
                  </w:r>
                  <w:r w:rsidRPr="00833655">
                    <w:rPr>
                      <w:rFonts w:ascii="Times New Roman" w:eastAsia="Times New Roman" w:hAnsi="Times New Roman" w:cs="Times New Roman"/>
                      <w:sz w:val="28"/>
                      <w:szCs w:val="28"/>
                      <w:lang w:eastAsia="uk-UA"/>
                    </w:rPr>
                    <w:br/>
                    <w:t>2690-3400 МГц</w:t>
                  </w:r>
                  <w:r w:rsidRPr="00833655">
                    <w:rPr>
                      <w:rFonts w:ascii="Times New Roman" w:eastAsia="Times New Roman" w:hAnsi="Times New Roman" w:cs="Times New Roman"/>
                      <w:sz w:val="28"/>
                      <w:szCs w:val="28"/>
                      <w:lang w:eastAsia="uk-UA"/>
                    </w:rPr>
                    <w:br/>
                    <w:t>3800-7000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45,83</w:t>
                  </w:r>
                  <w:r w:rsidRPr="00833655">
                    <w:rPr>
                      <w:rFonts w:ascii="Times New Roman" w:eastAsia="Times New Roman" w:hAnsi="Times New Roman" w:cs="Times New Roman"/>
                      <w:b/>
                      <w:bCs/>
                      <w:sz w:val="28"/>
                      <w:szCs w:val="28"/>
                      <w:vertAlign w:val="superscript"/>
                      <w:lang w:eastAsia="uk-UA"/>
                    </w:rPr>
                    <w:t>1</w:t>
                  </w:r>
                </w:p>
              </w:tc>
            </w:tr>
            <w:tr w:rsidR="00C53FEC" w:rsidRPr="00833655" w:rsidTr="00343FB6">
              <w:tc>
                <w:tcPr>
                  <w:tcW w:w="441"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10-42,5 ГГц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16,37</w:t>
                  </w:r>
                  <w:r w:rsidRPr="00833655">
                    <w:rPr>
                      <w:rFonts w:ascii="Times New Roman" w:eastAsia="Times New Roman" w:hAnsi="Times New Roman" w:cs="Times New Roman"/>
                      <w:b/>
                      <w:bCs/>
                      <w:sz w:val="28"/>
                      <w:szCs w:val="28"/>
                      <w:vertAlign w:val="superscript"/>
                      <w:lang w:eastAsia="uk-UA"/>
                    </w:rPr>
                    <w:t>1</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13.</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Передавання звуку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 кГц-30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1243,67</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1,1 до 10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1868,81</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до 100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2644,49</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до 500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3112,48</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501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5171,08</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14.</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Передавання та ретрансляція телевізійного зображення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30-300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 до 10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52,36</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157,11</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258,55</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1,1 до 5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415,67</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5,1 до 20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778,95</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20,1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1037,5</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15.</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Передавання звуку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66-74 МГц</w:t>
                  </w:r>
                  <w:r w:rsidRPr="00833655">
                    <w:rPr>
                      <w:rFonts w:ascii="Times New Roman" w:eastAsia="Times New Roman" w:hAnsi="Times New Roman" w:cs="Times New Roman"/>
                      <w:sz w:val="28"/>
                      <w:szCs w:val="28"/>
                      <w:lang w:eastAsia="uk-UA"/>
                    </w:rPr>
                    <w:br/>
                    <w:t>87,5-108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389,47</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778,95</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1,1 до 10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1243,67</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1557,85</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16.</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Передавання та ретрансляція телевізійного зображення залежно від потужності:</w:t>
                  </w:r>
                </w:p>
                <w:p w:rsidR="00C53FEC" w:rsidRPr="00833655" w:rsidRDefault="00C53FEC" w:rsidP="00833655">
                  <w:pPr>
                    <w:spacing w:after="0" w:line="240" w:lineRule="auto"/>
                    <w:rPr>
                      <w:rFonts w:ascii="Times New Roman" w:eastAsia="Times New Roman" w:hAnsi="Times New Roman" w:cs="Times New Roman"/>
                      <w:sz w:val="28"/>
                      <w:szCs w:val="28"/>
                      <w:lang w:eastAsia="uk-UA"/>
                    </w:rPr>
                  </w:pPr>
                </w:p>
                <w:p w:rsidR="00C53FEC" w:rsidRPr="00833655" w:rsidRDefault="00C53FEC" w:rsidP="00833655">
                  <w:pPr>
                    <w:spacing w:after="0" w:line="240" w:lineRule="auto"/>
                    <w:rPr>
                      <w:rFonts w:ascii="Times New Roman" w:eastAsia="Times New Roman" w:hAnsi="Times New Roman" w:cs="Times New Roman"/>
                      <w:sz w:val="28"/>
                      <w:szCs w:val="28"/>
                      <w:lang w:eastAsia="uk-UA"/>
                    </w:rPr>
                  </w:pPr>
                </w:p>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300-880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до 10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36,01</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72</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157,11</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1,1 до 5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310,96</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5,1 до 20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621,84</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20,1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778,95</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16</w:t>
                  </w:r>
                  <w:r w:rsidRPr="00833655">
                    <w:rPr>
                      <w:rFonts w:ascii="Times New Roman" w:eastAsia="Times New Roman" w:hAnsi="Times New Roman" w:cs="Times New Roman"/>
                      <w:b/>
                      <w:bCs/>
                      <w:sz w:val="28"/>
                      <w:szCs w:val="28"/>
                      <w:vertAlign w:val="superscript"/>
                      <w:lang w:eastAsia="uk-UA"/>
                    </w:rPr>
                    <w:t>1</w:t>
                  </w:r>
                  <w:r w:rsidRPr="00833655">
                    <w:rPr>
                      <w:rFonts w:ascii="Times New Roman" w:eastAsia="Times New Roman" w:hAnsi="Times New Roman" w:cs="Times New Roman"/>
                      <w:sz w:val="28"/>
                      <w:szCs w:val="28"/>
                      <w:lang w:eastAsia="uk-UA"/>
                    </w:rPr>
                    <w:t>.</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Види радіозв’язку (незалежно від служби, системи, радіотехнології, радіоелектронних засобів, випромінювальних пристроїв)</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2300-2400 МГц</w:t>
                  </w:r>
                  <w:r w:rsidRPr="00833655">
                    <w:rPr>
                      <w:rFonts w:ascii="Times New Roman" w:eastAsia="Times New Roman" w:hAnsi="Times New Roman" w:cs="Times New Roman"/>
                      <w:sz w:val="28"/>
                      <w:szCs w:val="28"/>
                      <w:lang w:eastAsia="uk-UA"/>
                    </w:rPr>
                    <w:br/>
                    <w:t>2575-2610 МГц</w:t>
                  </w:r>
                  <w:r w:rsidRPr="00833655">
                    <w:rPr>
                      <w:rFonts w:ascii="Times New Roman" w:eastAsia="Times New Roman" w:hAnsi="Times New Roman" w:cs="Times New Roman"/>
                      <w:sz w:val="28"/>
                      <w:szCs w:val="28"/>
                      <w:lang w:eastAsia="uk-UA"/>
                    </w:rPr>
                    <w:br/>
                    <w:t>3400-3800 МГц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3000,00</w:t>
                  </w:r>
                </w:p>
              </w:tc>
            </w:tr>
            <w:tr w:rsidR="00C53FEC" w:rsidRPr="00833655" w:rsidTr="00343FB6">
              <w:tc>
                <w:tcPr>
                  <w:tcW w:w="44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17.</w:t>
                  </w:r>
                </w:p>
              </w:tc>
              <w:tc>
                <w:tcPr>
                  <w:tcW w:w="170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Види радіозв’язку (служби, системи, радіотехнології, радіоелектронні засоби, випромінювальні пристрої), що не зазначені у пунктах 1-16</w:t>
                  </w:r>
                  <w:r w:rsidRPr="00833655">
                    <w:rPr>
                      <w:rFonts w:ascii="Times New Roman" w:eastAsia="Times New Roman" w:hAnsi="Times New Roman" w:cs="Times New Roman"/>
                      <w:b/>
                      <w:bCs/>
                      <w:sz w:val="28"/>
                      <w:szCs w:val="28"/>
                      <w:vertAlign w:val="superscript"/>
                      <w:lang w:eastAsia="uk-UA"/>
                    </w:rPr>
                    <w:t>1</w:t>
                  </w:r>
                  <w:r w:rsidRPr="00833655">
                    <w:rPr>
                      <w:rFonts w:ascii="Times New Roman" w:eastAsia="Times New Roman" w:hAnsi="Times New Roman" w:cs="Times New Roman"/>
                      <w:sz w:val="28"/>
                      <w:szCs w:val="28"/>
                      <w:lang w:eastAsia="uk-UA"/>
                    </w:rPr>
                    <w:t> пункту 254.4 цієї статті</w:t>
                  </w:r>
                </w:p>
              </w:tc>
              <w:tc>
                <w:tcPr>
                  <w:tcW w:w="1768"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9 кГц-400 ГГц</w:t>
                  </w:r>
                </w:p>
              </w:tc>
              <w:tc>
                <w:tcPr>
                  <w:tcW w:w="180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1557,85</w:t>
                  </w:r>
                </w:p>
              </w:tc>
            </w:tr>
          </w:tbl>
          <w:p w:rsidR="00C53FEC" w:rsidRPr="00833655" w:rsidRDefault="00C53FEC" w:rsidP="00833655">
            <w:pPr>
              <w:jc w:val="center"/>
              <w:rPr>
                <w:rFonts w:ascii="Times New Roman" w:hAnsi="Times New Roman" w:cs="Times New Roman"/>
                <w:sz w:val="28"/>
                <w:szCs w:val="28"/>
              </w:rPr>
            </w:pPr>
          </w:p>
        </w:tc>
        <w:tc>
          <w:tcPr>
            <w:tcW w:w="7582" w:type="dxa"/>
          </w:tcPr>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254.4. Ставки рентної плати за користування радіочастотним ресурсом України встановлюються в таких розмірах:</w:t>
            </w:r>
          </w:p>
          <w:tbl>
            <w:tblPr>
              <w:tblW w:w="4953"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567"/>
              <w:gridCol w:w="2187"/>
              <w:gridCol w:w="2273"/>
              <w:gridCol w:w="2254"/>
            </w:tblGrid>
            <w:tr w:rsidR="00C53FEC" w:rsidRPr="00833655" w:rsidTr="00240133">
              <w:tc>
                <w:tcPr>
                  <w:tcW w:w="2144" w:type="dxa"/>
                  <w:gridSpan w:val="2"/>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Вид радіозв’язку</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Діапазон радіочастот</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Ставка рентної плати за 1 МГц </w:t>
                  </w:r>
                  <w:r w:rsidRPr="00833655">
                    <w:rPr>
                      <w:rFonts w:ascii="Times New Roman" w:eastAsia="Times New Roman" w:hAnsi="Times New Roman" w:cs="Times New Roman"/>
                      <w:sz w:val="28"/>
                      <w:szCs w:val="28"/>
                      <w:lang w:eastAsia="uk-UA"/>
                    </w:rPr>
                    <w:lastRenderedPageBreak/>
                    <w:t>смуги радіочастот на місяць, гривень</w:t>
                  </w:r>
                </w:p>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1.</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Радіорелейний зв’язок фіксованої радіослужби</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0,03-300 ГГц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hAnsi="Times New Roman" w:cs="Times New Roman"/>
                      <w:b/>
                      <w:sz w:val="28"/>
                      <w:szCs w:val="28"/>
                    </w:rPr>
                    <w:t>1,18</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hAnsi="Times New Roman" w:cs="Times New Roman"/>
                      <w:b/>
                      <w:sz w:val="28"/>
                      <w:szCs w:val="28"/>
                    </w:rPr>
                  </w:pPr>
                  <w:r w:rsidRPr="00833655">
                    <w:rPr>
                      <w:rFonts w:ascii="Times New Roman" w:hAnsi="Times New Roman" w:cs="Times New Roman"/>
                      <w:b/>
                      <w:sz w:val="28"/>
                      <w:szCs w:val="28"/>
                    </w:rPr>
                    <w:t> </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фіксованої, рухомої сухопутної радіослужб</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0,03-470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1157,85</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морської радіослужби</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0,03-470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578,93</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 у системі охоронної та охоронно-пожежної сигналізації</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30-470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1157,85</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4.</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 з використанням радіоподовжувачів</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30-470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580,73</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5.</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Радіозв’язок у системі передавання даних з використанням </w:t>
                  </w:r>
                  <w:r w:rsidRPr="00833655">
                    <w:rPr>
                      <w:rFonts w:ascii="Times New Roman" w:eastAsia="Times New Roman" w:hAnsi="Times New Roman" w:cs="Times New Roman"/>
                      <w:sz w:val="28"/>
                      <w:szCs w:val="28"/>
                      <w:lang w:eastAsia="uk-UA"/>
                    </w:rPr>
                    <w:lastRenderedPageBreak/>
                    <w:t>шумоподібних сигналів</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1427-2400 МГц</w:t>
                  </w:r>
                  <w:r w:rsidRPr="00833655">
                    <w:rPr>
                      <w:rFonts w:ascii="Times New Roman" w:eastAsia="Times New Roman" w:hAnsi="Times New Roman" w:cs="Times New Roman"/>
                      <w:sz w:val="28"/>
                      <w:szCs w:val="28"/>
                      <w:lang w:eastAsia="uk-UA"/>
                    </w:rPr>
                    <w:br/>
                    <w:t>2400-2483,5 МГц</w:t>
                  </w:r>
                  <w:r w:rsidRPr="00833655">
                    <w:rPr>
                      <w:rFonts w:ascii="Times New Roman" w:eastAsia="Times New Roman" w:hAnsi="Times New Roman" w:cs="Times New Roman"/>
                      <w:sz w:val="28"/>
                      <w:szCs w:val="28"/>
                      <w:lang w:eastAsia="uk-UA"/>
                    </w:rPr>
                    <w:br/>
                    <w:t>5150-5850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29,25</w:t>
                  </w:r>
                  <w:r w:rsidRPr="00833655">
                    <w:rPr>
                      <w:rFonts w:ascii="Times New Roman" w:eastAsia="Times New Roman" w:hAnsi="Times New Roman" w:cs="Times New Roman"/>
                      <w:b/>
                      <w:bCs/>
                      <w:sz w:val="28"/>
                      <w:szCs w:val="28"/>
                      <w:vertAlign w:val="superscript"/>
                    </w:rPr>
                    <w:t>1</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6.</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 у системі з фіксованим абонентським радіодоступом</w:t>
                  </w:r>
                  <w:r w:rsidRPr="00833655">
                    <w:rPr>
                      <w:rFonts w:ascii="Times New Roman" w:eastAsia="Times New Roman" w:hAnsi="Times New Roman" w:cs="Times New Roman"/>
                      <w:sz w:val="28"/>
                      <w:szCs w:val="28"/>
                      <w:lang w:eastAsia="uk-UA"/>
                    </w:rPr>
                    <w:br/>
                  </w:r>
                  <w:r w:rsidRPr="00833655">
                    <w:rPr>
                      <w:rFonts w:ascii="Times New Roman" w:eastAsia="Times New Roman" w:hAnsi="Times New Roman" w:cs="Times New Roman"/>
                      <w:sz w:val="28"/>
                      <w:szCs w:val="28"/>
                      <w:lang w:eastAsia="uk-UA"/>
                    </w:rPr>
                    <w:br/>
                    <w:t>стандарту DECT</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30-3000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hAnsi="Times New Roman" w:cs="Times New Roman"/>
                      <w:b/>
                      <w:sz w:val="28"/>
                      <w:szCs w:val="28"/>
                    </w:rPr>
                    <w:t>58,43</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7.</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Транкінговий радіозв’язок</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30-470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3590,38</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8.</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Пошуковий радіозв’язок</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30-960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46313,67</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9.</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Радіолокаційна та радіонавігаційна радіослужби</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30-3000 МГц</w:t>
                  </w:r>
                  <w:r w:rsidRPr="00833655">
                    <w:rPr>
                      <w:rFonts w:ascii="Times New Roman" w:eastAsia="Times New Roman" w:hAnsi="Times New Roman" w:cs="Times New Roman"/>
                      <w:sz w:val="28"/>
                      <w:szCs w:val="28"/>
                      <w:lang w:eastAsia="uk-UA"/>
                    </w:rPr>
                    <w:br/>
                    <w:t>3-30 ГГц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116,86</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10.</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 супутникової рухомої та фіксованої радіослужб</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30-3000 МГц</w:t>
                  </w:r>
                  <w:r w:rsidRPr="00833655">
                    <w:rPr>
                      <w:rFonts w:ascii="Times New Roman" w:eastAsia="Times New Roman" w:hAnsi="Times New Roman" w:cs="Times New Roman"/>
                      <w:sz w:val="28"/>
                      <w:szCs w:val="28"/>
                      <w:lang w:eastAsia="uk-UA"/>
                    </w:rPr>
                    <w:br/>
                    <w:t>3-30 ГГц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76,7</w:t>
                  </w:r>
                </w:p>
              </w:tc>
            </w:tr>
            <w:tr w:rsidR="00C53FEC" w:rsidRPr="00833655" w:rsidTr="00240133">
              <w:tc>
                <w:tcPr>
                  <w:tcW w:w="442" w:type="dxa"/>
                  <w:vMerge w:val="restart"/>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11.</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Стільниковий радіозв’язок</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300-791 МГц</w:t>
                  </w:r>
                  <w:r w:rsidRPr="00833655">
                    <w:rPr>
                      <w:rFonts w:ascii="Times New Roman" w:eastAsia="Times New Roman" w:hAnsi="Times New Roman" w:cs="Times New Roman"/>
                      <w:sz w:val="28"/>
                      <w:szCs w:val="28"/>
                      <w:lang w:eastAsia="uk-UA"/>
                    </w:rPr>
                    <w:br/>
                    <w:t>821-832 МГц</w:t>
                  </w:r>
                  <w:r w:rsidRPr="00833655">
                    <w:rPr>
                      <w:rFonts w:ascii="Times New Roman" w:eastAsia="Times New Roman" w:hAnsi="Times New Roman" w:cs="Times New Roman"/>
                      <w:sz w:val="28"/>
                      <w:szCs w:val="28"/>
                      <w:lang w:eastAsia="uk-UA"/>
                    </w:rPr>
                    <w:br/>
                    <w:t>862-880 МГц</w:t>
                  </w:r>
                  <w:r w:rsidRPr="00833655">
                    <w:rPr>
                      <w:rFonts w:ascii="Times New Roman" w:eastAsia="Times New Roman" w:hAnsi="Times New Roman" w:cs="Times New Roman"/>
                      <w:sz w:val="28"/>
                      <w:szCs w:val="28"/>
                      <w:lang w:eastAsia="uk-UA"/>
                    </w:rPr>
                    <w:br/>
                    <w:t>915-925 МГц</w:t>
                  </w:r>
                  <w:r w:rsidRPr="00833655">
                    <w:rPr>
                      <w:rFonts w:ascii="Times New Roman" w:eastAsia="Times New Roman" w:hAnsi="Times New Roman" w:cs="Times New Roman"/>
                      <w:sz w:val="28"/>
                      <w:szCs w:val="28"/>
                      <w:lang w:eastAsia="uk-UA"/>
                    </w:rPr>
                    <w:br/>
                    <w:t>960-1710 МГц</w:t>
                  </w:r>
                  <w:r w:rsidRPr="00833655">
                    <w:rPr>
                      <w:rFonts w:ascii="Times New Roman" w:eastAsia="Times New Roman" w:hAnsi="Times New Roman" w:cs="Times New Roman"/>
                      <w:sz w:val="28"/>
                      <w:szCs w:val="28"/>
                      <w:lang w:eastAsia="uk-UA"/>
                    </w:rPr>
                    <w:br/>
                    <w:t>1785-1805 МГц</w:t>
                  </w:r>
                  <w:r w:rsidRPr="00833655">
                    <w:rPr>
                      <w:rFonts w:ascii="Times New Roman" w:eastAsia="Times New Roman" w:hAnsi="Times New Roman" w:cs="Times New Roman"/>
                      <w:sz w:val="28"/>
                      <w:szCs w:val="28"/>
                      <w:lang w:eastAsia="uk-UA"/>
                    </w:rPr>
                    <w:br/>
                    <w:t>1880-1920 МГц</w:t>
                  </w:r>
                  <w:r w:rsidRPr="00833655">
                    <w:rPr>
                      <w:rFonts w:ascii="Times New Roman" w:eastAsia="Times New Roman" w:hAnsi="Times New Roman" w:cs="Times New Roman"/>
                      <w:sz w:val="28"/>
                      <w:szCs w:val="28"/>
                      <w:lang w:eastAsia="uk-UA"/>
                    </w:rPr>
                    <w:br/>
                  </w:r>
                  <w:r w:rsidRPr="00833655">
                    <w:rPr>
                      <w:rFonts w:ascii="Times New Roman" w:eastAsia="Times New Roman" w:hAnsi="Times New Roman" w:cs="Times New Roman"/>
                      <w:sz w:val="28"/>
                      <w:szCs w:val="28"/>
                      <w:lang w:eastAsia="uk-UA"/>
                    </w:rPr>
                    <w:lastRenderedPageBreak/>
                    <w:t>1980-2110 МГц</w:t>
                  </w:r>
                  <w:r w:rsidRPr="00833655">
                    <w:rPr>
                      <w:rFonts w:ascii="Times New Roman" w:eastAsia="Times New Roman" w:hAnsi="Times New Roman" w:cs="Times New Roman"/>
                      <w:sz w:val="28"/>
                      <w:szCs w:val="28"/>
                      <w:lang w:eastAsia="uk-UA"/>
                    </w:rPr>
                    <w:br/>
                    <w:t>2170-2200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lastRenderedPageBreak/>
                    <w:t>25763,14</w:t>
                  </w:r>
                  <w:r w:rsidRPr="00833655">
                    <w:rPr>
                      <w:rFonts w:ascii="Times New Roman" w:eastAsia="Times New Roman" w:hAnsi="Times New Roman" w:cs="Times New Roman"/>
                      <w:b/>
                      <w:bCs/>
                      <w:sz w:val="28"/>
                      <w:szCs w:val="28"/>
                      <w:vertAlign w:val="superscript"/>
                    </w:rPr>
                    <w:t>1</w:t>
                  </w:r>
                </w:p>
              </w:tc>
            </w:tr>
            <w:tr w:rsidR="00C53FEC" w:rsidRPr="00833655" w:rsidTr="00240133">
              <w:tc>
                <w:tcPr>
                  <w:tcW w:w="442"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791-821 МГц</w:t>
                  </w:r>
                  <w:r w:rsidRPr="00833655">
                    <w:rPr>
                      <w:rFonts w:ascii="Times New Roman" w:eastAsia="Times New Roman" w:hAnsi="Times New Roman" w:cs="Times New Roman"/>
                      <w:sz w:val="28"/>
                      <w:szCs w:val="28"/>
                      <w:lang w:eastAsia="uk-UA"/>
                    </w:rPr>
                    <w:br/>
                    <w:t>832-862 МГц</w:t>
                  </w:r>
                  <w:r w:rsidRPr="00833655">
                    <w:rPr>
                      <w:rFonts w:ascii="Times New Roman" w:eastAsia="Times New Roman" w:hAnsi="Times New Roman" w:cs="Times New Roman"/>
                      <w:sz w:val="28"/>
                      <w:szCs w:val="28"/>
                      <w:lang w:eastAsia="uk-UA"/>
                    </w:rPr>
                    <w:br/>
                    <w:t>880-915 МГц</w:t>
                  </w:r>
                  <w:r w:rsidRPr="00833655">
                    <w:rPr>
                      <w:rFonts w:ascii="Times New Roman" w:eastAsia="Times New Roman" w:hAnsi="Times New Roman" w:cs="Times New Roman"/>
                      <w:sz w:val="28"/>
                      <w:szCs w:val="28"/>
                      <w:lang w:eastAsia="uk-UA"/>
                    </w:rPr>
                    <w:br/>
                    <w:t>925-960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25763,14</w:t>
                  </w:r>
                  <w:r w:rsidRPr="00833655">
                    <w:rPr>
                      <w:rFonts w:ascii="Times New Roman" w:eastAsia="Times New Roman" w:hAnsi="Times New Roman" w:cs="Times New Roman"/>
                      <w:b/>
                      <w:bCs/>
                      <w:sz w:val="28"/>
                      <w:szCs w:val="28"/>
                      <w:vertAlign w:val="superscript"/>
                    </w:rPr>
                    <w:t>2, 3, 4</w:t>
                  </w:r>
                </w:p>
              </w:tc>
            </w:tr>
            <w:tr w:rsidR="00C53FEC" w:rsidRPr="00833655" w:rsidTr="00240133">
              <w:tc>
                <w:tcPr>
                  <w:tcW w:w="442"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1710-1785 МГц</w:t>
                  </w:r>
                  <w:r w:rsidRPr="00833655">
                    <w:rPr>
                      <w:rFonts w:ascii="Times New Roman" w:eastAsia="Times New Roman" w:hAnsi="Times New Roman" w:cs="Times New Roman"/>
                      <w:sz w:val="28"/>
                      <w:szCs w:val="28"/>
                      <w:lang w:eastAsia="uk-UA"/>
                    </w:rPr>
                    <w:br/>
                    <w:t>1805-1880 МГц</w:t>
                  </w:r>
                  <w:r w:rsidRPr="00833655">
                    <w:rPr>
                      <w:rFonts w:ascii="Times New Roman" w:eastAsia="Times New Roman" w:hAnsi="Times New Roman" w:cs="Times New Roman"/>
                      <w:sz w:val="28"/>
                      <w:szCs w:val="28"/>
                      <w:lang w:eastAsia="uk-UA"/>
                    </w:rPr>
                    <w:br/>
                    <w:t>1920-1980 МГц</w:t>
                  </w:r>
                  <w:r w:rsidRPr="00833655">
                    <w:rPr>
                      <w:rFonts w:ascii="Times New Roman" w:eastAsia="Times New Roman" w:hAnsi="Times New Roman" w:cs="Times New Roman"/>
                      <w:sz w:val="28"/>
                      <w:szCs w:val="28"/>
                      <w:lang w:eastAsia="uk-UA"/>
                    </w:rPr>
                    <w:br/>
                    <w:t>2110-2170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25763,14</w:t>
                  </w:r>
                  <w:r w:rsidRPr="00833655">
                    <w:rPr>
                      <w:rFonts w:ascii="Times New Roman" w:eastAsia="Times New Roman" w:hAnsi="Times New Roman" w:cs="Times New Roman"/>
                      <w:b/>
                      <w:bCs/>
                      <w:sz w:val="28"/>
                      <w:szCs w:val="28"/>
                      <w:vertAlign w:val="superscript"/>
                    </w:rPr>
                    <w:t>2, 5, 6</w:t>
                  </w:r>
                </w:p>
              </w:tc>
            </w:tr>
            <w:tr w:rsidR="00C53FEC" w:rsidRPr="00833655" w:rsidTr="00240133">
              <w:tc>
                <w:tcPr>
                  <w:tcW w:w="442"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2510-2545 МГц</w:t>
                  </w:r>
                  <w:r w:rsidRPr="00833655">
                    <w:rPr>
                      <w:rFonts w:ascii="Times New Roman" w:eastAsia="Times New Roman" w:hAnsi="Times New Roman" w:cs="Times New Roman"/>
                      <w:sz w:val="28"/>
                      <w:szCs w:val="28"/>
                      <w:lang w:eastAsia="uk-UA"/>
                    </w:rPr>
                    <w:br/>
                    <w:t>2565-2570 МГц</w:t>
                  </w:r>
                  <w:r w:rsidRPr="00833655">
                    <w:rPr>
                      <w:rFonts w:ascii="Times New Roman" w:eastAsia="Times New Roman" w:hAnsi="Times New Roman" w:cs="Times New Roman"/>
                      <w:sz w:val="28"/>
                      <w:szCs w:val="28"/>
                      <w:lang w:eastAsia="uk-UA"/>
                    </w:rPr>
                    <w:br/>
                    <w:t>2630-2665 МГц</w:t>
                  </w:r>
                  <w:r w:rsidRPr="00833655">
                    <w:rPr>
                      <w:rFonts w:ascii="Times New Roman" w:eastAsia="Times New Roman" w:hAnsi="Times New Roman" w:cs="Times New Roman"/>
                      <w:sz w:val="28"/>
                      <w:szCs w:val="28"/>
                      <w:lang w:eastAsia="uk-UA"/>
                    </w:rPr>
                    <w:br/>
                    <w:t>2685-2690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3348</w:t>
                  </w:r>
                  <w:r w:rsidRPr="00833655">
                    <w:rPr>
                      <w:rFonts w:ascii="Times New Roman" w:eastAsia="Times New Roman" w:hAnsi="Times New Roman" w:cs="Times New Roman"/>
                      <w:b/>
                      <w:bCs/>
                      <w:sz w:val="28"/>
                      <w:szCs w:val="28"/>
                      <w:vertAlign w:val="superscript"/>
                    </w:rPr>
                    <w:t>2, 7, 8</w:t>
                  </w:r>
                </w:p>
              </w:tc>
            </w:tr>
            <w:tr w:rsidR="00C53FEC" w:rsidRPr="00833655" w:rsidTr="00240133">
              <w:tc>
                <w:tcPr>
                  <w:tcW w:w="442" w:type="dxa"/>
                  <w:vMerge w:val="restart"/>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12.</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2000-2300 МГц</w:t>
                  </w:r>
                  <w:r w:rsidRPr="00833655">
                    <w:rPr>
                      <w:rFonts w:ascii="Times New Roman" w:eastAsia="Times New Roman" w:hAnsi="Times New Roman" w:cs="Times New Roman"/>
                      <w:sz w:val="28"/>
                      <w:szCs w:val="28"/>
                      <w:lang w:eastAsia="uk-UA"/>
                    </w:rPr>
                    <w:br/>
                    <w:t>2400-2510 МГц</w:t>
                  </w:r>
                  <w:r w:rsidRPr="00833655">
                    <w:rPr>
                      <w:rFonts w:ascii="Times New Roman" w:eastAsia="Times New Roman" w:hAnsi="Times New Roman" w:cs="Times New Roman"/>
                      <w:sz w:val="28"/>
                      <w:szCs w:val="28"/>
                      <w:lang w:eastAsia="uk-UA"/>
                    </w:rPr>
                    <w:br/>
                    <w:t>2545-2565 МГц</w:t>
                  </w:r>
                  <w:r w:rsidRPr="00833655">
                    <w:rPr>
                      <w:rFonts w:ascii="Times New Roman" w:eastAsia="Times New Roman" w:hAnsi="Times New Roman" w:cs="Times New Roman"/>
                      <w:sz w:val="28"/>
                      <w:szCs w:val="28"/>
                      <w:lang w:eastAsia="uk-UA"/>
                    </w:rPr>
                    <w:br/>
                    <w:t>2570-2575 МГц</w:t>
                  </w:r>
                  <w:r w:rsidRPr="00833655">
                    <w:rPr>
                      <w:rFonts w:ascii="Times New Roman" w:eastAsia="Times New Roman" w:hAnsi="Times New Roman" w:cs="Times New Roman"/>
                      <w:sz w:val="28"/>
                      <w:szCs w:val="28"/>
                      <w:lang w:eastAsia="uk-UA"/>
                    </w:rPr>
                    <w:br/>
                    <w:t>2610-2630 МГц</w:t>
                  </w:r>
                  <w:r w:rsidRPr="00833655">
                    <w:rPr>
                      <w:rFonts w:ascii="Times New Roman" w:eastAsia="Times New Roman" w:hAnsi="Times New Roman" w:cs="Times New Roman"/>
                      <w:sz w:val="28"/>
                      <w:szCs w:val="28"/>
                      <w:lang w:eastAsia="uk-UA"/>
                    </w:rPr>
                    <w:br/>
                    <w:t>2665-2685 МГц</w:t>
                  </w:r>
                  <w:r w:rsidRPr="00833655">
                    <w:rPr>
                      <w:rFonts w:ascii="Times New Roman" w:eastAsia="Times New Roman" w:hAnsi="Times New Roman" w:cs="Times New Roman"/>
                      <w:sz w:val="28"/>
                      <w:szCs w:val="28"/>
                      <w:lang w:eastAsia="uk-UA"/>
                    </w:rPr>
                    <w:br/>
                    <w:t>2690-3400 МГц</w:t>
                  </w:r>
                  <w:r w:rsidRPr="00833655">
                    <w:rPr>
                      <w:rFonts w:ascii="Times New Roman" w:eastAsia="Times New Roman" w:hAnsi="Times New Roman" w:cs="Times New Roman"/>
                      <w:sz w:val="28"/>
                      <w:szCs w:val="28"/>
                      <w:lang w:eastAsia="uk-UA"/>
                    </w:rPr>
                    <w:br/>
                    <w:t>3800-7000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51,15</w:t>
                  </w:r>
                  <w:r w:rsidRPr="00833655">
                    <w:rPr>
                      <w:rFonts w:ascii="Times New Roman" w:eastAsia="Times New Roman" w:hAnsi="Times New Roman" w:cs="Times New Roman"/>
                      <w:b/>
                      <w:bCs/>
                      <w:sz w:val="28"/>
                      <w:szCs w:val="28"/>
                      <w:vertAlign w:val="superscript"/>
                    </w:rPr>
                    <w:t>1</w:t>
                  </w:r>
                </w:p>
              </w:tc>
            </w:tr>
            <w:tr w:rsidR="00C53FEC" w:rsidRPr="00833655" w:rsidTr="00240133">
              <w:tc>
                <w:tcPr>
                  <w:tcW w:w="442"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10-42,5 ГГц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eastAsia="Times New Roman" w:hAnsi="Times New Roman" w:cs="Times New Roman"/>
                      <w:b/>
                      <w:sz w:val="28"/>
                      <w:szCs w:val="28"/>
                    </w:rPr>
                    <w:t>18,27</w:t>
                  </w:r>
                  <w:r w:rsidRPr="00833655">
                    <w:rPr>
                      <w:rFonts w:ascii="Times New Roman" w:eastAsia="Times New Roman" w:hAnsi="Times New Roman" w:cs="Times New Roman"/>
                      <w:b/>
                      <w:bCs/>
                      <w:sz w:val="28"/>
                      <w:szCs w:val="28"/>
                      <w:vertAlign w:val="superscript"/>
                    </w:rPr>
                    <w:t>1</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13.</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Передавання звуку залежно від потужності:</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 кГц-30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rPr>
                  </w:pP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до 1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1387,94</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1,1 до 10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2085,59</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до 100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2951,25</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до 500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3473,53</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501 кВт і вище</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5770,93</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14.</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Передавання та ретрансляція телевізійного зображення залежно від потужності:</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30-300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rPr>
                  </w:pP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 до 10 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58,43</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до 100 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175,33</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Вт до 1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288,54</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1,1 до 5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463,89</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5,1 до 20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869,31</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20,1 кВт і вище</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1157,85</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15.</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Передавання звуку залежно від потужності:</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66-74 МГц</w:t>
                  </w:r>
                  <w:r w:rsidRPr="00833655">
                    <w:rPr>
                      <w:rFonts w:ascii="Times New Roman" w:eastAsia="Times New Roman" w:hAnsi="Times New Roman" w:cs="Times New Roman"/>
                      <w:sz w:val="28"/>
                      <w:szCs w:val="28"/>
                      <w:lang w:eastAsia="uk-UA"/>
                    </w:rPr>
                    <w:br/>
                    <w:t>87,5-108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до 100 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434,65</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Вт до 1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869,31</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1,1 до 10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1387,94</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кВт і вище</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1738,56</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16.</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Передавання та ретрансляція телевізійного зображення залежно від потужності:</w:t>
                  </w:r>
                </w:p>
                <w:p w:rsidR="00C53FEC" w:rsidRPr="00833655" w:rsidRDefault="00C53FEC" w:rsidP="00833655">
                  <w:pPr>
                    <w:spacing w:after="0" w:line="240" w:lineRule="auto"/>
                    <w:rPr>
                      <w:rFonts w:ascii="Times New Roman" w:eastAsia="Times New Roman" w:hAnsi="Times New Roman" w:cs="Times New Roman"/>
                      <w:sz w:val="28"/>
                      <w:szCs w:val="28"/>
                      <w:lang w:eastAsia="uk-UA"/>
                    </w:rPr>
                  </w:pPr>
                </w:p>
                <w:p w:rsidR="00C53FEC" w:rsidRPr="00833655" w:rsidRDefault="00C53FEC" w:rsidP="00833655">
                  <w:pPr>
                    <w:spacing w:after="0" w:line="240" w:lineRule="auto"/>
                    <w:rPr>
                      <w:rFonts w:ascii="Times New Roman" w:eastAsia="Times New Roman" w:hAnsi="Times New Roman" w:cs="Times New Roman"/>
                      <w:sz w:val="28"/>
                      <w:szCs w:val="28"/>
                      <w:lang w:eastAsia="uk-UA"/>
                    </w:rPr>
                  </w:pPr>
                </w:p>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300-880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rPr>
                  </w:pP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до 10 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40,19</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до 100 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80,35</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101 Вт до 1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175,33</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1,1 до 5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347,03</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5,1 до 20 кВт включно</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693,97</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від 20,1 кВт і вище</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869,31</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16</w:t>
                  </w:r>
                  <w:r w:rsidRPr="00833655">
                    <w:rPr>
                      <w:rFonts w:ascii="Times New Roman" w:eastAsia="Times New Roman" w:hAnsi="Times New Roman" w:cs="Times New Roman"/>
                      <w:b/>
                      <w:bCs/>
                      <w:sz w:val="28"/>
                      <w:szCs w:val="28"/>
                      <w:vertAlign w:val="superscript"/>
                      <w:lang w:eastAsia="uk-UA"/>
                    </w:rPr>
                    <w:t>1</w:t>
                  </w:r>
                  <w:r w:rsidRPr="00833655">
                    <w:rPr>
                      <w:rFonts w:ascii="Times New Roman" w:eastAsia="Times New Roman" w:hAnsi="Times New Roman" w:cs="Times New Roman"/>
                      <w:sz w:val="28"/>
                      <w:szCs w:val="28"/>
                      <w:lang w:eastAsia="uk-UA"/>
                    </w:rPr>
                    <w:t>.</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Види радіозв’язку (незалежно від служби, системи, радіотехнології, радіоелектронних засобів, випромінювальних пристроїв)</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2300-2400 МГц</w:t>
                  </w:r>
                  <w:r w:rsidRPr="00833655">
                    <w:rPr>
                      <w:rFonts w:ascii="Times New Roman" w:eastAsia="Times New Roman" w:hAnsi="Times New Roman" w:cs="Times New Roman"/>
                      <w:sz w:val="28"/>
                      <w:szCs w:val="28"/>
                      <w:lang w:eastAsia="uk-UA"/>
                    </w:rPr>
                    <w:br/>
                    <w:t>2575-2610 МГц</w:t>
                  </w:r>
                  <w:r w:rsidRPr="00833655">
                    <w:rPr>
                      <w:rFonts w:ascii="Times New Roman" w:eastAsia="Times New Roman" w:hAnsi="Times New Roman" w:cs="Times New Roman"/>
                      <w:sz w:val="28"/>
                      <w:szCs w:val="28"/>
                      <w:lang w:eastAsia="uk-UA"/>
                    </w:rPr>
                    <w:br/>
                    <w:t>3400-3800 МГц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3348,00</w:t>
                  </w:r>
                </w:p>
              </w:tc>
            </w:tr>
            <w:tr w:rsidR="00C53FEC" w:rsidRPr="00833655" w:rsidTr="00240133">
              <w:tc>
                <w:tcPr>
                  <w:tcW w:w="44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17.</w:t>
                  </w:r>
                </w:p>
              </w:tc>
              <w:tc>
                <w:tcPr>
                  <w:tcW w:w="170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Види радіозв’язку (служби, системи, радіотехнології, радіоелектронні засоби, випромінювальні пристрої), що не зазначені у пунктах 1-16</w:t>
                  </w:r>
                  <w:r w:rsidRPr="00833655">
                    <w:rPr>
                      <w:rFonts w:ascii="Times New Roman" w:eastAsia="Times New Roman" w:hAnsi="Times New Roman" w:cs="Times New Roman"/>
                      <w:b/>
                      <w:bCs/>
                      <w:sz w:val="28"/>
                      <w:szCs w:val="28"/>
                      <w:vertAlign w:val="superscript"/>
                      <w:lang w:eastAsia="uk-UA"/>
                    </w:rPr>
                    <w:t>1</w:t>
                  </w:r>
                  <w:r w:rsidRPr="00833655">
                    <w:rPr>
                      <w:rFonts w:ascii="Times New Roman" w:eastAsia="Times New Roman" w:hAnsi="Times New Roman" w:cs="Times New Roman"/>
                      <w:sz w:val="28"/>
                      <w:szCs w:val="28"/>
                      <w:lang w:eastAsia="uk-UA"/>
                    </w:rPr>
                    <w:t> пункту 254.4 цієї статті</w:t>
                  </w:r>
                </w:p>
              </w:tc>
              <w:tc>
                <w:tcPr>
                  <w:tcW w:w="176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9 кГц-400 ГГц</w:t>
                  </w:r>
                </w:p>
              </w:tc>
              <w:tc>
                <w:tcPr>
                  <w:tcW w:w="1754"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1738,56</w:t>
                  </w:r>
                </w:p>
              </w:tc>
            </w:tr>
          </w:tbl>
          <w:p w:rsidR="00C53FEC" w:rsidRPr="00833655" w:rsidRDefault="00C53FEC" w:rsidP="00833655">
            <w:pPr>
              <w:jc w:val="center"/>
              <w:rPr>
                <w:rFonts w:ascii="Times New Roman" w:hAnsi="Times New Roman" w:cs="Times New Roman"/>
                <w:sz w:val="28"/>
                <w:szCs w:val="28"/>
              </w:rPr>
            </w:pPr>
          </w:p>
        </w:tc>
      </w:tr>
      <w:tr w:rsidR="00C53FEC" w:rsidRPr="00833655" w:rsidTr="001837F0">
        <w:tc>
          <w:tcPr>
            <w:tcW w:w="7581" w:type="dxa"/>
          </w:tcPr>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vertAlign w:val="superscript"/>
                <w:lang w:eastAsia="uk-UA"/>
              </w:rPr>
              <w:lastRenderedPageBreak/>
              <w:t>-1</w:t>
            </w:r>
            <w:r w:rsidRPr="00833655">
              <w:rPr>
                <w:rFonts w:ascii="Times New Roman" w:eastAsia="Times New Roman" w:hAnsi="Times New Roman" w:cs="Times New Roman"/>
                <w:sz w:val="28"/>
                <w:szCs w:val="28"/>
                <w:lang w:eastAsia="uk-UA"/>
              </w:rPr>
              <w:t xml:space="preserve">Для ширини смуги радіочастот до 30 МГц (15 х 2) у кожному регіоні окремо, що належить окремому платнику </w:t>
            </w:r>
            <w:r w:rsidRPr="00833655">
              <w:rPr>
                <w:rFonts w:ascii="Times New Roman" w:eastAsia="Times New Roman" w:hAnsi="Times New Roman" w:cs="Times New Roman"/>
                <w:sz w:val="28"/>
                <w:szCs w:val="28"/>
                <w:lang w:eastAsia="uk-UA"/>
              </w:rPr>
              <w:lastRenderedPageBreak/>
              <w:t>рентної плати - користувачу радіочастотного ресурсу, застосовується понижувальний коефіцієнт 0,75.</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bookmarkStart w:id="60" w:name="n13355"/>
            <w:bookmarkEnd w:id="60"/>
            <w:r w:rsidRPr="00833655">
              <w:rPr>
                <w:rFonts w:ascii="Times New Roman" w:eastAsia="Times New Roman" w:hAnsi="Times New Roman" w:cs="Times New Roman"/>
                <w:b/>
                <w:bCs/>
                <w:sz w:val="28"/>
                <w:szCs w:val="28"/>
                <w:vertAlign w:val="superscript"/>
                <w:lang w:eastAsia="uk-UA"/>
              </w:rPr>
              <w:t>-2</w:t>
            </w:r>
            <w:r w:rsidRPr="00833655">
              <w:rPr>
                <w:rFonts w:ascii="Times New Roman" w:eastAsia="Times New Roman" w:hAnsi="Times New Roman" w:cs="Times New Roman"/>
                <w:sz w:val="28"/>
                <w:szCs w:val="28"/>
                <w:lang w:eastAsia="uk-UA"/>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bookmarkStart w:id="61" w:name="n13356"/>
            <w:bookmarkEnd w:id="61"/>
            <w:r w:rsidRPr="00833655">
              <w:rPr>
                <w:rFonts w:ascii="Times New Roman" w:eastAsia="Times New Roman" w:hAnsi="Times New Roman" w:cs="Times New Roman"/>
                <w:b/>
                <w:bCs/>
                <w:sz w:val="28"/>
                <w:szCs w:val="28"/>
                <w:vertAlign w:val="superscript"/>
                <w:lang w:eastAsia="uk-UA"/>
              </w:rPr>
              <w:t>-3</w:t>
            </w:r>
            <w:r w:rsidRPr="00833655">
              <w:rPr>
                <w:rFonts w:ascii="Times New Roman" w:eastAsia="Times New Roman" w:hAnsi="Times New Roman" w:cs="Times New Roman"/>
                <w:sz w:val="28"/>
                <w:szCs w:val="28"/>
                <w:lang w:eastAsia="uk-UA"/>
              </w:rPr>
              <w:t>Для ширини смуги радіочастот, яка перевищує 20 МГц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bookmarkStart w:id="62" w:name="n13357"/>
            <w:bookmarkEnd w:id="62"/>
            <w:r w:rsidRPr="00833655">
              <w:rPr>
                <w:rFonts w:ascii="Times New Roman" w:eastAsia="Times New Roman" w:hAnsi="Times New Roman" w:cs="Times New Roman"/>
                <w:b/>
                <w:bCs/>
                <w:sz w:val="28"/>
                <w:szCs w:val="28"/>
                <w:vertAlign w:val="superscript"/>
                <w:lang w:eastAsia="uk-UA"/>
              </w:rPr>
              <w:t>-4</w:t>
            </w:r>
            <w:r w:rsidRPr="00833655">
              <w:rPr>
                <w:rFonts w:ascii="Times New Roman" w:eastAsia="Times New Roman" w:hAnsi="Times New Roman" w:cs="Times New Roman"/>
                <w:sz w:val="28"/>
                <w:szCs w:val="28"/>
                <w:lang w:eastAsia="uk-UA"/>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bookmarkStart w:id="63" w:name="n13358"/>
            <w:bookmarkEnd w:id="63"/>
            <w:r w:rsidRPr="00833655">
              <w:rPr>
                <w:rFonts w:ascii="Times New Roman" w:eastAsia="Times New Roman" w:hAnsi="Times New Roman" w:cs="Times New Roman"/>
                <w:b/>
                <w:bCs/>
                <w:sz w:val="28"/>
                <w:szCs w:val="28"/>
                <w:vertAlign w:val="superscript"/>
                <w:lang w:eastAsia="uk-UA"/>
              </w:rPr>
              <w:t>-5</w:t>
            </w:r>
            <w:r w:rsidRPr="00833655">
              <w:rPr>
                <w:rFonts w:ascii="Times New Roman" w:eastAsia="Times New Roman" w:hAnsi="Times New Roman" w:cs="Times New Roman"/>
                <w:sz w:val="28"/>
                <w:szCs w:val="28"/>
                <w:lang w:eastAsia="uk-UA"/>
              </w:rPr>
              <w:t>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bookmarkStart w:id="64" w:name="n13359"/>
            <w:bookmarkEnd w:id="64"/>
            <w:r w:rsidRPr="00833655">
              <w:rPr>
                <w:rFonts w:ascii="Times New Roman" w:eastAsia="Times New Roman" w:hAnsi="Times New Roman" w:cs="Times New Roman"/>
                <w:b/>
                <w:bCs/>
                <w:sz w:val="28"/>
                <w:szCs w:val="28"/>
                <w:vertAlign w:val="superscript"/>
                <w:lang w:eastAsia="uk-UA"/>
              </w:rPr>
              <w:t>-6</w:t>
            </w:r>
            <w:r w:rsidRPr="00833655">
              <w:rPr>
                <w:rFonts w:ascii="Times New Roman" w:eastAsia="Times New Roman" w:hAnsi="Times New Roman" w:cs="Times New Roman"/>
                <w:sz w:val="28"/>
                <w:szCs w:val="28"/>
                <w:lang w:eastAsia="uk-UA"/>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bookmarkStart w:id="65" w:name="n13360"/>
            <w:bookmarkEnd w:id="65"/>
            <w:r w:rsidRPr="00833655">
              <w:rPr>
                <w:rFonts w:ascii="Times New Roman" w:eastAsia="Times New Roman" w:hAnsi="Times New Roman" w:cs="Times New Roman"/>
                <w:b/>
                <w:bCs/>
                <w:sz w:val="28"/>
                <w:szCs w:val="28"/>
                <w:vertAlign w:val="superscript"/>
                <w:lang w:eastAsia="uk-UA"/>
              </w:rPr>
              <w:lastRenderedPageBreak/>
              <w:t>-7</w:t>
            </w:r>
            <w:r w:rsidRPr="00833655">
              <w:rPr>
                <w:rFonts w:ascii="Times New Roman" w:eastAsia="Times New Roman" w:hAnsi="Times New Roman" w:cs="Times New Roman"/>
                <w:sz w:val="28"/>
                <w:szCs w:val="28"/>
                <w:lang w:eastAsia="uk-UA"/>
              </w:rPr>
              <w:t>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bookmarkStart w:id="66" w:name="n13361"/>
            <w:bookmarkEnd w:id="66"/>
            <w:r w:rsidRPr="00833655">
              <w:rPr>
                <w:rFonts w:ascii="Times New Roman" w:eastAsia="Times New Roman" w:hAnsi="Times New Roman" w:cs="Times New Roman"/>
                <w:b/>
                <w:bCs/>
                <w:sz w:val="28"/>
                <w:szCs w:val="28"/>
                <w:vertAlign w:val="superscript"/>
                <w:lang w:eastAsia="uk-UA"/>
              </w:rPr>
              <w:t>-8</w:t>
            </w:r>
            <w:r w:rsidRPr="00833655">
              <w:rPr>
                <w:rFonts w:ascii="Times New Roman" w:eastAsia="Times New Roman" w:hAnsi="Times New Roman" w:cs="Times New Roman"/>
                <w:sz w:val="28"/>
                <w:szCs w:val="28"/>
                <w:lang w:eastAsia="uk-UA"/>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bookmarkStart w:id="67" w:name="n13362"/>
            <w:bookmarkEnd w:id="67"/>
            <w:r w:rsidRPr="00833655">
              <w:rPr>
                <w:rFonts w:ascii="Times New Roman" w:eastAsia="Times New Roman" w:hAnsi="Times New Roman" w:cs="Times New Roman"/>
                <w:sz w:val="28"/>
                <w:szCs w:val="28"/>
                <w:lang w:eastAsia="uk-UA"/>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bookmarkStart w:id="68" w:name="n17082"/>
            <w:bookmarkEnd w:id="68"/>
            <w:r w:rsidRPr="00833655">
              <w:rPr>
                <w:rFonts w:ascii="Times New Roman" w:eastAsia="Times New Roman" w:hAnsi="Times New Roman" w:cs="Times New Roman"/>
                <w:sz w:val="28"/>
                <w:szCs w:val="28"/>
                <w:lang w:eastAsia="uk-UA"/>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w:t>
            </w:r>
            <w:r w:rsidRPr="00833655">
              <w:rPr>
                <w:rFonts w:ascii="Times New Roman" w:eastAsia="Times New Roman" w:hAnsi="Times New Roman" w:cs="Times New Roman"/>
                <w:sz w:val="28"/>
                <w:szCs w:val="28"/>
                <w:lang w:eastAsia="uk-UA"/>
              </w:rPr>
              <w:lastRenderedPageBreak/>
              <w:t>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p>
        </w:tc>
        <w:tc>
          <w:tcPr>
            <w:tcW w:w="7582" w:type="dxa"/>
          </w:tcPr>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vertAlign w:val="superscript"/>
                <w:lang w:eastAsia="uk-UA"/>
              </w:rPr>
              <w:lastRenderedPageBreak/>
              <w:t>1</w:t>
            </w:r>
            <w:r w:rsidRPr="00833655">
              <w:rPr>
                <w:rFonts w:ascii="Times New Roman" w:eastAsia="Times New Roman" w:hAnsi="Times New Roman" w:cs="Times New Roman"/>
                <w:sz w:val="28"/>
                <w:szCs w:val="28"/>
                <w:lang w:eastAsia="uk-UA"/>
              </w:rPr>
              <w:t xml:space="preserve">Для ширини смуги радіочастот до 30 МГц (15 х 2) у кожному регіоні окремо, що належить окремому платнику </w:t>
            </w:r>
            <w:r w:rsidRPr="00833655">
              <w:rPr>
                <w:rFonts w:ascii="Times New Roman" w:eastAsia="Times New Roman" w:hAnsi="Times New Roman" w:cs="Times New Roman"/>
                <w:sz w:val="28"/>
                <w:szCs w:val="28"/>
                <w:lang w:eastAsia="uk-UA"/>
              </w:rPr>
              <w:lastRenderedPageBreak/>
              <w:t>рентної плати - користувачу радіочастотного ресурсу, застосовується понижувальний коефіцієнт 0,75.</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vertAlign w:val="superscript"/>
                <w:lang w:eastAsia="uk-UA"/>
              </w:rPr>
              <w:t>2</w:t>
            </w:r>
            <w:r w:rsidRPr="00833655">
              <w:rPr>
                <w:rFonts w:ascii="Times New Roman" w:eastAsia="Times New Roman" w:hAnsi="Times New Roman" w:cs="Times New Roman"/>
                <w:sz w:val="28"/>
                <w:szCs w:val="28"/>
                <w:lang w:eastAsia="uk-UA"/>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vertAlign w:val="superscript"/>
                <w:lang w:eastAsia="uk-UA"/>
              </w:rPr>
              <w:t>3</w:t>
            </w:r>
            <w:r w:rsidRPr="00833655">
              <w:rPr>
                <w:rFonts w:ascii="Times New Roman" w:eastAsia="Times New Roman" w:hAnsi="Times New Roman" w:cs="Times New Roman"/>
                <w:sz w:val="28"/>
                <w:szCs w:val="28"/>
                <w:lang w:eastAsia="uk-UA"/>
              </w:rPr>
              <w:t>Для ширини смуги радіочастот, яка перевищує 20 МГц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vertAlign w:val="superscript"/>
                <w:lang w:eastAsia="uk-UA"/>
              </w:rPr>
              <w:t>4</w:t>
            </w:r>
            <w:r w:rsidRPr="00833655">
              <w:rPr>
                <w:rFonts w:ascii="Times New Roman" w:eastAsia="Times New Roman" w:hAnsi="Times New Roman" w:cs="Times New Roman"/>
                <w:sz w:val="28"/>
                <w:szCs w:val="28"/>
                <w:lang w:eastAsia="uk-UA"/>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vertAlign w:val="superscript"/>
                <w:lang w:eastAsia="uk-UA"/>
              </w:rPr>
              <w:t>5</w:t>
            </w:r>
            <w:r w:rsidRPr="00833655">
              <w:rPr>
                <w:rFonts w:ascii="Times New Roman" w:eastAsia="Times New Roman" w:hAnsi="Times New Roman" w:cs="Times New Roman"/>
                <w:sz w:val="28"/>
                <w:szCs w:val="28"/>
                <w:lang w:eastAsia="uk-UA"/>
              </w:rPr>
              <w:t>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vertAlign w:val="superscript"/>
                <w:lang w:eastAsia="uk-UA"/>
              </w:rPr>
              <w:t>6</w:t>
            </w:r>
            <w:r w:rsidRPr="00833655">
              <w:rPr>
                <w:rFonts w:ascii="Times New Roman" w:eastAsia="Times New Roman" w:hAnsi="Times New Roman" w:cs="Times New Roman"/>
                <w:sz w:val="28"/>
                <w:szCs w:val="28"/>
                <w:lang w:eastAsia="uk-UA"/>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vertAlign w:val="superscript"/>
                <w:lang w:eastAsia="uk-UA"/>
              </w:rPr>
              <w:lastRenderedPageBreak/>
              <w:t>7</w:t>
            </w:r>
            <w:r w:rsidRPr="00833655">
              <w:rPr>
                <w:rFonts w:ascii="Times New Roman" w:eastAsia="Times New Roman" w:hAnsi="Times New Roman" w:cs="Times New Roman"/>
                <w:sz w:val="28"/>
                <w:szCs w:val="28"/>
                <w:lang w:eastAsia="uk-UA"/>
              </w:rPr>
              <w:t>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vertAlign w:val="superscript"/>
                <w:lang w:eastAsia="uk-UA"/>
              </w:rPr>
              <w:t>8</w:t>
            </w:r>
            <w:r w:rsidRPr="00833655">
              <w:rPr>
                <w:rFonts w:ascii="Times New Roman" w:eastAsia="Times New Roman" w:hAnsi="Times New Roman" w:cs="Times New Roman"/>
                <w:sz w:val="28"/>
                <w:szCs w:val="28"/>
                <w:lang w:eastAsia="uk-UA"/>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rsidR="00C53FEC" w:rsidRPr="00833655" w:rsidRDefault="00C53FEC"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w:t>
            </w:r>
            <w:r w:rsidRPr="00833655">
              <w:rPr>
                <w:rFonts w:ascii="Times New Roman" w:eastAsia="Times New Roman" w:hAnsi="Times New Roman" w:cs="Times New Roman"/>
                <w:sz w:val="28"/>
                <w:szCs w:val="28"/>
                <w:lang w:eastAsia="uk-UA"/>
              </w:rPr>
              <w:lastRenderedPageBreak/>
              <w:t>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p>
        </w:tc>
      </w:tr>
    </w:tbl>
    <w:p w:rsidR="00D70E24" w:rsidRPr="00833655" w:rsidRDefault="00D70E24" w:rsidP="00833655">
      <w:pPr>
        <w:spacing w:after="0" w:line="240" w:lineRule="auto"/>
        <w:rPr>
          <w:rFonts w:ascii="Times New Roman" w:hAnsi="Times New Roman" w:cs="Times New Roman"/>
          <w:sz w:val="28"/>
          <w:szCs w:val="28"/>
        </w:rPr>
      </w:pPr>
    </w:p>
    <w:tbl>
      <w:tblPr>
        <w:tblStyle w:val="4"/>
        <w:tblW w:w="15163" w:type="dxa"/>
        <w:tblLayout w:type="fixed"/>
        <w:tblLook w:val="04A0" w:firstRow="1" w:lastRow="0" w:firstColumn="1" w:lastColumn="0" w:noHBand="0" w:noVBand="1"/>
      </w:tblPr>
      <w:tblGrid>
        <w:gridCol w:w="7581"/>
        <w:gridCol w:w="7582"/>
      </w:tblGrid>
      <w:tr w:rsidR="00C53FEC" w:rsidRPr="00833655" w:rsidTr="001837F0">
        <w:tc>
          <w:tcPr>
            <w:tcW w:w="7581" w:type="dxa"/>
          </w:tcPr>
          <w:p w:rsidR="00C53FEC" w:rsidRPr="00833655" w:rsidRDefault="00C53FEC" w:rsidP="00833655">
            <w:pPr>
              <w:shd w:val="clear" w:color="auto" w:fill="FFFFFF"/>
              <w:ind w:firstLine="318"/>
              <w:jc w:val="both"/>
              <w:rPr>
                <w:rFonts w:ascii="Times New Roman" w:eastAsia="Times New Roman" w:hAnsi="Times New Roman" w:cs="Times New Roman"/>
                <w:sz w:val="28"/>
                <w:szCs w:val="28"/>
                <w:lang w:eastAsia="uk-UA"/>
              </w:rPr>
            </w:pPr>
            <w:r w:rsidRPr="00833655">
              <w:rPr>
                <w:rFonts w:ascii="Times New Roman" w:hAnsi="Times New Roman" w:cs="Times New Roman"/>
                <w:b/>
                <w:sz w:val="28"/>
                <w:szCs w:val="28"/>
              </w:rPr>
              <w:t xml:space="preserve">Стаття 255. </w:t>
            </w:r>
            <w:r w:rsidRPr="00833655">
              <w:rPr>
                <w:rFonts w:ascii="Times New Roman" w:hAnsi="Times New Roman" w:cs="Times New Roman"/>
                <w:sz w:val="28"/>
                <w:szCs w:val="28"/>
              </w:rPr>
              <w:t>Рентна плата за спеціальне використання води</w:t>
            </w:r>
          </w:p>
        </w:tc>
        <w:tc>
          <w:tcPr>
            <w:tcW w:w="7582" w:type="dxa"/>
          </w:tcPr>
          <w:p w:rsidR="00C53FEC" w:rsidRPr="00833655" w:rsidRDefault="00C53FEC" w:rsidP="00833655">
            <w:pPr>
              <w:shd w:val="clear" w:color="auto" w:fill="FFFFFF"/>
              <w:ind w:firstLine="318"/>
              <w:jc w:val="both"/>
              <w:rPr>
                <w:rFonts w:ascii="Times New Roman" w:eastAsia="Times New Roman" w:hAnsi="Times New Roman" w:cs="Times New Roman"/>
                <w:sz w:val="28"/>
                <w:szCs w:val="28"/>
                <w:lang w:eastAsia="uk-UA"/>
              </w:rPr>
            </w:pPr>
            <w:r w:rsidRPr="00833655">
              <w:rPr>
                <w:rFonts w:ascii="Times New Roman" w:hAnsi="Times New Roman" w:cs="Times New Roman"/>
                <w:b/>
                <w:sz w:val="28"/>
                <w:szCs w:val="28"/>
              </w:rPr>
              <w:t xml:space="preserve">Стаття 255. </w:t>
            </w:r>
            <w:r w:rsidRPr="00833655">
              <w:rPr>
                <w:rFonts w:ascii="Times New Roman" w:hAnsi="Times New Roman" w:cs="Times New Roman"/>
                <w:sz w:val="28"/>
                <w:szCs w:val="28"/>
              </w:rPr>
              <w:t>Рентна плата за спеціальне використання води</w:t>
            </w:r>
          </w:p>
        </w:tc>
      </w:tr>
      <w:tr w:rsidR="00C53FEC" w:rsidRPr="00833655" w:rsidTr="001837F0">
        <w:tc>
          <w:tcPr>
            <w:tcW w:w="7581" w:type="dxa"/>
          </w:tcPr>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255.5. Ставки рентної плати за спеціальне використання води встановлюються у таких розмірах:</w:t>
            </w:r>
          </w:p>
          <w:p w:rsidR="00C53FEC" w:rsidRPr="00833655" w:rsidRDefault="00C53FEC" w:rsidP="00833655">
            <w:pPr>
              <w:shd w:val="clear" w:color="auto" w:fill="FFFFFF"/>
              <w:jc w:val="both"/>
              <w:rPr>
                <w:rFonts w:ascii="Times New Roman" w:hAnsi="Times New Roman" w:cs="Times New Roman"/>
                <w:b/>
                <w:sz w:val="28"/>
                <w:szCs w:val="28"/>
              </w:rPr>
            </w:pPr>
            <w:bookmarkStart w:id="69" w:name="n11607"/>
            <w:bookmarkEnd w:id="69"/>
            <w:r w:rsidRPr="00833655">
              <w:rPr>
                <w:rFonts w:ascii="Times New Roman" w:eastAsia="Times New Roman" w:hAnsi="Times New Roman" w:cs="Times New Roman"/>
                <w:sz w:val="28"/>
                <w:szCs w:val="28"/>
                <w:lang w:eastAsia="uk-UA"/>
              </w:rPr>
              <w:t>255.5.1. за спеціальне використання поверхневих вод:</w:t>
            </w:r>
          </w:p>
        </w:tc>
        <w:tc>
          <w:tcPr>
            <w:tcW w:w="7582" w:type="dxa"/>
          </w:tcPr>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255.5. Ставки рентної плати за спеціальне використання води встановлюються у таких розмірах:</w:t>
            </w:r>
          </w:p>
          <w:p w:rsidR="00C53FEC" w:rsidRPr="00833655" w:rsidRDefault="00C53FEC" w:rsidP="00833655">
            <w:pPr>
              <w:shd w:val="clear" w:color="auto" w:fill="FFFFFF"/>
              <w:jc w:val="both"/>
              <w:rPr>
                <w:rFonts w:ascii="Times New Roman" w:hAnsi="Times New Roman" w:cs="Times New Roman"/>
                <w:b/>
                <w:sz w:val="28"/>
                <w:szCs w:val="28"/>
              </w:rPr>
            </w:pPr>
            <w:r w:rsidRPr="00833655">
              <w:rPr>
                <w:rFonts w:ascii="Times New Roman" w:eastAsia="Times New Roman" w:hAnsi="Times New Roman" w:cs="Times New Roman"/>
                <w:sz w:val="28"/>
                <w:szCs w:val="28"/>
                <w:lang w:eastAsia="uk-UA"/>
              </w:rPr>
              <w:t>255.5.1. за спеціальне використання поверхневих вод:</w:t>
            </w:r>
          </w:p>
        </w:tc>
      </w:tr>
      <w:tr w:rsidR="00C53FEC" w:rsidRPr="00833655" w:rsidTr="001837F0">
        <w:tc>
          <w:tcPr>
            <w:tcW w:w="7581" w:type="dxa"/>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929"/>
              <w:gridCol w:w="3426"/>
            </w:tblGrid>
            <w:tr w:rsidR="00C53FEC" w:rsidRPr="00833655" w:rsidTr="00981FFC">
              <w:trPr>
                <w:jc w:val="center"/>
              </w:trPr>
              <w:tc>
                <w:tcPr>
                  <w:tcW w:w="3057"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bookmarkStart w:id="70" w:name="n14897"/>
                  <w:bookmarkEnd w:id="70"/>
                  <w:r w:rsidRPr="00833655">
                    <w:rPr>
                      <w:rFonts w:ascii="Times New Roman" w:eastAsia="Times New Roman" w:hAnsi="Times New Roman" w:cs="Times New Roman"/>
                      <w:b/>
                      <w:sz w:val="28"/>
                      <w:szCs w:val="28"/>
                      <w:lang w:eastAsia="uk-UA"/>
                    </w:rPr>
                    <w:t>Басейни річок, включаючи притоки всіх порядків</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Ставка рентної плати, гривень</w:t>
                  </w:r>
                  <w:r w:rsidRPr="00833655">
                    <w:rPr>
                      <w:rFonts w:ascii="Times New Roman" w:eastAsia="Times New Roman" w:hAnsi="Times New Roman" w:cs="Times New Roman"/>
                      <w:b/>
                      <w:sz w:val="28"/>
                      <w:szCs w:val="28"/>
                      <w:lang w:eastAsia="uk-UA"/>
                    </w:rPr>
                    <w:br/>
                    <w:t>за 100 куб. метрів</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Дніпра на північ від м. Києва (Прип’яті та Десни), включаючи м. Київ</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58,17</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Дніпра на південь від м. Києва (без Інгульця)</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55,33</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Інгульця</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84,39</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Сіверського Дінця</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113,45</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Південного Бугу (без Інгулу)</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63,97</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Інгулу</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78,49</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Дністра</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34,85</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Вісли та Західного Бугу</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34,85</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lastRenderedPageBreak/>
                    <w:t>Пруту та Сірету</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26,17</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Тиси</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26,17</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Дунаю</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23,32</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Річок Криму</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116,32</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Річок Приазов’я</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139,66</w:t>
                  </w:r>
                </w:p>
              </w:tc>
            </w:tr>
            <w:tr w:rsidR="00C53FEC" w:rsidRPr="00833655" w:rsidTr="00981FFC">
              <w:trPr>
                <w:jc w:val="center"/>
              </w:trPr>
              <w:tc>
                <w:tcPr>
                  <w:tcW w:w="3057" w:type="dxa"/>
                  <w:hideMark/>
                </w:tcPr>
                <w:p w:rsidR="00C53FEC" w:rsidRPr="00833655" w:rsidRDefault="00C53FEC" w:rsidP="00833655">
                  <w:pPr>
                    <w:spacing w:after="0" w:line="240" w:lineRule="auto"/>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Інших водних об’єктів</w:t>
                  </w:r>
                </w:p>
              </w:tc>
              <w:tc>
                <w:tcPr>
                  <w:tcW w:w="2666" w:type="dxa"/>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63,97;</w:t>
                  </w:r>
                </w:p>
              </w:tc>
            </w:tr>
          </w:tbl>
          <w:p w:rsidR="00C53FEC" w:rsidRPr="00833655" w:rsidRDefault="00C53FEC" w:rsidP="00833655">
            <w:pPr>
              <w:jc w:val="center"/>
              <w:rPr>
                <w:rFonts w:ascii="Times New Roman" w:hAnsi="Times New Roman" w:cs="Times New Roman"/>
                <w:sz w:val="28"/>
                <w:szCs w:val="28"/>
              </w:rPr>
            </w:pPr>
          </w:p>
        </w:tc>
        <w:tc>
          <w:tcPr>
            <w:tcW w:w="7582" w:type="dxa"/>
          </w:tcPr>
          <w:tbl>
            <w:tblPr>
              <w:tblStyle w:val="a3"/>
              <w:tblW w:w="5558" w:type="dxa"/>
              <w:tblLayout w:type="fixed"/>
              <w:tblLook w:val="04A0" w:firstRow="1" w:lastRow="0" w:firstColumn="1" w:lastColumn="0" w:noHBand="0" w:noVBand="1"/>
            </w:tblPr>
            <w:tblGrid>
              <w:gridCol w:w="3291"/>
              <w:gridCol w:w="2267"/>
            </w:tblGrid>
            <w:tr w:rsidR="00C53FEC" w:rsidRPr="00833655" w:rsidTr="002514DE">
              <w:trPr>
                <w:trHeight w:val="1002"/>
              </w:trPr>
              <w:tc>
                <w:tcPr>
                  <w:tcW w:w="3291" w:type="dxa"/>
                  <w:tcBorders>
                    <w:left w:val="single" w:sz="4" w:space="0" w:color="auto"/>
                  </w:tcBorders>
                  <w:vAlign w:val="center"/>
                  <w:hideMark/>
                </w:tcPr>
                <w:p w:rsidR="00C53FEC" w:rsidRPr="00833655" w:rsidRDefault="00C53FEC" w:rsidP="00833655">
                  <w:pPr>
                    <w:jc w:val="center"/>
                    <w:rPr>
                      <w:rFonts w:ascii="Times New Roman" w:hAnsi="Times New Roman" w:cs="Times New Roman"/>
                      <w:b/>
                      <w:sz w:val="28"/>
                      <w:szCs w:val="28"/>
                    </w:rPr>
                  </w:pPr>
                  <w:r w:rsidRPr="00833655">
                    <w:rPr>
                      <w:rFonts w:ascii="Times New Roman" w:hAnsi="Times New Roman" w:cs="Times New Roman"/>
                      <w:b/>
                      <w:sz w:val="28"/>
                      <w:szCs w:val="28"/>
                    </w:rPr>
                    <w:lastRenderedPageBreak/>
                    <w:t xml:space="preserve">Район річкових басейнів </w:t>
                  </w:r>
                </w:p>
              </w:tc>
              <w:tc>
                <w:tcPr>
                  <w:tcW w:w="2267" w:type="dxa"/>
                  <w:tcBorders>
                    <w:right w:val="single" w:sz="4" w:space="0" w:color="auto"/>
                  </w:tcBorders>
                  <w:vAlign w:val="center"/>
                  <w:hideMark/>
                </w:tcPr>
                <w:p w:rsidR="00C53FEC" w:rsidRPr="00833655" w:rsidRDefault="00C53FEC" w:rsidP="00833655">
                  <w:pPr>
                    <w:jc w:val="center"/>
                    <w:rPr>
                      <w:rFonts w:ascii="Times New Roman" w:hAnsi="Times New Roman" w:cs="Times New Roman"/>
                      <w:b/>
                      <w:sz w:val="28"/>
                      <w:szCs w:val="28"/>
                    </w:rPr>
                  </w:pPr>
                  <w:r w:rsidRPr="00833655">
                    <w:rPr>
                      <w:rFonts w:ascii="Times New Roman" w:hAnsi="Times New Roman" w:cs="Times New Roman"/>
                      <w:b/>
                      <w:sz w:val="28"/>
                      <w:szCs w:val="28"/>
                    </w:rPr>
                    <w:t>Ставка рентної плати, гривень за 100 куб. метрів</w:t>
                  </w:r>
                </w:p>
              </w:tc>
            </w:tr>
            <w:tr w:rsidR="00C53FEC" w:rsidRPr="00833655" w:rsidTr="002514DE">
              <w:trPr>
                <w:trHeight w:val="318"/>
              </w:trPr>
              <w:tc>
                <w:tcPr>
                  <w:tcW w:w="3291" w:type="dxa"/>
                  <w:tcBorders>
                    <w:left w:val="single" w:sz="4" w:space="0" w:color="auto"/>
                    <w:bottom w:val="single" w:sz="4" w:space="0" w:color="auto"/>
                    <w:right w:val="single" w:sz="4" w:space="0" w:color="auto"/>
                  </w:tcBorders>
                </w:tcPr>
                <w:p w:rsidR="00C53FEC" w:rsidRPr="00833655" w:rsidRDefault="00C53FEC" w:rsidP="00833655">
                  <w:pPr>
                    <w:jc w:val="both"/>
                    <w:rPr>
                      <w:rFonts w:ascii="Times New Roman" w:hAnsi="Times New Roman" w:cs="Times New Roman"/>
                      <w:b/>
                      <w:sz w:val="28"/>
                      <w:szCs w:val="28"/>
                    </w:rPr>
                  </w:pPr>
                  <w:r w:rsidRPr="00833655">
                    <w:rPr>
                      <w:rFonts w:ascii="Times New Roman" w:hAnsi="Times New Roman" w:cs="Times New Roman"/>
                      <w:b/>
                      <w:sz w:val="28"/>
                      <w:szCs w:val="28"/>
                    </w:rPr>
                    <w:t>Район басейну річки Дніпро</w:t>
                  </w:r>
                </w:p>
              </w:tc>
              <w:tc>
                <w:tcPr>
                  <w:tcW w:w="2267" w:type="dxa"/>
                  <w:tcBorders>
                    <w:left w:val="single" w:sz="4" w:space="0" w:color="auto"/>
                    <w:bottom w:val="single" w:sz="4" w:space="0" w:color="auto"/>
                    <w:right w:val="single" w:sz="4" w:space="0" w:color="auto"/>
                  </w:tcBorders>
                  <w:vAlign w:val="center"/>
                </w:tcPr>
                <w:p w:rsidR="00C53FEC" w:rsidRPr="00833655" w:rsidRDefault="00C53FEC" w:rsidP="00833655">
                  <w:pPr>
                    <w:jc w:val="center"/>
                    <w:rPr>
                      <w:rFonts w:ascii="Times New Roman" w:hAnsi="Times New Roman" w:cs="Times New Roman"/>
                      <w:b/>
                      <w:sz w:val="28"/>
                      <w:szCs w:val="28"/>
                    </w:rPr>
                  </w:pPr>
                  <w:r w:rsidRPr="00833655">
                    <w:rPr>
                      <w:rFonts w:ascii="Times New Roman" w:hAnsi="Times New Roman" w:cs="Times New Roman"/>
                      <w:b/>
                      <w:sz w:val="28"/>
                      <w:szCs w:val="28"/>
                    </w:rPr>
                    <w:t>73,88</w:t>
                  </w:r>
                </w:p>
              </w:tc>
            </w:tr>
            <w:tr w:rsidR="00C53FEC" w:rsidRPr="00833655"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C53FEC" w:rsidRPr="00833655" w:rsidRDefault="00C53FEC" w:rsidP="00833655">
                  <w:pPr>
                    <w:jc w:val="both"/>
                    <w:rPr>
                      <w:rFonts w:ascii="Times New Roman" w:hAnsi="Times New Roman" w:cs="Times New Roman"/>
                      <w:b/>
                      <w:sz w:val="28"/>
                      <w:szCs w:val="28"/>
                    </w:rPr>
                  </w:pPr>
                  <w:r w:rsidRPr="00833655">
                    <w:rPr>
                      <w:rFonts w:ascii="Times New Roman" w:hAnsi="Times New Roman" w:cs="Times New Roman"/>
                      <w:b/>
                      <w:sz w:val="28"/>
                      <w:szCs w:val="28"/>
                    </w:rPr>
                    <w:t>Район басейну річки Дністер</w:t>
                  </w:r>
                </w:p>
              </w:tc>
              <w:tc>
                <w:tcPr>
                  <w:tcW w:w="2267" w:type="dxa"/>
                  <w:tcBorders>
                    <w:top w:val="single" w:sz="4" w:space="0" w:color="auto"/>
                    <w:left w:val="single" w:sz="4" w:space="0" w:color="auto"/>
                    <w:bottom w:val="single" w:sz="4" w:space="0" w:color="auto"/>
                    <w:right w:val="single" w:sz="4" w:space="0" w:color="auto"/>
                  </w:tcBorders>
                  <w:vAlign w:val="center"/>
                </w:tcPr>
                <w:p w:rsidR="00C53FEC" w:rsidRPr="00833655" w:rsidRDefault="00C53FEC" w:rsidP="00833655">
                  <w:pPr>
                    <w:jc w:val="center"/>
                    <w:rPr>
                      <w:rFonts w:ascii="Times New Roman" w:hAnsi="Times New Roman" w:cs="Times New Roman"/>
                      <w:b/>
                      <w:sz w:val="28"/>
                      <w:szCs w:val="28"/>
                    </w:rPr>
                  </w:pPr>
                  <w:r w:rsidRPr="00833655">
                    <w:rPr>
                      <w:rFonts w:ascii="Times New Roman" w:hAnsi="Times New Roman" w:cs="Times New Roman"/>
                      <w:b/>
                      <w:sz w:val="28"/>
                      <w:szCs w:val="28"/>
                    </w:rPr>
                    <w:t>39,03</w:t>
                  </w:r>
                </w:p>
              </w:tc>
            </w:tr>
            <w:tr w:rsidR="00C53FEC" w:rsidRPr="00833655"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C53FEC" w:rsidRPr="00833655" w:rsidRDefault="00C53FEC" w:rsidP="00833655">
                  <w:pPr>
                    <w:jc w:val="both"/>
                    <w:rPr>
                      <w:rFonts w:ascii="Times New Roman" w:hAnsi="Times New Roman" w:cs="Times New Roman"/>
                      <w:b/>
                      <w:sz w:val="28"/>
                      <w:szCs w:val="28"/>
                    </w:rPr>
                  </w:pPr>
                  <w:r w:rsidRPr="00833655">
                    <w:rPr>
                      <w:rFonts w:ascii="Times New Roman" w:hAnsi="Times New Roman" w:cs="Times New Roman"/>
                      <w:b/>
                      <w:sz w:val="28"/>
                      <w:szCs w:val="28"/>
                    </w:rPr>
                    <w:t>Район басейну річки Дунай</w:t>
                  </w:r>
                </w:p>
              </w:tc>
              <w:tc>
                <w:tcPr>
                  <w:tcW w:w="2267" w:type="dxa"/>
                  <w:tcBorders>
                    <w:top w:val="single" w:sz="4" w:space="0" w:color="auto"/>
                    <w:left w:val="single" w:sz="4" w:space="0" w:color="auto"/>
                    <w:bottom w:val="single" w:sz="4" w:space="0" w:color="auto"/>
                    <w:right w:val="single" w:sz="4" w:space="0" w:color="auto"/>
                  </w:tcBorders>
                  <w:vAlign w:val="center"/>
                </w:tcPr>
                <w:p w:rsidR="00C53FEC" w:rsidRPr="00833655" w:rsidRDefault="00C53FEC" w:rsidP="00833655">
                  <w:pPr>
                    <w:jc w:val="center"/>
                    <w:rPr>
                      <w:rFonts w:ascii="Times New Roman" w:hAnsi="Times New Roman" w:cs="Times New Roman"/>
                      <w:b/>
                      <w:sz w:val="28"/>
                      <w:szCs w:val="28"/>
                    </w:rPr>
                  </w:pPr>
                  <w:r w:rsidRPr="00833655">
                    <w:rPr>
                      <w:rFonts w:ascii="Times New Roman" w:hAnsi="Times New Roman" w:cs="Times New Roman"/>
                      <w:b/>
                      <w:sz w:val="28"/>
                      <w:szCs w:val="28"/>
                    </w:rPr>
                    <w:t>29,31</w:t>
                  </w:r>
                </w:p>
              </w:tc>
            </w:tr>
            <w:tr w:rsidR="00C53FEC" w:rsidRPr="00833655"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C53FEC" w:rsidRPr="00833655" w:rsidRDefault="00C53FEC" w:rsidP="00833655">
                  <w:pPr>
                    <w:jc w:val="both"/>
                    <w:rPr>
                      <w:rFonts w:ascii="Times New Roman" w:hAnsi="Times New Roman" w:cs="Times New Roman"/>
                      <w:b/>
                      <w:sz w:val="28"/>
                      <w:szCs w:val="28"/>
                    </w:rPr>
                  </w:pPr>
                  <w:r w:rsidRPr="00833655">
                    <w:rPr>
                      <w:rFonts w:ascii="Times New Roman" w:hAnsi="Times New Roman" w:cs="Times New Roman"/>
                      <w:b/>
                      <w:sz w:val="28"/>
                      <w:szCs w:val="28"/>
                    </w:rPr>
                    <w:t>Район басейну річки Південний Буг</w:t>
                  </w:r>
                </w:p>
              </w:tc>
              <w:tc>
                <w:tcPr>
                  <w:tcW w:w="2267" w:type="dxa"/>
                  <w:tcBorders>
                    <w:top w:val="single" w:sz="4" w:space="0" w:color="auto"/>
                    <w:left w:val="single" w:sz="4" w:space="0" w:color="auto"/>
                    <w:bottom w:val="single" w:sz="4" w:space="0" w:color="auto"/>
                    <w:right w:val="single" w:sz="4" w:space="0" w:color="auto"/>
                  </w:tcBorders>
                  <w:vAlign w:val="center"/>
                </w:tcPr>
                <w:p w:rsidR="00C53FEC" w:rsidRPr="00833655" w:rsidRDefault="00C53FEC" w:rsidP="00833655">
                  <w:pPr>
                    <w:jc w:val="center"/>
                    <w:rPr>
                      <w:rFonts w:ascii="Times New Roman" w:hAnsi="Times New Roman" w:cs="Times New Roman"/>
                      <w:b/>
                      <w:sz w:val="28"/>
                      <w:szCs w:val="28"/>
                    </w:rPr>
                  </w:pPr>
                  <w:r w:rsidRPr="00833655">
                    <w:rPr>
                      <w:rFonts w:ascii="Times New Roman" w:hAnsi="Times New Roman" w:cs="Times New Roman"/>
                      <w:b/>
                      <w:sz w:val="28"/>
                      <w:szCs w:val="28"/>
                    </w:rPr>
                    <w:t>87,91</w:t>
                  </w:r>
                </w:p>
              </w:tc>
            </w:tr>
            <w:tr w:rsidR="00C53FEC" w:rsidRPr="00833655"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C53FEC" w:rsidRPr="00833655" w:rsidRDefault="00C53FEC" w:rsidP="00833655">
                  <w:pPr>
                    <w:jc w:val="both"/>
                    <w:rPr>
                      <w:rFonts w:ascii="Times New Roman" w:hAnsi="Times New Roman" w:cs="Times New Roman"/>
                      <w:b/>
                      <w:sz w:val="28"/>
                      <w:szCs w:val="28"/>
                    </w:rPr>
                  </w:pPr>
                  <w:r w:rsidRPr="00833655">
                    <w:rPr>
                      <w:rFonts w:ascii="Times New Roman" w:hAnsi="Times New Roman" w:cs="Times New Roman"/>
                      <w:b/>
                      <w:sz w:val="28"/>
                      <w:szCs w:val="28"/>
                    </w:rPr>
                    <w:t>Район басейну річки Дон</w:t>
                  </w:r>
                </w:p>
              </w:tc>
              <w:tc>
                <w:tcPr>
                  <w:tcW w:w="2267" w:type="dxa"/>
                  <w:tcBorders>
                    <w:top w:val="single" w:sz="4" w:space="0" w:color="auto"/>
                    <w:left w:val="single" w:sz="4" w:space="0" w:color="auto"/>
                    <w:bottom w:val="single" w:sz="4" w:space="0" w:color="auto"/>
                    <w:right w:val="single" w:sz="4" w:space="0" w:color="auto"/>
                  </w:tcBorders>
                  <w:vAlign w:val="center"/>
                </w:tcPr>
                <w:p w:rsidR="00C53FEC" w:rsidRPr="00833655" w:rsidRDefault="00C53FEC" w:rsidP="00833655">
                  <w:pPr>
                    <w:jc w:val="center"/>
                    <w:rPr>
                      <w:rFonts w:ascii="Times New Roman" w:hAnsi="Times New Roman" w:cs="Times New Roman"/>
                      <w:b/>
                      <w:sz w:val="28"/>
                      <w:szCs w:val="28"/>
                    </w:rPr>
                  </w:pPr>
                  <w:r w:rsidRPr="00833655">
                    <w:rPr>
                      <w:rFonts w:ascii="Times New Roman" w:hAnsi="Times New Roman" w:cs="Times New Roman"/>
                      <w:b/>
                      <w:sz w:val="28"/>
                      <w:szCs w:val="28"/>
                    </w:rPr>
                    <w:t>127,06</w:t>
                  </w:r>
                </w:p>
              </w:tc>
            </w:tr>
            <w:tr w:rsidR="00C53FEC" w:rsidRPr="00833655"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C53FEC" w:rsidRPr="00833655" w:rsidRDefault="00C53FEC" w:rsidP="00833655">
                  <w:pPr>
                    <w:jc w:val="both"/>
                    <w:rPr>
                      <w:rFonts w:ascii="Times New Roman" w:hAnsi="Times New Roman" w:cs="Times New Roman"/>
                      <w:b/>
                      <w:sz w:val="28"/>
                      <w:szCs w:val="28"/>
                    </w:rPr>
                  </w:pPr>
                  <w:r w:rsidRPr="00833655">
                    <w:rPr>
                      <w:rFonts w:ascii="Times New Roman" w:hAnsi="Times New Roman" w:cs="Times New Roman"/>
                      <w:b/>
                      <w:sz w:val="28"/>
                      <w:szCs w:val="28"/>
                    </w:rPr>
                    <w:lastRenderedPageBreak/>
                    <w:t>Район басейну річки Вісла</w:t>
                  </w:r>
                </w:p>
              </w:tc>
              <w:tc>
                <w:tcPr>
                  <w:tcW w:w="2267" w:type="dxa"/>
                  <w:tcBorders>
                    <w:top w:val="single" w:sz="4" w:space="0" w:color="auto"/>
                    <w:left w:val="single" w:sz="4" w:space="0" w:color="auto"/>
                    <w:bottom w:val="single" w:sz="4" w:space="0" w:color="auto"/>
                    <w:right w:val="single" w:sz="4" w:space="0" w:color="auto"/>
                  </w:tcBorders>
                  <w:vAlign w:val="center"/>
                </w:tcPr>
                <w:p w:rsidR="00C53FEC" w:rsidRPr="00833655" w:rsidRDefault="00C53FEC" w:rsidP="00833655">
                  <w:pPr>
                    <w:jc w:val="center"/>
                    <w:rPr>
                      <w:rFonts w:ascii="Times New Roman" w:hAnsi="Times New Roman" w:cs="Times New Roman"/>
                      <w:b/>
                      <w:sz w:val="28"/>
                      <w:szCs w:val="28"/>
                    </w:rPr>
                  </w:pPr>
                  <w:r w:rsidRPr="00833655">
                    <w:rPr>
                      <w:rFonts w:ascii="Times New Roman" w:hAnsi="Times New Roman" w:cs="Times New Roman"/>
                      <w:b/>
                      <w:sz w:val="28"/>
                      <w:szCs w:val="28"/>
                    </w:rPr>
                    <w:t>39,03</w:t>
                  </w:r>
                </w:p>
              </w:tc>
            </w:tr>
            <w:tr w:rsidR="00C53FEC" w:rsidRPr="00833655"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C53FEC" w:rsidRPr="00833655" w:rsidRDefault="00C53FEC" w:rsidP="00833655">
                  <w:pPr>
                    <w:jc w:val="both"/>
                    <w:rPr>
                      <w:rFonts w:ascii="Times New Roman" w:hAnsi="Times New Roman" w:cs="Times New Roman"/>
                      <w:b/>
                      <w:sz w:val="28"/>
                      <w:szCs w:val="28"/>
                    </w:rPr>
                  </w:pPr>
                  <w:r w:rsidRPr="00833655">
                    <w:rPr>
                      <w:rFonts w:ascii="Times New Roman" w:hAnsi="Times New Roman" w:cs="Times New Roman"/>
                      <w:b/>
                      <w:sz w:val="28"/>
                      <w:szCs w:val="28"/>
                    </w:rPr>
                    <w:t>Район басейну річок Криму</w:t>
                  </w:r>
                </w:p>
              </w:tc>
              <w:tc>
                <w:tcPr>
                  <w:tcW w:w="2267" w:type="dxa"/>
                  <w:tcBorders>
                    <w:top w:val="single" w:sz="4" w:space="0" w:color="auto"/>
                    <w:left w:val="single" w:sz="4" w:space="0" w:color="auto"/>
                    <w:bottom w:val="single" w:sz="4" w:space="0" w:color="auto"/>
                    <w:right w:val="single" w:sz="4" w:space="0" w:color="auto"/>
                  </w:tcBorders>
                  <w:vAlign w:val="center"/>
                </w:tcPr>
                <w:p w:rsidR="00C53FEC" w:rsidRPr="00833655" w:rsidRDefault="00C53FEC" w:rsidP="00833655">
                  <w:pPr>
                    <w:jc w:val="center"/>
                    <w:rPr>
                      <w:rFonts w:ascii="Times New Roman" w:hAnsi="Times New Roman" w:cs="Times New Roman"/>
                      <w:b/>
                      <w:sz w:val="28"/>
                      <w:szCs w:val="28"/>
                    </w:rPr>
                  </w:pPr>
                  <w:r w:rsidRPr="00833655">
                    <w:rPr>
                      <w:rFonts w:ascii="Times New Roman" w:hAnsi="Times New Roman" w:cs="Times New Roman"/>
                      <w:b/>
                      <w:sz w:val="28"/>
                      <w:szCs w:val="28"/>
                    </w:rPr>
                    <w:t>130,28</w:t>
                  </w:r>
                </w:p>
              </w:tc>
            </w:tr>
            <w:tr w:rsidR="00C53FEC" w:rsidRPr="00833655"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C53FEC" w:rsidRPr="00833655" w:rsidRDefault="00C53FEC" w:rsidP="00833655">
                  <w:pPr>
                    <w:jc w:val="both"/>
                    <w:rPr>
                      <w:rFonts w:ascii="Times New Roman" w:hAnsi="Times New Roman" w:cs="Times New Roman"/>
                      <w:b/>
                      <w:sz w:val="28"/>
                      <w:szCs w:val="28"/>
                    </w:rPr>
                  </w:pPr>
                  <w:r w:rsidRPr="00833655">
                    <w:rPr>
                      <w:rFonts w:ascii="Times New Roman" w:hAnsi="Times New Roman" w:cs="Times New Roman"/>
                      <w:b/>
                      <w:sz w:val="28"/>
                      <w:szCs w:val="28"/>
                    </w:rPr>
                    <w:t>Район басейну річок Причорномор’я</w:t>
                  </w:r>
                </w:p>
              </w:tc>
              <w:tc>
                <w:tcPr>
                  <w:tcW w:w="2267" w:type="dxa"/>
                  <w:tcBorders>
                    <w:top w:val="single" w:sz="4" w:space="0" w:color="auto"/>
                    <w:left w:val="single" w:sz="4" w:space="0" w:color="auto"/>
                    <w:bottom w:val="single" w:sz="4" w:space="0" w:color="auto"/>
                    <w:right w:val="single" w:sz="4" w:space="0" w:color="auto"/>
                  </w:tcBorders>
                  <w:vAlign w:val="center"/>
                </w:tcPr>
                <w:p w:rsidR="00C53FEC" w:rsidRPr="00833655" w:rsidRDefault="00C53FEC" w:rsidP="00833655">
                  <w:pPr>
                    <w:jc w:val="center"/>
                    <w:rPr>
                      <w:rFonts w:ascii="Times New Roman" w:hAnsi="Times New Roman" w:cs="Times New Roman"/>
                      <w:b/>
                      <w:sz w:val="28"/>
                      <w:szCs w:val="28"/>
                    </w:rPr>
                  </w:pPr>
                  <w:r w:rsidRPr="00833655">
                    <w:rPr>
                      <w:rFonts w:ascii="Times New Roman" w:hAnsi="Times New Roman" w:cs="Times New Roman"/>
                      <w:b/>
                      <w:sz w:val="28"/>
                      <w:szCs w:val="28"/>
                    </w:rPr>
                    <w:t>156,42</w:t>
                  </w:r>
                </w:p>
              </w:tc>
            </w:tr>
            <w:tr w:rsidR="00C53FEC" w:rsidRPr="00833655" w:rsidTr="002514DE">
              <w:trPr>
                <w:trHeight w:val="227"/>
              </w:trPr>
              <w:tc>
                <w:tcPr>
                  <w:tcW w:w="3291" w:type="dxa"/>
                  <w:tcBorders>
                    <w:top w:val="single" w:sz="4" w:space="0" w:color="auto"/>
                    <w:left w:val="single" w:sz="4" w:space="0" w:color="auto"/>
                    <w:bottom w:val="single" w:sz="4" w:space="0" w:color="auto"/>
                    <w:right w:val="single" w:sz="4" w:space="0" w:color="auto"/>
                  </w:tcBorders>
                </w:tcPr>
                <w:p w:rsidR="00C53FEC" w:rsidRPr="00833655" w:rsidRDefault="00C53FEC" w:rsidP="00833655">
                  <w:pPr>
                    <w:jc w:val="both"/>
                    <w:rPr>
                      <w:rFonts w:ascii="Times New Roman" w:hAnsi="Times New Roman" w:cs="Times New Roman"/>
                      <w:b/>
                      <w:sz w:val="28"/>
                      <w:szCs w:val="28"/>
                    </w:rPr>
                  </w:pPr>
                  <w:r w:rsidRPr="00833655">
                    <w:rPr>
                      <w:rFonts w:ascii="Times New Roman" w:hAnsi="Times New Roman" w:cs="Times New Roman"/>
                      <w:b/>
                      <w:sz w:val="28"/>
                      <w:szCs w:val="28"/>
                    </w:rPr>
                    <w:t>Район басейну річок Приазов’я</w:t>
                  </w:r>
                </w:p>
              </w:tc>
              <w:tc>
                <w:tcPr>
                  <w:tcW w:w="2267" w:type="dxa"/>
                  <w:tcBorders>
                    <w:top w:val="single" w:sz="4" w:space="0" w:color="auto"/>
                    <w:left w:val="single" w:sz="4" w:space="0" w:color="auto"/>
                    <w:bottom w:val="single" w:sz="4" w:space="0" w:color="auto"/>
                    <w:right w:val="single" w:sz="4" w:space="0" w:color="auto"/>
                  </w:tcBorders>
                  <w:vAlign w:val="center"/>
                </w:tcPr>
                <w:p w:rsidR="00C53FEC" w:rsidRPr="00833655" w:rsidRDefault="00C53FEC" w:rsidP="00833655">
                  <w:pPr>
                    <w:jc w:val="center"/>
                    <w:rPr>
                      <w:rFonts w:ascii="Times New Roman" w:hAnsi="Times New Roman" w:cs="Times New Roman"/>
                      <w:b/>
                      <w:sz w:val="28"/>
                      <w:szCs w:val="28"/>
                    </w:rPr>
                  </w:pPr>
                  <w:r w:rsidRPr="00833655">
                    <w:rPr>
                      <w:rFonts w:ascii="Times New Roman" w:hAnsi="Times New Roman" w:cs="Times New Roman"/>
                      <w:b/>
                      <w:sz w:val="28"/>
                      <w:szCs w:val="28"/>
                    </w:rPr>
                    <w:t>156,42</w:t>
                  </w:r>
                </w:p>
              </w:tc>
            </w:tr>
          </w:tbl>
          <w:p w:rsidR="00C53FEC" w:rsidRPr="00833655" w:rsidRDefault="00C53FEC" w:rsidP="00833655">
            <w:pPr>
              <w:jc w:val="center"/>
              <w:rPr>
                <w:rFonts w:ascii="Times New Roman" w:hAnsi="Times New Roman" w:cs="Times New Roman"/>
                <w:sz w:val="28"/>
                <w:szCs w:val="28"/>
              </w:rPr>
            </w:pPr>
          </w:p>
        </w:tc>
      </w:tr>
      <w:tr w:rsidR="00C53FEC" w:rsidRPr="00833655" w:rsidTr="001837F0">
        <w:tc>
          <w:tcPr>
            <w:tcW w:w="7581" w:type="dxa"/>
          </w:tcPr>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931"/>
              <w:gridCol w:w="3424"/>
            </w:tblGrid>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bookmarkStart w:id="71" w:name="n14898"/>
                  <w:bookmarkEnd w:id="71"/>
                  <w:r w:rsidRPr="00833655">
                    <w:rPr>
                      <w:rFonts w:ascii="Times New Roman" w:eastAsia="Times New Roman" w:hAnsi="Times New Roman" w:cs="Times New Roman"/>
                      <w:sz w:val="28"/>
                      <w:szCs w:val="28"/>
                      <w:lang w:eastAsia="uk-UA"/>
                    </w:rPr>
                    <w:t>Найменування регіону</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рентної плати,</w:t>
                  </w:r>
                  <w:r w:rsidRPr="00833655">
                    <w:rPr>
                      <w:rFonts w:ascii="Times New Roman" w:eastAsia="Times New Roman" w:hAnsi="Times New Roman" w:cs="Times New Roman"/>
                      <w:sz w:val="28"/>
                      <w:szCs w:val="28"/>
                      <w:lang w:eastAsia="uk-UA"/>
                    </w:rPr>
                    <w:br/>
                    <w:t>гривень за 100 куб. метрів</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Автономна Республіка Крим (крім м. Севастополя)</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107,58</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 Севастополь</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107,58</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Область:</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 </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Вінницька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92,98</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Волинська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96,04</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Дніпропетровська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81,48</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Донецька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110,56</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Житомирська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92,98</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Закарпатська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61,09</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Запорізька: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 </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Веселівський, Мелітопольський, Приазовський, Якимівський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92,98</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84,39</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Івано-Франківська: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 </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Богородчанський, Верховинський, Долинський, Косівський, Надвірнянський, Рожнятівський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145,42</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81,48</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Київська: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 </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Білоцерківський, Бородянський, Броварський, Васильківський, Іванківський, Кагарлицький, Києво-Святошинський, Макарівський, Миронівський, Обухівський, Поліський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67,59</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79,75</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Кіровоградська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107,58</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Львівська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84,39</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Луганська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122,13</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Миколаївська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122,13</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Одеська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101,8</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Полтавська: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Великобагачанський, Гадяцький, Зіньківський, Лохвицький, Лубенський, </w:t>
                  </w:r>
                  <w:r w:rsidRPr="00833655">
                    <w:rPr>
                      <w:rFonts w:ascii="Times New Roman" w:eastAsia="Times New Roman" w:hAnsi="Times New Roman" w:cs="Times New Roman"/>
                      <w:sz w:val="28"/>
                      <w:szCs w:val="28"/>
                      <w:lang w:eastAsia="uk-UA"/>
                    </w:rPr>
                    <w:lastRenderedPageBreak/>
                    <w:t>Миргородський, Новосанжарський, Решетилівський, Хорольський, Шишацький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lastRenderedPageBreak/>
                    <w:t>62,9</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70,1</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Рівненська: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Володимирецький, Здолбунівський, Костопільський, Рівненський, Сарненський, Острозький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75,03</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87,16</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Сумська: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 </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Глухівський, Сумський, Роменський, Шосткинський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70,1</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79,83</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Тернопільська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113,45</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Харківська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87,21</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Херсонська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87,21</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Хмельницька: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 </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Деражнянський, Красилівський, Летичівський, Старокостянтинівський, </w:t>
                  </w:r>
                  <w:r w:rsidRPr="00833655">
                    <w:rPr>
                      <w:rFonts w:ascii="Times New Roman" w:eastAsia="Times New Roman" w:hAnsi="Times New Roman" w:cs="Times New Roman"/>
                      <w:sz w:val="28"/>
                      <w:szCs w:val="28"/>
                      <w:lang w:eastAsia="uk-UA"/>
                    </w:rPr>
                    <w:lastRenderedPageBreak/>
                    <w:t>Хмельницький, Полонський, Шепетівський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lastRenderedPageBreak/>
                    <w:t>72,74</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110,56</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Черкаська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62,9</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Чернівецька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101,8</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Чернігівська:</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 </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Городнянський, Корюківський, Ічнянський, Сосницький, Сновський, Талалаївський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87,21</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68,19</w:t>
                  </w:r>
                </w:p>
              </w:tc>
            </w:tr>
            <w:tr w:rsidR="00C53FEC" w:rsidRPr="00833655" w:rsidTr="0079438E">
              <w:trPr>
                <w:jc w:val="center"/>
              </w:trPr>
              <w:tc>
                <w:tcPr>
                  <w:tcW w:w="498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 Київ</w:t>
                  </w:r>
                </w:p>
              </w:tc>
              <w:tc>
                <w:tcPr>
                  <w:tcW w:w="4335"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86,9;</w:t>
                  </w:r>
                </w:p>
              </w:tc>
            </w:tr>
          </w:tbl>
          <w:p w:rsidR="00C53FEC" w:rsidRPr="00833655" w:rsidRDefault="00C53FEC" w:rsidP="00833655">
            <w:pPr>
              <w:jc w:val="center"/>
              <w:rPr>
                <w:rFonts w:ascii="Times New Roman" w:hAnsi="Times New Roman" w:cs="Times New Roman"/>
                <w:sz w:val="28"/>
                <w:szCs w:val="28"/>
              </w:rPr>
            </w:pPr>
          </w:p>
        </w:tc>
        <w:tc>
          <w:tcPr>
            <w:tcW w:w="7582" w:type="dxa"/>
          </w:tcPr>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930"/>
              <w:gridCol w:w="3426"/>
            </w:tblGrid>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Найменування регіону</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рентної плати,</w:t>
                  </w:r>
                  <w:r w:rsidRPr="00833655">
                    <w:rPr>
                      <w:rFonts w:ascii="Times New Roman" w:eastAsia="Times New Roman" w:hAnsi="Times New Roman" w:cs="Times New Roman"/>
                      <w:sz w:val="28"/>
                      <w:szCs w:val="28"/>
                      <w:lang w:eastAsia="uk-UA"/>
                    </w:rPr>
                    <w:br/>
                    <w:t>гривень за 100 куб. метрів</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Автономна Республіка Крим (крім м. Севастополя)</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hAnsi="Times New Roman" w:cs="Times New Roman"/>
                      <w:b/>
                      <w:sz w:val="28"/>
                      <w:szCs w:val="28"/>
                    </w:rPr>
                    <w:t>120,49</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 Севастополь</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120,49</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Область:</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 </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Вінницька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104,14</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Волинська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107,56</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Дніпропетровська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91,26</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Донецька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123,83</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Житомирська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104,14</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Закарпатська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68,42</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Запорізька: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 </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Веселівський, Мелітопольський, Приазовський, Якимівський райони</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104,14</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94,52</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Івано-Франківська: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 </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Богородчанський, Верховинський, Долинський, Косівський, Надвірнянський, Рожнятівський райони</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162,87</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91,26</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Київська: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 </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Білоцерківський, Бородянський, Броварський, Васильківський, Іванківський, Кагарлицький, Києво-Святошинський, Макарівський, Миронівський, Обухівський, Поліський райони</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75,7</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89,32</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Кіровоградська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120,49</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Львівська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94,52</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Луганська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136,79</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Миколаївська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136,79</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Одеська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114,02</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Полтавська: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 </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Великобагачанський, Гадяцький, Зіньківський, Лохвицький, Лубенський, </w:t>
                  </w:r>
                  <w:r w:rsidRPr="00833655">
                    <w:rPr>
                      <w:rFonts w:ascii="Times New Roman" w:eastAsia="Times New Roman" w:hAnsi="Times New Roman" w:cs="Times New Roman"/>
                      <w:sz w:val="28"/>
                      <w:szCs w:val="28"/>
                      <w:lang w:eastAsia="uk-UA"/>
                    </w:rPr>
                    <w:lastRenderedPageBreak/>
                    <w:t>Миргородський, Новосанжарський, Решетилівський, Хорольський, Шишацький райони</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lastRenderedPageBreak/>
                    <w:t>70,45</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78,51</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Рівненська: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 </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Володимирецький, Здолбунівський, Костопільський, Рівненський, Сарненський, Острозький райони</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84,03</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97,62</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Сумська: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 </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Глухівський, Сумський, Роменський, Шосткинський райони</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78,51</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89,41</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Тернопільська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127,06</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Харківська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97,68</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Херсонська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97,68</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Хмельницька: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 </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Деражнянський, Красилівський, Летичівський, Старокостянтинівський, </w:t>
                  </w:r>
                  <w:r w:rsidRPr="00833655">
                    <w:rPr>
                      <w:rFonts w:ascii="Times New Roman" w:eastAsia="Times New Roman" w:hAnsi="Times New Roman" w:cs="Times New Roman"/>
                      <w:sz w:val="28"/>
                      <w:szCs w:val="28"/>
                      <w:lang w:eastAsia="uk-UA"/>
                    </w:rPr>
                    <w:lastRenderedPageBreak/>
                    <w:t>Хмельницький, Полонський, Шепетівський райони</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lastRenderedPageBreak/>
                    <w:t>81,47</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123,83</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Черкаська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70,45</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Чернівецька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114,02</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Чернігівська:</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 </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Городнянський, Корюківський, Ічнянський, Сосницький, Сновський, Талалаївський райони</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97,68</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інші адміністративно-територіальні одиниці області</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76,37</w:t>
                  </w:r>
                </w:p>
              </w:tc>
            </w:tr>
            <w:tr w:rsidR="00C53FEC" w:rsidRPr="00833655" w:rsidTr="0079438E">
              <w:trPr>
                <w:jc w:val="center"/>
              </w:trPr>
              <w:tc>
                <w:tcPr>
                  <w:tcW w:w="3060"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 Київ</w:t>
                  </w:r>
                </w:p>
              </w:tc>
              <w:tc>
                <w:tcPr>
                  <w:tcW w:w="2667" w:type="dxa"/>
                  <w:tcBorders>
                    <w:top w:val="single" w:sz="4" w:space="0" w:color="auto"/>
                    <w:left w:val="single" w:sz="4" w:space="0" w:color="auto"/>
                    <w:bottom w:val="single" w:sz="4" w:space="0" w:color="auto"/>
                    <w:right w:val="single" w:sz="4" w:space="0" w:color="auto"/>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97,33;</w:t>
                  </w:r>
                </w:p>
              </w:tc>
            </w:tr>
          </w:tbl>
          <w:p w:rsidR="00C53FEC" w:rsidRPr="00833655" w:rsidRDefault="00C53FEC" w:rsidP="00833655">
            <w:pPr>
              <w:jc w:val="center"/>
              <w:rPr>
                <w:rFonts w:ascii="Times New Roman" w:hAnsi="Times New Roman" w:cs="Times New Roman"/>
                <w:sz w:val="28"/>
                <w:szCs w:val="28"/>
              </w:rPr>
            </w:pPr>
          </w:p>
        </w:tc>
      </w:tr>
      <w:tr w:rsidR="00C53FEC" w:rsidRPr="00833655" w:rsidTr="001837F0">
        <w:tc>
          <w:tcPr>
            <w:tcW w:w="7581" w:type="dxa"/>
          </w:tcPr>
          <w:p w:rsidR="00C53FEC" w:rsidRPr="00833655" w:rsidRDefault="00C53FEC" w:rsidP="00833655">
            <w:pPr>
              <w:pStyle w:val="rvps2"/>
              <w:shd w:val="clear" w:color="auto" w:fill="FFFFFF"/>
              <w:spacing w:before="0" w:beforeAutospacing="0" w:after="0" w:afterAutospacing="0"/>
              <w:ind w:firstLine="23"/>
              <w:jc w:val="both"/>
              <w:rPr>
                <w:sz w:val="28"/>
                <w:szCs w:val="28"/>
              </w:rPr>
            </w:pPr>
            <w:r w:rsidRPr="00833655">
              <w:rPr>
                <w:sz w:val="28"/>
                <w:szCs w:val="28"/>
              </w:rPr>
              <w:lastRenderedPageBreak/>
              <w:t xml:space="preserve">255.5.3. для потреб гідроенергетики - </w:t>
            </w:r>
            <w:r w:rsidRPr="00833655">
              <w:rPr>
                <w:b/>
                <w:sz w:val="28"/>
                <w:szCs w:val="28"/>
              </w:rPr>
              <w:t>11,31</w:t>
            </w:r>
            <w:r w:rsidRPr="00833655">
              <w:rPr>
                <w:sz w:val="28"/>
                <w:szCs w:val="28"/>
              </w:rPr>
              <w:t xml:space="preserve"> гривні за 10 тис. куб. метрів води, пропущеної через турбіни гідроелектростанцій;</w:t>
            </w:r>
          </w:p>
          <w:p w:rsidR="00C53FEC" w:rsidRPr="00833655" w:rsidRDefault="00C53FEC" w:rsidP="00833655">
            <w:pPr>
              <w:pStyle w:val="rvps2"/>
              <w:shd w:val="clear" w:color="auto" w:fill="FFFFFF"/>
              <w:spacing w:before="0" w:beforeAutospacing="0" w:after="0" w:afterAutospacing="0"/>
              <w:ind w:firstLine="23"/>
              <w:jc w:val="both"/>
              <w:rPr>
                <w:sz w:val="28"/>
                <w:szCs w:val="28"/>
              </w:rPr>
            </w:pPr>
            <w:bookmarkStart w:id="72" w:name="n11612"/>
            <w:bookmarkEnd w:id="72"/>
            <w:r w:rsidRPr="00833655">
              <w:rPr>
                <w:sz w:val="28"/>
                <w:szCs w:val="28"/>
              </w:rPr>
              <w:t>255.5.4. для потреб водного транспорту з усіх річок, крім Дунаю:</w:t>
            </w:r>
          </w:p>
          <w:p w:rsidR="00C53FEC" w:rsidRPr="00833655" w:rsidRDefault="00C53FEC" w:rsidP="00833655">
            <w:pPr>
              <w:pStyle w:val="rvps2"/>
              <w:shd w:val="clear" w:color="auto" w:fill="FFFFFF"/>
              <w:spacing w:before="0" w:beforeAutospacing="0" w:after="0" w:afterAutospacing="0"/>
              <w:ind w:firstLine="23"/>
              <w:jc w:val="both"/>
              <w:rPr>
                <w:sz w:val="28"/>
                <w:szCs w:val="28"/>
              </w:rPr>
            </w:pPr>
            <w:bookmarkStart w:id="73" w:name="n11613"/>
            <w:bookmarkEnd w:id="73"/>
            <w:r w:rsidRPr="00833655">
              <w:rPr>
                <w:sz w:val="28"/>
                <w:szCs w:val="28"/>
              </w:rPr>
              <w:t xml:space="preserve">для вантажного самохідного і несамохідного флоту, що експлуатується, - </w:t>
            </w:r>
            <w:r w:rsidRPr="00833655">
              <w:rPr>
                <w:b/>
                <w:sz w:val="28"/>
                <w:szCs w:val="28"/>
              </w:rPr>
              <w:t>0,1938</w:t>
            </w:r>
            <w:r w:rsidRPr="00833655">
              <w:rPr>
                <w:sz w:val="28"/>
                <w:szCs w:val="28"/>
              </w:rPr>
              <w:t xml:space="preserve"> гривні за 1 тоннаж-добу експлуатації;</w:t>
            </w:r>
          </w:p>
          <w:p w:rsidR="00C53FEC" w:rsidRPr="00833655" w:rsidRDefault="00C53FEC" w:rsidP="00833655">
            <w:pPr>
              <w:pStyle w:val="rvps2"/>
              <w:shd w:val="clear" w:color="auto" w:fill="FFFFFF"/>
              <w:spacing w:before="0" w:beforeAutospacing="0" w:after="0" w:afterAutospacing="0"/>
              <w:ind w:firstLine="23"/>
              <w:jc w:val="both"/>
              <w:rPr>
                <w:sz w:val="28"/>
                <w:szCs w:val="28"/>
              </w:rPr>
            </w:pPr>
            <w:bookmarkStart w:id="74" w:name="n11614"/>
            <w:bookmarkEnd w:id="74"/>
            <w:r w:rsidRPr="00833655">
              <w:rPr>
                <w:sz w:val="28"/>
                <w:szCs w:val="28"/>
              </w:rPr>
              <w:t xml:space="preserve">для пасажирського флоту, що експлуатується, - </w:t>
            </w:r>
            <w:r w:rsidRPr="00833655">
              <w:rPr>
                <w:b/>
                <w:sz w:val="28"/>
                <w:szCs w:val="28"/>
              </w:rPr>
              <w:t>0,0215</w:t>
            </w:r>
            <w:r w:rsidRPr="00833655">
              <w:rPr>
                <w:sz w:val="28"/>
                <w:szCs w:val="28"/>
              </w:rPr>
              <w:t xml:space="preserve"> гривні за 1 місце-добу експлуатації;</w:t>
            </w:r>
          </w:p>
          <w:p w:rsidR="00C53FEC" w:rsidRPr="00833655" w:rsidRDefault="00C53FEC" w:rsidP="00833655">
            <w:pPr>
              <w:pStyle w:val="rvps2"/>
              <w:shd w:val="clear" w:color="auto" w:fill="FFFFFF"/>
              <w:spacing w:before="0" w:beforeAutospacing="0" w:after="0" w:afterAutospacing="0"/>
              <w:ind w:firstLine="23"/>
              <w:jc w:val="both"/>
              <w:rPr>
                <w:sz w:val="28"/>
                <w:szCs w:val="28"/>
              </w:rPr>
            </w:pPr>
            <w:bookmarkStart w:id="75" w:name="n11615"/>
            <w:bookmarkEnd w:id="75"/>
            <w:r w:rsidRPr="00833655">
              <w:rPr>
                <w:sz w:val="28"/>
                <w:szCs w:val="28"/>
              </w:rPr>
              <w:t>255.5.5. для потреб рибництва:</w:t>
            </w:r>
          </w:p>
          <w:p w:rsidR="00C53FEC" w:rsidRPr="00833655" w:rsidRDefault="00C53FEC" w:rsidP="00833655">
            <w:pPr>
              <w:pStyle w:val="rvps2"/>
              <w:shd w:val="clear" w:color="auto" w:fill="FFFFFF"/>
              <w:spacing w:before="0" w:beforeAutospacing="0" w:after="0" w:afterAutospacing="0"/>
              <w:ind w:firstLine="23"/>
              <w:jc w:val="both"/>
              <w:rPr>
                <w:sz w:val="28"/>
                <w:szCs w:val="28"/>
              </w:rPr>
            </w:pPr>
            <w:bookmarkStart w:id="76" w:name="n11616"/>
            <w:bookmarkEnd w:id="76"/>
            <w:r w:rsidRPr="00833655">
              <w:rPr>
                <w:b/>
                <w:sz w:val="28"/>
                <w:szCs w:val="28"/>
              </w:rPr>
              <w:t>59,36</w:t>
            </w:r>
            <w:r w:rsidRPr="00833655">
              <w:rPr>
                <w:sz w:val="28"/>
                <w:szCs w:val="28"/>
              </w:rPr>
              <w:t xml:space="preserve"> гривні за 10 тис. куб. метрів поверхневої води;</w:t>
            </w:r>
          </w:p>
          <w:p w:rsidR="00C53FEC" w:rsidRPr="00833655" w:rsidRDefault="00C53FEC" w:rsidP="00833655">
            <w:pPr>
              <w:pStyle w:val="rvps2"/>
              <w:shd w:val="clear" w:color="auto" w:fill="FFFFFF"/>
              <w:spacing w:before="0" w:beforeAutospacing="0" w:after="0" w:afterAutospacing="0"/>
              <w:ind w:firstLine="23"/>
              <w:jc w:val="both"/>
              <w:rPr>
                <w:sz w:val="28"/>
                <w:szCs w:val="28"/>
              </w:rPr>
            </w:pPr>
            <w:bookmarkStart w:id="77" w:name="n11617"/>
            <w:bookmarkEnd w:id="77"/>
            <w:r w:rsidRPr="00833655">
              <w:rPr>
                <w:b/>
                <w:sz w:val="28"/>
                <w:szCs w:val="28"/>
              </w:rPr>
              <w:t>71,36</w:t>
            </w:r>
            <w:r w:rsidRPr="00833655">
              <w:rPr>
                <w:sz w:val="28"/>
                <w:szCs w:val="28"/>
              </w:rPr>
              <w:t xml:space="preserve"> гривні за 10 тис. куб. метрів підземної води;</w:t>
            </w:r>
          </w:p>
          <w:p w:rsidR="00C53FEC" w:rsidRPr="00833655" w:rsidRDefault="00C53FEC" w:rsidP="00833655">
            <w:pPr>
              <w:pStyle w:val="rvps2"/>
              <w:shd w:val="clear" w:color="auto" w:fill="FFFFFF"/>
              <w:spacing w:before="0" w:beforeAutospacing="0" w:after="0" w:afterAutospacing="0"/>
              <w:ind w:firstLine="23"/>
              <w:jc w:val="both"/>
              <w:rPr>
                <w:sz w:val="28"/>
                <w:szCs w:val="28"/>
              </w:rPr>
            </w:pPr>
            <w:bookmarkStart w:id="78" w:name="n11618"/>
            <w:bookmarkEnd w:id="78"/>
            <w:r w:rsidRPr="00833655">
              <w:rPr>
                <w:sz w:val="28"/>
                <w:szCs w:val="28"/>
              </w:rPr>
              <w:t>255.5.6. за воду, що входить виключно до складу напоїв:</w:t>
            </w:r>
          </w:p>
          <w:p w:rsidR="00C53FEC" w:rsidRPr="00833655" w:rsidRDefault="00C53FEC" w:rsidP="00833655">
            <w:pPr>
              <w:pStyle w:val="rvps2"/>
              <w:shd w:val="clear" w:color="auto" w:fill="FFFFFF"/>
              <w:spacing w:before="0" w:beforeAutospacing="0" w:after="0" w:afterAutospacing="0"/>
              <w:ind w:firstLine="23"/>
              <w:jc w:val="both"/>
              <w:rPr>
                <w:sz w:val="28"/>
                <w:szCs w:val="28"/>
              </w:rPr>
            </w:pPr>
            <w:bookmarkStart w:id="79" w:name="n11619"/>
            <w:bookmarkEnd w:id="79"/>
            <w:r w:rsidRPr="00833655">
              <w:rPr>
                <w:b/>
                <w:sz w:val="28"/>
                <w:szCs w:val="28"/>
              </w:rPr>
              <w:lastRenderedPageBreak/>
              <w:t>55,21</w:t>
            </w:r>
            <w:r w:rsidRPr="00833655">
              <w:rPr>
                <w:sz w:val="28"/>
                <w:szCs w:val="28"/>
              </w:rPr>
              <w:t xml:space="preserve"> гривні за 1 куб. метр поверхневої води;</w:t>
            </w:r>
          </w:p>
          <w:p w:rsidR="00C53FEC" w:rsidRPr="00833655" w:rsidRDefault="00C53FEC" w:rsidP="00833655">
            <w:pPr>
              <w:pStyle w:val="rvps2"/>
              <w:shd w:val="clear" w:color="auto" w:fill="FFFFFF"/>
              <w:spacing w:before="0" w:beforeAutospacing="0" w:after="0" w:afterAutospacing="0"/>
              <w:ind w:firstLine="23"/>
              <w:jc w:val="both"/>
              <w:rPr>
                <w:sz w:val="28"/>
                <w:szCs w:val="28"/>
              </w:rPr>
            </w:pPr>
            <w:bookmarkStart w:id="80" w:name="n11620"/>
            <w:bookmarkEnd w:id="80"/>
            <w:r w:rsidRPr="00833655">
              <w:rPr>
                <w:b/>
                <w:sz w:val="28"/>
                <w:szCs w:val="28"/>
              </w:rPr>
              <w:t>64,39</w:t>
            </w:r>
            <w:r w:rsidRPr="00833655">
              <w:rPr>
                <w:sz w:val="28"/>
                <w:szCs w:val="28"/>
              </w:rPr>
              <w:t xml:space="preserve"> гривні за 1 куб. метр підземної води;</w:t>
            </w:r>
          </w:p>
          <w:p w:rsidR="00C53FEC" w:rsidRPr="00833655" w:rsidRDefault="00C53FEC" w:rsidP="00833655">
            <w:pPr>
              <w:pStyle w:val="rvps2"/>
              <w:shd w:val="clear" w:color="auto" w:fill="FFFFFF"/>
              <w:spacing w:before="0" w:beforeAutospacing="0" w:after="0" w:afterAutospacing="0"/>
              <w:ind w:firstLine="23"/>
              <w:jc w:val="both"/>
              <w:rPr>
                <w:sz w:val="28"/>
                <w:szCs w:val="28"/>
              </w:rPr>
            </w:pPr>
            <w:bookmarkStart w:id="81" w:name="n11621"/>
            <w:bookmarkEnd w:id="81"/>
            <w:r w:rsidRPr="00833655">
              <w:rPr>
                <w:sz w:val="28"/>
                <w:szCs w:val="28"/>
              </w:rPr>
              <w:t xml:space="preserve">255.5.7. за шахтну, кар’єрну та дренажну воду - </w:t>
            </w:r>
            <w:r w:rsidRPr="00833655">
              <w:rPr>
                <w:b/>
                <w:sz w:val="28"/>
                <w:szCs w:val="28"/>
              </w:rPr>
              <w:t>12,79</w:t>
            </w:r>
            <w:r w:rsidRPr="00833655">
              <w:rPr>
                <w:sz w:val="28"/>
                <w:szCs w:val="28"/>
              </w:rPr>
              <w:t xml:space="preserve"> гривні за 100 куб. метрів води.</w:t>
            </w:r>
          </w:p>
        </w:tc>
        <w:tc>
          <w:tcPr>
            <w:tcW w:w="7582" w:type="dxa"/>
          </w:tcPr>
          <w:p w:rsidR="00C53FEC" w:rsidRPr="00833655" w:rsidRDefault="00C53FEC" w:rsidP="00833655">
            <w:pPr>
              <w:ind w:firstLine="34"/>
              <w:jc w:val="both"/>
              <w:rPr>
                <w:rFonts w:ascii="Times New Roman" w:hAnsi="Times New Roman" w:cs="Times New Roman"/>
                <w:sz w:val="28"/>
                <w:szCs w:val="28"/>
              </w:rPr>
            </w:pPr>
            <w:r w:rsidRPr="00833655">
              <w:rPr>
                <w:rFonts w:ascii="Times New Roman" w:hAnsi="Times New Roman" w:cs="Times New Roman"/>
                <w:sz w:val="28"/>
                <w:szCs w:val="28"/>
              </w:rPr>
              <w:lastRenderedPageBreak/>
              <w:t xml:space="preserve">255.5.3. для потреб гідроенергетики  - </w:t>
            </w:r>
            <w:r w:rsidRPr="00833655">
              <w:rPr>
                <w:rFonts w:ascii="Times New Roman" w:hAnsi="Times New Roman" w:cs="Times New Roman"/>
                <w:b/>
                <w:sz w:val="28"/>
                <w:szCs w:val="28"/>
              </w:rPr>
              <w:t>12,67</w:t>
            </w:r>
            <w:r w:rsidRPr="00833655">
              <w:rPr>
                <w:rFonts w:ascii="Times New Roman" w:hAnsi="Times New Roman" w:cs="Times New Roman"/>
                <w:sz w:val="28"/>
                <w:szCs w:val="28"/>
              </w:rPr>
              <w:t xml:space="preserve"> гривні за 10 тис. куб. метрів води, пропущеної через турбіни гідроелектростанцій;</w:t>
            </w:r>
          </w:p>
          <w:p w:rsidR="00C53FEC" w:rsidRPr="00833655" w:rsidRDefault="00C53FEC" w:rsidP="00833655">
            <w:pPr>
              <w:ind w:firstLine="34"/>
              <w:jc w:val="both"/>
              <w:rPr>
                <w:rFonts w:ascii="Times New Roman" w:hAnsi="Times New Roman" w:cs="Times New Roman"/>
                <w:sz w:val="28"/>
                <w:szCs w:val="28"/>
              </w:rPr>
            </w:pPr>
            <w:r w:rsidRPr="00833655">
              <w:rPr>
                <w:rFonts w:ascii="Times New Roman" w:hAnsi="Times New Roman" w:cs="Times New Roman"/>
                <w:sz w:val="28"/>
                <w:szCs w:val="28"/>
              </w:rPr>
              <w:t>255.5.4. для потреб водного транспорту з усіх річок, крім Дунаю:</w:t>
            </w:r>
          </w:p>
          <w:p w:rsidR="00C53FEC" w:rsidRPr="00833655" w:rsidRDefault="00C53FEC" w:rsidP="00833655">
            <w:pPr>
              <w:ind w:firstLine="34"/>
              <w:jc w:val="both"/>
              <w:rPr>
                <w:rFonts w:ascii="Times New Roman" w:hAnsi="Times New Roman" w:cs="Times New Roman"/>
                <w:sz w:val="28"/>
                <w:szCs w:val="28"/>
              </w:rPr>
            </w:pPr>
            <w:r w:rsidRPr="00833655">
              <w:rPr>
                <w:rFonts w:ascii="Times New Roman" w:hAnsi="Times New Roman" w:cs="Times New Roman"/>
                <w:sz w:val="28"/>
                <w:szCs w:val="28"/>
              </w:rPr>
              <w:t xml:space="preserve">для вантажного самохідного і несамохідного флоту, що експлуатується, - </w:t>
            </w:r>
            <w:r w:rsidRPr="00833655">
              <w:rPr>
                <w:rFonts w:ascii="Times New Roman" w:hAnsi="Times New Roman" w:cs="Times New Roman"/>
                <w:b/>
                <w:sz w:val="28"/>
                <w:szCs w:val="28"/>
              </w:rPr>
              <w:t>0,2171</w:t>
            </w:r>
            <w:r w:rsidRPr="00833655">
              <w:rPr>
                <w:rFonts w:ascii="Times New Roman" w:hAnsi="Times New Roman" w:cs="Times New Roman"/>
                <w:sz w:val="28"/>
                <w:szCs w:val="28"/>
              </w:rPr>
              <w:t xml:space="preserve"> гривні за 1 тоннаж-добу експлуатації;</w:t>
            </w:r>
          </w:p>
          <w:p w:rsidR="00C53FEC" w:rsidRPr="00833655" w:rsidRDefault="00C53FEC" w:rsidP="00833655">
            <w:pPr>
              <w:ind w:firstLine="34"/>
              <w:jc w:val="both"/>
              <w:rPr>
                <w:rFonts w:ascii="Times New Roman" w:hAnsi="Times New Roman" w:cs="Times New Roman"/>
                <w:sz w:val="28"/>
                <w:szCs w:val="28"/>
              </w:rPr>
            </w:pPr>
            <w:r w:rsidRPr="00833655">
              <w:rPr>
                <w:rFonts w:ascii="Times New Roman" w:hAnsi="Times New Roman" w:cs="Times New Roman"/>
                <w:sz w:val="28"/>
                <w:szCs w:val="28"/>
              </w:rPr>
              <w:t xml:space="preserve">для пасажирського флоту, що експлуатується, - </w:t>
            </w:r>
            <w:r w:rsidRPr="00833655">
              <w:rPr>
                <w:rFonts w:ascii="Times New Roman" w:hAnsi="Times New Roman" w:cs="Times New Roman"/>
                <w:b/>
                <w:sz w:val="28"/>
                <w:szCs w:val="28"/>
              </w:rPr>
              <w:t>0,0241</w:t>
            </w:r>
            <w:r w:rsidRPr="00833655">
              <w:rPr>
                <w:rFonts w:ascii="Times New Roman" w:hAnsi="Times New Roman" w:cs="Times New Roman"/>
                <w:sz w:val="28"/>
                <w:szCs w:val="28"/>
              </w:rPr>
              <w:t xml:space="preserve"> гривні за 1 місце-добу експлуатації;</w:t>
            </w:r>
          </w:p>
          <w:p w:rsidR="00C53FEC" w:rsidRPr="00833655" w:rsidRDefault="00C53FEC" w:rsidP="00833655">
            <w:pPr>
              <w:ind w:firstLine="34"/>
              <w:jc w:val="both"/>
              <w:rPr>
                <w:rFonts w:ascii="Times New Roman" w:hAnsi="Times New Roman" w:cs="Times New Roman"/>
                <w:sz w:val="28"/>
                <w:szCs w:val="28"/>
              </w:rPr>
            </w:pPr>
            <w:r w:rsidRPr="00833655">
              <w:rPr>
                <w:rFonts w:ascii="Times New Roman" w:hAnsi="Times New Roman" w:cs="Times New Roman"/>
                <w:sz w:val="28"/>
                <w:szCs w:val="28"/>
              </w:rPr>
              <w:t>255.5.5. для потреб рибництва:</w:t>
            </w:r>
          </w:p>
          <w:p w:rsidR="00C53FEC" w:rsidRPr="00833655" w:rsidRDefault="00C53FEC" w:rsidP="00833655">
            <w:pPr>
              <w:ind w:firstLine="34"/>
              <w:jc w:val="both"/>
              <w:rPr>
                <w:rFonts w:ascii="Times New Roman" w:hAnsi="Times New Roman" w:cs="Times New Roman"/>
                <w:sz w:val="28"/>
                <w:szCs w:val="28"/>
              </w:rPr>
            </w:pPr>
            <w:r w:rsidRPr="00833655">
              <w:rPr>
                <w:rFonts w:ascii="Times New Roman" w:hAnsi="Times New Roman" w:cs="Times New Roman"/>
                <w:b/>
                <w:sz w:val="28"/>
                <w:szCs w:val="28"/>
              </w:rPr>
              <w:t>66,48</w:t>
            </w:r>
            <w:r w:rsidRPr="00833655">
              <w:rPr>
                <w:rFonts w:ascii="Times New Roman" w:hAnsi="Times New Roman" w:cs="Times New Roman"/>
                <w:sz w:val="28"/>
                <w:szCs w:val="28"/>
              </w:rPr>
              <w:t xml:space="preserve"> гривні за 10 тис. куб. метрів поверхневої води;</w:t>
            </w:r>
          </w:p>
          <w:p w:rsidR="00C53FEC" w:rsidRPr="00833655" w:rsidRDefault="00C53FEC" w:rsidP="00833655">
            <w:pPr>
              <w:ind w:firstLine="34"/>
              <w:jc w:val="both"/>
              <w:rPr>
                <w:rFonts w:ascii="Times New Roman" w:hAnsi="Times New Roman" w:cs="Times New Roman"/>
                <w:sz w:val="28"/>
                <w:szCs w:val="28"/>
              </w:rPr>
            </w:pPr>
            <w:r w:rsidRPr="00833655">
              <w:rPr>
                <w:rFonts w:ascii="Times New Roman" w:hAnsi="Times New Roman" w:cs="Times New Roman"/>
                <w:b/>
                <w:sz w:val="28"/>
                <w:szCs w:val="28"/>
              </w:rPr>
              <w:t>79,92</w:t>
            </w:r>
            <w:r w:rsidRPr="00833655">
              <w:rPr>
                <w:rFonts w:ascii="Times New Roman" w:hAnsi="Times New Roman" w:cs="Times New Roman"/>
                <w:sz w:val="28"/>
                <w:szCs w:val="28"/>
              </w:rPr>
              <w:t xml:space="preserve"> гривні за 10 тис куб. метрів підземної води;</w:t>
            </w:r>
          </w:p>
          <w:p w:rsidR="00C53FEC" w:rsidRPr="00833655" w:rsidRDefault="00C53FEC" w:rsidP="00833655">
            <w:pPr>
              <w:ind w:firstLine="34"/>
              <w:jc w:val="both"/>
              <w:rPr>
                <w:rFonts w:ascii="Times New Roman" w:hAnsi="Times New Roman" w:cs="Times New Roman"/>
                <w:sz w:val="28"/>
                <w:szCs w:val="28"/>
              </w:rPr>
            </w:pPr>
            <w:r w:rsidRPr="00833655">
              <w:rPr>
                <w:rFonts w:ascii="Times New Roman" w:hAnsi="Times New Roman" w:cs="Times New Roman"/>
                <w:sz w:val="28"/>
                <w:szCs w:val="28"/>
              </w:rPr>
              <w:t>255.5.6. за воду, що входить виключно до складу напоїв:</w:t>
            </w:r>
          </w:p>
          <w:p w:rsidR="00C53FEC" w:rsidRPr="00833655" w:rsidRDefault="00C53FEC" w:rsidP="00833655">
            <w:pPr>
              <w:ind w:firstLine="34"/>
              <w:jc w:val="both"/>
              <w:rPr>
                <w:rFonts w:ascii="Times New Roman" w:hAnsi="Times New Roman" w:cs="Times New Roman"/>
                <w:sz w:val="28"/>
                <w:szCs w:val="28"/>
              </w:rPr>
            </w:pPr>
            <w:r w:rsidRPr="00833655">
              <w:rPr>
                <w:rFonts w:ascii="Times New Roman" w:hAnsi="Times New Roman" w:cs="Times New Roman"/>
                <w:b/>
                <w:sz w:val="28"/>
                <w:szCs w:val="28"/>
              </w:rPr>
              <w:lastRenderedPageBreak/>
              <w:t>61,84</w:t>
            </w:r>
            <w:r w:rsidRPr="00833655">
              <w:rPr>
                <w:rFonts w:ascii="Times New Roman" w:hAnsi="Times New Roman" w:cs="Times New Roman"/>
                <w:sz w:val="28"/>
                <w:szCs w:val="28"/>
              </w:rPr>
              <w:t xml:space="preserve"> гривні за 1 куб. метр поверхневої води;</w:t>
            </w:r>
          </w:p>
          <w:p w:rsidR="00C53FEC" w:rsidRPr="00833655" w:rsidRDefault="00C53FEC" w:rsidP="00833655">
            <w:pPr>
              <w:ind w:firstLine="34"/>
              <w:jc w:val="both"/>
              <w:rPr>
                <w:rFonts w:ascii="Times New Roman" w:hAnsi="Times New Roman" w:cs="Times New Roman"/>
                <w:sz w:val="28"/>
                <w:szCs w:val="28"/>
              </w:rPr>
            </w:pPr>
            <w:r w:rsidRPr="00833655">
              <w:rPr>
                <w:rFonts w:ascii="Times New Roman" w:hAnsi="Times New Roman" w:cs="Times New Roman"/>
                <w:b/>
                <w:sz w:val="28"/>
                <w:szCs w:val="28"/>
              </w:rPr>
              <w:t>72,12</w:t>
            </w:r>
            <w:r w:rsidRPr="00833655">
              <w:rPr>
                <w:rFonts w:ascii="Times New Roman" w:hAnsi="Times New Roman" w:cs="Times New Roman"/>
                <w:sz w:val="28"/>
                <w:szCs w:val="28"/>
              </w:rPr>
              <w:t xml:space="preserve"> гривні за 1 куб. метр підземної води;</w:t>
            </w:r>
          </w:p>
          <w:p w:rsidR="00C53FEC" w:rsidRPr="00833655" w:rsidRDefault="00C53FEC" w:rsidP="00833655">
            <w:pPr>
              <w:ind w:firstLine="34"/>
              <w:jc w:val="both"/>
              <w:rPr>
                <w:rFonts w:ascii="Times New Roman" w:hAnsi="Times New Roman" w:cs="Times New Roman"/>
                <w:sz w:val="28"/>
                <w:szCs w:val="28"/>
              </w:rPr>
            </w:pPr>
            <w:r w:rsidRPr="00833655">
              <w:rPr>
                <w:rFonts w:ascii="Times New Roman" w:hAnsi="Times New Roman" w:cs="Times New Roman"/>
                <w:sz w:val="28"/>
                <w:szCs w:val="28"/>
              </w:rPr>
              <w:t xml:space="preserve">255.5.7. за шахтну, кар’єрну та дренажну воду  - </w:t>
            </w:r>
            <w:r w:rsidRPr="00833655">
              <w:rPr>
                <w:rFonts w:ascii="Times New Roman" w:hAnsi="Times New Roman" w:cs="Times New Roman"/>
                <w:b/>
                <w:sz w:val="28"/>
                <w:szCs w:val="28"/>
              </w:rPr>
              <w:t>14,32</w:t>
            </w:r>
            <w:r w:rsidRPr="00833655">
              <w:rPr>
                <w:rFonts w:ascii="Times New Roman" w:hAnsi="Times New Roman" w:cs="Times New Roman"/>
                <w:sz w:val="28"/>
                <w:szCs w:val="28"/>
              </w:rPr>
              <w:t xml:space="preserve"> гривні за 100 куб. метрів води.</w:t>
            </w:r>
          </w:p>
        </w:tc>
      </w:tr>
      <w:tr w:rsidR="00C53FEC" w:rsidRPr="00833655" w:rsidTr="001837F0">
        <w:tc>
          <w:tcPr>
            <w:tcW w:w="7581" w:type="dxa"/>
          </w:tcPr>
          <w:p w:rsidR="00C53FEC" w:rsidRPr="00833655" w:rsidRDefault="00C53FEC" w:rsidP="00833655">
            <w:pPr>
              <w:pStyle w:val="rvps2"/>
              <w:shd w:val="clear" w:color="auto" w:fill="FFFFFF"/>
              <w:spacing w:before="0" w:beforeAutospacing="0" w:after="0" w:afterAutospacing="0"/>
              <w:jc w:val="both"/>
              <w:rPr>
                <w:b/>
                <w:sz w:val="28"/>
                <w:szCs w:val="28"/>
              </w:rPr>
            </w:pPr>
            <w:r w:rsidRPr="00833655">
              <w:rPr>
                <w:b/>
                <w:sz w:val="28"/>
                <w:szCs w:val="28"/>
              </w:rPr>
              <w:lastRenderedPageBreak/>
              <w:t>255.8. За умови використання води з лиманів платниками рентної плати застосовується ставка рентної плати, встановлена за спеціальне використання поверхневих вод відповідно до показника «Інші водні об’єкти», зазначеного у підпункті 255.5.1 пункту 255.5 цієї статті.</w:t>
            </w:r>
          </w:p>
        </w:tc>
        <w:tc>
          <w:tcPr>
            <w:tcW w:w="7582" w:type="dxa"/>
          </w:tcPr>
          <w:p w:rsidR="00C53FEC" w:rsidRPr="00833655" w:rsidRDefault="00C53FEC" w:rsidP="00833655">
            <w:pPr>
              <w:ind w:firstLine="34"/>
              <w:jc w:val="both"/>
              <w:rPr>
                <w:rFonts w:ascii="Times New Roman" w:hAnsi="Times New Roman" w:cs="Times New Roman"/>
                <w:b/>
                <w:sz w:val="28"/>
                <w:szCs w:val="28"/>
              </w:rPr>
            </w:pPr>
            <w:r w:rsidRPr="00833655">
              <w:rPr>
                <w:rFonts w:ascii="Times New Roman" w:hAnsi="Times New Roman" w:cs="Times New Roman"/>
                <w:b/>
                <w:sz w:val="28"/>
                <w:szCs w:val="28"/>
              </w:rPr>
              <w:t>Виключити</w:t>
            </w:r>
          </w:p>
        </w:tc>
      </w:tr>
    </w:tbl>
    <w:p w:rsidR="00D70E24" w:rsidRPr="00833655" w:rsidRDefault="00D70E24" w:rsidP="00833655">
      <w:pPr>
        <w:spacing w:after="0" w:line="240" w:lineRule="auto"/>
        <w:rPr>
          <w:rFonts w:ascii="Times New Roman" w:hAnsi="Times New Roman" w:cs="Times New Roman"/>
          <w:sz w:val="28"/>
          <w:szCs w:val="28"/>
        </w:rPr>
      </w:pPr>
    </w:p>
    <w:tbl>
      <w:tblPr>
        <w:tblStyle w:val="4"/>
        <w:tblW w:w="15163" w:type="dxa"/>
        <w:tblLayout w:type="fixed"/>
        <w:tblLook w:val="04A0" w:firstRow="1" w:lastRow="0" w:firstColumn="1" w:lastColumn="0" w:noHBand="0" w:noVBand="1"/>
      </w:tblPr>
      <w:tblGrid>
        <w:gridCol w:w="7581"/>
        <w:gridCol w:w="7582"/>
      </w:tblGrid>
      <w:tr w:rsidR="00C53FEC" w:rsidRPr="00833655" w:rsidTr="001837F0">
        <w:tc>
          <w:tcPr>
            <w:tcW w:w="7581" w:type="dxa"/>
          </w:tcPr>
          <w:p w:rsidR="00C53FEC" w:rsidRPr="00833655" w:rsidRDefault="00C53FEC" w:rsidP="00833655">
            <w:pPr>
              <w:pStyle w:val="rvps2"/>
              <w:shd w:val="clear" w:color="auto" w:fill="FFFFFF"/>
              <w:spacing w:before="0" w:beforeAutospacing="0" w:after="0" w:afterAutospacing="0"/>
              <w:ind w:firstLine="177"/>
              <w:jc w:val="both"/>
              <w:rPr>
                <w:sz w:val="28"/>
                <w:szCs w:val="28"/>
              </w:rPr>
            </w:pPr>
            <w:r w:rsidRPr="00833655">
              <w:rPr>
                <w:b/>
                <w:sz w:val="28"/>
                <w:szCs w:val="28"/>
              </w:rPr>
              <w:t>Стаття 256.</w:t>
            </w:r>
            <w:r w:rsidRPr="00833655">
              <w:rPr>
                <w:sz w:val="28"/>
                <w:szCs w:val="28"/>
              </w:rPr>
              <w:t> Рентна плата за спеціальне використання лісових ресурсів</w:t>
            </w:r>
          </w:p>
        </w:tc>
        <w:tc>
          <w:tcPr>
            <w:tcW w:w="7582" w:type="dxa"/>
          </w:tcPr>
          <w:p w:rsidR="00C53FEC" w:rsidRPr="00833655" w:rsidRDefault="00C53FEC" w:rsidP="00833655">
            <w:pPr>
              <w:pStyle w:val="rvps2"/>
              <w:shd w:val="clear" w:color="auto" w:fill="FFFFFF"/>
              <w:spacing w:before="0" w:beforeAutospacing="0" w:after="0" w:afterAutospacing="0"/>
              <w:ind w:firstLine="177"/>
              <w:jc w:val="both"/>
              <w:rPr>
                <w:sz w:val="28"/>
                <w:szCs w:val="28"/>
              </w:rPr>
            </w:pPr>
            <w:r w:rsidRPr="00833655">
              <w:rPr>
                <w:b/>
                <w:sz w:val="28"/>
                <w:szCs w:val="28"/>
              </w:rPr>
              <w:t>Стаття 256.</w:t>
            </w:r>
            <w:r w:rsidRPr="00833655">
              <w:rPr>
                <w:sz w:val="28"/>
                <w:szCs w:val="28"/>
              </w:rPr>
              <w:t> Рентна плата за спеціальне використання лісових ресурсів</w:t>
            </w:r>
          </w:p>
        </w:tc>
      </w:tr>
      <w:tr w:rsidR="00C53FEC" w:rsidRPr="00833655" w:rsidTr="001837F0">
        <w:tc>
          <w:tcPr>
            <w:tcW w:w="7581" w:type="dxa"/>
          </w:tcPr>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256.3. Ставки рентної плати за спеціальне використання лісових ресурсів встановлюються у таких розмірах:</w:t>
            </w:r>
          </w:p>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bookmarkStart w:id="82" w:name="n11664"/>
            <w:bookmarkEnd w:id="82"/>
            <w:r w:rsidRPr="00833655">
              <w:rPr>
                <w:rFonts w:ascii="Times New Roman" w:eastAsia="Times New Roman" w:hAnsi="Times New Roman" w:cs="Times New Roman"/>
                <w:sz w:val="28"/>
                <w:szCs w:val="28"/>
                <w:lang w:eastAsia="uk-UA"/>
              </w:rPr>
              <w:t>256.3.1. за заготівлю деревини 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763"/>
              <w:gridCol w:w="1084"/>
              <w:gridCol w:w="1027"/>
              <w:gridCol w:w="1130"/>
              <w:gridCol w:w="1345"/>
            </w:tblGrid>
            <w:tr w:rsidR="00C53FEC" w:rsidRPr="00833655" w:rsidTr="0079438E">
              <w:trPr>
                <w:trHeight w:val="615"/>
              </w:trPr>
              <w:tc>
                <w:tcPr>
                  <w:tcW w:w="2150" w:type="dxa"/>
                  <w:vMerge w:val="restart"/>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bookmarkStart w:id="83" w:name="n17301"/>
                  <w:bookmarkEnd w:id="83"/>
                  <w:r w:rsidRPr="00833655">
                    <w:rPr>
                      <w:rFonts w:ascii="Times New Roman" w:eastAsia="Times New Roman" w:hAnsi="Times New Roman" w:cs="Times New Roman"/>
                      <w:sz w:val="28"/>
                      <w:szCs w:val="28"/>
                      <w:lang w:eastAsia="uk-UA"/>
                    </w:rPr>
                    <w:t>Найменування лісової породи</w:t>
                  </w:r>
                </w:p>
              </w:tc>
              <w:tc>
                <w:tcPr>
                  <w:tcW w:w="3567" w:type="dxa"/>
                  <w:gridSpan w:val="4"/>
                  <w:tcBorders>
                    <w:top w:val="single" w:sz="6" w:space="0" w:color="000000"/>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за 1 щільний куб. метр деревини, гривень</w:t>
                  </w:r>
                </w:p>
              </w:tc>
            </w:tr>
            <w:tr w:rsidR="00C53FEC" w:rsidRPr="00833655" w:rsidTr="0079438E">
              <w:trPr>
                <w:trHeight w:val="285"/>
              </w:trPr>
              <w:tc>
                <w:tcPr>
                  <w:tcW w:w="2150"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2521" w:type="dxa"/>
                  <w:gridSpan w:val="3"/>
                  <w:tcBorders>
                    <w:top w:val="single" w:sz="6" w:space="0" w:color="000000"/>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ділової (без кори)</w:t>
                  </w:r>
                </w:p>
              </w:tc>
              <w:tc>
                <w:tcPr>
                  <w:tcW w:w="1046" w:type="dxa"/>
                  <w:vMerge w:val="restart"/>
                  <w:tcBorders>
                    <w:top w:val="nil"/>
                    <w:left w:val="single" w:sz="6" w:space="0" w:color="000000"/>
                    <w:bottom w:val="nil"/>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дров’яної (з корою)</w:t>
                  </w:r>
                </w:p>
              </w:tc>
            </w:tr>
            <w:tr w:rsidR="00C53FEC" w:rsidRPr="00833655" w:rsidTr="0079438E">
              <w:trPr>
                <w:trHeight w:val="285"/>
              </w:trPr>
              <w:tc>
                <w:tcPr>
                  <w:tcW w:w="2150"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843"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великої</w:t>
                  </w:r>
                </w:p>
              </w:tc>
              <w:tc>
                <w:tcPr>
                  <w:tcW w:w="799"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середньої</w:t>
                  </w:r>
                </w:p>
              </w:tc>
              <w:tc>
                <w:tcPr>
                  <w:tcW w:w="879"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дрібної</w:t>
                  </w:r>
                </w:p>
              </w:tc>
              <w:tc>
                <w:tcPr>
                  <w:tcW w:w="1046" w:type="dxa"/>
                  <w:vMerge/>
                  <w:tcBorders>
                    <w:top w:val="nil"/>
                    <w:left w:val="single" w:sz="6" w:space="0" w:color="000000"/>
                    <w:bottom w:val="nil"/>
                    <w:right w:val="single" w:sz="6" w:space="0" w:color="000000"/>
                  </w:tcBorders>
                  <w:vAlign w:val="center"/>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r>
            <w:tr w:rsidR="00C53FEC" w:rsidRPr="00833655" w:rsidTr="0079438E">
              <w:trPr>
                <w:trHeight w:val="285"/>
              </w:trPr>
              <w:tc>
                <w:tcPr>
                  <w:tcW w:w="5717" w:type="dxa"/>
                  <w:gridSpan w:val="5"/>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Перший пояс лісів</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Сосна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266,03</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171,35</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66,08</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7,20</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118,40</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102,35</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38,93</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8,99</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244,79</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209,43</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80,16</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9,06</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Дуб (крім дуба коркового)</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699,03</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334,04</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112,28</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11,76</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Ясен, клен (крім явора)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262,11</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222,75</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112,28</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11,76</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Бук</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502,47</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321,92</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107,76</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9,98</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38,03</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33,98</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25,79</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8,99</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23,13</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19,01</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15,02</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6,35</w:t>
                  </w:r>
                </w:p>
              </w:tc>
            </w:tr>
            <w:tr w:rsidR="00C53FEC" w:rsidRPr="00833655" w:rsidTr="0079438E">
              <w:trPr>
                <w:trHeight w:val="285"/>
              </w:trPr>
              <w:tc>
                <w:tcPr>
                  <w:tcW w:w="5717" w:type="dxa"/>
                  <w:gridSpan w:val="5"/>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Другий пояс лісів</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Сосна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223,61</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144,75</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56,12</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6,35</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102,35</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86,54</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33,47</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8,18</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206,81</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176,55</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68,55</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7,74</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Дуб (крім дуба коркового)</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590,37</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285,26</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94,11</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8,99</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Ясен, клен (крім явора)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221,36</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190,14</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94,11</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8,99</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Бук</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426,50</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273,02</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91,47</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8,18</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32,61</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27,20</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21,72</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7,20</w:t>
                  </w:r>
                </w:p>
              </w:tc>
            </w:tr>
            <w:tr w:rsidR="00C53FEC" w:rsidRPr="00833655" w:rsidTr="0079438E">
              <w:trPr>
                <w:trHeight w:val="285"/>
              </w:trPr>
              <w:tc>
                <w:tcPr>
                  <w:tcW w:w="2150"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19,01</w:t>
                  </w:r>
                </w:p>
              </w:tc>
              <w:tc>
                <w:tcPr>
                  <w:tcW w:w="79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17,66</w:t>
                  </w:r>
                </w:p>
              </w:tc>
              <w:tc>
                <w:tcPr>
                  <w:tcW w:w="879"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13,59</w:t>
                  </w:r>
                </w:p>
              </w:tc>
              <w:tc>
                <w:tcPr>
                  <w:tcW w:w="1046"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5,42;</w:t>
                  </w:r>
                </w:p>
              </w:tc>
            </w:tr>
          </w:tbl>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bookmarkStart w:id="84" w:name="n11666"/>
            <w:bookmarkEnd w:id="84"/>
            <w:r w:rsidRPr="00833655">
              <w:rPr>
                <w:rFonts w:ascii="Times New Roman" w:eastAsia="Times New Roman" w:hAnsi="Times New Roman" w:cs="Times New Roman"/>
                <w:sz w:val="28"/>
                <w:szCs w:val="28"/>
                <w:lang w:eastAsia="uk-UA"/>
              </w:rPr>
              <w:t>256.3.2. за заготівлю деревини неосновних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573"/>
              <w:gridCol w:w="1275"/>
              <w:gridCol w:w="1275"/>
              <w:gridCol w:w="1094"/>
              <w:gridCol w:w="1132"/>
            </w:tblGrid>
            <w:tr w:rsidR="00C53FEC" w:rsidRPr="00833655" w:rsidTr="0079438E">
              <w:trPr>
                <w:trHeight w:val="585"/>
              </w:trPr>
              <w:tc>
                <w:tcPr>
                  <w:tcW w:w="2001" w:type="dxa"/>
                  <w:vMerge w:val="restart"/>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bookmarkStart w:id="85" w:name="n17302"/>
                  <w:bookmarkEnd w:id="85"/>
                  <w:r w:rsidRPr="00833655">
                    <w:rPr>
                      <w:rFonts w:ascii="Times New Roman" w:eastAsia="Times New Roman" w:hAnsi="Times New Roman" w:cs="Times New Roman"/>
                      <w:sz w:val="28"/>
                      <w:szCs w:val="28"/>
                      <w:lang w:eastAsia="uk-UA"/>
                    </w:rPr>
                    <w:lastRenderedPageBreak/>
                    <w:t>Найменування лісової породи</w:t>
                  </w:r>
                </w:p>
              </w:tc>
              <w:tc>
                <w:tcPr>
                  <w:tcW w:w="3716" w:type="dxa"/>
                  <w:gridSpan w:val="4"/>
                  <w:tcBorders>
                    <w:top w:val="single" w:sz="6" w:space="0" w:color="000000"/>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за 1 щільний куб. метр деревини, гривень</w:t>
                  </w:r>
                </w:p>
              </w:tc>
            </w:tr>
            <w:tr w:rsidR="00C53FEC" w:rsidRPr="00833655" w:rsidTr="0079438E">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2835" w:type="dxa"/>
                  <w:gridSpan w:val="3"/>
                  <w:tcBorders>
                    <w:top w:val="single" w:sz="6" w:space="0" w:color="000000"/>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ділової (без кори)</w:t>
                  </w:r>
                </w:p>
              </w:tc>
              <w:tc>
                <w:tcPr>
                  <w:tcW w:w="881" w:type="dxa"/>
                  <w:vMerge w:val="restart"/>
                  <w:tcBorders>
                    <w:top w:val="nil"/>
                    <w:left w:val="single" w:sz="6" w:space="0" w:color="000000"/>
                    <w:bottom w:val="nil"/>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дров’яної (з корою)</w:t>
                  </w:r>
                </w:p>
              </w:tc>
            </w:tr>
            <w:tr w:rsidR="00C53FEC" w:rsidRPr="00833655" w:rsidTr="0079438E">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992"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великої</w:t>
                  </w:r>
                </w:p>
              </w:tc>
              <w:tc>
                <w:tcPr>
                  <w:tcW w:w="992"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середньої</w:t>
                  </w:r>
                </w:p>
              </w:tc>
              <w:tc>
                <w:tcPr>
                  <w:tcW w:w="851"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дрібної</w:t>
                  </w:r>
                </w:p>
              </w:tc>
              <w:tc>
                <w:tcPr>
                  <w:tcW w:w="881" w:type="dxa"/>
                  <w:vMerge/>
                  <w:tcBorders>
                    <w:top w:val="nil"/>
                    <w:left w:val="single" w:sz="6" w:space="0" w:color="000000"/>
                    <w:bottom w:val="nil"/>
                    <w:right w:val="single" w:sz="6" w:space="0" w:color="000000"/>
                  </w:tcBorders>
                  <w:vAlign w:val="center"/>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r>
            <w:tr w:rsidR="00C53FEC" w:rsidRPr="00833655" w:rsidTr="0079438E">
              <w:trPr>
                <w:trHeight w:val="300"/>
              </w:trPr>
              <w:tc>
                <w:tcPr>
                  <w:tcW w:w="5717" w:type="dxa"/>
                  <w:gridSpan w:val="5"/>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Перший пояс лісів</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Самшит</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1223,63</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1045,74</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522,41</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11,76</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Бархат, горіх</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761,94</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651,90</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325,98</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11,76</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Груша, кизил, явір</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611,18</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522,90</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261,65</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11,76</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Абрикос, вишня, ялівець, обліпиха, слива (крім терну), черешня, шовковиця, яблуня</w:t>
                  </w:r>
                </w:p>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456,35</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389,79</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194,70</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11,76</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Каштан, дуб корковий</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381,60</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325,98</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162,96</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11,76</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Барбарис, гледичія, кипарис, шипшина</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304,22</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260,78</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130,37</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11,76</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Акація, бруслина, бирючина, глід, граб східний, тамарикс, калина, крушина, ліщина, горобина, бузок, </w:t>
                  </w:r>
                  <w:r w:rsidRPr="00833655">
                    <w:rPr>
                      <w:rFonts w:ascii="Times New Roman" w:eastAsia="Times New Roman" w:hAnsi="Times New Roman" w:cs="Times New Roman"/>
                      <w:sz w:val="28"/>
                      <w:szCs w:val="28"/>
                      <w:lang w:eastAsia="uk-UA"/>
                    </w:rPr>
                    <w:lastRenderedPageBreak/>
                    <w:t>скумпія, свидина, терен, черемха</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lastRenderedPageBreak/>
                    <w:t>228,17</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195,57</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97,82</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11,76</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Верба, чагарники (крім зазначених в інших позиціях)</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76,04</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65,21</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32,61</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6,35</w:t>
                  </w:r>
                </w:p>
              </w:tc>
            </w:tr>
            <w:tr w:rsidR="00C53FEC" w:rsidRPr="00833655" w:rsidTr="0079438E">
              <w:trPr>
                <w:trHeight w:val="300"/>
              </w:trPr>
              <w:tc>
                <w:tcPr>
                  <w:tcW w:w="5717" w:type="dxa"/>
                  <w:gridSpan w:val="5"/>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Другий пояс лісів</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Самшит</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1036,26</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885,48</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443,67</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8,99</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Бархат, горіх</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649,14</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554,16</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277,08</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8,99</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Груша, кизил, явір</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518,76</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442,76</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221,84</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8,99</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Абрикос, вишня, ялівець, обліпиха, слива (крім терну), черешня, шовковиця, яблуня</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388,44</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332,75</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166,53</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8,99</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Каштан, дуб корковий</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324,56</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278,43</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138,53</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8,99</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Барбарис, гледичія, кипарис, шипшина</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259,47</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221,36</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110,43</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8,99</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Акація, бруслина, бирючина, глід, граб східний, тамарикс, калина, крушина, ліщина, горобина, бузок, скумпія, свидина, терен, черемха</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194,21</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165,72</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83,30</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8,99</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Верба, чагарники (крім зазначених в інших позиціях)</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65,21</w:t>
                  </w:r>
                </w:p>
              </w:tc>
              <w:tc>
                <w:tcPr>
                  <w:tcW w:w="99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55,62</w:t>
                  </w:r>
                </w:p>
              </w:tc>
              <w:tc>
                <w:tcPr>
                  <w:tcW w:w="85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28,10</w:t>
                  </w:r>
                </w:p>
              </w:tc>
              <w:tc>
                <w:tcPr>
                  <w:tcW w:w="881"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5,42</w:t>
                  </w:r>
                </w:p>
              </w:tc>
            </w:tr>
          </w:tbl>
          <w:p w:rsidR="00C53FEC" w:rsidRPr="00833655" w:rsidRDefault="00C53FEC" w:rsidP="00833655">
            <w:pPr>
              <w:jc w:val="center"/>
              <w:rPr>
                <w:rFonts w:ascii="Times New Roman" w:hAnsi="Times New Roman" w:cs="Times New Roman"/>
                <w:sz w:val="28"/>
                <w:szCs w:val="28"/>
              </w:rPr>
            </w:pPr>
          </w:p>
        </w:tc>
        <w:tc>
          <w:tcPr>
            <w:tcW w:w="7582" w:type="dxa"/>
          </w:tcPr>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256.3. Ставки рентної плати за спеціальне використання лісових ресурсів встановлюються у таких розмірах:</w:t>
            </w:r>
          </w:p>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256.3.1. за заготівлю деревини 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763"/>
              <w:gridCol w:w="1083"/>
              <w:gridCol w:w="1028"/>
              <w:gridCol w:w="1131"/>
              <w:gridCol w:w="1345"/>
            </w:tblGrid>
            <w:tr w:rsidR="00C53FEC" w:rsidRPr="00833655" w:rsidTr="0079438E">
              <w:trPr>
                <w:trHeight w:val="615"/>
              </w:trPr>
              <w:tc>
                <w:tcPr>
                  <w:tcW w:w="2151" w:type="dxa"/>
                  <w:vMerge w:val="restart"/>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Найменування лісової породи</w:t>
                  </w:r>
                </w:p>
              </w:tc>
              <w:tc>
                <w:tcPr>
                  <w:tcW w:w="3570" w:type="dxa"/>
                  <w:gridSpan w:val="4"/>
                  <w:tcBorders>
                    <w:top w:val="single" w:sz="6" w:space="0" w:color="000000"/>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за 1 щільний куб. метр деревини, гривень</w:t>
                  </w:r>
                </w:p>
              </w:tc>
            </w:tr>
            <w:tr w:rsidR="00C53FEC" w:rsidRPr="00833655" w:rsidTr="0079438E">
              <w:trPr>
                <w:trHeight w:val="285"/>
              </w:trPr>
              <w:tc>
                <w:tcPr>
                  <w:tcW w:w="2151"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2523" w:type="dxa"/>
                  <w:gridSpan w:val="3"/>
                  <w:tcBorders>
                    <w:top w:val="single" w:sz="6" w:space="0" w:color="000000"/>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ділової (без кори)</w:t>
                  </w:r>
                </w:p>
              </w:tc>
              <w:tc>
                <w:tcPr>
                  <w:tcW w:w="1047" w:type="dxa"/>
                  <w:vMerge w:val="restart"/>
                  <w:tcBorders>
                    <w:top w:val="nil"/>
                    <w:left w:val="single" w:sz="6" w:space="0" w:color="000000"/>
                    <w:bottom w:val="nil"/>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дров’яної (з корою)</w:t>
                  </w:r>
                </w:p>
              </w:tc>
            </w:tr>
            <w:tr w:rsidR="00C53FEC" w:rsidRPr="00833655" w:rsidTr="0079438E">
              <w:trPr>
                <w:trHeight w:val="285"/>
              </w:trPr>
              <w:tc>
                <w:tcPr>
                  <w:tcW w:w="2151"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843"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великої</w:t>
                  </w:r>
                </w:p>
              </w:tc>
              <w:tc>
                <w:tcPr>
                  <w:tcW w:w="800"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середньої</w:t>
                  </w:r>
                </w:p>
              </w:tc>
              <w:tc>
                <w:tcPr>
                  <w:tcW w:w="880"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дрібної</w:t>
                  </w:r>
                </w:p>
              </w:tc>
              <w:tc>
                <w:tcPr>
                  <w:tcW w:w="1047" w:type="dxa"/>
                  <w:vMerge/>
                  <w:tcBorders>
                    <w:top w:val="nil"/>
                    <w:left w:val="single" w:sz="6" w:space="0" w:color="000000"/>
                    <w:bottom w:val="nil"/>
                    <w:right w:val="single" w:sz="6" w:space="0" w:color="000000"/>
                  </w:tcBorders>
                  <w:vAlign w:val="center"/>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r>
            <w:tr w:rsidR="00C53FEC" w:rsidRPr="00833655" w:rsidTr="0079438E">
              <w:trPr>
                <w:trHeight w:val="285"/>
              </w:trPr>
              <w:tc>
                <w:tcPr>
                  <w:tcW w:w="5721" w:type="dxa"/>
                  <w:gridSpan w:val="5"/>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Перший пояс лісів</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Сосна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hAnsi="Times New Roman" w:cs="Times New Roman"/>
                      <w:b/>
                      <w:sz w:val="28"/>
                      <w:szCs w:val="28"/>
                    </w:rPr>
                    <w:t>297,95</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191,91</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74,01</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8,06</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132,61</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114,63</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43,6</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10,07</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274,16</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234,56</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89,78</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10,15</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Дуб (крім дуба коркового)</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782,91</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374,12</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125,75</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13,17</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Ясен, клен (крім явора)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293,56</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249,48</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125,75</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13,17</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Бук</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562,77</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360,55</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120,69</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11,18</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42,59</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38,06</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28,88</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10,07</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25,91</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21,29</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16,82</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7,11</w:t>
                  </w:r>
                </w:p>
              </w:tc>
            </w:tr>
            <w:tr w:rsidR="00C53FEC" w:rsidRPr="00833655" w:rsidTr="0079438E">
              <w:trPr>
                <w:trHeight w:val="285"/>
              </w:trPr>
              <w:tc>
                <w:tcPr>
                  <w:tcW w:w="5721" w:type="dxa"/>
                  <w:gridSpan w:val="5"/>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Другий пояс лісів</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Сосна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hAnsi="Times New Roman" w:cs="Times New Roman"/>
                      <w:b/>
                      <w:sz w:val="28"/>
                      <w:szCs w:val="28"/>
                    </w:rPr>
                    <w:t>250,44</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162,12</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62,85</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7,11</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114,63</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96,92</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37,49</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9,16</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231,63</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197,74</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76,78</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8,67</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Дуб (крім дуба коркового)</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661,21</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319,49</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105,4</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10,07</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Ясен, клен (крім явора)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247,92</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212,96</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105,4</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10,07</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Бук</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477,68</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305,78</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102,45</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9,16</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36,52</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30,46</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24,33</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8,06</w:t>
                  </w:r>
                </w:p>
              </w:tc>
            </w:tr>
            <w:tr w:rsidR="00C53FEC" w:rsidRPr="00833655" w:rsidTr="0079438E">
              <w:trPr>
                <w:trHeight w:val="285"/>
              </w:trPr>
              <w:tc>
                <w:tcPr>
                  <w:tcW w:w="215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21,29</w:t>
                  </w:r>
                </w:p>
              </w:tc>
              <w:tc>
                <w:tcPr>
                  <w:tcW w:w="80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19,78</w:t>
                  </w:r>
                </w:p>
              </w:tc>
              <w:tc>
                <w:tcPr>
                  <w:tcW w:w="880"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15,22</w:t>
                  </w:r>
                </w:p>
              </w:tc>
              <w:tc>
                <w:tcPr>
                  <w:tcW w:w="1047"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6,07;</w:t>
                  </w:r>
                </w:p>
              </w:tc>
            </w:tr>
          </w:tbl>
          <w:p w:rsidR="00C53FEC" w:rsidRPr="00833655" w:rsidRDefault="00C53FEC" w:rsidP="00833655">
            <w:pPr>
              <w:shd w:val="clear" w:color="auto" w:fill="FFFFFF"/>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256.3.2. за заготівлю деревини неосновних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570"/>
              <w:gridCol w:w="1276"/>
              <w:gridCol w:w="1276"/>
              <w:gridCol w:w="1095"/>
              <w:gridCol w:w="1133"/>
            </w:tblGrid>
            <w:tr w:rsidR="00C53FEC" w:rsidRPr="00833655" w:rsidTr="0079438E">
              <w:trPr>
                <w:trHeight w:val="585"/>
              </w:trPr>
              <w:tc>
                <w:tcPr>
                  <w:tcW w:w="2001" w:type="dxa"/>
                  <w:vMerge w:val="restart"/>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Найменування лісової породи</w:t>
                  </w:r>
                </w:p>
              </w:tc>
              <w:tc>
                <w:tcPr>
                  <w:tcW w:w="3720" w:type="dxa"/>
                  <w:gridSpan w:val="4"/>
                  <w:tcBorders>
                    <w:top w:val="single" w:sz="6" w:space="0" w:color="000000"/>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Ставка за 1 щільний куб. метр деревини, гривень</w:t>
                  </w:r>
                </w:p>
              </w:tc>
            </w:tr>
            <w:tr w:rsidR="00C53FEC" w:rsidRPr="00833655" w:rsidTr="0079438E">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2838" w:type="dxa"/>
                  <w:gridSpan w:val="3"/>
                  <w:tcBorders>
                    <w:top w:val="single" w:sz="6" w:space="0" w:color="000000"/>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ділової (без кори)</w:t>
                  </w:r>
                </w:p>
              </w:tc>
              <w:tc>
                <w:tcPr>
                  <w:tcW w:w="882" w:type="dxa"/>
                  <w:vMerge w:val="restart"/>
                  <w:tcBorders>
                    <w:top w:val="nil"/>
                    <w:left w:val="single" w:sz="6" w:space="0" w:color="000000"/>
                    <w:bottom w:val="nil"/>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дров’яної (з корою)</w:t>
                  </w:r>
                </w:p>
              </w:tc>
            </w:tr>
            <w:tr w:rsidR="00C53FEC" w:rsidRPr="00833655" w:rsidTr="0079438E">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993"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великої</w:t>
                  </w:r>
                </w:p>
              </w:tc>
              <w:tc>
                <w:tcPr>
                  <w:tcW w:w="993"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середньої</w:t>
                  </w:r>
                </w:p>
              </w:tc>
              <w:tc>
                <w:tcPr>
                  <w:tcW w:w="852" w:type="dxa"/>
                  <w:tcBorders>
                    <w:top w:val="nil"/>
                    <w:left w:val="nil"/>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дрібної</w:t>
                  </w:r>
                </w:p>
              </w:tc>
              <w:tc>
                <w:tcPr>
                  <w:tcW w:w="882" w:type="dxa"/>
                  <w:vMerge/>
                  <w:tcBorders>
                    <w:top w:val="nil"/>
                    <w:left w:val="single" w:sz="6" w:space="0" w:color="000000"/>
                    <w:bottom w:val="nil"/>
                    <w:right w:val="single" w:sz="6" w:space="0" w:color="000000"/>
                  </w:tcBorders>
                  <w:vAlign w:val="center"/>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r>
            <w:tr w:rsidR="00C53FEC" w:rsidRPr="00833655" w:rsidTr="0079438E">
              <w:trPr>
                <w:trHeight w:val="300"/>
              </w:trPr>
              <w:tc>
                <w:tcPr>
                  <w:tcW w:w="5721" w:type="dxa"/>
                  <w:gridSpan w:val="5"/>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Перший пояс лісів</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Самшит</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hAnsi="Times New Roman" w:cs="Times New Roman"/>
                      <w:b/>
                      <w:sz w:val="28"/>
                      <w:szCs w:val="28"/>
                    </w:rPr>
                    <w:t>1370,47</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1171,23</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585,1</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13,17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Бархат, горіх</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853,37</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730,13</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365,1</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13,17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Груша, кизил, явір</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684,52</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585,65</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293,05</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13,17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Абрикос, вишня, ялівець, обліпиха, слива (крім терну), черешня, шовковиця, яблуня</w:t>
                  </w:r>
                </w:p>
                <w:p w:rsidR="00C53FEC" w:rsidRPr="00833655" w:rsidRDefault="00C53FEC" w:rsidP="00833655">
                  <w:pPr>
                    <w:spacing w:after="0" w:line="240" w:lineRule="auto"/>
                    <w:rPr>
                      <w:rFonts w:ascii="Times New Roman" w:eastAsia="Times New Roman" w:hAnsi="Times New Roman" w:cs="Times New Roman"/>
                      <w:sz w:val="28"/>
                      <w:szCs w:val="28"/>
                      <w:lang w:eastAsia="uk-UA"/>
                    </w:rPr>
                  </w:pP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511,11</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436,56</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218,06</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13,17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Каштан, дуб корковий</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427,39</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365,1</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182,52</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13,17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Барбарис, гледичія, кипарис, шипшина</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340,73</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292,07</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146,01</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13,17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 xml:space="preserve">Акація, бруслина, бирючина, глід, граб східний, тамарикс, калина, крушина, ліщина, горобина, бузок, </w:t>
                  </w:r>
                  <w:r w:rsidRPr="00833655">
                    <w:rPr>
                      <w:rFonts w:ascii="Times New Roman" w:eastAsia="Times New Roman" w:hAnsi="Times New Roman" w:cs="Times New Roman"/>
                      <w:sz w:val="28"/>
                      <w:szCs w:val="28"/>
                      <w:lang w:eastAsia="uk-UA"/>
                    </w:rPr>
                    <w:lastRenderedPageBreak/>
                    <w:t>скумпія, свидина, терен, черемха</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lastRenderedPageBreak/>
                    <w:t>255,55</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219,04</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109,56</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13,17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Верба, чагарники (крім зазначених в інших позиціях)</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85,16</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73,04</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36,52</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7,11</w:t>
                  </w:r>
                </w:p>
              </w:tc>
            </w:tr>
            <w:tr w:rsidR="00C53FEC" w:rsidRPr="00833655" w:rsidTr="0079438E">
              <w:trPr>
                <w:trHeight w:val="300"/>
              </w:trPr>
              <w:tc>
                <w:tcPr>
                  <w:tcW w:w="5721" w:type="dxa"/>
                  <w:gridSpan w:val="5"/>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Другий пояс лісів</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Самшит</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eastAsia="Times New Roman" w:hAnsi="Times New Roman" w:cs="Times New Roman"/>
                      <w:b/>
                      <w:sz w:val="28"/>
                      <w:szCs w:val="28"/>
                    </w:rPr>
                  </w:pPr>
                  <w:r w:rsidRPr="00833655">
                    <w:rPr>
                      <w:rFonts w:ascii="Times New Roman" w:hAnsi="Times New Roman" w:cs="Times New Roman"/>
                      <w:b/>
                      <w:sz w:val="28"/>
                      <w:szCs w:val="28"/>
                    </w:rPr>
                    <w:t>1160,61</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991,74</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496,91</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10,07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Бархат, горіх</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727,04</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620,66</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310,33</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10,07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Груша, кизил, явір</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581,01</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495,89</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248,46</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10,07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Абрикос, вишня, ялівець, обліпиха, слива (крім терну), черешня, шовковиця, яблуня</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435,05</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372,68</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186,51</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10,07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Каштан, дуб корковий</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363,51</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311,84</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155,15</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10,07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Барбарис, гледичія, кипарис, шипшина</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290,61</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247,92</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123,68</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10,07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Акація, бруслина, бирючина, глід, граб східний, тамарикс, калина, крушина, ліщина, горобина, бузок, скумпія, свидина, терен, черемха</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217,52</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185,61</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93,3</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10,07</w:t>
                  </w:r>
                </w:p>
              </w:tc>
            </w:tr>
            <w:tr w:rsidR="00C53FEC" w:rsidRPr="00833655" w:rsidTr="0079438E">
              <w:trPr>
                <w:trHeight w:val="315"/>
              </w:trPr>
              <w:tc>
                <w:tcPr>
                  <w:tcW w:w="2001" w:type="dxa"/>
                  <w:tcBorders>
                    <w:top w:val="nil"/>
                    <w:left w:val="single" w:sz="6" w:space="0" w:color="000000"/>
                    <w:bottom w:val="single" w:sz="6" w:space="0" w:color="000000"/>
                    <w:right w:val="single" w:sz="6" w:space="0" w:color="000000"/>
                  </w:tcBorders>
                  <w:hideMark/>
                </w:tcPr>
                <w:p w:rsidR="00C53FEC" w:rsidRPr="00833655" w:rsidRDefault="00C53FEC" w:rsidP="00833655">
                  <w:pPr>
                    <w:spacing w:after="0" w:line="240" w:lineRule="auto"/>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Верба, чагарники (крім зазначених в інших позиціях)</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73,04</w:t>
                  </w:r>
                </w:p>
              </w:tc>
              <w:tc>
                <w:tcPr>
                  <w:tcW w:w="993"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62,29</w:t>
                  </w:r>
                </w:p>
              </w:tc>
              <w:tc>
                <w:tcPr>
                  <w:tcW w:w="85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31,47</w:t>
                  </w:r>
                </w:p>
              </w:tc>
              <w:tc>
                <w:tcPr>
                  <w:tcW w:w="882" w:type="dxa"/>
                  <w:tcBorders>
                    <w:top w:val="single" w:sz="6" w:space="0" w:color="000000"/>
                    <w:left w:val="single" w:sz="6" w:space="0" w:color="000000"/>
                    <w:bottom w:val="single" w:sz="6" w:space="0" w:color="000000"/>
                    <w:right w:val="single" w:sz="6" w:space="0" w:color="000000"/>
                  </w:tcBorders>
                  <w:hideMark/>
                </w:tcPr>
                <w:p w:rsidR="00C53FEC" w:rsidRPr="00833655" w:rsidRDefault="00C53FEC" w:rsidP="00833655">
                  <w:pPr>
                    <w:spacing w:after="0" w:line="240" w:lineRule="auto"/>
                    <w:jc w:val="center"/>
                    <w:rPr>
                      <w:rFonts w:ascii="Times New Roman" w:hAnsi="Times New Roman" w:cs="Times New Roman"/>
                      <w:b/>
                      <w:sz w:val="28"/>
                      <w:szCs w:val="28"/>
                    </w:rPr>
                  </w:pPr>
                  <w:r w:rsidRPr="00833655">
                    <w:rPr>
                      <w:rFonts w:ascii="Times New Roman" w:hAnsi="Times New Roman" w:cs="Times New Roman"/>
                      <w:b/>
                      <w:sz w:val="28"/>
                      <w:szCs w:val="28"/>
                    </w:rPr>
                    <w:t>6,07</w:t>
                  </w:r>
                </w:p>
              </w:tc>
            </w:tr>
          </w:tbl>
          <w:p w:rsidR="00C53FEC" w:rsidRPr="00833655" w:rsidRDefault="00C53FEC" w:rsidP="00833655">
            <w:pPr>
              <w:jc w:val="center"/>
              <w:rPr>
                <w:rFonts w:ascii="Times New Roman" w:hAnsi="Times New Roman" w:cs="Times New Roman"/>
                <w:sz w:val="28"/>
                <w:szCs w:val="28"/>
              </w:rPr>
            </w:pPr>
          </w:p>
        </w:tc>
      </w:tr>
    </w:tbl>
    <w:p w:rsidR="00C84782" w:rsidRPr="00833655" w:rsidRDefault="00C84782" w:rsidP="00833655">
      <w:pPr>
        <w:spacing w:after="0" w:line="240" w:lineRule="auto"/>
        <w:rPr>
          <w:rFonts w:ascii="Times New Roman" w:hAnsi="Times New Roman" w:cs="Times New Roman"/>
          <w:sz w:val="28"/>
          <w:szCs w:val="28"/>
        </w:rPr>
      </w:pPr>
    </w:p>
    <w:p w:rsidR="00E071B9" w:rsidRPr="00833655" w:rsidRDefault="00E071B9" w:rsidP="00833655">
      <w:pPr>
        <w:spacing w:after="0" w:line="240" w:lineRule="auto"/>
        <w:rPr>
          <w:rFonts w:ascii="Times New Roman" w:hAnsi="Times New Roman" w:cs="Times New Roman"/>
          <w:b/>
          <w:sz w:val="28"/>
          <w:szCs w:val="28"/>
        </w:rPr>
      </w:pPr>
    </w:p>
    <w:tbl>
      <w:tblPr>
        <w:tblStyle w:val="111"/>
        <w:tblW w:w="15168" w:type="dxa"/>
        <w:tblInd w:w="-5" w:type="dxa"/>
        <w:tblLayout w:type="fixed"/>
        <w:tblLook w:val="04A0" w:firstRow="1" w:lastRow="0" w:firstColumn="1" w:lastColumn="0" w:noHBand="0" w:noVBand="1"/>
      </w:tblPr>
      <w:tblGrid>
        <w:gridCol w:w="7584"/>
        <w:gridCol w:w="7584"/>
      </w:tblGrid>
      <w:tr w:rsidR="00C53FEC" w:rsidRPr="00833655" w:rsidTr="001837F0">
        <w:tc>
          <w:tcPr>
            <w:tcW w:w="7584" w:type="dxa"/>
          </w:tcPr>
          <w:p w:rsidR="00C53FEC" w:rsidRPr="00833655" w:rsidRDefault="00C53FEC" w:rsidP="00833655">
            <w:pPr>
              <w:pStyle w:val="rvps12"/>
              <w:spacing w:before="0" w:beforeAutospacing="0" w:after="0" w:afterAutospacing="0"/>
              <w:ind w:firstLine="314"/>
              <w:jc w:val="both"/>
              <w:rPr>
                <w:rStyle w:val="rvts9"/>
                <w:b/>
                <w:bCs/>
                <w:sz w:val="28"/>
                <w:szCs w:val="28"/>
                <w:shd w:val="clear" w:color="auto" w:fill="FFFFFF"/>
              </w:rPr>
            </w:pPr>
            <w:r w:rsidRPr="00833655">
              <w:rPr>
                <w:b/>
                <w:bCs/>
                <w:sz w:val="28"/>
                <w:szCs w:val="28"/>
                <w:shd w:val="clear" w:color="auto" w:fill="FFFFFF"/>
              </w:rPr>
              <w:t>РОЗДІЛ XII. ПОДАТОК НА МАЙНО</w:t>
            </w:r>
          </w:p>
        </w:tc>
        <w:tc>
          <w:tcPr>
            <w:tcW w:w="7584" w:type="dxa"/>
          </w:tcPr>
          <w:p w:rsidR="00C53FEC" w:rsidRPr="00833655" w:rsidRDefault="00C53FEC" w:rsidP="00833655">
            <w:pPr>
              <w:pStyle w:val="rvps12"/>
              <w:spacing w:before="0" w:beforeAutospacing="0" w:after="0" w:afterAutospacing="0"/>
              <w:ind w:firstLine="314"/>
              <w:jc w:val="both"/>
              <w:rPr>
                <w:rStyle w:val="rvts9"/>
                <w:b/>
                <w:bCs/>
                <w:sz w:val="28"/>
                <w:szCs w:val="28"/>
                <w:shd w:val="clear" w:color="auto" w:fill="FFFFFF"/>
              </w:rPr>
            </w:pPr>
          </w:p>
        </w:tc>
      </w:tr>
      <w:tr w:rsidR="00C53FEC" w:rsidRPr="00833655" w:rsidTr="001837F0">
        <w:tc>
          <w:tcPr>
            <w:tcW w:w="7584" w:type="dxa"/>
          </w:tcPr>
          <w:p w:rsidR="00C53FEC" w:rsidRPr="00833655" w:rsidRDefault="00C53FEC" w:rsidP="00833655">
            <w:pPr>
              <w:pStyle w:val="rvps12"/>
              <w:spacing w:before="0" w:beforeAutospacing="0" w:after="0" w:afterAutospacing="0"/>
              <w:ind w:firstLine="314"/>
              <w:jc w:val="both"/>
              <w:rPr>
                <w:sz w:val="28"/>
                <w:szCs w:val="28"/>
                <w:shd w:val="clear" w:color="auto" w:fill="FFFFFF"/>
              </w:rPr>
            </w:pPr>
            <w:r w:rsidRPr="00833655">
              <w:rPr>
                <w:rStyle w:val="rvts9"/>
                <w:b/>
                <w:bCs/>
                <w:sz w:val="28"/>
                <w:szCs w:val="28"/>
                <w:shd w:val="clear" w:color="auto" w:fill="FFFFFF"/>
              </w:rPr>
              <w:t>Стаття 266.</w:t>
            </w:r>
            <w:r w:rsidRPr="00833655">
              <w:rPr>
                <w:sz w:val="28"/>
                <w:szCs w:val="28"/>
                <w:shd w:val="clear" w:color="auto" w:fill="FFFFFF"/>
              </w:rPr>
              <w:t> Податок на нерухоме майно, відмінне від земельної ділянки</w:t>
            </w:r>
          </w:p>
        </w:tc>
        <w:tc>
          <w:tcPr>
            <w:tcW w:w="7584" w:type="dxa"/>
          </w:tcPr>
          <w:p w:rsidR="00C53FEC" w:rsidRPr="00833655" w:rsidRDefault="00C53FEC" w:rsidP="00833655">
            <w:pPr>
              <w:pStyle w:val="rvps12"/>
              <w:spacing w:before="0" w:beforeAutospacing="0" w:after="0" w:afterAutospacing="0"/>
              <w:ind w:firstLine="314"/>
              <w:jc w:val="both"/>
              <w:rPr>
                <w:sz w:val="28"/>
                <w:szCs w:val="28"/>
                <w:shd w:val="clear" w:color="auto" w:fill="FFFFFF"/>
              </w:rPr>
            </w:pPr>
            <w:r w:rsidRPr="00833655">
              <w:rPr>
                <w:rStyle w:val="rvts9"/>
                <w:b/>
                <w:bCs/>
                <w:sz w:val="28"/>
                <w:szCs w:val="28"/>
                <w:shd w:val="clear" w:color="auto" w:fill="FFFFFF"/>
              </w:rPr>
              <w:t>Стаття 266.</w:t>
            </w:r>
            <w:r w:rsidRPr="00833655">
              <w:rPr>
                <w:sz w:val="28"/>
                <w:szCs w:val="28"/>
                <w:shd w:val="clear" w:color="auto" w:fill="FFFFFF"/>
              </w:rPr>
              <w:t> Податок на нерухоме майно, відмінне від земельної ділянки</w:t>
            </w:r>
          </w:p>
        </w:tc>
      </w:tr>
      <w:tr w:rsidR="00C53FEC" w:rsidRPr="00833655" w:rsidTr="001837F0">
        <w:tc>
          <w:tcPr>
            <w:tcW w:w="7584" w:type="dxa"/>
          </w:tcPr>
          <w:p w:rsidR="00C53FEC" w:rsidRPr="00833655" w:rsidRDefault="00C53FEC" w:rsidP="00833655">
            <w:pPr>
              <w:pStyle w:val="rvps12"/>
              <w:spacing w:before="0" w:beforeAutospacing="0" w:after="0" w:afterAutospacing="0"/>
              <w:ind w:firstLine="314"/>
              <w:jc w:val="both"/>
              <w:rPr>
                <w:sz w:val="28"/>
                <w:szCs w:val="28"/>
                <w:shd w:val="clear" w:color="auto" w:fill="FFFFFF"/>
              </w:rPr>
            </w:pPr>
            <w:r w:rsidRPr="00833655">
              <w:rPr>
                <w:sz w:val="28"/>
                <w:szCs w:val="28"/>
                <w:shd w:val="clear" w:color="auto" w:fill="FFFFFF"/>
              </w:rPr>
              <w:t>266.2.2. Не є об’єктом оподаткування:</w:t>
            </w:r>
          </w:p>
        </w:tc>
        <w:tc>
          <w:tcPr>
            <w:tcW w:w="7584" w:type="dxa"/>
          </w:tcPr>
          <w:p w:rsidR="00C53FEC" w:rsidRPr="00833655" w:rsidRDefault="00C53FEC" w:rsidP="00833655">
            <w:pPr>
              <w:pStyle w:val="rvps12"/>
              <w:spacing w:before="0" w:beforeAutospacing="0" w:after="0" w:afterAutospacing="0"/>
              <w:ind w:firstLine="314"/>
              <w:jc w:val="both"/>
              <w:rPr>
                <w:sz w:val="28"/>
                <w:szCs w:val="28"/>
                <w:shd w:val="clear" w:color="auto" w:fill="FFFFFF"/>
              </w:rPr>
            </w:pPr>
            <w:r w:rsidRPr="00833655">
              <w:rPr>
                <w:sz w:val="28"/>
                <w:szCs w:val="28"/>
                <w:shd w:val="clear" w:color="auto" w:fill="FFFFFF"/>
              </w:rPr>
              <w:t xml:space="preserve">266.2.2. Не є об’єктом оподаткування: </w:t>
            </w:r>
          </w:p>
        </w:tc>
      </w:tr>
      <w:tr w:rsidR="00C53FEC" w:rsidRPr="00833655" w:rsidTr="001837F0">
        <w:tc>
          <w:tcPr>
            <w:tcW w:w="7584" w:type="dxa"/>
          </w:tcPr>
          <w:p w:rsidR="00C53FEC" w:rsidRPr="00833655" w:rsidRDefault="00C53FEC" w:rsidP="00833655">
            <w:pPr>
              <w:shd w:val="clear" w:color="auto" w:fill="FFFFFF"/>
              <w:ind w:firstLine="314"/>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а)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w:t>
            </w:r>
            <w:bookmarkStart w:id="86" w:name="n11792"/>
            <w:bookmarkStart w:id="87" w:name="n17083"/>
            <w:bookmarkStart w:id="88" w:name="n11798"/>
            <w:bookmarkStart w:id="89" w:name="n15375"/>
            <w:bookmarkStart w:id="90" w:name="n11800"/>
            <w:bookmarkStart w:id="91" w:name="n12368"/>
            <w:bookmarkStart w:id="92" w:name="n12483"/>
            <w:bookmarkStart w:id="93" w:name="n14360"/>
            <w:bookmarkStart w:id="94" w:name="n14366"/>
            <w:bookmarkStart w:id="95" w:name="n14361"/>
            <w:bookmarkStart w:id="96" w:name="n14365"/>
            <w:bookmarkStart w:id="97" w:name="n14362"/>
            <w:bookmarkStart w:id="98" w:name="n14359"/>
            <w:bookmarkEnd w:id="86"/>
            <w:bookmarkEnd w:id="87"/>
            <w:bookmarkEnd w:id="88"/>
            <w:bookmarkEnd w:id="89"/>
            <w:bookmarkEnd w:id="90"/>
            <w:bookmarkEnd w:id="91"/>
            <w:bookmarkEnd w:id="92"/>
            <w:bookmarkEnd w:id="93"/>
            <w:bookmarkEnd w:id="94"/>
            <w:bookmarkEnd w:id="95"/>
            <w:bookmarkEnd w:id="96"/>
            <w:bookmarkEnd w:id="97"/>
            <w:bookmarkEnd w:id="98"/>
          </w:p>
        </w:tc>
        <w:tc>
          <w:tcPr>
            <w:tcW w:w="7584" w:type="dxa"/>
          </w:tcPr>
          <w:p w:rsidR="00C53FEC" w:rsidRPr="00833655" w:rsidRDefault="00C53FEC" w:rsidP="00833655">
            <w:pPr>
              <w:shd w:val="clear" w:color="auto" w:fill="FFFFFF"/>
              <w:ind w:firstLine="314"/>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а)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відповідного державного бюджету чи місцевого бюджету і є неприбутковими (їх спільній власності);</w:t>
            </w:r>
          </w:p>
        </w:tc>
      </w:tr>
      <w:tr w:rsidR="00C53FEC" w:rsidRPr="00833655" w:rsidTr="001837F0">
        <w:tc>
          <w:tcPr>
            <w:tcW w:w="7584" w:type="dxa"/>
          </w:tcPr>
          <w:p w:rsidR="00C53FEC" w:rsidRPr="00833655" w:rsidRDefault="00C53FEC" w:rsidP="00833655">
            <w:pPr>
              <w:shd w:val="clear" w:color="auto" w:fill="FFFFFF"/>
              <w:ind w:firstLine="314"/>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б) об’єкти житлової та нежитлової нерухомості, які розташовані в зонах відчуження та безумовного (обов’язкового) відселення, визначені законом, в тому числі їх частки;</w:t>
            </w:r>
            <w:bookmarkStart w:id="99" w:name="n11793"/>
            <w:bookmarkEnd w:id="99"/>
          </w:p>
        </w:tc>
        <w:tc>
          <w:tcPr>
            <w:tcW w:w="7584" w:type="dxa"/>
          </w:tcPr>
          <w:p w:rsidR="00C53FEC" w:rsidRPr="00833655" w:rsidRDefault="00C53FEC" w:rsidP="00833655">
            <w:pPr>
              <w:shd w:val="clear" w:color="auto" w:fill="FFFFFF"/>
              <w:ind w:firstLine="314"/>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б) об’єкти житлової та нежитлової нерухомості, які розташовані в зонах відчуження та безумовного (обов’язкового) відселення, визначені законом, в тому числі їх частки;</w:t>
            </w:r>
          </w:p>
        </w:tc>
      </w:tr>
      <w:tr w:rsidR="00C53FEC" w:rsidRPr="00833655" w:rsidTr="001837F0">
        <w:tc>
          <w:tcPr>
            <w:tcW w:w="7584" w:type="dxa"/>
          </w:tcPr>
          <w:p w:rsidR="00C53FEC" w:rsidRPr="00833655" w:rsidRDefault="00C53FEC" w:rsidP="00833655">
            <w:pPr>
              <w:shd w:val="clear" w:color="auto" w:fill="FFFFFF"/>
              <w:ind w:firstLine="314"/>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в) будівлі дитячих будинків сімейного типу;</w:t>
            </w:r>
            <w:bookmarkStart w:id="100" w:name="n11794"/>
            <w:bookmarkEnd w:id="100"/>
          </w:p>
        </w:tc>
        <w:tc>
          <w:tcPr>
            <w:tcW w:w="7584" w:type="dxa"/>
          </w:tcPr>
          <w:p w:rsidR="00C53FEC" w:rsidRPr="00833655" w:rsidRDefault="00C53FEC" w:rsidP="00833655">
            <w:pPr>
              <w:shd w:val="clear" w:color="auto" w:fill="FFFFFF"/>
              <w:ind w:firstLine="314"/>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в) будівлі дитячих будинків сімейного типу;</w:t>
            </w:r>
          </w:p>
        </w:tc>
      </w:tr>
      <w:tr w:rsidR="00C53FEC" w:rsidRPr="00833655" w:rsidTr="001837F0">
        <w:tc>
          <w:tcPr>
            <w:tcW w:w="7584" w:type="dxa"/>
          </w:tcPr>
          <w:p w:rsidR="00C53FEC" w:rsidRPr="00833655" w:rsidRDefault="00C53FEC" w:rsidP="00833655">
            <w:pPr>
              <w:shd w:val="clear" w:color="auto" w:fill="FFFFFF"/>
              <w:ind w:firstLine="314"/>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г) гуртожитки;</w:t>
            </w:r>
            <w:bookmarkStart w:id="101" w:name="n11795"/>
            <w:bookmarkEnd w:id="101"/>
          </w:p>
        </w:tc>
        <w:tc>
          <w:tcPr>
            <w:tcW w:w="7584" w:type="dxa"/>
          </w:tcPr>
          <w:p w:rsidR="00C53FEC" w:rsidRPr="00833655" w:rsidRDefault="00C53FEC" w:rsidP="00833655">
            <w:pPr>
              <w:shd w:val="clear" w:color="auto" w:fill="FFFFFF"/>
              <w:ind w:firstLine="314"/>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г) гуртожитки;</w:t>
            </w:r>
          </w:p>
        </w:tc>
      </w:tr>
      <w:tr w:rsidR="00C53FEC" w:rsidRPr="00833655" w:rsidTr="001837F0">
        <w:tc>
          <w:tcPr>
            <w:tcW w:w="7584" w:type="dxa"/>
          </w:tcPr>
          <w:p w:rsidR="00C53FEC" w:rsidRPr="00833655" w:rsidRDefault="00C53FEC" w:rsidP="00833655">
            <w:pPr>
              <w:shd w:val="clear" w:color="auto" w:fill="FFFFFF"/>
              <w:ind w:firstLine="312"/>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ґ) житлова нерухомість непридатна для проживання, у тому числі у зв’язку з аварійним станом, визнана такою згідно з рішенням сільської, селищної, міської ради або ради об’єднаної територіальної громади, що створена згідно із законом та перспективним планом формування територій громад;</w:t>
            </w:r>
            <w:bookmarkStart w:id="102" w:name="n12915"/>
            <w:bookmarkStart w:id="103" w:name="n11796"/>
            <w:bookmarkEnd w:id="102"/>
            <w:bookmarkEnd w:id="103"/>
          </w:p>
        </w:tc>
        <w:tc>
          <w:tcPr>
            <w:tcW w:w="7584" w:type="dxa"/>
          </w:tcPr>
          <w:p w:rsidR="00C53FEC" w:rsidRPr="00833655" w:rsidRDefault="00C53FEC" w:rsidP="00833655">
            <w:pPr>
              <w:shd w:val="clear" w:color="auto" w:fill="FFFFFF"/>
              <w:ind w:firstLine="312"/>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ґ) житлова нерухомість непридатна для проживання, у тому числі у зв’язку з аварійним станом, визнана такою згідно з рішенням сільської, селищної, міської ради або ради об’єднаної територіальної громади, що створена згідно із законом та перспективним планом формування територій громад;</w:t>
            </w:r>
          </w:p>
        </w:tc>
      </w:tr>
      <w:tr w:rsidR="00C53FEC" w:rsidRPr="00833655" w:rsidTr="001837F0">
        <w:tc>
          <w:tcPr>
            <w:tcW w:w="7584" w:type="dxa"/>
          </w:tcPr>
          <w:p w:rsidR="00C53FEC" w:rsidRPr="00833655" w:rsidRDefault="00C53FEC" w:rsidP="00833655">
            <w:pPr>
              <w:shd w:val="clear" w:color="auto" w:fill="FFFFFF"/>
              <w:ind w:firstLine="312"/>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 xml:space="preserve">д) об’єкти житлової нерухомості, в тому числі їх частки, що належать дітям-сиротам, дітям, позбавленим батьківського </w:t>
            </w:r>
            <w:r w:rsidRPr="00833655">
              <w:rPr>
                <w:rFonts w:eastAsia="Times New Roman" w:cs="Times New Roman"/>
                <w:szCs w:val="28"/>
                <w:shd w:val="clear" w:color="auto" w:fill="FFFFFF"/>
                <w:lang w:eastAsia="uk-UA"/>
              </w:rPr>
              <w:lastRenderedPageBreak/>
              <w:t>піклування, та особам з їх числа, визнаним такими відповідно до закону, дітям з інвалідністю, які виховуються одинокими матерями (батьками), але не більше одного такого об’єкта на дитину;</w:t>
            </w:r>
            <w:bookmarkStart w:id="104" w:name="n11797"/>
            <w:bookmarkEnd w:id="104"/>
          </w:p>
        </w:tc>
        <w:tc>
          <w:tcPr>
            <w:tcW w:w="7584" w:type="dxa"/>
          </w:tcPr>
          <w:p w:rsidR="00C53FEC" w:rsidRPr="00833655" w:rsidRDefault="00C53FEC" w:rsidP="00833655">
            <w:pPr>
              <w:shd w:val="clear" w:color="auto" w:fill="FFFFFF"/>
              <w:ind w:firstLine="312"/>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lastRenderedPageBreak/>
              <w:t xml:space="preserve">д) об’єкти житлової нерухомості, в тому числі їх частки, що належать дітям-сиротам, дітям, позбавленим батьківського </w:t>
            </w:r>
            <w:r w:rsidRPr="00833655">
              <w:rPr>
                <w:rFonts w:eastAsia="Times New Roman" w:cs="Times New Roman"/>
                <w:szCs w:val="28"/>
                <w:shd w:val="clear" w:color="auto" w:fill="FFFFFF"/>
                <w:lang w:eastAsia="uk-UA"/>
              </w:rPr>
              <w:lastRenderedPageBreak/>
              <w:t>піклування, та особам з їх числа, визнаним такими відповідно до закону, дітям з інвалідністю, які виховуються одинокими матерями (батьками), але не більше одного такого об’єкта на дитину;</w:t>
            </w:r>
          </w:p>
        </w:tc>
      </w:tr>
      <w:tr w:rsidR="00C53FEC" w:rsidRPr="00833655" w:rsidTr="001837F0">
        <w:tc>
          <w:tcPr>
            <w:tcW w:w="7584" w:type="dxa"/>
          </w:tcPr>
          <w:p w:rsidR="00C53FEC" w:rsidRPr="00833655" w:rsidRDefault="00C53FEC" w:rsidP="00833655">
            <w:pPr>
              <w:shd w:val="clear" w:color="auto" w:fill="FFFFFF"/>
              <w:ind w:firstLine="312"/>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lastRenderedPageBreak/>
              <w:t>е) об’єкти нежитлової нерухомості, які використовуються суб’єктами господарювання малого та середнього бізнесу, що провадять свою діяльність у тимчасових спорудах для здійснення підприємницької діяльності та/або в малих архітектурних формах та на ринках;</w:t>
            </w:r>
          </w:p>
        </w:tc>
        <w:tc>
          <w:tcPr>
            <w:tcW w:w="7584" w:type="dxa"/>
          </w:tcPr>
          <w:p w:rsidR="00C53FEC" w:rsidRPr="00833655" w:rsidRDefault="00C53FEC" w:rsidP="00833655">
            <w:pPr>
              <w:shd w:val="clear" w:color="auto" w:fill="FFFFFF"/>
              <w:ind w:firstLine="312"/>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е) об’єкти нежитлової нерухомості, які використовуються суб’єктами господарювання малого та середнього бізнесу, що провадять свою діяльність у тимчасових спорудах для здійснення підприємницької діяльності та/або в малих архітектурних формах та на ринках;</w:t>
            </w:r>
          </w:p>
        </w:tc>
      </w:tr>
      <w:tr w:rsidR="00C53FEC" w:rsidRPr="00833655" w:rsidTr="001837F0">
        <w:tc>
          <w:tcPr>
            <w:tcW w:w="7584" w:type="dxa"/>
          </w:tcPr>
          <w:p w:rsidR="00C53FEC" w:rsidRPr="00833655" w:rsidRDefault="00C53FEC" w:rsidP="00833655">
            <w:pPr>
              <w:pStyle w:val="rvps12"/>
              <w:spacing w:before="0" w:beforeAutospacing="0" w:after="0" w:afterAutospacing="0"/>
              <w:ind w:firstLine="306"/>
              <w:jc w:val="both"/>
              <w:rPr>
                <w:sz w:val="28"/>
                <w:szCs w:val="28"/>
                <w:shd w:val="clear" w:color="auto" w:fill="FFFFFF"/>
              </w:rPr>
            </w:pPr>
            <w:r w:rsidRPr="00833655">
              <w:rPr>
                <w:rFonts w:eastAsiaTheme="minorHAnsi"/>
                <w:sz w:val="28"/>
                <w:szCs w:val="28"/>
                <w:shd w:val="clear" w:color="auto" w:fill="FFFFFF"/>
                <w:lang w:eastAsia="en-US"/>
              </w:rPr>
              <w:t>є</w:t>
            </w:r>
            <w:r w:rsidRPr="00833655">
              <w:rPr>
                <w:sz w:val="28"/>
                <w:szCs w:val="28"/>
                <w:shd w:val="clear" w:color="auto" w:fill="FFFFFF"/>
              </w:rPr>
              <w:t>) будівлі промисловості, віднесені до групи "Будівлі промислові та склади" (код 125) </w:t>
            </w:r>
            <w:hyperlink r:id="rId55" w:tgtFrame="_blank" w:history="1">
              <w:r w:rsidRPr="00833655">
                <w:rPr>
                  <w:sz w:val="28"/>
                  <w:szCs w:val="28"/>
                  <w:shd w:val="clear" w:color="auto" w:fill="FFFFFF"/>
                </w:rPr>
                <w:t>Державного класифікатора будівель та споруд ДК 018-2000</w:t>
              </w:r>
            </w:hyperlink>
            <w:r w:rsidRPr="00833655">
              <w:rPr>
                <w:sz w:val="28"/>
                <w:szCs w:val="28"/>
                <w:shd w:val="clear" w:color="auto" w:fill="FFFFFF"/>
              </w:rPr>
              <w:t>, що використовуються за призначенням у господарській діяльності суб’єктів господарювання, основна діяльність яких класифікується у секціях B-F </w:t>
            </w:r>
            <w:hyperlink r:id="rId56" w:tgtFrame="_blank" w:history="1">
              <w:r w:rsidRPr="00833655">
                <w:rPr>
                  <w:sz w:val="28"/>
                  <w:szCs w:val="28"/>
                  <w:shd w:val="clear" w:color="auto" w:fill="FFFFFF"/>
                </w:rPr>
                <w:t>КВЕД ДК 009:2010</w:t>
              </w:r>
            </w:hyperlink>
            <w:r w:rsidRPr="00833655">
              <w:rPr>
                <w:b/>
                <w:sz w:val="28"/>
                <w:szCs w:val="28"/>
                <w:shd w:val="clear" w:color="auto" w:fill="FFFFFF"/>
              </w:rPr>
              <w:t>,</w:t>
            </w:r>
            <w:r w:rsidRPr="00833655">
              <w:rPr>
                <w:sz w:val="28"/>
                <w:szCs w:val="28"/>
                <w:shd w:val="clear" w:color="auto" w:fill="FFFFFF"/>
              </w:rPr>
              <w:t xml:space="preserve"> </w:t>
            </w:r>
            <w:r w:rsidRPr="00833655">
              <w:rPr>
                <w:b/>
                <w:sz w:val="28"/>
                <w:szCs w:val="28"/>
                <w:shd w:val="clear" w:color="auto" w:fill="FFFFFF"/>
              </w:rPr>
              <w:t>та не здаються їх власниками в оренду, лізинг, позичку</w:t>
            </w:r>
            <w:r w:rsidRPr="00833655">
              <w:rPr>
                <w:sz w:val="28"/>
                <w:szCs w:val="28"/>
                <w:shd w:val="clear" w:color="auto" w:fill="FFFFFF"/>
              </w:rPr>
              <w:t>;</w:t>
            </w:r>
          </w:p>
        </w:tc>
        <w:tc>
          <w:tcPr>
            <w:tcW w:w="7584" w:type="dxa"/>
          </w:tcPr>
          <w:p w:rsidR="00C53FEC" w:rsidRPr="00833655" w:rsidRDefault="00C53FEC" w:rsidP="00833655">
            <w:pPr>
              <w:pStyle w:val="rvps12"/>
              <w:spacing w:before="0" w:beforeAutospacing="0" w:after="0" w:afterAutospacing="0"/>
              <w:ind w:firstLine="306"/>
              <w:jc w:val="both"/>
              <w:rPr>
                <w:sz w:val="28"/>
                <w:szCs w:val="28"/>
                <w:shd w:val="clear" w:color="auto" w:fill="FFFFFF"/>
              </w:rPr>
            </w:pPr>
            <w:r w:rsidRPr="00833655">
              <w:rPr>
                <w:rFonts w:eastAsiaTheme="minorHAnsi"/>
                <w:sz w:val="28"/>
                <w:szCs w:val="28"/>
                <w:shd w:val="clear" w:color="auto" w:fill="FFFFFF"/>
                <w:lang w:eastAsia="en-US"/>
              </w:rPr>
              <w:t>є</w:t>
            </w:r>
            <w:r w:rsidRPr="00833655">
              <w:rPr>
                <w:sz w:val="28"/>
                <w:szCs w:val="28"/>
                <w:shd w:val="clear" w:color="auto" w:fill="FFFFFF"/>
              </w:rPr>
              <w:t>) будівлі промисловості, віднесені до групи "Будівлі промислові та склади" (код 125) </w:t>
            </w:r>
            <w:hyperlink r:id="rId57" w:tgtFrame="_blank" w:history="1">
              <w:r w:rsidRPr="00833655">
                <w:rPr>
                  <w:sz w:val="28"/>
                  <w:szCs w:val="28"/>
                  <w:shd w:val="clear" w:color="auto" w:fill="FFFFFF"/>
                </w:rPr>
                <w:t>Державного класифікатора будівель та споруд ДК 018-2000</w:t>
              </w:r>
            </w:hyperlink>
            <w:r w:rsidRPr="00833655">
              <w:rPr>
                <w:sz w:val="28"/>
                <w:szCs w:val="28"/>
                <w:shd w:val="clear" w:color="auto" w:fill="FFFFFF"/>
              </w:rPr>
              <w:t>, що використовуються за призначенням у господарській діяльності суб’єктів господарювання, основна діяльність яких класифікується у секціях B-F </w:t>
            </w:r>
            <w:hyperlink r:id="rId58" w:tgtFrame="_blank" w:history="1">
              <w:r w:rsidRPr="00833655">
                <w:rPr>
                  <w:sz w:val="28"/>
                  <w:szCs w:val="28"/>
                  <w:shd w:val="clear" w:color="auto" w:fill="FFFFFF"/>
                </w:rPr>
                <w:t>КВЕД ДК 009:2010</w:t>
              </w:r>
            </w:hyperlink>
            <w:r w:rsidRPr="00833655">
              <w:rPr>
                <w:sz w:val="28"/>
                <w:szCs w:val="28"/>
                <w:shd w:val="clear" w:color="auto" w:fill="FFFFFF"/>
              </w:rPr>
              <w:t xml:space="preserve">,  та не </w:t>
            </w:r>
            <w:r w:rsidRPr="00833655">
              <w:rPr>
                <w:b/>
                <w:sz w:val="28"/>
                <w:szCs w:val="28"/>
                <w:shd w:val="clear" w:color="auto" w:fill="FFFFFF"/>
              </w:rPr>
              <w:t>надаються</w:t>
            </w:r>
            <w:r w:rsidRPr="00833655">
              <w:rPr>
                <w:sz w:val="28"/>
                <w:szCs w:val="28"/>
                <w:shd w:val="clear" w:color="auto" w:fill="FFFFFF"/>
              </w:rPr>
              <w:t xml:space="preserve"> їх власниками в оренду, лізинг, позику, позичку, </w:t>
            </w:r>
            <w:r w:rsidRPr="00833655">
              <w:rPr>
                <w:b/>
                <w:sz w:val="28"/>
                <w:szCs w:val="28"/>
                <w:shd w:val="clear" w:color="auto" w:fill="FFFFFF"/>
              </w:rPr>
              <w:t>або не використовуються для надання послуг зі зберігання товарів (майна) та для надання супутніх послуг, пов’язаних зі зберіганням і обігом товарів (майна)</w:t>
            </w:r>
          </w:p>
        </w:tc>
      </w:tr>
      <w:tr w:rsidR="00C53FEC" w:rsidRPr="00833655" w:rsidTr="001837F0">
        <w:tc>
          <w:tcPr>
            <w:tcW w:w="7584" w:type="dxa"/>
          </w:tcPr>
          <w:p w:rsidR="00C53FEC" w:rsidRPr="00833655" w:rsidRDefault="00C53FEC" w:rsidP="00833655">
            <w:pPr>
              <w:shd w:val="clear" w:color="auto" w:fill="FFFFFF"/>
              <w:ind w:firstLine="306"/>
              <w:jc w:val="both"/>
              <w:rPr>
                <w:rFonts w:cs="Times New Roman"/>
                <w:szCs w:val="28"/>
                <w:shd w:val="clear" w:color="auto" w:fill="FFFFFF"/>
              </w:rPr>
            </w:pPr>
            <w:r w:rsidRPr="00833655">
              <w:rPr>
                <w:rFonts w:eastAsia="Times New Roman" w:cs="Times New Roman"/>
                <w:szCs w:val="28"/>
                <w:shd w:val="clear" w:color="auto" w:fill="FFFFFF"/>
                <w:lang w:eastAsia="uk-UA"/>
              </w:rPr>
              <w:t>ж) будівлі, споруди сільськогосподарських товаровиробників (юридичних та фізичних осіб), віднесені до класу "Будівлі сільськогосподарського призначення, лісівництва та рибного господарства" (код 1271) Державного класифікатора будівель та споруд </w:t>
            </w:r>
            <w:hyperlink r:id="rId59" w:tgtFrame="_blank" w:history="1">
              <w:r w:rsidRPr="00833655">
                <w:rPr>
                  <w:rFonts w:eastAsia="Times New Roman" w:cs="Times New Roman"/>
                  <w:szCs w:val="28"/>
                  <w:shd w:val="clear" w:color="auto" w:fill="FFFFFF"/>
                  <w:lang w:eastAsia="uk-UA"/>
                </w:rPr>
                <w:t>ДК 018-2000</w:t>
              </w:r>
            </w:hyperlink>
            <w:r w:rsidRPr="00833655">
              <w:rPr>
                <w:rFonts w:eastAsia="Times New Roman" w:cs="Times New Roman"/>
                <w:b/>
                <w:szCs w:val="28"/>
                <w:shd w:val="clear" w:color="auto" w:fill="FFFFFF"/>
                <w:lang w:eastAsia="uk-UA"/>
              </w:rPr>
              <w:t>, та не здаються їх власниками в оренду, лізинг, позичку</w:t>
            </w:r>
            <w:r w:rsidRPr="00833655">
              <w:rPr>
                <w:rFonts w:eastAsia="Times New Roman" w:cs="Times New Roman"/>
                <w:szCs w:val="28"/>
                <w:shd w:val="clear" w:color="auto" w:fill="FFFFFF"/>
                <w:lang w:eastAsia="uk-UA"/>
              </w:rPr>
              <w:t>;</w:t>
            </w:r>
          </w:p>
        </w:tc>
        <w:tc>
          <w:tcPr>
            <w:tcW w:w="7584" w:type="dxa"/>
          </w:tcPr>
          <w:p w:rsidR="00C53FEC" w:rsidRPr="00833655" w:rsidRDefault="00C53FEC" w:rsidP="00833655">
            <w:pPr>
              <w:shd w:val="clear" w:color="auto" w:fill="FFFFFF"/>
              <w:ind w:firstLine="306"/>
              <w:jc w:val="both"/>
              <w:rPr>
                <w:rFonts w:eastAsia="Times New Roman" w:cs="Times New Roman"/>
                <w:szCs w:val="28"/>
                <w:shd w:val="clear" w:color="auto" w:fill="FFFFFF"/>
                <w:lang w:eastAsia="uk-UA"/>
              </w:rPr>
            </w:pPr>
            <w:r w:rsidRPr="00833655">
              <w:rPr>
                <w:rFonts w:eastAsia="Times New Roman" w:cs="Times New Roman"/>
                <w:szCs w:val="28"/>
                <w:shd w:val="clear" w:color="auto" w:fill="FFFFFF"/>
                <w:lang w:eastAsia="uk-UA"/>
              </w:rPr>
              <w:t>ж) будівлі, споруди сільськогосподарських товаровиробників (юридичних та фізичних осіб), віднесені до класу "Будівлі сільськогосподарського призначення, лісівництва та рибного господарства" (код 1271) Державного класифікатора будівель та споруд </w:t>
            </w:r>
            <w:hyperlink r:id="rId60" w:tgtFrame="_blank" w:history="1">
              <w:r w:rsidRPr="00833655">
                <w:rPr>
                  <w:rFonts w:eastAsia="Times New Roman" w:cs="Times New Roman"/>
                  <w:szCs w:val="28"/>
                  <w:shd w:val="clear" w:color="auto" w:fill="FFFFFF"/>
                  <w:lang w:eastAsia="uk-UA"/>
                </w:rPr>
                <w:t>ДК 018-2000</w:t>
              </w:r>
            </w:hyperlink>
            <w:r w:rsidRPr="00833655">
              <w:rPr>
                <w:rFonts w:eastAsia="Times New Roman" w:cs="Times New Roman"/>
                <w:szCs w:val="28"/>
                <w:shd w:val="clear" w:color="auto" w:fill="FFFFFF"/>
                <w:lang w:eastAsia="uk-UA"/>
              </w:rPr>
              <w:t xml:space="preserve">,  </w:t>
            </w:r>
            <w:r w:rsidRPr="00833655">
              <w:rPr>
                <w:rFonts w:cs="Times New Roman"/>
                <w:szCs w:val="28"/>
                <w:shd w:val="clear" w:color="auto" w:fill="FFFFFF"/>
              </w:rPr>
              <w:t xml:space="preserve">та не </w:t>
            </w:r>
            <w:r w:rsidRPr="00833655">
              <w:rPr>
                <w:rFonts w:cs="Times New Roman"/>
                <w:b/>
                <w:szCs w:val="28"/>
                <w:shd w:val="clear" w:color="auto" w:fill="FFFFFF"/>
              </w:rPr>
              <w:t>надаються</w:t>
            </w:r>
            <w:r w:rsidRPr="00833655">
              <w:rPr>
                <w:rFonts w:cs="Times New Roman"/>
                <w:szCs w:val="28"/>
                <w:shd w:val="clear" w:color="auto" w:fill="FFFFFF"/>
              </w:rPr>
              <w:t xml:space="preserve"> їх власниками в оренду, лізинг, позику, позичку, </w:t>
            </w:r>
            <w:r w:rsidRPr="00833655">
              <w:rPr>
                <w:rFonts w:cs="Times New Roman"/>
                <w:b/>
                <w:szCs w:val="28"/>
                <w:shd w:val="clear" w:color="auto" w:fill="FFFFFF"/>
              </w:rPr>
              <w:t>або не використовуються для надання послуг зі зберігання товарів (майна) та для надання супутніх послуг, пов’язаних зі зберіганням і обігом товарів (майна).</w:t>
            </w:r>
          </w:p>
          <w:p w:rsidR="00C53FEC" w:rsidRPr="00833655" w:rsidRDefault="00C53FEC" w:rsidP="00833655">
            <w:pPr>
              <w:pStyle w:val="rvps12"/>
              <w:spacing w:before="0" w:beforeAutospacing="0" w:after="0" w:afterAutospacing="0"/>
              <w:ind w:firstLine="306"/>
              <w:jc w:val="both"/>
              <w:rPr>
                <w:sz w:val="28"/>
                <w:szCs w:val="28"/>
                <w:shd w:val="clear" w:color="auto" w:fill="FFFFFF"/>
              </w:rPr>
            </w:pPr>
          </w:p>
        </w:tc>
      </w:tr>
    </w:tbl>
    <w:p w:rsidR="00271AF4" w:rsidRPr="00833655" w:rsidRDefault="00271AF4" w:rsidP="00833655">
      <w:pPr>
        <w:spacing w:after="0" w:line="240" w:lineRule="auto"/>
        <w:rPr>
          <w:rFonts w:ascii="Times New Roman" w:hAnsi="Times New Roman" w:cs="Times New Roman"/>
          <w:sz w:val="28"/>
          <w:szCs w:val="28"/>
        </w:rPr>
      </w:pPr>
    </w:p>
    <w:tbl>
      <w:tblPr>
        <w:tblStyle w:val="11"/>
        <w:tblW w:w="15163" w:type="dxa"/>
        <w:tblLayout w:type="fixed"/>
        <w:tblLook w:val="04A0" w:firstRow="1" w:lastRow="0" w:firstColumn="1" w:lastColumn="0" w:noHBand="0" w:noVBand="1"/>
      </w:tblPr>
      <w:tblGrid>
        <w:gridCol w:w="7581"/>
        <w:gridCol w:w="7582"/>
      </w:tblGrid>
      <w:tr w:rsidR="00C53FEC" w:rsidRPr="00833655" w:rsidTr="001837F0">
        <w:tc>
          <w:tcPr>
            <w:tcW w:w="7581" w:type="dxa"/>
          </w:tcPr>
          <w:p w:rsidR="00C53FEC" w:rsidRPr="00833655" w:rsidRDefault="00C53FEC" w:rsidP="00833655">
            <w:pPr>
              <w:shd w:val="clear" w:color="auto" w:fill="FFFFFF"/>
              <w:ind w:firstLine="314"/>
              <w:jc w:val="both"/>
              <w:rPr>
                <w:rFonts w:eastAsia="Times New Roman" w:cs="Times New Roman"/>
                <w:szCs w:val="28"/>
                <w:shd w:val="clear" w:color="auto" w:fill="FFFFFF"/>
                <w:lang w:eastAsia="uk-UA"/>
              </w:rPr>
            </w:pPr>
            <w:r w:rsidRPr="00833655">
              <w:rPr>
                <w:rFonts w:cs="Times New Roman"/>
                <w:b/>
                <w:szCs w:val="28"/>
              </w:rPr>
              <w:lastRenderedPageBreak/>
              <w:t>Стаття 267. </w:t>
            </w:r>
            <w:r w:rsidRPr="00833655">
              <w:rPr>
                <w:rFonts w:cs="Times New Roman"/>
                <w:szCs w:val="28"/>
              </w:rPr>
              <w:t>Транспортний податок</w:t>
            </w:r>
          </w:p>
        </w:tc>
        <w:tc>
          <w:tcPr>
            <w:tcW w:w="7582" w:type="dxa"/>
          </w:tcPr>
          <w:p w:rsidR="00C53FEC" w:rsidRPr="00833655" w:rsidRDefault="00C53FEC" w:rsidP="00833655">
            <w:pPr>
              <w:shd w:val="clear" w:color="auto" w:fill="FFFFFF"/>
              <w:ind w:firstLine="314"/>
              <w:jc w:val="both"/>
              <w:rPr>
                <w:rFonts w:eastAsia="Times New Roman" w:cs="Times New Roman"/>
                <w:szCs w:val="28"/>
                <w:shd w:val="clear" w:color="auto" w:fill="FFFFFF"/>
                <w:lang w:eastAsia="uk-UA"/>
              </w:rPr>
            </w:pPr>
            <w:r w:rsidRPr="00833655">
              <w:rPr>
                <w:rFonts w:cs="Times New Roman"/>
                <w:b/>
                <w:szCs w:val="28"/>
              </w:rPr>
              <w:t>Стаття 267. </w:t>
            </w:r>
            <w:r w:rsidRPr="00833655">
              <w:rPr>
                <w:rFonts w:cs="Times New Roman"/>
                <w:szCs w:val="28"/>
              </w:rPr>
              <w:t>Транспортний податок</w:t>
            </w:r>
          </w:p>
        </w:tc>
      </w:tr>
      <w:tr w:rsidR="00C53FEC" w:rsidRPr="00833655" w:rsidTr="001837F0">
        <w:tc>
          <w:tcPr>
            <w:tcW w:w="7581" w:type="dxa"/>
          </w:tcPr>
          <w:p w:rsidR="00C53FEC" w:rsidRPr="00833655" w:rsidRDefault="00C53FEC" w:rsidP="00833655">
            <w:pPr>
              <w:ind w:firstLine="314"/>
              <w:rPr>
                <w:rFonts w:cs="Times New Roman"/>
                <w:szCs w:val="28"/>
              </w:rPr>
            </w:pPr>
            <w:r w:rsidRPr="00833655">
              <w:rPr>
                <w:rFonts w:cs="Times New Roman"/>
                <w:szCs w:val="28"/>
              </w:rPr>
              <w:t>267.2. Об’єкт оподаткування</w:t>
            </w:r>
          </w:p>
          <w:p w:rsidR="00C53FEC" w:rsidRPr="00833655" w:rsidRDefault="00C53FEC" w:rsidP="00833655">
            <w:pPr>
              <w:ind w:firstLine="314"/>
              <w:jc w:val="both"/>
              <w:rPr>
                <w:rFonts w:cs="Times New Roman"/>
                <w:szCs w:val="28"/>
              </w:rPr>
            </w:pPr>
            <w:bookmarkStart w:id="105" w:name="n11857"/>
            <w:bookmarkEnd w:id="105"/>
            <w:r w:rsidRPr="00833655">
              <w:rPr>
                <w:rFonts w:cs="Times New Roman"/>
                <w:szCs w:val="28"/>
              </w:rPr>
              <w:t xml:space="preserve">267.2.1. Об’єктом оподаткування є легкові автомобілі, з року випуску яких минуло не більше п’яти років (включно) та середньоринкова вартість яких становить понад </w:t>
            </w:r>
            <w:r w:rsidRPr="00833655">
              <w:rPr>
                <w:rFonts w:cs="Times New Roman"/>
                <w:b/>
                <w:szCs w:val="28"/>
              </w:rPr>
              <w:t>375</w:t>
            </w:r>
            <w:r w:rsidRPr="00833655">
              <w:rPr>
                <w:rFonts w:cs="Times New Roman"/>
                <w:szCs w:val="28"/>
              </w:rPr>
              <w:t xml:space="preserve"> розмірів мінімальної заробітної плати, встановленої законом на 1 січня податкового (звітного) року.</w:t>
            </w:r>
          </w:p>
          <w:p w:rsidR="00C53FEC" w:rsidRPr="00833655" w:rsidRDefault="00C53FEC" w:rsidP="00833655">
            <w:pPr>
              <w:ind w:firstLine="314"/>
              <w:jc w:val="both"/>
              <w:rPr>
                <w:rFonts w:cs="Times New Roman"/>
                <w:szCs w:val="28"/>
              </w:rPr>
            </w:pPr>
            <w:r w:rsidRPr="00833655">
              <w:rPr>
                <w:rFonts w:cs="Times New Roman"/>
                <w:szCs w:val="28"/>
              </w:rPr>
              <w:t>Така вартість визначається центральним органом виконавчої влади, що забезпечує формування та реалізує державну політику економічного, соціального розвитку і торгівлі, за </w:t>
            </w:r>
            <w:hyperlink r:id="rId61" w:anchor="n9" w:tgtFrame="_blank" w:history="1">
              <w:r w:rsidRPr="00833655">
                <w:rPr>
                  <w:rFonts w:cs="Times New Roman"/>
                  <w:szCs w:val="28"/>
                </w:rPr>
                <w:t>методикою</w:t>
              </w:r>
            </w:hyperlink>
            <w:r w:rsidRPr="00833655">
              <w:rPr>
                <w:rFonts w:cs="Times New Roman"/>
                <w:szCs w:val="28"/>
              </w:rPr>
              <w:t>, затвердженою Кабінетом Міністрів України, станом на 1 січня податкового (звітного) року виходячи з марки, моделі, року випуску, об’єму циліндрів двигуна, типу пального";</w:t>
            </w:r>
          </w:p>
          <w:p w:rsidR="00C53FEC" w:rsidRPr="00833655" w:rsidRDefault="00C53FEC" w:rsidP="00833655">
            <w:pPr>
              <w:ind w:firstLine="314"/>
              <w:jc w:val="both"/>
              <w:rPr>
                <w:rFonts w:cs="Times New Roman"/>
                <w:szCs w:val="28"/>
              </w:rPr>
            </w:pPr>
            <w:bookmarkStart w:id="106" w:name="n14375"/>
            <w:bookmarkStart w:id="107" w:name="n14378"/>
            <w:bookmarkEnd w:id="106"/>
            <w:bookmarkEnd w:id="107"/>
            <w:r w:rsidRPr="00833655">
              <w:rPr>
                <w:rFonts w:cs="Times New Roman"/>
                <w:szCs w:val="28"/>
              </w:rPr>
              <w:t xml:space="preserve">Щороку до 1 лютого податкового (звітного) року центральним органом виконавчої влади, що забезпечує формування та реалізує державну політику економічного, соціального розвитку і торгівлі, на своєму офіційному веб-сайті розміщується перелік легкових автомобілів, з року випуску яких минуло не більше п’яти років (включно) та середньоринкова вартість яких становить понад </w:t>
            </w:r>
            <w:r w:rsidRPr="00833655">
              <w:rPr>
                <w:rFonts w:cs="Times New Roman"/>
                <w:b/>
                <w:szCs w:val="28"/>
              </w:rPr>
              <w:t>375</w:t>
            </w:r>
            <w:r w:rsidRPr="00833655">
              <w:rPr>
                <w:rFonts w:cs="Times New Roman"/>
                <w:szCs w:val="28"/>
              </w:rPr>
              <w:t xml:space="preserve"> розмірів мінімальної заробітної плати, встановленої законом на 1 січня податкового (звітного) року, який повинен містити такі дані щодо цих автомобілів: марка, модель, рік випуску, об’єм циліндрів двигуна, тип пального.</w:t>
            </w:r>
          </w:p>
          <w:p w:rsidR="00C53FEC" w:rsidRPr="00833655" w:rsidRDefault="00C53FEC" w:rsidP="00833655">
            <w:pPr>
              <w:ind w:firstLine="314"/>
              <w:jc w:val="both"/>
              <w:rPr>
                <w:rFonts w:cs="Times New Roman"/>
                <w:szCs w:val="28"/>
              </w:rPr>
            </w:pPr>
          </w:p>
        </w:tc>
        <w:tc>
          <w:tcPr>
            <w:tcW w:w="7582" w:type="dxa"/>
          </w:tcPr>
          <w:p w:rsidR="00C53FEC" w:rsidRPr="00833655" w:rsidRDefault="00C53FEC" w:rsidP="00833655">
            <w:pPr>
              <w:ind w:firstLine="314"/>
              <w:rPr>
                <w:rFonts w:cs="Times New Roman"/>
                <w:szCs w:val="28"/>
              </w:rPr>
            </w:pPr>
            <w:r w:rsidRPr="00833655">
              <w:rPr>
                <w:rFonts w:cs="Times New Roman"/>
                <w:szCs w:val="28"/>
              </w:rPr>
              <w:t>267.2. Об’єкт оподаткування</w:t>
            </w:r>
          </w:p>
          <w:p w:rsidR="00C53FEC" w:rsidRPr="00833655" w:rsidRDefault="00C53FEC" w:rsidP="00833655">
            <w:pPr>
              <w:ind w:firstLine="314"/>
              <w:jc w:val="both"/>
              <w:rPr>
                <w:rFonts w:cs="Times New Roman"/>
                <w:szCs w:val="28"/>
              </w:rPr>
            </w:pPr>
            <w:r w:rsidRPr="00833655">
              <w:rPr>
                <w:rFonts w:cs="Times New Roman"/>
                <w:szCs w:val="28"/>
              </w:rPr>
              <w:t xml:space="preserve">267.2.1. Об’єктом оподаткування є легкові автомобілі, з року випуску яких минуло не більше п’яти років (включно) та середньоринкова вартість яких становить понад </w:t>
            </w:r>
            <w:r w:rsidRPr="00833655">
              <w:rPr>
                <w:rFonts w:cs="Times New Roman"/>
                <w:b/>
                <w:szCs w:val="28"/>
              </w:rPr>
              <w:t>200</w:t>
            </w:r>
            <w:r w:rsidRPr="00833655">
              <w:rPr>
                <w:rFonts w:cs="Times New Roman"/>
                <w:szCs w:val="28"/>
              </w:rPr>
              <w:t xml:space="preserve"> розмірів мінімальної заробітної плати, встановленої законом на 1 січня податкового (звітного) року.</w:t>
            </w:r>
          </w:p>
          <w:p w:rsidR="00C53FEC" w:rsidRPr="00833655" w:rsidRDefault="00C53FEC" w:rsidP="00833655">
            <w:pPr>
              <w:ind w:firstLine="314"/>
              <w:jc w:val="both"/>
              <w:rPr>
                <w:rFonts w:cs="Times New Roman"/>
                <w:szCs w:val="28"/>
              </w:rPr>
            </w:pPr>
            <w:r w:rsidRPr="00833655">
              <w:rPr>
                <w:rFonts w:cs="Times New Roman"/>
                <w:szCs w:val="28"/>
              </w:rPr>
              <w:t>Така вартість визначається центральним органом виконавчої влади, що забезпечує формування та реалізує державну політику економічного, соціального розвитку і торгівлі, за </w:t>
            </w:r>
            <w:hyperlink r:id="rId62" w:anchor="n9" w:tgtFrame="_blank" w:history="1">
              <w:r w:rsidRPr="00833655">
                <w:rPr>
                  <w:rFonts w:cs="Times New Roman"/>
                  <w:szCs w:val="28"/>
                </w:rPr>
                <w:t>методикою</w:t>
              </w:r>
            </w:hyperlink>
            <w:r w:rsidRPr="00833655">
              <w:rPr>
                <w:rFonts w:cs="Times New Roman"/>
                <w:szCs w:val="28"/>
              </w:rPr>
              <w:t>, затвердженою Кабінетом Міністрів України, станом на 1 січня податкового (звітного) року виходячи з марки, моделі, року випуску, об’єму циліндрів двигуна, типу пального";</w:t>
            </w:r>
          </w:p>
          <w:p w:rsidR="00C53FEC" w:rsidRPr="00833655" w:rsidRDefault="00C53FEC" w:rsidP="00833655">
            <w:pPr>
              <w:ind w:firstLine="314"/>
              <w:jc w:val="both"/>
              <w:rPr>
                <w:rFonts w:cs="Times New Roman"/>
                <w:szCs w:val="28"/>
              </w:rPr>
            </w:pPr>
            <w:r w:rsidRPr="00833655">
              <w:rPr>
                <w:rFonts w:cs="Times New Roman"/>
                <w:szCs w:val="28"/>
              </w:rPr>
              <w:t xml:space="preserve">Щороку до 1 лютого податкового (звітного) року центральним органом виконавчої влади, що забезпечує формування та реалізує державну політику економічного, соціального розвитку і торгівлі, на своєму офіційному веб-сайті розміщується перелік легкових автомобілів, з року випуску яких минуло не більше п’яти років (включно) та середньоринкова вартість яких становить понад </w:t>
            </w:r>
            <w:r w:rsidRPr="00833655">
              <w:rPr>
                <w:rFonts w:cs="Times New Roman"/>
                <w:b/>
                <w:szCs w:val="28"/>
              </w:rPr>
              <w:t xml:space="preserve">200 </w:t>
            </w:r>
            <w:r w:rsidRPr="00833655">
              <w:rPr>
                <w:rFonts w:cs="Times New Roman"/>
                <w:szCs w:val="28"/>
              </w:rPr>
              <w:t>розмірів мінімальної заробітної плати, встановленої законом на 1 січня податкового (звітного) року, який повинен містити такі дані щодо цих автомобілів: марка, модель, рік випуску, об’єм циліндрів двигуна, тип пального.</w:t>
            </w:r>
          </w:p>
          <w:p w:rsidR="00C53FEC" w:rsidRPr="00833655" w:rsidRDefault="00C53FEC" w:rsidP="00833655">
            <w:pPr>
              <w:ind w:firstLine="314"/>
              <w:jc w:val="both"/>
              <w:rPr>
                <w:rFonts w:cs="Times New Roman"/>
                <w:szCs w:val="28"/>
              </w:rPr>
            </w:pPr>
          </w:p>
        </w:tc>
      </w:tr>
    </w:tbl>
    <w:p w:rsidR="0054518F" w:rsidRPr="00833655" w:rsidRDefault="0054518F" w:rsidP="00833655">
      <w:pPr>
        <w:spacing w:after="0" w:line="240" w:lineRule="auto"/>
        <w:rPr>
          <w:rFonts w:ascii="Times New Roman" w:hAnsi="Times New Roman" w:cs="Times New Roman"/>
          <w:sz w:val="28"/>
          <w:szCs w:val="28"/>
        </w:rPr>
      </w:pPr>
    </w:p>
    <w:p w:rsidR="00271AF4" w:rsidRPr="00833655" w:rsidRDefault="00271AF4" w:rsidP="00833655">
      <w:pPr>
        <w:spacing w:after="0" w:line="240" w:lineRule="auto"/>
        <w:rPr>
          <w:rFonts w:ascii="Times New Roman" w:hAnsi="Times New Roman" w:cs="Times New Roman"/>
          <w:sz w:val="28"/>
          <w:szCs w:val="28"/>
        </w:rPr>
      </w:pPr>
    </w:p>
    <w:tbl>
      <w:tblPr>
        <w:tblStyle w:val="11"/>
        <w:tblW w:w="15163" w:type="dxa"/>
        <w:tblLayout w:type="fixed"/>
        <w:tblLook w:val="04A0" w:firstRow="1" w:lastRow="0" w:firstColumn="1" w:lastColumn="0" w:noHBand="0" w:noVBand="1"/>
      </w:tblPr>
      <w:tblGrid>
        <w:gridCol w:w="7581"/>
        <w:gridCol w:w="7582"/>
      </w:tblGrid>
      <w:tr w:rsidR="002E7CEF" w:rsidRPr="00833655" w:rsidTr="001837F0">
        <w:tc>
          <w:tcPr>
            <w:tcW w:w="7581" w:type="dxa"/>
          </w:tcPr>
          <w:p w:rsidR="002E7CEF" w:rsidRPr="00833655" w:rsidRDefault="002E7CEF" w:rsidP="00833655">
            <w:pPr>
              <w:pStyle w:val="rvps7"/>
              <w:shd w:val="clear" w:color="auto" w:fill="FFFFFF"/>
              <w:spacing w:before="0" w:beforeAutospacing="0" w:after="0" w:afterAutospacing="0"/>
              <w:jc w:val="center"/>
              <w:rPr>
                <w:sz w:val="28"/>
                <w:szCs w:val="28"/>
              </w:rPr>
            </w:pPr>
            <w:r w:rsidRPr="00833655">
              <w:rPr>
                <w:rStyle w:val="rvts15"/>
                <w:b/>
                <w:bCs/>
                <w:sz w:val="28"/>
                <w:szCs w:val="28"/>
              </w:rPr>
              <w:t>РОЗДІЛ XIV. СПЕЦІАЛЬНІ ПОДАТКОВІ РЕЖИМИ</w:t>
            </w:r>
          </w:p>
          <w:p w:rsidR="002E7CEF" w:rsidRPr="00833655" w:rsidRDefault="002E7CEF" w:rsidP="00833655">
            <w:pPr>
              <w:pStyle w:val="rvps7"/>
              <w:shd w:val="clear" w:color="auto" w:fill="FFFFFF"/>
              <w:spacing w:before="0" w:beforeAutospacing="0" w:after="0" w:afterAutospacing="0"/>
              <w:jc w:val="center"/>
              <w:rPr>
                <w:sz w:val="28"/>
                <w:szCs w:val="28"/>
              </w:rPr>
            </w:pPr>
            <w:bookmarkStart w:id="108" w:name="n6942"/>
            <w:bookmarkStart w:id="109" w:name="n6944"/>
            <w:bookmarkEnd w:id="108"/>
            <w:bookmarkEnd w:id="109"/>
            <w:r w:rsidRPr="00833655">
              <w:rPr>
                <w:rStyle w:val="rvts15"/>
                <w:b/>
                <w:bCs/>
                <w:sz w:val="28"/>
                <w:szCs w:val="28"/>
              </w:rPr>
              <w:lastRenderedPageBreak/>
              <w:t>ГЛАВА 1. СПРОЩЕНА СИСТЕМА ОПОДАТКУВАННЯ, ОБЛІКУ ТА ЗВІТНОСТІ</w:t>
            </w:r>
          </w:p>
        </w:tc>
        <w:tc>
          <w:tcPr>
            <w:tcW w:w="7582" w:type="dxa"/>
          </w:tcPr>
          <w:p w:rsidR="002E7CEF" w:rsidRPr="00833655" w:rsidRDefault="002E7CEF" w:rsidP="00833655">
            <w:pPr>
              <w:pStyle w:val="rvps7"/>
              <w:shd w:val="clear" w:color="auto" w:fill="FFFFFF"/>
              <w:spacing w:before="0" w:beforeAutospacing="0" w:after="0" w:afterAutospacing="0"/>
              <w:jc w:val="center"/>
              <w:rPr>
                <w:sz w:val="28"/>
                <w:szCs w:val="28"/>
              </w:rPr>
            </w:pPr>
            <w:r w:rsidRPr="00833655">
              <w:rPr>
                <w:rStyle w:val="rvts15"/>
                <w:b/>
                <w:bCs/>
                <w:sz w:val="28"/>
                <w:szCs w:val="28"/>
              </w:rPr>
              <w:lastRenderedPageBreak/>
              <w:t>РОЗДІЛ XIV. СПЕЦІАЛЬНІ ПОДАТКОВІ РЕЖИМИ</w:t>
            </w:r>
          </w:p>
          <w:p w:rsidR="002E7CEF" w:rsidRPr="00833655" w:rsidRDefault="002E7CEF" w:rsidP="00833655">
            <w:pPr>
              <w:pStyle w:val="rvps7"/>
              <w:shd w:val="clear" w:color="auto" w:fill="FFFFFF"/>
              <w:spacing w:before="0" w:beforeAutospacing="0" w:after="0" w:afterAutospacing="0"/>
              <w:jc w:val="center"/>
              <w:rPr>
                <w:sz w:val="28"/>
                <w:szCs w:val="28"/>
              </w:rPr>
            </w:pPr>
            <w:r w:rsidRPr="00833655">
              <w:rPr>
                <w:rStyle w:val="rvts15"/>
                <w:b/>
                <w:bCs/>
                <w:sz w:val="28"/>
                <w:szCs w:val="28"/>
              </w:rPr>
              <w:lastRenderedPageBreak/>
              <w:t>ГЛАВА 1. СПРОЩЕНА СИСТЕМА ОПОДАТКУВАННЯ, ОБЛІКУ ТА ЗВІТНОСТІ</w:t>
            </w:r>
          </w:p>
        </w:tc>
      </w:tr>
      <w:tr w:rsidR="002E7CEF" w:rsidRPr="00833655" w:rsidTr="001837F0">
        <w:tc>
          <w:tcPr>
            <w:tcW w:w="7581" w:type="dxa"/>
          </w:tcPr>
          <w:p w:rsidR="002E7CEF" w:rsidRPr="00833655" w:rsidRDefault="002E7CEF" w:rsidP="00833655">
            <w:pPr>
              <w:rPr>
                <w:rFonts w:cs="Times New Roman"/>
                <w:b/>
                <w:szCs w:val="28"/>
                <w:shd w:val="clear" w:color="auto" w:fill="FFFFFF"/>
              </w:rPr>
            </w:pPr>
            <w:r w:rsidRPr="00833655">
              <w:rPr>
                <w:rStyle w:val="rvts9"/>
                <w:rFonts w:cs="Times New Roman"/>
                <w:b/>
                <w:bCs/>
                <w:szCs w:val="28"/>
                <w:shd w:val="clear" w:color="auto" w:fill="FFFFFF"/>
              </w:rPr>
              <w:lastRenderedPageBreak/>
              <w:t>Стаття 292.</w:t>
            </w:r>
            <w:r w:rsidRPr="00833655">
              <w:rPr>
                <w:rFonts w:cs="Times New Roman"/>
                <w:szCs w:val="28"/>
                <w:shd w:val="clear" w:color="auto" w:fill="FFFFFF"/>
              </w:rPr>
              <w:t> Порядок визначення доходів та їх склад для платників єдиного податку першої - третьої груп</w:t>
            </w:r>
          </w:p>
        </w:tc>
        <w:tc>
          <w:tcPr>
            <w:tcW w:w="7582" w:type="dxa"/>
          </w:tcPr>
          <w:p w:rsidR="002E7CEF" w:rsidRPr="00833655" w:rsidRDefault="002E7CEF" w:rsidP="00833655">
            <w:pPr>
              <w:jc w:val="both"/>
              <w:rPr>
                <w:rFonts w:cs="Times New Roman"/>
                <w:b/>
                <w:szCs w:val="28"/>
                <w:shd w:val="clear" w:color="auto" w:fill="FFFFFF"/>
              </w:rPr>
            </w:pPr>
            <w:r w:rsidRPr="00833655">
              <w:rPr>
                <w:rStyle w:val="rvts9"/>
                <w:rFonts w:cs="Times New Roman"/>
                <w:b/>
                <w:bCs/>
                <w:szCs w:val="28"/>
                <w:shd w:val="clear" w:color="auto" w:fill="FFFFFF"/>
              </w:rPr>
              <w:t>Стаття 292.</w:t>
            </w:r>
            <w:r w:rsidRPr="00833655">
              <w:rPr>
                <w:rFonts w:cs="Times New Roman"/>
                <w:szCs w:val="28"/>
                <w:shd w:val="clear" w:color="auto" w:fill="FFFFFF"/>
              </w:rPr>
              <w:t> Порядок визначення доходів та їх склад для платників єдиного податку першої - третьої груп</w:t>
            </w:r>
          </w:p>
        </w:tc>
      </w:tr>
      <w:tr w:rsidR="002E7CEF" w:rsidRPr="00833655" w:rsidTr="001837F0">
        <w:tc>
          <w:tcPr>
            <w:tcW w:w="7581" w:type="dxa"/>
          </w:tcPr>
          <w:p w:rsidR="002E7CEF" w:rsidRPr="00833655" w:rsidRDefault="002E7CEF" w:rsidP="00833655">
            <w:pPr>
              <w:rPr>
                <w:rFonts w:cs="Times New Roman"/>
                <w:szCs w:val="28"/>
                <w:shd w:val="clear" w:color="auto" w:fill="FFFFFF"/>
              </w:rPr>
            </w:pPr>
            <w:r w:rsidRPr="00833655">
              <w:rPr>
                <w:rFonts w:cs="Times New Roman"/>
                <w:b/>
                <w:szCs w:val="28"/>
                <w:shd w:val="clear" w:color="auto" w:fill="FFFFFF"/>
              </w:rPr>
              <w:t>292.11.</w:t>
            </w:r>
            <w:r w:rsidRPr="00833655">
              <w:rPr>
                <w:rFonts w:cs="Times New Roman"/>
                <w:szCs w:val="28"/>
                <w:shd w:val="clear" w:color="auto" w:fill="FFFFFF"/>
              </w:rPr>
              <w:t xml:space="preserve"> До складу доходу, визначеного цією статтею, не включаються:</w:t>
            </w:r>
          </w:p>
          <w:p w:rsidR="002E7CEF" w:rsidRPr="00833655" w:rsidRDefault="002E7CEF" w:rsidP="00833655">
            <w:pPr>
              <w:rPr>
                <w:rFonts w:cs="Times New Roman"/>
                <w:szCs w:val="28"/>
                <w:shd w:val="clear" w:color="auto" w:fill="FFFFFF"/>
              </w:rPr>
            </w:pPr>
            <w:r w:rsidRPr="00833655">
              <w:rPr>
                <w:rFonts w:cs="Times New Roman"/>
                <w:szCs w:val="28"/>
                <w:shd w:val="clear" w:color="auto" w:fill="FFFFFF"/>
              </w:rPr>
              <w:t>1) суми податку на додану вартість;</w:t>
            </w:r>
          </w:p>
          <w:p w:rsidR="002E7CEF" w:rsidRPr="00833655" w:rsidRDefault="002E7CEF" w:rsidP="00833655">
            <w:pPr>
              <w:rPr>
                <w:rFonts w:cs="Times New Roman"/>
                <w:szCs w:val="28"/>
                <w:shd w:val="clear" w:color="auto" w:fill="FFFFFF"/>
              </w:rPr>
            </w:pPr>
            <w:r w:rsidRPr="00833655">
              <w:rPr>
                <w:rFonts w:cs="Times New Roman"/>
                <w:szCs w:val="28"/>
                <w:shd w:val="clear" w:color="auto" w:fill="FFFFFF"/>
              </w:rPr>
              <w:t>…</w:t>
            </w:r>
          </w:p>
          <w:p w:rsidR="002E7CEF" w:rsidRPr="00833655" w:rsidRDefault="002E7CEF" w:rsidP="00833655">
            <w:pPr>
              <w:rPr>
                <w:rFonts w:cs="Times New Roman"/>
                <w:szCs w:val="28"/>
                <w:shd w:val="clear" w:color="auto" w:fill="FFFFFF"/>
              </w:rPr>
            </w:pPr>
          </w:p>
          <w:p w:rsidR="002E7CEF" w:rsidRPr="00833655" w:rsidRDefault="002E7CEF" w:rsidP="00833655">
            <w:pPr>
              <w:rPr>
                <w:rFonts w:cs="Times New Roman"/>
                <w:b/>
                <w:szCs w:val="28"/>
                <w:shd w:val="clear" w:color="auto" w:fill="FFFFFF"/>
              </w:rPr>
            </w:pPr>
            <w:r w:rsidRPr="00833655">
              <w:rPr>
                <w:rFonts w:cs="Times New Roman"/>
                <w:b/>
                <w:szCs w:val="28"/>
                <w:shd w:val="clear" w:color="auto" w:fill="FFFFFF"/>
              </w:rPr>
              <w:t>відсутній</w:t>
            </w:r>
          </w:p>
          <w:p w:rsidR="002E7CEF" w:rsidRPr="00833655" w:rsidRDefault="002E7CEF" w:rsidP="00833655">
            <w:pPr>
              <w:rPr>
                <w:rFonts w:cs="Times New Roman"/>
                <w:b/>
                <w:szCs w:val="28"/>
                <w:shd w:val="clear" w:color="auto" w:fill="FFFFFF"/>
              </w:rPr>
            </w:pPr>
          </w:p>
          <w:p w:rsidR="002E7CEF" w:rsidRPr="00833655" w:rsidRDefault="002E7CEF" w:rsidP="00833655">
            <w:pPr>
              <w:rPr>
                <w:rFonts w:cs="Times New Roman"/>
                <w:b/>
                <w:szCs w:val="28"/>
                <w:shd w:val="clear" w:color="auto" w:fill="FFFFFF"/>
              </w:rPr>
            </w:pPr>
          </w:p>
          <w:p w:rsidR="002E7CEF" w:rsidRPr="00833655" w:rsidRDefault="002E7CEF" w:rsidP="00833655">
            <w:pPr>
              <w:rPr>
                <w:rFonts w:cs="Times New Roman"/>
                <w:b/>
                <w:szCs w:val="28"/>
                <w:shd w:val="clear" w:color="auto" w:fill="FFFFFF"/>
              </w:rPr>
            </w:pPr>
            <w:r w:rsidRPr="00833655">
              <w:rPr>
                <w:rFonts w:cs="Times New Roman"/>
                <w:b/>
                <w:szCs w:val="28"/>
                <w:shd w:val="clear" w:color="auto" w:fill="FFFFFF"/>
              </w:rPr>
              <w:t>відсутній</w:t>
            </w:r>
          </w:p>
          <w:p w:rsidR="002E7CEF" w:rsidRPr="00833655" w:rsidRDefault="002E7CEF" w:rsidP="00833655">
            <w:pPr>
              <w:rPr>
                <w:rFonts w:cs="Times New Roman"/>
                <w:b/>
                <w:szCs w:val="28"/>
                <w:shd w:val="clear" w:color="auto" w:fill="FFFFFF"/>
              </w:rPr>
            </w:pPr>
          </w:p>
          <w:p w:rsidR="002E7CEF" w:rsidRPr="00833655" w:rsidRDefault="002E7CEF" w:rsidP="00833655">
            <w:pPr>
              <w:rPr>
                <w:rFonts w:cs="Times New Roman"/>
                <w:szCs w:val="28"/>
              </w:rPr>
            </w:pPr>
          </w:p>
        </w:tc>
        <w:tc>
          <w:tcPr>
            <w:tcW w:w="7582" w:type="dxa"/>
          </w:tcPr>
          <w:p w:rsidR="002E7CEF" w:rsidRPr="00833655" w:rsidRDefault="002E7CEF" w:rsidP="00833655">
            <w:pPr>
              <w:jc w:val="both"/>
              <w:rPr>
                <w:rFonts w:cs="Times New Roman"/>
                <w:szCs w:val="28"/>
                <w:shd w:val="clear" w:color="auto" w:fill="FFFFFF"/>
              </w:rPr>
            </w:pPr>
            <w:r w:rsidRPr="00833655">
              <w:rPr>
                <w:rFonts w:cs="Times New Roman"/>
                <w:b/>
                <w:szCs w:val="28"/>
                <w:shd w:val="clear" w:color="auto" w:fill="FFFFFF"/>
              </w:rPr>
              <w:t>292.11.</w:t>
            </w:r>
            <w:r w:rsidRPr="00833655">
              <w:rPr>
                <w:rFonts w:cs="Times New Roman"/>
                <w:szCs w:val="28"/>
                <w:shd w:val="clear" w:color="auto" w:fill="FFFFFF"/>
              </w:rPr>
              <w:t xml:space="preserve"> До складу доходу, визначеного цією статтею, не включаються:</w:t>
            </w:r>
          </w:p>
          <w:p w:rsidR="002E7CEF" w:rsidRPr="00833655" w:rsidRDefault="002E7CEF" w:rsidP="00833655">
            <w:pPr>
              <w:jc w:val="both"/>
              <w:rPr>
                <w:rFonts w:cs="Times New Roman"/>
                <w:szCs w:val="28"/>
                <w:shd w:val="clear" w:color="auto" w:fill="FFFFFF"/>
              </w:rPr>
            </w:pPr>
            <w:r w:rsidRPr="00833655">
              <w:rPr>
                <w:rFonts w:cs="Times New Roman"/>
                <w:szCs w:val="28"/>
                <w:shd w:val="clear" w:color="auto" w:fill="FFFFFF"/>
              </w:rPr>
              <w:t>1) суми податку на додану вартість;</w:t>
            </w:r>
          </w:p>
          <w:p w:rsidR="002E7CEF" w:rsidRPr="00833655" w:rsidRDefault="002E7CEF" w:rsidP="00833655">
            <w:pPr>
              <w:jc w:val="both"/>
              <w:rPr>
                <w:rFonts w:cs="Times New Roman"/>
                <w:szCs w:val="28"/>
                <w:shd w:val="clear" w:color="auto" w:fill="FFFFFF"/>
              </w:rPr>
            </w:pPr>
            <w:r w:rsidRPr="00833655">
              <w:rPr>
                <w:rFonts w:cs="Times New Roman"/>
                <w:szCs w:val="28"/>
                <w:shd w:val="clear" w:color="auto" w:fill="FFFFFF"/>
              </w:rPr>
              <w:t>…</w:t>
            </w:r>
          </w:p>
          <w:p w:rsidR="002E7CEF" w:rsidRPr="00833655" w:rsidRDefault="002E7CEF" w:rsidP="00833655">
            <w:pPr>
              <w:jc w:val="both"/>
              <w:rPr>
                <w:rFonts w:cs="Times New Roman"/>
                <w:szCs w:val="28"/>
                <w:shd w:val="clear" w:color="auto" w:fill="FFFFFF"/>
              </w:rPr>
            </w:pPr>
          </w:p>
          <w:p w:rsidR="002E7CEF" w:rsidRPr="00833655" w:rsidRDefault="002E7CEF" w:rsidP="00833655">
            <w:pPr>
              <w:jc w:val="both"/>
              <w:rPr>
                <w:rFonts w:cs="Times New Roman"/>
                <w:b/>
                <w:szCs w:val="28"/>
              </w:rPr>
            </w:pPr>
            <w:r w:rsidRPr="00833655">
              <w:rPr>
                <w:rFonts w:cs="Times New Roman"/>
                <w:b/>
                <w:szCs w:val="28"/>
                <w:shd w:val="clear" w:color="auto" w:fill="FFFFFF"/>
              </w:rPr>
              <w:t xml:space="preserve">12) суми коштів у вигляді </w:t>
            </w:r>
            <w:r w:rsidRPr="00833655">
              <w:rPr>
                <w:rFonts w:cs="Times New Roman"/>
                <w:b/>
                <w:szCs w:val="28"/>
              </w:rPr>
              <w:t>фінансової державної підтримки</w:t>
            </w:r>
            <w:r w:rsidRPr="00833655">
              <w:rPr>
                <w:rFonts w:cs="Times New Roman"/>
                <w:b/>
                <w:szCs w:val="28"/>
                <w:shd w:val="clear" w:color="auto" w:fill="FFFFFF"/>
              </w:rPr>
              <w:t>, отримані від Фонду розвитку підприємництва</w:t>
            </w:r>
            <w:r w:rsidRPr="00833655">
              <w:rPr>
                <w:rFonts w:cs="Times New Roman"/>
                <w:b/>
                <w:szCs w:val="28"/>
              </w:rPr>
              <w:t xml:space="preserve">; </w:t>
            </w:r>
          </w:p>
          <w:p w:rsidR="002E7CEF" w:rsidRPr="00833655" w:rsidRDefault="002E7CEF" w:rsidP="00833655">
            <w:pPr>
              <w:jc w:val="both"/>
              <w:rPr>
                <w:rFonts w:cs="Times New Roman"/>
                <w:szCs w:val="28"/>
                <w:shd w:val="clear" w:color="auto" w:fill="FFFFFF"/>
              </w:rPr>
            </w:pPr>
            <w:r w:rsidRPr="00833655">
              <w:rPr>
                <w:rFonts w:cs="Times New Roman"/>
                <w:b/>
                <w:szCs w:val="28"/>
              </w:rPr>
              <w:t xml:space="preserve">13) </w:t>
            </w:r>
            <w:r w:rsidRPr="00833655">
              <w:rPr>
                <w:rFonts w:cs="Times New Roman"/>
                <w:b/>
                <w:szCs w:val="28"/>
                <w:shd w:val="clear" w:color="auto" w:fill="FFFFFF"/>
              </w:rPr>
              <w:t>суми коштів, отримані на безповоротній основі від Фонду розвитку інновацій.</w:t>
            </w:r>
          </w:p>
        </w:tc>
      </w:tr>
    </w:tbl>
    <w:p w:rsidR="00C03CF2" w:rsidRPr="00833655" w:rsidRDefault="00C03CF2" w:rsidP="00833655">
      <w:pPr>
        <w:spacing w:after="0" w:line="240" w:lineRule="auto"/>
        <w:rPr>
          <w:rFonts w:ascii="Times New Roman" w:hAnsi="Times New Roman" w:cs="Times New Roman"/>
          <w:sz w:val="28"/>
          <w:szCs w:val="28"/>
        </w:rPr>
      </w:pPr>
    </w:p>
    <w:tbl>
      <w:tblPr>
        <w:tblStyle w:val="11"/>
        <w:tblW w:w="15163" w:type="dxa"/>
        <w:tblLayout w:type="fixed"/>
        <w:tblLook w:val="04A0" w:firstRow="1" w:lastRow="0" w:firstColumn="1" w:lastColumn="0" w:noHBand="0" w:noVBand="1"/>
      </w:tblPr>
      <w:tblGrid>
        <w:gridCol w:w="7581"/>
        <w:gridCol w:w="7582"/>
      </w:tblGrid>
      <w:tr w:rsidR="002E7CEF" w:rsidRPr="00833655" w:rsidTr="001837F0">
        <w:tc>
          <w:tcPr>
            <w:tcW w:w="7581" w:type="dxa"/>
          </w:tcPr>
          <w:p w:rsidR="002E7CEF" w:rsidRPr="00833655" w:rsidRDefault="002E7CEF" w:rsidP="00833655">
            <w:pPr>
              <w:tabs>
                <w:tab w:val="center" w:pos="4677"/>
                <w:tab w:val="right" w:pos="9355"/>
              </w:tabs>
              <w:ind w:firstLine="30"/>
              <w:jc w:val="center"/>
              <w:rPr>
                <w:rFonts w:cs="Times New Roman"/>
                <w:b/>
                <w:szCs w:val="28"/>
              </w:rPr>
            </w:pPr>
            <w:r w:rsidRPr="00833655">
              <w:rPr>
                <w:rFonts w:cs="Times New Roman"/>
                <w:b/>
                <w:szCs w:val="28"/>
              </w:rPr>
              <w:t>РОЗДІЛ ХХ. ПЕРЕХІДНІ ПОЛОЖЕННЯ</w:t>
            </w:r>
          </w:p>
        </w:tc>
        <w:tc>
          <w:tcPr>
            <w:tcW w:w="7582" w:type="dxa"/>
          </w:tcPr>
          <w:p w:rsidR="002E7CEF" w:rsidRPr="00833655" w:rsidRDefault="002E7CEF" w:rsidP="00833655">
            <w:pPr>
              <w:tabs>
                <w:tab w:val="center" w:pos="4677"/>
                <w:tab w:val="right" w:pos="9355"/>
              </w:tabs>
              <w:ind w:firstLine="30"/>
              <w:jc w:val="center"/>
              <w:rPr>
                <w:rFonts w:cs="Times New Roman"/>
                <w:b/>
                <w:szCs w:val="28"/>
              </w:rPr>
            </w:pPr>
            <w:r w:rsidRPr="00833655">
              <w:rPr>
                <w:rFonts w:cs="Times New Roman"/>
                <w:b/>
                <w:szCs w:val="28"/>
              </w:rPr>
              <w:t>РОЗДІЛ ХХ. ПЕРЕХІДНІ ПОЛОЖЕННЯ</w:t>
            </w:r>
          </w:p>
        </w:tc>
      </w:tr>
      <w:tr w:rsidR="002E7CEF" w:rsidRPr="00833655" w:rsidTr="001837F0">
        <w:tc>
          <w:tcPr>
            <w:tcW w:w="7581" w:type="dxa"/>
          </w:tcPr>
          <w:p w:rsidR="002E7CEF" w:rsidRPr="00833655" w:rsidRDefault="002E7CEF" w:rsidP="00833655">
            <w:pPr>
              <w:tabs>
                <w:tab w:val="center" w:pos="4677"/>
                <w:tab w:val="right" w:pos="9355"/>
              </w:tabs>
              <w:ind w:firstLine="30"/>
              <w:jc w:val="center"/>
              <w:rPr>
                <w:rFonts w:cs="Times New Roman"/>
                <w:b/>
                <w:szCs w:val="28"/>
              </w:rPr>
            </w:pPr>
            <w:r w:rsidRPr="00833655">
              <w:rPr>
                <w:rFonts w:cs="Times New Roman"/>
                <w:b/>
                <w:szCs w:val="28"/>
              </w:rPr>
              <w:t>Підрозділ 5. Особливості застосування ставок акцизного податку та екологічного податку</w:t>
            </w:r>
          </w:p>
        </w:tc>
        <w:tc>
          <w:tcPr>
            <w:tcW w:w="7582" w:type="dxa"/>
          </w:tcPr>
          <w:p w:rsidR="002E7CEF" w:rsidRPr="00833655" w:rsidRDefault="002E7CEF" w:rsidP="00833655">
            <w:pPr>
              <w:ind w:firstLine="314"/>
              <w:jc w:val="both"/>
              <w:rPr>
                <w:rFonts w:cs="Times New Roman"/>
                <w:b/>
                <w:szCs w:val="28"/>
                <w:shd w:val="clear" w:color="auto" w:fill="FFFFFF"/>
              </w:rPr>
            </w:pPr>
          </w:p>
        </w:tc>
      </w:tr>
      <w:tr w:rsidR="002E7CEF" w:rsidRPr="00833655" w:rsidTr="001837F0">
        <w:tc>
          <w:tcPr>
            <w:tcW w:w="7581" w:type="dxa"/>
          </w:tcPr>
          <w:p w:rsidR="002E7CEF" w:rsidRPr="00833655" w:rsidRDefault="002E7CEF" w:rsidP="00833655">
            <w:pPr>
              <w:ind w:firstLine="314"/>
              <w:rPr>
                <w:rFonts w:cs="Times New Roman"/>
                <w:b/>
                <w:szCs w:val="28"/>
              </w:rPr>
            </w:pPr>
            <w:r w:rsidRPr="00833655">
              <w:rPr>
                <w:rFonts w:cs="Times New Roman"/>
                <w:b/>
                <w:szCs w:val="28"/>
              </w:rPr>
              <w:t>Норма відсутня</w:t>
            </w:r>
          </w:p>
        </w:tc>
        <w:tc>
          <w:tcPr>
            <w:tcW w:w="7582" w:type="dxa"/>
          </w:tcPr>
          <w:p w:rsidR="002E7CEF" w:rsidRPr="00833655" w:rsidRDefault="002E7CEF" w:rsidP="00833655">
            <w:pPr>
              <w:pStyle w:val="ab"/>
              <w:spacing w:before="0"/>
              <w:ind w:firstLine="314"/>
              <w:rPr>
                <w:rFonts w:ascii="Times New Roman" w:hAnsi="Times New Roman"/>
                <w:b/>
                <w:sz w:val="28"/>
                <w:szCs w:val="28"/>
              </w:rPr>
            </w:pPr>
            <w:r w:rsidRPr="00833655">
              <w:rPr>
                <w:rFonts w:ascii="Times New Roman" w:hAnsi="Times New Roman"/>
                <w:b/>
                <w:sz w:val="28"/>
                <w:szCs w:val="28"/>
              </w:rPr>
              <w:t>35. Установити, що ставка екологічного податку за викиди двоокису вуглецю, встановлена пунктом 243.4 статті 243 цього Кодексу, застосовується:</w:t>
            </w:r>
          </w:p>
          <w:p w:rsidR="002E7CEF" w:rsidRPr="00833655" w:rsidRDefault="002E7CEF" w:rsidP="00833655">
            <w:pPr>
              <w:pStyle w:val="ab"/>
              <w:spacing w:before="0"/>
              <w:ind w:firstLine="314"/>
              <w:rPr>
                <w:rFonts w:ascii="Times New Roman" w:hAnsi="Times New Roman"/>
                <w:b/>
                <w:sz w:val="28"/>
                <w:szCs w:val="28"/>
              </w:rPr>
            </w:pPr>
            <w:r w:rsidRPr="00833655">
              <w:rPr>
                <w:rFonts w:ascii="Times New Roman" w:hAnsi="Times New Roman"/>
                <w:b/>
                <w:sz w:val="28"/>
                <w:szCs w:val="28"/>
              </w:rPr>
              <w:t>з 1 січня 2021 року до 31 грудня 2021 року (включно) у розмірі 15 гривень за 1 тонну;</w:t>
            </w:r>
          </w:p>
          <w:p w:rsidR="002E7CEF" w:rsidRPr="00833655" w:rsidRDefault="002E7CEF" w:rsidP="00833655">
            <w:pPr>
              <w:pStyle w:val="ab"/>
              <w:spacing w:before="0"/>
              <w:ind w:firstLine="314"/>
              <w:rPr>
                <w:rFonts w:ascii="Times New Roman" w:hAnsi="Times New Roman"/>
                <w:b/>
                <w:sz w:val="28"/>
                <w:szCs w:val="28"/>
              </w:rPr>
            </w:pPr>
            <w:r w:rsidRPr="00833655">
              <w:rPr>
                <w:rFonts w:ascii="Times New Roman" w:hAnsi="Times New Roman"/>
                <w:b/>
                <w:sz w:val="28"/>
                <w:szCs w:val="28"/>
              </w:rPr>
              <w:t>з 1 січня 2022 року до 31 грудня 2022 року (включно) у розмірі 20 гривень за 1 тонну;</w:t>
            </w:r>
          </w:p>
          <w:p w:rsidR="002E7CEF" w:rsidRPr="00833655" w:rsidRDefault="002E7CEF" w:rsidP="00833655">
            <w:pPr>
              <w:pStyle w:val="ab"/>
              <w:spacing w:before="0"/>
              <w:ind w:firstLine="314"/>
              <w:rPr>
                <w:rFonts w:ascii="Times New Roman" w:hAnsi="Times New Roman"/>
                <w:b/>
                <w:sz w:val="28"/>
                <w:szCs w:val="28"/>
              </w:rPr>
            </w:pPr>
            <w:r w:rsidRPr="00833655">
              <w:rPr>
                <w:rFonts w:ascii="Times New Roman" w:hAnsi="Times New Roman"/>
                <w:b/>
                <w:sz w:val="28"/>
                <w:szCs w:val="28"/>
              </w:rPr>
              <w:t>з 1 січня 2023 року до 31 грудня 2023 року (включно) у розмірі 25 гривень за 1 тонну.</w:t>
            </w:r>
          </w:p>
        </w:tc>
      </w:tr>
      <w:tr w:rsidR="002E7CEF" w:rsidRPr="00833655" w:rsidTr="001837F0">
        <w:tc>
          <w:tcPr>
            <w:tcW w:w="7581" w:type="dxa"/>
          </w:tcPr>
          <w:p w:rsidR="002E7CEF" w:rsidRPr="00833655" w:rsidRDefault="002E7CEF" w:rsidP="00833655">
            <w:pPr>
              <w:ind w:firstLine="314"/>
              <w:rPr>
                <w:rFonts w:cs="Times New Roman"/>
                <w:b/>
                <w:szCs w:val="28"/>
              </w:rPr>
            </w:pPr>
            <w:r w:rsidRPr="00833655">
              <w:rPr>
                <w:rFonts w:cs="Times New Roman"/>
                <w:b/>
                <w:szCs w:val="28"/>
              </w:rPr>
              <w:t>Норма відсутня</w:t>
            </w:r>
          </w:p>
        </w:tc>
        <w:tc>
          <w:tcPr>
            <w:tcW w:w="7582" w:type="dxa"/>
          </w:tcPr>
          <w:p w:rsidR="002E7CEF" w:rsidRPr="00833655" w:rsidRDefault="00A84EDF" w:rsidP="00833655">
            <w:pPr>
              <w:ind w:firstLine="319"/>
              <w:jc w:val="both"/>
              <w:rPr>
                <w:rFonts w:cs="Times New Roman"/>
                <w:b/>
                <w:szCs w:val="28"/>
              </w:rPr>
            </w:pPr>
            <w:r w:rsidRPr="00833655">
              <w:rPr>
                <w:rFonts w:cs="Times New Roman"/>
                <w:b/>
                <w:szCs w:val="28"/>
              </w:rPr>
              <w:t xml:space="preserve">36. </w:t>
            </w:r>
            <w:r w:rsidR="002E7CEF" w:rsidRPr="00833655">
              <w:rPr>
                <w:rFonts w:cs="Times New Roman"/>
                <w:b/>
                <w:szCs w:val="28"/>
              </w:rPr>
              <w:t xml:space="preserve">Установити, що за податковими зобов’язаннями з екологічного податку, що виникли: </w:t>
            </w:r>
          </w:p>
          <w:p w:rsidR="002E7CEF" w:rsidRPr="00833655" w:rsidRDefault="002E7CEF" w:rsidP="00833655">
            <w:pPr>
              <w:ind w:firstLine="319"/>
              <w:jc w:val="both"/>
              <w:rPr>
                <w:rFonts w:cs="Times New Roman"/>
                <w:b/>
                <w:szCs w:val="28"/>
              </w:rPr>
            </w:pPr>
            <w:r w:rsidRPr="00833655">
              <w:rPr>
                <w:rFonts w:cs="Times New Roman"/>
                <w:b/>
                <w:szCs w:val="28"/>
              </w:rPr>
              <w:lastRenderedPageBreak/>
              <w:t>з 1 січня 2021 по 31 грудня 2021 року включно ставки податку становлять 20 відсотків від ставок, передбачених у пунктах 245.1 та 245.2 статті 245 цього Кодексу;</w:t>
            </w:r>
          </w:p>
          <w:p w:rsidR="002E7CEF" w:rsidRPr="00833655" w:rsidRDefault="002E7CEF" w:rsidP="00833655">
            <w:pPr>
              <w:ind w:firstLine="319"/>
              <w:jc w:val="both"/>
              <w:rPr>
                <w:rFonts w:cs="Times New Roman"/>
                <w:b/>
                <w:szCs w:val="28"/>
              </w:rPr>
            </w:pPr>
            <w:r w:rsidRPr="00833655">
              <w:rPr>
                <w:rFonts w:cs="Times New Roman"/>
                <w:b/>
                <w:szCs w:val="28"/>
              </w:rPr>
              <w:t>з 1 січня 2022 по 31 грудня 2022 року включно ставки податку становлять 30 відсотків від ставок, передбачених у пунктах 245.1 та 245.2 статті 245 цього Кодексу;</w:t>
            </w:r>
          </w:p>
          <w:p w:rsidR="002E7CEF" w:rsidRPr="00833655" w:rsidRDefault="002E7CEF" w:rsidP="00833655">
            <w:pPr>
              <w:ind w:firstLine="319"/>
              <w:jc w:val="both"/>
              <w:rPr>
                <w:rFonts w:cs="Times New Roman"/>
                <w:b/>
                <w:szCs w:val="28"/>
              </w:rPr>
            </w:pPr>
            <w:r w:rsidRPr="00833655">
              <w:rPr>
                <w:rFonts w:cs="Times New Roman"/>
                <w:b/>
                <w:szCs w:val="28"/>
              </w:rPr>
              <w:t>з 1 січня 2023 по 31 грудня 2023 року включно ставки податку становлять 40 відсотків від ставок, передбачених у пунктах 245.1 та 245.2 статті 245 цього Кодексу;</w:t>
            </w:r>
          </w:p>
          <w:p w:rsidR="002E7CEF" w:rsidRPr="00833655" w:rsidRDefault="002E7CEF" w:rsidP="00833655">
            <w:pPr>
              <w:ind w:firstLine="319"/>
              <w:jc w:val="both"/>
              <w:rPr>
                <w:rFonts w:cs="Times New Roman"/>
                <w:b/>
                <w:szCs w:val="28"/>
              </w:rPr>
            </w:pPr>
          </w:p>
          <w:p w:rsidR="002E7CEF" w:rsidRPr="00833655" w:rsidRDefault="002E7CEF" w:rsidP="00833655">
            <w:pPr>
              <w:ind w:firstLine="319"/>
              <w:jc w:val="both"/>
              <w:rPr>
                <w:rFonts w:cs="Times New Roman"/>
                <w:b/>
                <w:szCs w:val="28"/>
              </w:rPr>
            </w:pPr>
            <w:r w:rsidRPr="00833655">
              <w:rPr>
                <w:rFonts w:cs="Times New Roman"/>
                <w:b/>
                <w:szCs w:val="28"/>
              </w:rPr>
              <w:t>з 1 січня 2024 по 31 грудня 2024 року включно ставки податку становлять 50 відсотків від ставок, передбачених у пунктах 245.1 та 245.2 статті 245 цього Кодексу;</w:t>
            </w:r>
          </w:p>
          <w:p w:rsidR="002E7CEF" w:rsidRPr="00833655" w:rsidRDefault="002E7CEF" w:rsidP="00833655">
            <w:pPr>
              <w:ind w:firstLine="319"/>
              <w:jc w:val="both"/>
              <w:rPr>
                <w:rFonts w:cs="Times New Roman"/>
                <w:b/>
                <w:szCs w:val="28"/>
              </w:rPr>
            </w:pPr>
            <w:r w:rsidRPr="00833655">
              <w:rPr>
                <w:rFonts w:cs="Times New Roman"/>
                <w:b/>
                <w:szCs w:val="28"/>
              </w:rPr>
              <w:t>з 1 січня 2025 по 31 грудня 2025 року включно ставки податку становлять 60 відсотків від ставок, передбачених у пунктах 245.1 та 245.2 статті 245 цього Кодексу;</w:t>
            </w:r>
          </w:p>
          <w:p w:rsidR="002E7CEF" w:rsidRPr="00833655" w:rsidRDefault="002E7CEF" w:rsidP="00833655">
            <w:pPr>
              <w:ind w:firstLine="319"/>
              <w:jc w:val="both"/>
              <w:rPr>
                <w:rFonts w:cs="Times New Roman"/>
                <w:b/>
                <w:szCs w:val="28"/>
              </w:rPr>
            </w:pPr>
            <w:r w:rsidRPr="00833655">
              <w:rPr>
                <w:rFonts w:cs="Times New Roman"/>
                <w:b/>
                <w:szCs w:val="28"/>
              </w:rPr>
              <w:t>з 1 січня 2026 по 31 грудня 2026 року включно ставки податку становлять 70 відсотків від ставок, передбачених у пунктах 245.1 та 245.2 статті 245 цього Кодексу;</w:t>
            </w:r>
          </w:p>
          <w:p w:rsidR="002E7CEF" w:rsidRPr="00833655" w:rsidRDefault="002E7CEF" w:rsidP="00833655">
            <w:pPr>
              <w:ind w:firstLine="319"/>
              <w:jc w:val="both"/>
              <w:rPr>
                <w:rFonts w:cs="Times New Roman"/>
                <w:b/>
                <w:szCs w:val="28"/>
              </w:rPr>
            </w:pPr>
            <w:r w:rsidRPr="00833655">
              <w:rPr>
                <w:rFonts w:cs="Times New Roman"/>
                <w:b/>
                <w:szCs w:val="28"/>
              </w:rPr>
              <w:t>з 1 січня 2027 по 31 грудня 2027 року включно ставки податку становлять 80 відсотків від ставок, передбачених у пунктах 245.1 та 245.2 статті 245 цього Кодексу;</w:t>
            </w:r>
          </w:p>
          <w:p w:rsidR="002E7CEF" w:rsidRPr="00833655" w:rsidRDefault="002E7CEF" w:rsidP="00833655">
            <w:pPr>
              <w:ind w:firstLine="319"/>
              <w:jc w:val="both"/>
              <w:rPr>
                <w:rFonts w:cs="Times New Roman"/>
                <w:b/>
                <w:szCs w:val="28"/>
              </w:rPr>
            </w:pPr>
            <w:r w:rsidRPr="00833655">
              <w:rPr>
                <w:rFonts w:cs="Times New Roman"/>
                <w:b/>
                <w:szCs w:val="28"/>
              </w:rPr>
              <w:t>з 1 січня 2028 по 31 грудня 2028 року включно ставки податку становлять 90 відсотків від ставок, передбачених у пунктах 245.1 та 245.2 статті 245 цього Кодексу;</w:t>
            </w:r>
          </w:p>
          <w:p w:rsidR="002E7CEF" w:rsidRPr="00833655" w:rsidRDefault="002E7CEF" w:rsidP="00833655">
            <w:pPr>
              <w:autoSpaceDE w:val="0"/>
              <w:autoSpaceDN w:val="0"/>
              <w:adjustRightInd w:val="0"/>
              <w:ind w:firstLine="319"/>
              <w:jc w:val="both"/>
              <w:rPr>
                <w:rFonts w:cs="Times New Roman"/>
                <w:b/>
                <w:szCs w:val="28"/>
              </w:rPr>
            </w:pPr>
            <w:r w:rsidRPr="00833655">
              <w:rPr>
                <w:rFonts w:cs="Times New Roman"/>
                <w:b/>
                <w:szCs w:val="28"/>
              </w:rPr>
              <w:t>з 1 січня 2029 року ставки податку становлять 100 відсотків від ставок, передбачених у пунктах 245.1 та 245.2 статті 245 цього Кодексу.</w:t>
            </w:r>
          </w:p>
        </w:tc>
      </w:tr>
      <w:tr w:rsidR="002E7CEF" w:rsidRPr="00833655" w:rsidTr="001837F0">
        <w:tc>
          <w:tcPr>
            <w:tcW w:w="7581" w:type="dxa"/>
          </w:tcPr>
          <w:p w:rsidR="002E7CEF" w:rsidRPr="00833655" w:rsidRDefault="002E7CEF" w:rsidP="00833655">
            <w:pPr>
              <w:ind w:firstLine="314"/>
              <w:rPr>
                <w:rFonts w:cs="Times New Roman"/>
                <w:b/>
                <w:szCs w:val="28"/>
              </w:rPr>
            </w:pPr>
            <w:r w:rsidRPr="00833655">
              <w:rPr>
                <w:rFonts w:cs="Times New Roman"/>
                <w:b/>
                <w:szCs w:val="28"/>
              </w:rPr>
              <w:lastRenderedPageBreak/>
              <w:t>Відсутня</w:t>
            </w: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314"/>
              <w:rPr>
                <w:rFonts w:cs="Times New Roman"/>
                <w:b/>
                <w:szCs w:val="28"/>
              </w:rPr>
            </w:pPr>
          </w:p>
          <w:p w:rsidR="002E7CEF" w:rsidRPr="00833655" w:rsidRDefault="002E7CEF" w:rsidP="00833655">
            <w:pPr>
              <w:ind w:firstLine="426"/>
              <w:jc w:val="both"/>
              <w:rPr>
                <w:rFonts w:cs="Times New Roman"/>
                <w:szCs w:val="28"/>
              </w:rPr>
            </w:pPr>
          </w:p>
        </w:tc>
        <w:tc>
          <w:tcPr>
            <w:tcW w:w="7582" w:type="dxa"/>
          </w:tcPr>
          <w:p w:rsidR="002E7CEF" w:rsidRPr="00833655" w:rsidRDefault="002E7CEF" w:rsidP="00833655">
            <w:pPr>
              <w:ind w:firstLine="426"/>
              <w:jc w:val="both"/>
              <w:rPr>
                <w:rFonts w:cs="Times New Roman"/>
                <w:b/>
                <w:szCs w:val="28"/>
              </w:rPr>
            </w:pPr>
            <w:r w:rsidRPr="00833655">
              <w:rPr>
                <w:rFonts w:cs="Times New Roman"/>
                <w:b/>
                <w:szCs w:val="28"/>
              </w:rPr>
              <w:lastRenderedPageBreak/>
              <w:t>2</w:t>
            </w:r>
            <w:r w:rsidRPr="00833655">
              <w:rPr>
                <w:rFonts w:cs="Times New Roman"/>
                <w:b/>
                <w:szCs w:val="28"/>
                <w:vertAlign w:val="superscript"/>
              </w:rPr>
              <w:t>3</w:t>
            </w:r>
            <w:r w:rsidRPr="00833655">
              <w:rPr>
                <w:rFonts w:cs="Times New Roman"/>
                <w:b/>
                <w:szCs w:val="28"/>
              </w:rPr>
              <w:t xml:space="preserve">. У разі погашення у повному обсязі платниками податків протягом шести місяців з дня набрання чинності </w:t>
            </w:r>
            <w:r w:rsidRPr="00833655">
              <w:rPr>
                <w:rFonts w:cs="Times New Roman"/>
                <w:b/>
                <w:szCs w:val="28"/>
              </w:rPr>
              <w:lastRenderedPageBreak/>
              <w:t>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суми податкового боргу  (без штрафних санкцій, пені, крім несплачених процентів за користування розстроченням/відстроченням), що виник станом на 1 березня 2020 року і залишився несплаченим</w:t>
            </w:r>
            <w:r w:rsidR="000F0CE3" w:rsidRPr="00833655">
              <w:rPr>
                <w:rFonts w:cs="Times New Roman"/>
                <w:b/>
                <w:szCs w:val="28"/>
              </w:rPr>
              <w:t>/не погашеним</w:t>
            </w:r>
            <w:r w:rsidRPr="00833655">
              <w:rPr>
                <w:rFonts w:cs="Times New Roman"/>
                <w:b/>
                <w:szCs w:val="28"/>
              </w:rPr>
              <w:t xml:space="preserve"> станом на 1 вересня 2020 року, штрафні санкції та пеня підлягають списанню у порядку, визначеному для списання безнадійного податкового боргу, за заявою платника податків.</w:t>
            </w:r>
          </w:p>
          <w:p w:rsidR="002E7CEF" w:rsidRPr="00833655" w:rsidRDefault="002E7CEF" w:rsidP="00833655">
            <w:pPr>
              <w:ind w:firstLine="288"/>
              <w:jc w:val="both"/>
              <w:rPr>
                <w:rFonts w:cs="Times New Roman"/>
                <w:b/>
                <w:szCs w:val="28"/>
              </w:rPr>
            </w:pPr>
            <w:r w:rsidRPr="00833655">
              <w:rPr>
                <w:rFonts w:cs="Times New Roman"/>
                <w:b/>
                <w:szCs w:val="28"/>
              </w:rPr>
              <w:t xml:space="preserve">Положення цього пункту не застосовується щодо: </w:t>
            </w:r>
          </w:p>
          <w:p w:rsidR="002E7CEF" w:rsidRPr="00833655" w:rsidRDefault="002E7CEF" w:rsidP="00833655">
            <w:pPr>
              <w:ind w:firstLine="288"/>
              <w:jc w:val="both"/>
              <w:rPr>
                <w:rFonts w:cs="Times New Roman"/>
                <w:b/>
                <w:szCs w:val="28"/>
              </w:rPr>
            </w:pPr>
            <w:r w:rsidRPr="00833655">
              <w:rPr>
                <w:rFonts w:cs="Times New Roman"/>
                <w:b/>
                <w:szCs w:val="28"/>
              </w:rPr>
              <w:t>осіб, на яких поширюються судові процедури, визначені Кодексом України з процедур банкрутства;</w:t>
            </w:r>
          </w:p>
          <w:p w:rsidR="002E7CEF" w:rsidRPr="00833655" w:rsidRDefault="002E7CEF" w:rsidP="00833655">
            <w:pPr>
              <w:ind w:firstLine="288"/>
              <w:jc w:val="both"/>
              <w:rPr>
                <w:rFonts w:cs="Times New Roman"/>
                <w:b/>
                <w:szCs w:val="28"/>
              </w:rPr>
            </w:pPr>
            <w:r w:rsidRPr="00833655">
              <w:rPr>
                <w:rFonts w:cs="Times New Roman"/>
                <w:b/>
                <w:szCs w:val="28"/>
              </w:rPr>
              <w:t>осіб, відносно яких наявні судові рішення, що набрали законної сили, якими розстрочено (відстрочено) стягнення податкового боргу;</w:t>
            </w:r>
          </w:p>
          <w:p w:rsidR="002E7CEF" w:rsidRPr="00833655" w:rsidRDefault="002E7CEF" w:rsidP="00833655">
            <w:pPr>
              <w:ind w:firstLine="288"/>
              <w:jc w:val="both"/>
              <w:rPr>
                <w:rFonts w:cs="Times New Roman"/>
                <w:b/>
                <w:szCs w:val="28"/>
              </w:rPr>
            </w:pPr>
            <w:r w:rsidRPr="00833655">
              <w:rPr>
                <w:rFonts w:cs="Times New Roman"/>
                <w:b/>
                <w:szCs w:val="28"/>
              </w:rPr>
              <w:t>банків, на які поширюються норми Закону України «Про систему гарантування вкладів фізичних осіб»;</w:t>
            </w:r>
          </w:p>
          <w:p w:rsidR="002E7CEF" w:rsidRPr="00833655" w:rsidRDefault="002E7CEF" w:rsidP="00833655">
            <w:pPr>
              <w:ind w:firstLine="288"/>
              <w:jc w:val="both"/>
              <w:rPr>
                <w:rFonts w:cs="Times New Roman"/>
                <w:b/>
                <w:szCs w:val="28"/>
              </w:rPr>
            </w:pPr>
            <w:r w:rsidRPr="00833655">
              <w:rPr>
                <w:rFonts w:cs="Times New Roman"/>
                <w:b/>
                <w:szCs w:val="28"/>
              </w:rPr>
              <w:t>ос</w:t>
            </w:r>
            <w:r w:rsidR="000F0CE3" w:rsidRPr="00833655">
              <w:rPr>
                <w:rFonts w:cs="Times New Roman"/>
                <w:b/>
                <w:szCs w:val="28"/>
              </w:rPr>
              <w:t>іб, які мають податковий борг з податків та зборів, які відповідно до податкового, митного та іншого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w:t>
            </w:r>
            <w:r w:rsidRPr="00833655">
              <w:rPr>
                <w:rFonts w:cs="Times New Roman"/>
                <w:b/>
                <w:szCs w:val="28"/>
              </w:rPr>
              <w:t>;</w:t>
            </w:r>
          </w:p>
          <w:p w:rsidR="002E7CEF" w:rsidRPr="00833655" w:rsidRDefault="002E7CEF" w:rsidP="00833655">
            <w:pPr>
              <w:ind w:firstLine="288"/>
              <w:jc w:val="both"/>
              <w:rPr>
                <w:rFonts w:cs="Times New Roman"/>
                <w:b/>
                <w:szCs w:val="28"/>
              </w:rPr>
            </w:pPr>
            <w:r w:rsidRPr="00833655">
              <w:rPr>
                <w:rFonts w:cs="Times New Roman"/>
                <w:b/>
                <w:szCs w:val="28"/>
              </w:rPr>
              <w:t xml:space="preserve">осіб, які мають заборгованість зі сплати санкцій за порушення законодавства у сфері зовнішньоекономічної діяльності та пені. </w:t>
            </w:r>
          </w:p>
          <w:p w:rsidR="002E7CEF" w:rsidRPr="00833655" w:rsidRDefault="002E7CEF" w:rsidP="00833655">
            <w:pPr>
              <w:ind w:firstLine="288"/>
              <w:jc w:val="both"/>
              <w:rPr>
                <w:rFonts w:cs="Times New Roman"/>
                <w:b/>
                <w:szCs w:val="28"/>
              </w:rPr>
            </w:pPr>
            <w:r w:rsidRPr="00833655">
              <w:rPr>
                <w:rFonts w:cs="Times New Roman"/>
                <w:b/>
                <w:szCs w:val="28"/>
              </w:rPr>
              <w:lastRenderedPageBreak/>
              <w:t>Штрафні санкції та пеня, що підлягають нарахуванню та застосуванню в результаті списання податкового боргу, станом на дату прийняття рішення про списання не підлягають застосуванню та нарахуванню.</w:t>
            </w:r>
          </w:p>
          <w:p w:rsidR="002E7CEF" w:rsidRPr="00833655" w:rsidRDefault="002E7CEF" w:rsidP="00833655">
            <w:pPr>
              <w:ind w:firstLine="426"/>
              <w:jc w:val="both"/>
              <w:rPr>
                <w:rFonts w:cs="Times New Roman"/>
                <w:b/>
                <w:szCs w:val="28"/>
              </w:rPr>
            </w:pPr>
          </w:p>
        </w:tc>
      </w:tr>
      <w:tr w:rsidR="00F44213" w:rsidRPr="00833655" w:rsidTr="001837F0">
        <w:tc>
          <w:tcPr>
            <w:tcW w:w="7581" w:type="dxa"/>
          </w:tcPr>
          <w:p w:rsidR="00F44213" w:rsidRPr="00833655" w:rsidRDefault="00F44213" w:rsidP="00833655">
            <w:pPr>
              <w:pStyle w:val="rvps2"/>
              <w:shd w:val="clear" w:color="auto" w:fill="FFFFFF"/>
              <w:spacing w:before="0" w:beforeAutospacing="0" w:after="0" w:afterAutospacing="0"/>
              <w:ind w:firstLine="312"/>
              <w:jc w:val="both"/>
              <w:rPr>
                <w:sz w:val="28"/>
                <w:szCs w:val="28"/>
              </w:rPr>
            </w:pPr>
            <w:r w:rsidRPr="00833655">
              <w:rPr>
                <w:sz w:val="28"/>
                <w:szCs w:val="28"/>
              </w:rPr>
              <w:lastRenderedPageBreak/>
              <w:t xml:space="preserve">Відсутній </w:t>
            </w:r>
          </w:p>
        </w:tc>
        <w:tc>
          <w:tcPr>
            <w:tcW w:w="7582" w:type="dxa"/>
          </w:tcPr>
          <w:p w:rsidR="00F44213" w:rsidRPr="00833655" w:rsidRDefault="00F44213" w:rsidP="00833655">
            <w:pPr>
              <w:ind w:firstLine="528"/>
              <w:jc w:val="both"/>
              <w:rPr>
                <w:rFonts w:cs="Times New Roman"/>
                <w:b/>
                <w:szCs w:val="28"/>
              </w:rPr>
            </w:pPr>
            <w:r w:rsidRPr="00833655">
              <w:rPr>
                <w:rFonts w:cs="Times New Roman"/>
                <w:b/>
                <w:szCs w:val="28"/>
              </w:rPr>
              <w:t>2-</w:t>
            </w:r>
            <w:r w:rsidRPr="00833655">
              <w:rPr>
                <w:rFonts w:cs="Times New Roman"/>
                <w:b/>
                <w:szCs w:val="28"/>
                <w:vertAlign w:val="superscript"/>
              </w:rPr>
              <w:t>4</w:t>
            </w:r>
            <w:r w:rsidRPr="00833655">
              <w:rPr>
                <w:rFonts w:cs="Times New Roman"/>
                <w:b/>
                <w:szCs w:val="28"/>
              </w:rPr>
              <w:t>. Підлягає списанню к</w:t>
            </w:r>
            <w:r w:rsidRPr="00833655">
              <w:rPr>
                <w:rFonts w:cs="Times New Roman"/>
                <w:b/>
                <w:szCs w:val="28"/>
                <w:shd w:val="clear" w:color="auto" w:fill="FFFFFF"/>
              </w:rPr>
              <w:t>онтролюючим органом, визначений  </w:t>
            </w:r>
            <w:hyperlink r:id="rId63" w:anchor="n16558" w:history="1">
              <w:r w:rsidRPr="00833655">
                <w:rPr>
                  <w:rStyle w:val="a4"/>
                  <w:rFonts w:cs="Times New Roman"/>
                  <w:b/>
                  <w:color w:val="auto"/>
                  <w:szCs w:val="28"/>
                  <w:u w:val="none"/>
                  <w:shd w:val="clear" w:color="auto" w:fill="FFFFFF"/>
                </w:rPr>
                <w:t>підпунктом 41.1.1</w:t>
              </w:r>
            </w:hyperlink>
            <w:r w:rsidRPr="00833655">
              <w:rPr>
                <w:rFonts w:cs="Times New Roman"/>
                <w:b/>
                <w:szCs w:val="28"/>
              </w:rPr>
              <w:t xml:space="preserve"> </w:t>
            </w:r>
            <w:r w:rsidRPr="00833655">
              <w:rPr>
                <w:rFonts w:cs="Times New Roman"/>
                <w:b/>
                <w:szCs w:val="28"/>
                <w:shd w:val="clear" w:color="auto" w:fill="FFFFFF"/>
              </w:rPr>
              <w:t> пункту 41.1 статті 41 цього Кодексу,</w:t>
            </w:r>
            <w:r w:rsidRPr="00833655">
              <w:rPr>
                <w:rFonts w:cs="Times New Roman"/>
                <w:szCs w:val="28"/>
                <w:shd w:val="clear" w:color="auto" w:fill="FFFFFF"/>
              </w:rPr>
              <w:t xml:space="preserve"> </w:t>
            </w:r>
            <w:r w:rsidRPr="00833655">
              <w:rPr>
                <w:rFonts w:cs="Times New Roman"/>
                <w:b/>
                <w:szCs w:val="28"/>
              </w:rPr>
              <w:t xml:space="preserve">податковий борг (у тому числі штрафні санкції та пеня) платників податків – фізичних осіб (резидентів), у т. ч. самозайнятих осіб  або  фізичних осіб-підприємців, сукупний розмір якого за усіма податками та зборами становить 1020 грн. (включно), за виключенням  податкового боргу з  податків та зборів, які відповідно до податкового, митного та іншого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 та який обліковується контролюючим органом за місцем адміністрування (обліку) платника податків станом на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за умови, що такий борг залишається несплаченим/не погашеним станом на дату прийняття рішення про списання такого боргу. </w:t>
            </w:r>
          </w:p>
          <w:p w:rsidR="00F44213" w:rsidRPr="00833655" w:rsidRDefault="00F44213" w:rsidP="00833655">
            <w:pPr>
              <w:ind w:firstLine="528"/>
              <w:jc w:val="both"/>
              <w:rPr>
                <w:rFonts w:cs="Times New Roman"/>
                <w:b/>
                <w:szCs w:val="28"/>
              </w:rPr>
            </w:pPr>
          </w:p>
          <w:p w:rsidR="00F44213" w:rsidRPr="00833655" w:rsidRDefault="00F44213" w:rsidP="00833655">
            <w:pPr>
              <w:ind w:firstLine="528"/>
              <w:jc w:val="both"/>
              <w:rPr>
                <w:rFonts w:cs="Times New Roman"/>
                <w:b/>
                <w:szCs w:val="28"/>
              </w:rPr>
            </w:pPr>
            <w:r w:rsidRPr="00833655">
              <w:rPr>
                <w:rFonts w:cs="Times New Roman"/>
                <w:b/>
                <w:szCs w:val="28"/>
              </w:rPr>
              <w:t xml:space="preserve">Рішення про списання податкового боргу, визначеного у частині першій цього підпункту, </w:t>
            </w:r>
            <w:r w:rsidRPr="00833655">
              <w:rPr>
                <w:rFonts w:cs="Times New Roman"/>
                <w:b/>
                <w:szCs w:val="28"/>
              </w:rPr>
              <w:lastRenderedPageBreak/>
              <w:t>приймаються керівником (його заступником або уповноваженими особами) к</w:t>
            </w:r>
            <w:r w:rsidRPr="00833655">
              <w:rPr>
                <w:rFonts w:cs="Times New Roman"/>
                <w:b/>
                <w:szCs w:val="28"/>
                <w:shd w:val="clear" w:color="auto" w:fill="FFFFFF"/>
              </w:rPr>
              <w:t>онтролюючого органу, визначеного  </w:t>
            </w:r>
            <w:hyperlink r:id="rId64" w:anchor="n16558" w:history="1">
              <w:r w:rsidRPr="00833655">
                <w:rPr>
                  <w:rStyle w:val="a4"/>
                  <w:rFonts w:cs="Times New Roman"/>
                  <w:b/>
                  <w:color w:val="auto"/>
                  <w:szCs w:val="28"/>
                  <w:u w:val="none"/>
                  <w:shd w:val="clear" w:color="auto" w:fill="FFFFFF"/>
                </w:rPr>
                <w:t>підпунктом 41.1.1</w:t>
              </w:r>
            </w:hyperlink>
            <w:r w:rsidRPr="00833655">
              <w:rPr>
                <w:rFonts w:cs="Times New Roman"/>
                <w:b/>
                <w:szCs w:val="28"/>
                <w:shd w:val="clear" w:color="auto" w:fill="FFFFFF"/>
              </w:rPr>
              <w:t> пункту 41.1 статті 41 цього Кодексу,</w:t>
            </w:r>
            <w:r w:rsidRPr="00833655">
              <w:rPr>
                <w:rFonts w:cs="Times New Roman"/>
                <w:b/>
                <w:szCs w:val="28"/>
              </w:rPr>
              <w:t xml:space="preserve"> у порядку передбаченому для списання безнадійного податкового боргу протягом трьох календарних місяців з дати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без подання заяв платниками податків.</w:t>
            </w:r>
          </w:p>
          <w:p w:rsidR="00F44213" w:rsidRPr="00833655" w:rsidRDefault="00DE7D21" w:rsidP="00833655">
            <w:pPr>
              <w:ind w:firstLine="528"/>
              <w:jc w:val="both"/>
              <w:rPr>
                <w:rFonts w:cs="Times New Roman"/>
                <w:b/>
                <w:szCs w:val="28"/>
              </w:rPr>
            </w:pPr>
            <w:r w:rsidRPr="00833655">
              <w:rPr>
                <w:rFonts w:cs="Times New Roman"/>
                <w:b/>
                <w:szCs w:val="28"/>
                <w:shd w:val="clear" w:color="auto" w:fill="FFFFFF"/>
              </w:rPr>
              <w:t xml:space="preserve">Повідомлення про </w:t>
            </w:r>
            <w:r w:rsidR="00F44213" w:rsidRPr="00833655">
              <w:rPr>
                <w:rFonts w:cs="Times New Roman"/>
                <w:b/>
                <w:szCs w:val="28"/>
                <w:shd w:val="clear" w:color="auto" w:fill="FFFFFF"/>
              </w:rPr>
              <w:t xml:space="preserve">списання суми податкового боргу надсилається платнику податків протягом трьох робочих днів засобами електронного зв’язку в електронній формі,  у порядку, визначеному пунктом 42.4 статті  42 цього  Кодексу. </w:t>
            </w:r>
          </w:p>
          <w:p w:rsidR="00F44213" w:rsidRPr="00833655" w:rsidRDefault="00F44213" w:rsidP="00833655">
            <w:pPr>
              <w:ind w:firstLine="528"/>
              <w:jc w:val="both"/>
              <w:rPr>
                <w:rFonts w:cs="Times New Roman"/>
                <w:b/>
                <w:szCs w:val="28"/>
              </w:rPr>
            </w:pPr>
            <w:r w:rsidRPr="00833655">
              <w:rPr>
                <w:rFonts w:cs="Times New Roman"/>
                <w:b/>
                <w:szCs w:val="28"/>
              </w:rPr>
              <w:t>На вимогу платника податків, якому списано податковий борг відповідно до цього підпункту, к</w:t>
            </w:r>
            <w:r w:rsidRPr="00833655">
              <w:rPr>
                <w:rFonts w:cs="Times New Roman"/>
                <w:b/>
                <w:szCs w:val="28"/>
                <w:shd w:val="clear" w:color="auto" w:fill="FFFFFF"/>
              </w:rPr>
              <w:t>онтролюючий орган, визначений  </w:t>
            </w:r>
            <w:hyperlink r:id="rId65" w:anchor="n16558" w:history="1">
              <w:r w:rsidRPr="00833655">
                <w:rPr>
                  <w:rStyle w:val="a4"/>
                  <w:rFonts w:cs="Times New Roman"/>
                  <w:b/>
                  <w:color w:val="auto"/>
                  <w:szCs w:val="28"/>
                  <w:u w:val="none"/>
                  <w:shd w:val="clear" w:color="auto" w:fill="FFFFFF"/>
                </w:rPr>
                <w:t>підпунктом 41.1.</w:t>
              </w:r>
              <w:r w:rsidRPr="00833655">
                <w:rPr>
                  <w:rStyle w:val="a4"/>
                  <w:rFonts w:cs="Times New Roman"/>
                  <w:b/>
                  <w:color w:val="auto"/>
                  <w:szCs w:val="28"/>
                  <w:shd w:val="clear" w:color="auto" w:fill="FFFFFF"/>
                </w:rPr>
                <w:t>1</w:t>
              </w:r>
            </w:hyperlink>
            <w:r w:rsidRPr="00833655">
              <w:rPr>
                <w:rFonts w:cs="Times New Roman"/>
                <w:b/>
                <w:szCs w:val="28"/>
                <w:shd w:val="clear" w:color="auto" w:fill="FFFFFF"/>
              </w:rPr>
              <w:t xml:space="preserve"> пункту 41.1 статті 41 цього Кодексу, </w:t>
            </w:r>
            <w:r w:rsidRPr="00833655">
              <w:rPr>
                <w:rFonts w:cs="Times New Roman"/>
                <w:b/>
                <w:szCs w:val="28"/>
              </w:rPr>
              <w:t>протягом п’яти робочих днів з дня її надходження надає рішення про списання  податкового  боргу у паперовій формі.</w:t>
            </w:r>
          </w:p>
          <w:p w:rsidR="00F44213" w:rsidRPr="00833655" w:rsidRDefault="00F44213" w:rsidP="00833655">
            <w:pPr>
              <w:ind w:firstLine="528"/>
              <w:jc w:val="both"/>
              <w:rPr>
                <w:rFonts w:cs="Times New Roman"/>
                <w:b/>
                <w:szCs w:val="28"/>
              </w:rPr>
            </w:pPr>
            <w:r w:rsidRPr="00833655">
              <w:rPr>
                <w:rFonts w:cs="Times New Roman"/>
                <w:b/>
                <w:szCs w:val="28"/>
              </w:rPr>
              <w:t xml:space="preserve">Нараховані та сплачені або стягнуті за період з дати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до дати виконання рішення про списання податкового боргу, суми податкового боргу, штрафних санкцій, пені не підлягають поверненню на поточний рахунок платника податку, не спрямовуються на погашення грошового зобов’язання (податкового боргу) з </w:t>
            </w:r>
            <w:r w:rsidRPr="00833655">
              <w:rPr>
                <w:rFonts w:cs="Times New Roman"/>
                <w:b/>
                <w:szCs w:val="28"/>
              </w:rPr>
              <w:lastRenderedPageBreak/>
              <w:t>інших податків,  зборів, не повертаються у готівковій формі за чеком у разі відсутності у платника податків рахунків у банках.</w:t>
            </w:r>
          </w:p>
          <w:p w:rsidR="00F44213" w:rsidRPr="00833655" w:rsidRDefault="00F44213" w:rsidP="00833655">
            <w:pPr>
              <w:ind w:firstLine="528"/>
              <w:jc w:val="both"/>
              <w:rPr>
                <w:rFonts w:cs="Times New Roman"/>
                <w:b/>
                <w:szCs w:val="28"/>
              </w:rPr>
            </w:pPr>
          </w:p>
          <w:p w:rsidR="00F44213" w:rsidRPr="00833655" w:rsidRDefault="00F44213" w:rsidP="00833655">
            <w:pPr>
              <w:ind w:firstLine="528"/>
              <w:jc w:val="both"/>
              <w:rPr>
                <w:rFonts w:cs="Times New Roman"/>
                <w:b/>
                <w:szCs w:val="28"/>
              </w:rPr>
            </w:pPr>
            <w:r w:rsidRPr="00833655">
              <w:rPr>
                <w:rFonts w:cs="Times New Roman"/>
                <w:b/>
                <w:szCs w:val="28"/>
              </w:rPr>
              <w:t xml:space="preserve">Суми, списані відповідно до положень цього пункту, не  вважаються доходом для цілей оподаткування та не включаються до розрахунку загального місячного (річного) оподатковуваного доходу платників податків – фізичних осіб,  та    звільняються від  оподаткування військовим  збором.  </w:t>
            </w:r>
          </w:p>
          <w:p w:rsidR="00F44213" w:rsidRPr="00833655" w:rsidRDefault="00F44213" w:rsidP="00833655">
            <w:pPr>
              <w:ind w:firstLine="528"/>
              <w:jc w:val="both"/>
              <w:rPr>
                <w:rFonts w:cs="Times New Roman"/>
                <w:b/>
                <w:szCs w:val="28"/>
              </w:rPr>
            </w:pPr>
          </w:p>
          <w:p w:rsidR="00F44213" w:rsidRPr="00833655" w:rsidRDefault="00F44213" w:rsidP="00833655">
            <w:pPr>
              <w:ind w:firstLine="528"/>
              <w:jc w:val="both"/>
              <w:rPr>
                <w:rFonts w:cs="Times New Roman"/>
                <w:b/>
                <w:szCs w:val="28"/>
              </w:rPr>
            </w:pPr>
            <w:r w:rsidRPr="00833655">
              <w:rPr>
                <w:rFonts w:cs="Times New Roman"/>
                <w:b/>
                <w:szCs w:val="28"/>
              </w:rPr>
              <w:t>На списані відповідно до положень цього пункту суми не нараховується пеня, штрафні санкції, встановлені цим Кодексом, за період з дати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і до дати його списання включно.</w:t>
            </w:r>
          </w:p>
          <w:p w:rsidR="00F44213" w:rsidRPr="00833655" w:rsidRDefault="00F44213" w:rsidP="00833655">
            <w:pPr>
              <w:ind w:firstLine="528"/>
              <w:jc w:val="both"/>
              <w:rPr>
                <w:rFonts w:cs="Times New Roman"/>
                <w:b/>
                <w:szCs w:val="28"/>
              </w:rPr>
            </w:pPr>
          </w:p>
          <w:p w:rsidR="00F44213" w:rsidRPr="00833655" w:rsidRDefault="00F44213" w:rsidP="00833655">
            <w:pPr>
              <w:ind w:firstLine="528"/>
              <w:jc w:val="both"/>
              <w:rPr>
                <w:rFonts w:cs="Times New Roman"/>
                <w:b/>
                <w:szCs w:val="28"/>
              </w:rPr>
            </w:pPr>
            <w:r w:rsidRPr="00833655">
              <w:rPr>
                <w:rFonts w:cs="Times New Roman"/>
                <w:b/>
                <w:szCs w:val="28"/>
              </w:rPr>
              <w:t>К</w:t>
            </w:r>
            <w:r w:rsidRPr="00833655">
              <w:rPr>
                <w:rFonts w:cs="Times New Roman"/>
                <w:b/>
                <w:szCs w:val="28"/>
                <w:shd w:val="clear" w:color="auto" w:fill="FFFFFF"/>
              </w:rPr>
              <w:t>онтролюючий орган, визначений  </w:t>
            </w:r>
            <w:hyperlink r:id="rId66" w:anchor="n16558" w:history="1">
              <w:r w:rsidRPr="00833655">
                <w:rPr>
                  <w:rStyle w:val="a4"/>
                  <w:rFonts w:cs="Times New Roman"/>
                  <w:b/>
                  <w:color w:val="auto"/>
                  <w:szCs w:val="28"/>
                  <w:u w:val="none"/>
                  <w:shd w:val="clear" w:color="auto" w:fill="FFFFFF"/>
                </w:rPr>
                <w:t>підпунктом 41.1.1</w:t>
              </w:r>
            </w:hyperlink>
            <w:r w:rsidRPr="00833655">
              <w:rPr>
                <w:rFonts w:cs="Times New Roman"/>
                <w:b/>
                <w:szCs w:val="28"/>
                <w:shd w:val="clear" w:color="auto" w:fill="FFFFFF"/>
              </w:rPr>
              <w:t> пункту 41.1 статті 41 цього Кодексу,</w:t>
            </w:r>
            <w:r w:rsidRPr="00833655">
              <w:rPr>
                <w:rFonts w:cs="Times New Roman"/>
                <w:b/>
                <w:szCs w:val="28"/>
              </w:rPr>
              <w:t xml:space="preserve"> протягом п’яти  робочих днів з дня прийняття рішення про списання податкового боргу надає територіальним підрозділам державної виконавчої служби інформацію про списані суми податкового боргу в розрізі платників податків.</w:t>
            </w:r>
          </w:p>
          <w:p w:rsidR="00F44213" w:rsidRPr="00833655" w:rsidRDefault="00F44213" w:rsidP="00833655">
            <w:pPr>
              <w:ind w:firstLine="528"/>
              <w:jc w:val="both"/>
              <w:rPr>
                <w:rFonts w:cs="Times New Roman"/>
                <w:b/>
                <w:szCs w:val="28"/>
              </w:rPr>
            </w:pPr>
          </w:p>
          <w:p w:rsidR="00F44213" w:rsidRPr="00833655" w:rsidRDefault="00F44213" w:rsidP="00833655">
            <w:pPr>
              <w:ind w:firstLine="312"/>
              <w:jc w:val="both"/>
              <w:rPr>
                <w:rStyle w:val="rvts15"/>
                <w:rFonts w:cs="Times New Roman"/>
                <w:szCs w:val="28"/>
                <w:lang w:eastAsia="uk-UA"/>
              </w:rPr>
            </w:pPr>
            <w:r w:rsidRPr="00833655">
              <w:rPr>
                <w:rFonts w:cs="Times New Roman"/>
                <w:b/>
                <w:szCs w:val="28"/>
              </w:rPr>
              <w:t xml:space="preserve">З дня винесення контролюючим органом рішення про списання податкового боргу на підставі наданої контролюючими органами інформації підлягають закінченню відкриті державною виконавчою службою </w:t>
            </w:r>
            <w:r w:rsidRPr="00833655">
              <w:rPr>
                <w:rFonts w:cs="Times New Roman"/>
                <w:b/>
                <w:szCs w:val="28"/>
              </w:rPr>
              <w:lastRenderedPageBreak/>
              <w:t>виконавчі провадження та припиняються заходи примусового виконання рішень щодо стягнення податкового боргу платникам податків, яким здійснюється списання сум податкового боргу відповідно до цього пункту в порядку, визначеному Законом України «Про виконавче провадження».</w:t>
            </w:r>
          </w:p>
        </w:tc>
      </w:tr>
      <w:tr w:rsidR="002E7CEF" w:rsidRPr="00833655" w:rsidTr="001837F0">
        <w:tc>
          <w:tcPr>
            <w:tcW w:w="7581" w:type="dxa"/>
          </w:tcPr>
          <w:p w:rsidR="002E7CEF" w:rsidRPr="00833655" w:rsidRDefault="002E7CEF" w:rsidP="00833655">
            <w:pPr>
              <w:pStyle w:val="rvps2"/>
              <w:shd w:val="clear" w:color="auto" w:fill="FFFFFF"/>
              <w:spacing w:before="0" w:beforeAutospacing="0" w:after="0" w:afterAutospacing="0"/>
              <w:ind w:firstLine="312"/>
              <w:jc w:val="both"/>
              <w:rPr>
                <w:sz w:val="28"/>
                <w:szCs w:val="28"/>
              </w:rPr>
            </w:pPr>
            <w:r w:rsidRPr="00833655">
              <w:rPr>
                <w:sz w:val="28"/>
                <w:szCs w:val="28"/>
              </w:rPr>
              <w:lastRenderedPageBreak/>
              <w:t>52</w:t>
            </w:r>
            <w:r w:rsidRPr="00833655">
              <w:rPr>
                <w:sz w:val="28"/>
                <w:szCs w:val="28"/>
                <w:vertAlign w:val="superscript"/>
              </w:rPr>
              <w:t>2</w:t>
            </w:r>
            <w:r w:rsidRPr="00833655">
              <w:rPr>
                <w:sz w:val="28"/>
                <w:szCs w:val="28"/>
              </w:rPr>
              <w:t xml:space="preserve">. Установити мораторій на проведення документальних та фактичних перевірок на період з 18 березня 2020 року по </w:t>
            </w:r>
            <w:r w:rsidRPr="00833655">
              <w:rPr>
                <w:b/>
                <w:sz w:val="28"/>
                <w:szCs w:val="28"/>
              </w:rPr>
              <w:t>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833655">
              <w:rPr>
                <w:sz w:val="28"/>
                <w:szCs w:val="28"/>
              </w:rPr>
              <w:t>, крім:</w:t>
            </w:r>
          </w:p>
          <w:p w:rsidR="002E7CEF" w:rsidRPr="00833655" w:rsidRDefault="002E7CEF" w:rsidP="00833655">
            <w:pPr>
              <w:pStyle w:val="rvps2"/>
              <w:shd w:val="clear" w:color="auto" w:fill="FFFFFF"/>
              <w:spacing w:before="0" w:beforeAutospacing="0" w:after="0" w:afterAutospacing="0"/>
              <w:ind w:firstLine="312"/>
              <w:jc w:val="both"/>
              <w:rPr>
                <w:sz w:val="28"/>
                <w:szCs w:val="28"/>
              </w:rPr>
            </w:pPr>
          </w:p>
          <w:p w:rsidR="002E7CEF" w:rsidRPr="00833655" w:rsidRDefault="002E7CEF" w:rsidP="00833655">
            <w:pPr>
              <w:pStyle w:val="rvps2"/>
              <w:shd w:val="clear" w:color="auto" w:fill="FFFFFF"/>
              <w:spacing w:before="0" w:beforeAutospacing="0" w:after="0" w:afterAutospacing="0"/>
              <w:ind w:firstLine="312"/>
              <w:jc w:val="both"/>
              <w:rPr>
                <w:sz w:val="28"/>
                <w:szCs w:val="28"/>
              </w:rPr>
            </w:pPr>
            <w:r w:rsidRPr="00833655">
              <w:rPr>
                <w:sz w:val="28"/>
                <w:szCs w:val="28"/>
              </w:rPr>
              <w:t>документальних позапланових перевірок, що проводяться на звернення платника податків;</w:t>
            </w:r>
          </w:p>
          <w:p w:rsidR="002E7CEF" w:rsidRPr="00833655" w:rsidRDefault="002E7CEF" w:rsidP="00833655">
            <w:pPr>
              <w:pStyle w:val="rvps2"/>
              <w:shd w:val="clear" w:color="auto" w:fill="FFFFFF"/>
              <w:spacing w:before="0" w:beforeAutospacing="0" w:after="0" w:afterAutospacing="0"/>
              <w:ind w:firstLine="312"/>
              <w:jc w:val="both"/>
              <w:rPr>
                <w:sz w:val="28"/>
                <w:szCs w:val="28"/>
              </w:rPr>
            </w:pPr>
          </w:p>
          <w:p w:rsidR="002E7CEF" w:rsidRPr="00833655" w:rsidRDefault="002E7CEF" w:rsidP="00833655">
            <w:pPr>
              <w:pStyle w:val="rvps2"/>
              <w:shd w:val="clear" w:color="auto" w:fill="FFFFFF"/>
              <w:spacing w:before="0" w:beforeAutospacing="0" w:after="0" w:afterAutospacing="0"/>
              <w:ind w:firstLine="312"/>
              <w:jc w:val="both"/>
              <w:rPr>
                <w:sz w:val="28"/>
                <w:szCs w:val="28"/>
              </w:rPr>
            </w:pPr>
            <w:r w:rsidRPr="00833655">
              <w:rPr>
                <w:sz w:val="28"/>
                <w:szCs w:val="28"/>
              </w:rPr>
              <w:t>документальних позапланових перевірок з підстав, визначених підпунктами 78.1.7 та 78.1.8 пункту 78.1 статті 78 цього Кодексу;</w:t>
            </w:r>
          </w:p>
          <w:p w:rsidR="002E7CEF" w:rsidRPr="00833655" w:rsidRDefault="002E7CEF" w:rsidP="00833655">
            <w:pPr>
              <w:pStyle w:val="rvps2"/>
              <w:shd w:val="clear" w:color="auto" w:fill="FFFFFF"/>
              <w:spacing w:before="0" w:beforeAutospacing="0" w:after="0" w:afterAutospacing="0"/>
              <w:ind w:firstLine="312"/>
              <w:jc w:val="both"/>
              <w:rPr>
                <w:sz w:val="28"/>
                <w:szCs w:val="28"/>
              </w:rPr>
            </w:pPr>
          </w:p>
          <w:p w:rsidR="002E7CEF" w:rsidRPr="00833655" w:rsidRDefault="002E7CEF" w:rsidP="00833655">
            <w:pPr>
              <w:pStyle w:val="rvps2"/>
              <w:shd w:val="clear" w:color="auto" w:fill="FFFFFF"/>
              <w:spacing w:before="0" w:beforeAutospacing="0" w:after="0" w:afterAutospacing="0"/>
              <w:ind w:firstLine="312"/>
              <w:jc w:val="both"/>
              <w:rPr>
                <w:sz w:val="28"/>
                <w:szCs w:val="28"/>
              </w:rPr>
            </w:pPr>
            <w:r w:rsidRPr="00833655">
              <w:rPr>
                <w:sz w:val="28"/>
                <w:szCs w:val="28"/>
              </w:rPr>
              <w:t>фактичних перевірок в частині порушення вимог законодавства в частині:</w:t>
            </w:r>
          </w:p>
          <w:p w:rsidR="002E7CEF" w:rsidRPr="00833655" w:rsidRDefault="002E7CEF" w:rsidP="00833655">
            <w:pPr>
              <w:pStyle w:val="rvps2"/>
              <w:shd w:val="clear" w:color="auto" w:fill="FFFFFF"/>
              <w:spacing w:before="0" w:beforeAutospacing="0" w:after="0" w:afterAutospacing="0"/>
              <w:ind w:firstLine="312"/>
              <w:jc w:val="both"/>
              <w:rPr>
                <w:sz w:val="28"/>
                <w:szCs w:val="28"/>
              </w:rPr>
            </w:pPr>
            <w:r w:rsidRPr="00833655">
              <w:rPr>
                <w:sz w:val="28"/>
                <w:szCs w:val="28"/>
              </w:rPr>
              <w:t>обліку, ліцензування, виробництва, зберігання, транспортування та обігу пального, спирту етилового, алкогольних напоїв та тютюнових виробів;</w:t>
            </w:r>
          </w:p>
          <w:p w:rsidR="002E7CEF" w:rsidRPr="00833655" w:rsidRDefault="002E7CEF" w:rsidP="00833655">
            <w:pPr>
              <w:pStyle w:val="rvps2"/>
              <w:shd w:val="clear" w:color="auto" w:fill="FFFFFF"/>
              <w:spacing w:before="0" w:beforeAutospacing="0" w:after="0" w:afterAutospacing="0"/>
              <w:ind w:firstLine="312"/>
              <w:jc w:val="both"/>
              <w:rPr>
                <w:sz w:val="28"/>
                <w:szCs w:val="28"/>
              </w:rPr>
            </w:pPr>
          </w:p>
          <w:p w:rsidR="002E7CEF" w:rsidRPr="00833655" w:rsidRDefault="002E7CEF" w:rsidP="00833655">
            <w:pPr>
              <w:pStyle w:val="rvps2"/>
              <w:shd w:val="clear" w:color="auto" w:fill="FFFFFF"/>
              <w:spacing w:before="0" w:beforeAutospacing="0" w:after="0" w:afterAutospacing="0"/>
              <w:ind w:firstLine="312"/>
              <w:jc w:val="both"/>
              <w:rPr>
                <w:sz w:val="28"/>
                <w:szCs w:val="28"/>
              </w:rPr>
            </w:pPr>
            <w:r w:rsidRPr="00833655">
              <w:rPr>
                <w:sz w:val="28"/>
                <w:szCs w:val="28"/>
              </w:rPr>
              <w:t>цільового використання пального та спирту етилового платниками податків;</w:t>
            </w:r>
          </w:p>
          <w:p w:rsidR="002E7CEF" w:rsidRPr="00833655" w:rsidRDefault="002E7CEF" w:rsidP="00833655">
            <w:pPr>
              <w:pStyle w:val="rvps2"/>
              <w:shd w:val="clear" w:color="auto" w:fill="FFFFFF"/>
              <w:spacing w:before="0" w:beforeAutospacing="0" w:after="0" w:afterAutospacing="0"/>
              <w:ind w:firstLine="312"/>
              <w:jc w:val="both"/>
              <w:rPr>
                <w:sz w:val="28"/>
                <w:szCs w:val="28"/>
              </w:rPr>
            </w:pPr>
          </w:p>
          <w:p w:rsidR="002E7CEF" w:rsidRPr="00833655" w:rsidRDefault="002E7CEF" w:rsidP="00833655">
            <w:pPr>
              <w:pStyle w:val="rvps2"/>
              <w:shd w:val="clear" w:color="auto" w:fill="FFFFFF"/>
              <w:spacing w:before="0" w:beforeAutospacing="0" w:after="0" w:afterAutospacing="0"/>
              <w:ind w:firstLine="312"/>
              <w:jc w:val="both"/>
              <w:rPr>
                <w:sz w:val="28"/>
                <w:szCs w:val="28"/>
              </w:rPr>
            </w:pPr>
            <w:r w:rsidRPr="00833655">
              <w:rPr>
                <w:sz w:val="28"/>
                <w:szCs w:val="28"/>
              </w:rPr>
              <w:lastRenderedPageBreak/>
              <w:t>обладнання акцизних складів витратомірами-лічильниками та/або рівномірами-лічильниками;</w:t>
            </w:r>
          </w:p>
          <w:p w:rsidR="002E7CEF" w:rsidRPr="00833655" w:rsidRDefault="002E7CEF" w:rsidP="00833655">
            <w:pPr>
              <w:pStyle w:val="rvps2"/>
              <w:shd w:val="clear" w:color="auto" w:fill="FFFFFF"/>
              <w:spacing w:before="0" w:beforeAutospacing="0" w:after="0" w:afterAutospacing="0"/>
              <w:ind w:firstLine="312"/>
              <w:jc w:val="both"/>
              <w:rPr>
                <w:sz w:val="28"/>
                <w:szCs w:val="28"/>
              </w:rPr>
            </w:pPr>
          </w:p>
          <w:p w:rsidR="002E7CEF" w:rsidRPr="00833655" w:rsidRDefault="002E7CEF" w:rsidP="00833655">
            <w:pPr>
              <w:pStyle w:val="rvps2"/>
              <w:shd w:val="clear" w:color="auto" w:fill="FFFFFF"/>
              <w:spacing w:before="0" w:beforeAutospacing="0" w:after="0" w:afterAutospacing="0"/>
              <w:ind w:firstLine="312"/>
              <w:jc w:val="both"/>
              <w:rPr>
                <w:sz w:val="28"/>
                <w:szCs w:val="28"/>
              </w:rPr>
            </w:pPr>
            <w:r w:rsidRPr="00833655">
              <w:rPr>
                <w:sz w:val="28"/>
                <w:szCs w:val="28"/>
              </w:rPr>
              <w:t>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80.2.2, 80.2.3 та 80.2.5 пункту 80.2 статті 80 цього Кодексу.</w:t>
            </w:r>
          </w:p>
          <w:p w:rsidR="002E7CEF" w:rsidRPr="00833655" w:rsidRDefault="002E7CEF" w:rsidP="00833655">
            <w:pPr>
              <w:pStyle w:val="rvps2"/>
              <w:shd w:val="clear" w:color="auto" w:fill="FFFFFF"/>
              <w:spacing w:before="0" w:beforeAutospacing="0" w:after="0" w:afterAutospacing="0"/>
              <w:ind w:firstLine="312"/>
              <w:jc w:val="both"/>
              <w:rPr>
                <w:sz w:val="28"/>
                <w:szCs w:val="28"/>
              </w:rPr>
            </w:pPr>
          </w:p>
          <w:p w:rsidR="002E7CEF" w:rsidRPr="00833655" w:rsidRDefault="002E7CEF" w:rsidP="00833655">
            <w:pPr>
              <w:pStyle w:val="rvps2"/>
              <w:shd w:val="clear" w:color="auto" w:fill="FFFFFF"/>
              <w:spacing w:before="0" w:beforeAutospacing="0" w:after="0" w:afterAutospacing="0"/>
              <w:ind w:firstLine="312"/>
              <w:jc w:val="both"/>
              <w:rPr>
                <w:b/>
                <w:sz w:val="28"/>
                <w:szCs w:val="28"/>
              </w:rPr>
            </w:pPr>
            <w:r w:rsidRPr="00833655">
              <w:rPr>
                <w:b/>
                <w:sz w:val="28"/>
                <w:szCs w:val="28"/>
              </w:rPr>
              <w:t>Інформація про перенесення документальних планових перевірок, які відповідно до плану – графіку проведення планових документальних перевірок мали розпочатися у період з 18 березня 2020 року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та на день набрання чинності Законом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не були розпочаті, включається до оновленого плану – графіку, який оприлюднюється на офіційному веб-сайті центрального органу виконавчої влади, що реалізує державну податкову політику, протягом 10 календарних днів з дня завершення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2E7CEF" w:rsidRPr="00833655" w:rsidRDefault="002E7CEF" w:rsidP="00833655">
            <w:pPr>
              <w:pStyle w:val="rvps2"/>
              <w:shd w:val="clear" w:color="auto" w:fill="FFFFFF"/>
              <w:spacing w:before="0" w:beforeAutospacing="0" w:after="0" w:afterAutospacing="0"/>
              <w:ind w:firstLine="312"/>
              <w:jc w:val="both"/>
              <w:rPr>
                <w:sz w:val="28"/>
                <w:szCs w:val="28"/>
              </w:rPr>
            </w:pPr>
            <w:r w:rsidRPr="00833655">
              <w:rPr>
                <w:sz w:val="28"/>
                <w:szCs w:val="28"/>
              </w:rPr>
              <w:lastRenderedPageBreak/>
              <w:t xml:space="preserve">Документальні та фактичні перевірки, що були розпочаті до 18 березня 2020 року та не були завершеними, тимчасово зупиняються </w:t>
            </w:r>
            <w:r w:rsidRPr="00833655">
              <w:rPr>
                <w:b/>
                <w:sz w:val="28"/>
                <w:szCs w:val="28"/>
              </w:rPr>
              <w:t>на період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833655">
              <w:rPr>
                <w:sz w:val="28"/>
                <w:szCs w:val="28"/>
              </w:rPr>
              <w:t>. Таке зупинення перериває термін проведення перевірки та не потребує прийняття будь-яких додаткових рішень контролюючим органом.</w:t>
            </w:r>
          </w:p>
          <w:p w:rsidR="002E7CEF" w:rsidRPr="00833655" w:rsidRDefault="002E7CEF" w:rsidP="00833655">
            <w:pPr>
              <w:pStyle w:val="rvps2"/>
              <w:shd w:val="clear" w:color="auto" w:fill="FFFFFF"/>
              <w:spacing w:before="0" w:beforeAutospacing="0" w:after="0" w:afterAutospacing="0"/>
              <w:ind w:firstLine="312"/>
              <w:jc w:val="both"/>
              <w:rPr>
                <w:sz w:val="28"/>
                <w:szCs w:val="28"/>
              </w:rPr>
            </w:pPr>
          </w:p>
          <w:p w:rsidR="002E7CEF" w:rsidRPr="00833655" w:rsidRDefault="002E7CEF" w:rsidP="00833655">
            <w:pPr>
              <w:pStyle w:val="rvps2"/>
              <w:shd w:val="clear" w:color="auto" w:fill="FFFFFF"/>
              <w:spacing w:before="0" w:beforeAutospacing="0" w:after="0" w:afterAutospacing="0"/>
              <w:ind w:firstLine="312"/>
              <w:jc w:val="both"/>
              <w:rPr>
                <w:rStyle w:val="rvts15"/>
                <w:sz w:val="28"/>
                <w:szCs w:val="28"/>
              </w:rPr>
            </w:pPr>
            <w:r w:rsidRPr="00833655">
              <w:rPr>
                <w:sz w:val="28"/>
                <w:szCs w:val="28"/>
              </w:rPr>
              <w:t>На період з 18 березня 2020 року по</w:t>
            </w:r>
            <w:r w:rsidRPr="00833655">
              <w:rPr>
                <w:b/>
                <w:sz w:val="28"/>
                <w:szCs w:val="28"/>
              </w:rPr>
              <w:t xml:space="preserve">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833655">
              <w:rPr>
                <w:sz w:val="28"/>
                <w:szCs w:val="28"/>
              </w:rPr>
              <w:t>, зупиняється перебіг строків давності, передбачених </w:t>
            </w:r>
            <w:hyperlink r:id="rId67" w:anchor="n2287" w:history="1">
              <w:r w:rsidRPr="00833655">
                <w:rPr>
                  <w:rStyle w:val="a4"/>
                  <w:color w:val="auto"/>
                  <w:sz w:val="28"/>
                  <w:szCs w:val="28"/>
                  <w:u w:val="none"/>
                </w:rPr>
                <w:t>статтею 102</w:t>
              </w:r>
            </w:hyperlink>
            <w:r w:rsidRPr="00833655">
              <w:rPr>
                <w:sz w:val="28"/>
                <w:szCs w:val="28"/>
              </w:rPr>
              <w:t> цього Кодексу.</w:t>
            </w:r>
          </w:p>
        </w:tc>
        <w:tc>
          <w:tcPr>
            <w:tcW w:w="7582" w:type="dxa"/>
          </w:tcPr>
          <w:p w:rsidR="002E7CEF" w:rsidRPr="00833655" w:rsidRDefault="002E7CEF" w:rsidP="00833655">
            <w:pPr>
              <w:ind w:firstLine="312"/>
              <w:jc w:val="both"/>
              <w:rPr>
                <w:rStyle w:val="rvts15"/>
                <w:rFonts w:cs="Times New Roman"/>
                <w:szCs w:val="28"/>
                <w:lang w:eastAsia="uk-UA"/>
              </w:rPr>
            </w:pPr>
            <w:r w:rsidRPr="00833655">
              <w:rPr>
                <w:rStyle w:val="rvts15"/>
                <w:rFonts w:cs="Times New Roman"/>
                <w:szCs w:val="28"/>
                <w:lang w:eastAsia="uk-UA"/>
              </w:rPr>
              <w:lastRenderedPageBreak/>
              <w:t>52</w:t>
            </w:r>
            <w:r w:rsidRPr="00833655">
              <w:rPr>
                <w:rStyle w:val="rvts15"/>
                <w:rFonts w:cs="Times New Roman"/>
                <w:szCs w:val="28"/>
                <w:vertAlign w:val="superscript"/>
                <w:lang w:eastAsia="uk-UA"/>
              </w:rPr>
              <w:t>2</w:t>
            </w:r>
            <w:r w:rsidRPr="00833655">
              <w:rPr>
                <w:rStyle w:val="rvts15"/>
                <w:rFonts w:cs="Times New Roman"/>
                <w:szCs w:val="28"/>
                <w:lang w:eastAsia="uk-UA"/>
              </w:rPr>
              <w:t xml:space="preserve">. Установити мораторій на проведення документальних та фактичних перевірок на період з 18 березня 2020 року по </w:t>
            </w:r>
            <w:r w:rsidRPr="00833655">
              <w:rPr>
                <w:rStyle w:val="rvts15"/>
                <w:rFonts w:cs="Times New Roman"/>
                <w:b/>
                <w:szCs w:val="28"/>
                <w:lang w:eastAsia="uk-UA"/>
              </w:rPr>
              <w:t>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sidRPr="00833655">
              <w:rPr>
                <w:rStyle w:val="rvts15"/>
                <w:rFonts w:cs="Times New Roman"/>
                <w:szCs w:val="28"/>
                <w:lang w:eastAsia="uk-UA"/>
              </w:rPr>
              <w:t>, крім:</w:t>
            </w: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r w:rsidRPr="00833655">
              <w:rPr>
                <w:rStyle w:val="rvts15"/>
                <w:rFonts w:cs="Times New Roman"/>
                <w:szCs w:val="28"/>
                <w:lang w:eastAsia="uk-UA"/>
              </w:rPr>
              <w:t>документальних позапланових перевірок, що проводяться на звернення платника податків;</w:t>
            </w: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r w:rsidRPr="00833655">
              <w:rPr>
                <w:rStyle w:val="rvts15"/>
                <w:rFonts w:cs="Times New Roman"/>
                <w:szCs w:val="28"/>
                <w:lang w:eastAsia="uk-UA"/>
              </w:rPr>
              <w:t>документальних позапланових перевірок з підстав, визначених підпунктами 78.1.7 та 78.1.8 пункту 78.1 статті 78 цього Кодексу;</w:t>
            </w: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r w:rsidRPr="00833655">
              <w:rPr>
                <w:rStyle w:val="rvts15"/>
                <w:rFonts w:cs="Times New Roman"/>
                <w:szCs w:val="28"/>
                <w:lang w:eastAsia="uk-UA"/>
              </w:rPr>
              <w:t>фактичних перевірок в частині порушення вимог законодавства в частині:</w:t>
            </w:r>
          </w:p>
          <w:p w:rsidR="002E7CEF" w:rsidRPr="00833655" w:rsidRDefault="002E7CEF" w:rsidP="00833655">
            <w:pPr>
              <w:ind w:firstLine="312"/>
              <w:jc w:val="both"/>
              <w:rPr>
                <w:rStyle w:val="rvts15"/>
                <w:rFonts w:cs="Times New Roman"/>
                <w:szCs w:val="28"/>
                <w:lang w:eastAsia="uk-UA"/>
              </w:rPr>
            </w:pPr>
            <w:r w:rsidRPr="00833655">
              <w:rPr>
                <w:rStyle w:val="rvts15"/>
                <w:rFonts w:cs="Times New Roman"/>
                <w:szCs w:val="28"/>
                <w:lang w:eastAsia="uk-UA"/>
              </w:rPr>
              <w:t>обліку, ліцензування, виробництва, зберігання, транспортування та обігу пального, спирту етилового, алкогольних напоїв та тютюнових виробів;</w:t>
            </w: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r w:rsidRPr="00833655">
              <w:rPr>
                <w:rStyle w:val="rvts15"/>
                <w:rFonts w:cs="Times New Roman"/>
                <w:szCs w:val="28"/>
                <w:lang w:eastAsia="uk-UA"/>
              </w:rPr>
              <w:t>цільового використання пального та спирту етилового платниками податків;</w:t>
            </w: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r w:rsidRPr="00833655">
              <w:rPr>
                <w:rStyle w:val="rvts15"/>
                <w:rFonts w:cs="Times New Roman"/>
                <w:szCs w:val="28"/>
                <w:lang w:eastAsia="uk-UA"/>
              </w:rPr>
              <w:lastRenderedPageBreak/>
              <w:t>обладнання акцизних складів витратомірами-лічильниками та/або рівномірами-лічильниками;</w:t>
            </w: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r w:rsidRPr="00833655">
              <w:rPr>
                <w:rStyle w:val="rvts15"/>
                <w:rFonts w:cs="Times New Roman"/>
                <w:szCs w:val="28"/>
                <w:lang w:eastAsia="uk-UA"/>
              </w:rPr>
              <w:t>здійснення функцій, визначених законодавством у сфері виробництва і обігу спирту етилового, алкогольних напоїв та тютюнових виробів, пального, з підстав, визначених підпунктами 80.2.2, 80.2.3 та 80.2.5 пункту 80.2 статті 80 цього Кодексу.</w:t>
            </w: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b/>
                <w:szCs w:val="28"/>
                <w:lang w:eastAsia="uk-UA"/>
              </w:rPr>
            </w:pPr>
            <w:r w:rsidRPr="00833655">
              <w:rPr>
                <w:rStyle w:val="rvts15"/>
                <w:rFonts w:cs="Times New Roman"/>
                <w:b/>
                <w:szCs w:val="28"/>
                <w:lang w:eastAsia="uk-UA"/>
              </w:rPr>
              <w:t xml:space="preserve">Документальні планові перевірки, які відповідно до плану – графіку проведення планових документальних перевірок  мали розпочатися у період з 18 березня 2020 року по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та не були розпочаті, виключаються з плану - графіку проведення планових документальних перевірок на 2020 рік. Оновлений план - графік оприлюднюється на офіційному веб-сайті центрального органу виконавчої влади, що реалізує державну податкову політику, </w:t>
            </w:r>
            <w:r w:rsidRPr="00833655">
              <w:rPr>
                <w:rFonts w:cs="Times New Roman"/>
                <w:b/>
                <w:szCs w:val="28"/>
                <w:lang w:eastAsia="uk-UA"/>
              </w:rPr>
              <w:t xml:space="preserve">протягом 10 робочих днів з дня набрання чинності </w:t>
            </w:r>
            <w:r w:rsidRPr="00833655">
              <w:rPr>
                <w:rStyle w:val="rvts15"/>
                <w:rFonts w:cs="Times New Roman"/>
                <w:b/>
                <w:szCs w:val="28"/>
                <w:lang w:eastAsia="uk-UA"/>
              </w:rPr>
              <w:t>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r w:rsidRPr="00833655">
              <w:rPr>
                <w:rStyle w:val="rvts15"/>
                <w:rFonts w:cs="Times New Roman"/>
                <w:szCs w:val="28"/>
                <w:lang w:eastAsia="uk-UA"/>
              </w:rPr>
              <w:t xml:space="preserve">Документальні та фактичні перевірки, що були розпочаті до 18 березня 2020 року та не були завершеними, тимчасово зупиняються </w:t>
            </w:r>
            <w:r w:rsidRPr="00833655">
              <w:rPr>
                <w:rStyle w:val="rvts15"/>
                <w:rFonts w:cs="Times New Roman"/>
                <w:b/>
                <w:szCs w:val="28"/>
                <w:lang w:eastAsia="uk-UA"/>
              </w:rPr>
              <w:t>по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sidRPr="00833655">
              <w:rPr>
                <w:rStyle w:val="rvts15"/>
                <w:rFonts w:cs="Times New Roman"/>
                <w:szCs w:val="28"/>
                <w:lang w:eastAsia="uk-UA"/>
              </w:rPr>
              <w:t>. Таке зупинення перериває термін проведення перевірки та не потребує прийняття будь-яких додаткових рішень контролюючим органом.</w:t>
            </w: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p>
          <w:p w:rsidR="002E7CEF" w:rsidRPr="00833655" w:rsidRDefault="002E7CEF" w:rsidP="00833655">
            <w:pPr>
              <w:ind w:firstLine="312"/>
              <w:jc w:val="both"/>
              <w:rPr>
                <w:rStyle w:val="rvts15"/>
                <w:rFonts w:cs="Times New Roman"/>
                <w:szCs w:val="28"/>
                <w:lang w:eastAsia="uk-UA"/>
              </w:rPr>
            </w:pPr>
            <w:r w:rsidRPr="00833655">
              <w:rPr>
                <w:rFonts w:cs="Times New Roman"/>
                <w:szCs w:val="28"/>
                <w:lang w:eastAsia="uk-UA"/>
              </w:rPr>
              <w:t>На період з 18 березня 2020 року по</w:t>
            </w:r>
            <w:r w:rsidRPr="00833655">
              <w:rPr>
                <w:rFonts w:cs="Times New Roman"/>
                <w:b/>
                <w:szCs w:val="28"/>
                <w:lang w:eastAsia="uk-UA"/>
              </w:rPr>
              <w:t xml:space="preserve"> дату набрання чинності </w:t>
            </w:r>
            <w:r w:rsidRPr="00833655">
              <w:rPr>
                <w:rStyle w:val="rvts15"/>
                <w:rFonts w:cs="Times New Roman"/>
                <w:b/>
                <w:szCs w:val="28"/>
                <w:lang w:eastAsia="uk-UA"/>
              </w:rPr>
              <w:t>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r w:rsidRPr="00833655">
              <w:rPr>
                <w:rFonts w:cs="Times New Roman"/>
                <w:szCs w:val="28"/>
                <w:lang w:eastAsia="uk-UA"/>
              </w:rPr>
              <w:t xml:space="preserve"> зупиняється перебіг строків давності, передбачених </w:t>
            </w:r>
            <w:hyperlink r:id="rId68" w:anchor="n2287" w:history="1">
              <w:r w:rsidRPr="00833655">
                <w:rPr>
                  <w:rStyle w:val="a4"/>
                  <w:rFonts w:cs="Times New Roman"/>
                  <w:color w:val="auto"/>
                  <w:szCs w:val="28"/>
                  <w:u w:val="none"/>
                  <w:lang w:eastAsia="uk-UA"/>
                </w:rPr>
                <w:t>статтею 102</w:t>
              </w:r>
            </w:hyperlink>
            <w:r w:rsidRPr="00833655">
              <w:rPr>
                <w:rFonts w:cs="Times New Roman"/>
                <w:szCs w:val="28"/>
                <w:lang w:eastAsia="uk-UA"/>
              </w:rPr>
              <w:t xml:space="preserve"> цього Кодексу.</w:t>
            </w:r>
          </w:p>
        </w:tc>
      </w:tr>
    </w:tbl>
    <w:p w:rsidR="00B81709" w:rsidRPr="00833655" w:rsidRDefault="00B81709" w:rsidP="00833655">
      <w:pPr>
        <w:spacing w:after="0" w:line="240" w:lineRule="auto"/>
        <w:jc w:val="center"/>
        <w:rPr>
          <w:rFonts w:ascii="Times New Roman" w:hAnsi="Times New Roman" w:cs="Times New Roman"/>
          <w:sz w:val="28"/>
          <w:szCs w:val="28"/>
        </w:rPr>
      </w:pPr>
    </w:p>
    <w:p w:rsidR="00AD0508" w:rsidRPr="00833655" w:rsidRDefault="00AD0508" w:rsidP="00833655">
      <w:pPr>
        <w:spacing w:after="0" w:line="240" w:lineRule="auto"/>
        <w:jc w:val="center"/>
        <w:rPr>
          <w:rFonts w:ascii="Times New Roman" w:hAnsi="Times New Roman" w:cs="Times New Roman"/>
          <w:sz w:val="28"/>
          <w:szCs w:val="28"/>
        </w:rPr>
      </w:pPr>
    </w:p>
    <w:tbl>
      <w:tblPr>
        <w:tblStyle w:val="a3"/>
        <w:tblW w:w="0" w:type="auto"/>
        <w:tblLook w:val="04A0" w:firstRow="1" w:lastRow="0" w:firstColumn="1" w:lastColumn="0" w:noHBand="0" w:noVBand="1"/>
      </w:tblPr>
      <w:tblGrid>
        <w:gridCol w:w="7648"/>
        <w:gridCol w:w="7649"/>
      </w:tblGrid>
      <w:tr w:rsidR="00E6438C" w:rsidRPr="00833655" w:rsidTr="00E6438C">
        <w:tc>
          <w:tcPr>
            <w:tcW w:w="7648" w:type="dxa"/>
          </w:tcPr>
          <w:p w:rsidR="00E6438C" w:rsidRPr="00833655" w:rsidRDefault="00E6438C" w:rsidP="00833655">
            <w:pPr>
              <w:jc w:val="center"/>
              <w:rPr>
                <w:rFonts w:ascii="Times New Roman" w:hAnsi="Times New Roman" w:cs="Times New Roman"/>
                <w:sz w:val="28"/>
                <w:szCs w:val="28"/>
              </w:rPr>
            </w:pPr>
            <w:r w:rsidRPr="00833655">
              <w:rPr>
                <w:rFonts w:ascii="Times New Roman" w:hAnsi="Times New Roman" w:cs="Times New Roman"/>
                <w:b/>
                <w:sz w:val="28"/>
                <w:szCs w:val="28"/>
              </w:rPr>
              <w:t>Закон України від 2 червня 2016 р. №1404-VIII «Про виконавче провадження»</w:t>
            </w:r>
          </w:p>
        </w:tc>
        <w:tc>
          <w:tcPr>
            <w:tcW w:w="7649" w:type="dxa"/>
          </w:tcPr>
          <w:p w:rsidR="00E6438C" w:rsidRPr="00833655" w:rsidRDefault="00E6438C" w:rsidP="00833655">
            <w:pPr>
              <w:jc w:val="center"/>
              <w:rPr>
                <w:rFonts w:ascii="Times New Roman" w:hAnsi="Times New Roman" w:cs="Times New Roman"/>
                <w:sz w:val="28"/>
                <w:szCs w:val="28"/>
              </w:rPr>
            </w:pPr>
            <w:r w:rsidRPr="00833655">
              <w:rPr>
                <w:rFonts w:ascii="Times New Roman" w:hAnsi="Times New Roman" w:cs="Times New Roman"/>
                <w:b/>
                <w:sz w:val="28"/>
                <w:szCs w:val="28"/>
              </w:rPr>
              <w:t>Закон України від 2 червня 2016 р. №1404-VIII «Про виконавче провадження»</w:t>
            </w:r>
          </w:p>
        </w:tc>
      </w:tr>
      <w:tr w:rsidR="00E6438C" w:rsidRPr="00833655" w:rsidTr="00E6438C">
        <w:tc>
          <w:tcPr>
            <w:tcW w:w="7648" w:type="dxa"/>
          </w:tcPr>
          <w:p w:rsidR="00E6438C" w:rsidRPr="00833655" w:rsidRDefault="00E6438C" w:rsidP="00833655">
            <w:pPr>
              <w:pStyle w:val="ad"/>
              <w:jc w:val="both"/>
              <w:rPr>
                <w:rFonts w:ascii="Times New Roman" w:hAnsi="Times New Roman"/>
                <w:b/>
                <w:sz w:val="28"/>
                <w:szCs w:val="28"/>
              </w:rPr>
            </w:pPr>
            <w:r w:rsidRPr="00833655">
              <w:rPr>
                <w:rFonts w:ascii="Times New Roman" w:hAnsi="Times New Roman"/>
                <w:b/>
                <w:sz w:val="28"/>
                <w:szCs w:val="28"/>
              </w:rPr>
              <w:t>Стаття 39. Закінчення виконавчого провадження</w:t>
            </w:r>
          </w:p>
        </w:tc>
        <w:tc>
          <w:tcPr>
            <w:tcW w:w="7649" w:type="dxa"/>
          </w:tcPr>
          <w:p w:rsidR="00E6438C" w:rsidRPr="00833655" w:rsidRDefault="00E6438C" w:rsidP="00833655">
            <w:pPr>
              <w:pStyle w:val="ad"/>
              <w:jc w:val="both"/>
              <w:rPr>
                <w:rFonts w:ascii="Times New Roman" w:hAnsi="Times New Roman"/>
                <w:sz w:val="28"/>
                <w:szCs w:val="28"/>
              </w:rPr>
            </w:pPr>
            <w:r w:rsidRPr="00833655">
              <w:rPr>
                <w:rFonts w:ascii="Times New Roman" w:hAnsi="Times New Roman"/>
                <w:b/>
                <w:sz w:val="28"/>
                <w:szCs w:val="28"/>
              </w:rPr>
              <w:t>Стаття 39. Закінчення виконавчого провадження</w:t>
            </w:r>
          </w:p>
        </w:tc>
      </w:tr>
      <w:tr w:rsidR="00E6438C" w:rsidRPr="00833655" w:rsidTr="00E6438C">
        <w:tc>
          <w:tcPr>
            <w:tcW w:w="7648" w:type="dxa"/>
          </w:tcPr>
          <w:p w:rsidR="00E6438C" w:rsidRPr="00833655" w:rsidRDefault="00E6438C" w:rsidP="00833655">
            <w:pPr>
              <w:pStyle w:val="ad"/>
              <w:jc w:val="both"/>
              <w:rPr>
                <w:rFonts w:ascii="Times New Roman" w:hAnsi="Times New Roman"/>
                <w:sz w:val="28"/>
                <w:szCs w:val="28"/>
              </w:rPr>
            </w:pPr>
            <w:r w:rsidRPr="00833655">
              <w:rPr>
                <w:rFonts w:ascii="Times New Roman" w:hAnsi="Times New Roman"/>
                <w:sz w:val="28"/>
                <w:szCs w:val="28"/>
              </w:rPr>
              <w:t>1. Виконавче провадження підлягає закінченню у разі:</w:t>
            </w:r>
          </w:p>
          <w:p w:rsidR="00E6438C" w:rsidRPr="00833655" w:rsidRDefault="00E6438C" w:rsidP="00833655">
            <w:pPr>
              <w:pStyle w:val="ad"/>
              <w:jc w:val="both"/>
              <w:rPr>
                <w:rFonts w:ascii="Times New Roman" w:hAnsi="Times New Roman"/>
                <w:sz w:val="28"/>
                <w:szCs w:val="28"/>
              </w:rPr>
            </w:pPr>
            <w:r w:rsidRPr="00833655">
              <w:rPr>
                <w:rFonts w:ascii="Times New Roman" w:hAnsi="Times New Roman"/>
                <w:sz w:val="28"/>
                <w:szCs w:val="28"/>
              </w:rPr>
              <w:t>…</w:t>
            </w:r>
          </w:p>
          <w:p w:rsidR="00E6438C" w:rsidRPr="00833655" w:rsidRDefault="00E6438C" w:rsidP="00833655">
            <w:pPr>
              <w:pStyle w:val="ad"/>
              <w:jc w:val="both"/>
              <w:rPr>
                <w:rFonts w:ascii="Times New Roman" w:hAnsi="Times New Roman"/>
                <w:sz w:val="28"/>
                <w:szCs w:val="28"/>
              </w:rPr>
            </w:pPr>
            <w:r w:rsidRPr="00833655">
              <w:rPr>
                <w:rFonts w:ascii="Times New Roman" w:hAnsi="Times New Roman"/>
                <w:sz w:val="28"/>
                <w:szCs w:val="28"/>
              </w:rPr>
              <w:t>відсутній</w:t>
            </w:r>
          </w:p>
        </w:tc>
        <w:tc>
          <w:tcPr>
            <w:tcW w:w="7649" w:type="dxa"/>
          </w:tcPr>
          <w:p w:rsidR="00E6438C" w:rsidRPr="00833655" w:rsidRDefault="00E6438C" w:rsidP="00833655">
            <w:pPr>
              <w:pStyle w:val="ad"/>
              <w:jc w:val="both"/>
              <w:rPr>
                <w:rFonts w:ascii="Times New Roman" w:hAnsi="Times New Roman"/>
                <w:sz w:val="28"/>
                <w:szCs w:val="28"/>
              </w:rPr>
            </w:pPr>
            <w:r w:rsidRPr="00833655">
              <w:rPr>
                <w:rFonts w:ascii="Times New Roman" w:hAnsi="Times New Roman"/>
                <w:sz w:val="28"/>
                <w:szCs w:val="28"/>
              </w:rPr>
              <w:t>1. Виконавче провадження підлягає закінченню у разі:</w:t>
            </w:r>
          </w:p>
          <w:p w:rsidR="00E6438C" w:rsidRPr="00833655" w:rsidRDefault="00E6438C" w:rsidP="00833655">
            <w:pPr>
              <w:pStyle w:val="ad"/>
              <w:jc w:val="both"/>
              <w:rPr>
                <w:rFonts w:ascii="Times New Roman" w:hAnsi="Times New Roman"/>
                <w:sz w:val="28"/>
                <w:szCs w:val="28"/>
              </w:rPr>
            </w:pPr>
            <w:r w:rsidRPr="00833655">
              <w:rPr>
                <w:rFonts w:ascii="Times New Roman" w:hAnsi="Times New Roman"/>
                <w:sz w:val="28"/>
                <w:szCs w:val="28"/>
              </w:rPr>
              <w:t>…</w:t>
            </w:r>
          </w:p>
          <w:p w:rsidR="00E6438C" w:rsidRPr="00833655" w:rsidRDefault="00E6438C" w:rsidP="00833655">
            <w:pPr>
              <w:pStyle w:val="ad"/>
              <w:jc w:val="both"/>
              <w:rPr>
                <w:rFonts w:ascii="Times New Roman" w:hAnsi="Times New Roman"/>
                <w:b/>
                <w:sz w:val="28"/>
                <w:szCs w:val="28"/>
              </w:rPr>
            </w:pPr>
          </w:p>
          <w:p w:rsidR="00E6438C" w:rsidRPr="00833655" w:rsidRDefault="00E6438C" w:rsidP="00833655">
            <w:pPr>
              <w:pStyle w:val="ad"/>
              <w:jc w:val="both"/>
              <w:rPr>
                <w:rFonts w:ascii="Times New Roman" w:hAnsi="Times New Roman"/>
                <w:b/>
                <w:sz w:val="28"/>
                <w:szCs w:val="28"/>
              </w:rPr>
            </w:pPr>
            <w:r w:rsidRPr="00833655">
              <w:rPr>
                <w:rFonts w:ascii="Times New Roman" w:hAnsi="Times New Roman"/>
                <w:b/>
                <w:sz w:val="28"/>
                <w:szCs w:val="28"/>
              </w:rPr>
              <w:t>17) списання згідно з пунктом 2-</w:t>
            </w:r>
            <w:r w:rsidRPr="00833655">
              <w:rPr>
                <w:rFonts w:ascii="Times New Roman" w:hAnsi="Times New Roman"/>
                <w:b/>
                <w:sz w:val="28"/>
                <w:szCs w:val="28"/>
                <w:vertAlign w:val="superscript"/>
              </w:rPr>
              <w:t>4</w:t>
            </w:r>
            <w:r w:rsidRPr="00833655">
              <w:rPr>
                <w:rFonts w:ascii="Times New Roman" w:hAnsi="Times New Roman"/>
                <w:b/>
                <w:sz w:val="28"/>
                <w:szCs w:val="28"/>
              </w:rPr>
              <w:t xml:space="preserve"> підрозділу 10 розділу ХХ Податкового кодексу України сум податкового боргу (у  тому числі штрафних санкцій та пені).</w:t>
            </w:r>
          </w:p>
        </w:tc>
      </w:tr>
      <w:tr w:rsidR="00E6438C" w:rsidRPr="00833655" w:rsidTr="00E6438C">
        <w:tc>
          <w:tcPr>
            <w:tcW w:w="7648" w:type="dxa"/>
          </w:tcPr>
          <w:p w:rsidR="00E6438C" w:rsidRPr="00833655" w:rsidRDefault="00E6438C" w:rsidP="00833655">
            <w:pPr>
              <w:jc w:val="center"/>
              <w:rPr>
                <w:rFonts w:ascii="Times New Roman" w:hAnsi="Times New Roman" w:cs="Times New Roman"/>
                <w:sz w:val="28"/>
                <w:szCs w:val="28"/>
              </w:rPr>
            </w:pPr>
            <w:r w:rsidRPr="00833655">
              <w:rPr>
                <w:rFonts w:ascii="Times New Roman" w:hAnsi="Times New Roman" w:cs="Times New Roman"/>
                <w:b/>
                <w:sz w:val="28"/>
                <w:szCs w:val="28"/>
              </w:rPr>
              <w:t>Розділ ХІІІ «Прикінцеві та перехідні положення»</w:t>
            </w:r>
          </w:p>
        </w:tc>
        <w:tc>
          <w:tcPr>
            <w:tcW w:w="7649" w:type="dxa"/>
          </w:tcPr>
          <w:p w:rsidR="00E6438C" w:rsidRPr="00833655" w:rsidRDefault="00E6438C" w:rsidP="00833655">
            <w:pPr>
              <w:jc w:val="center"/>
              <w:rPr>
                <w:rFonts w:ascii="Times New Roman" w:hAnsi="Times New Roman" w:cs="Times New Roman"/>
                <w:sz w:val="28"/>
                <w:szCs w:val="28"/>
              </w:rPr>
            </w:pPr>
            <w:r w:rsidRPr="00833655">
              <w:rPr>
                <w:rFonts w:ascii="Times New Roman" w:hAnsi="Times New Roman" w:cs="Times New Roman"/>
                <w:b/>
                <w:sz w:val="28"/>
                <w:szCs w:val="28"/>
              </w:rPr>
              <w:t>Розділ ХІІІ «Прикінцеві та перехідні положення»</w:t>
            </w:r>
          </w:p>
        </w:tc>
      </w:tr>
      <w:tr w:rsidR="00E6438C" w:rsidRPr="00833655" w:rsidTr="00E6438C">
        <w:tc>
          <w:tcPr>
            <w:tcW w:w="7648" w:type="dxa"/>
          </w:tcPr>
          <w:p w:rsidR="00E6438C" w:rsidRPr="00833655" w:rsidRDefault="00E6438C" w:rsidP="00833655">
            <w:pPr>
              <w:pStyle w:val="ad"/>
              <w:jc w:val="both"/>
              <w:rPr>
                <w:rFonts w:ascii="Times New Roman" w:hAnsi="Times New Roman"/>
                <w:b/>
                <w:sz w:val="28"/>
                <w:szCs w:val="28"/>
              </w:rPr>
            </w:pPr>
            <w:r w:rsidRPr="00833655">
              <w:rPr>
                <w:rFonts w:ascii="Times New Roman" w:hAnsi="Times New Roman"/>
                <w:b/>
                <w:sz w:val="28"/>
                <w:szCs w:val="28"/>
              </w:rPr>
              <w:lastRenderedPageBreak/>
              <w:t xml:space="preserve">Відсутній </w:t>
            </w:r>
          </w:p>
        </w:tc>
        <w:tc>
          <w:tcPr>
            <w:tcW w:w="7649" w:type="dxa"/>
          </w:tcPr>
          <w:p w:rsidR="00E6438C" w:rsidRPr="00833655" w:rsidRDefault="00E6438C" w:rsidP="00833655">
            <w:pPr>
              <w:pStyle w:val="ad"/>
              <w:jc w:val="both"/>
              <w:rPr>
                <w:rFonts w:ascii="Times New Roman" w:hAnsi="Times New Roman"/>
                <w:b/>
                <w:sz w:val="28"/>
                <w:szCs w:val="28"/>
              </w:rPr>
            </w:pPr>
            <w:r w:rsidRPr="00833655">
              <w:rPr>
                <w:rFonts w:ascii="Times New Roman" w:hAnsi="Times New Roman"/>
                <w:b/>
                <w:sz w:val="28"/>
                <w:szCs w:val="28"/>
              </w:rPr>
              <w:t>1-</w:t>
            </w:r>
            <w:r w:rsidRPr="00833655">
              <w:rPr>
                <w:rFonts w:ascii="Times New Roman" w:hAnsi="Times New Roman"/>
                <w:b/>
                <w:sz w:val="28"/>
                <w:szCs w:val="28"/>
                <w:vertAlign w:val="superscript"/>
              </w:rPr>
              <w:t>3</w:t>
            </w:r>
            <w:r w:rsidRPr="00833655">
              <w:rPr>
                <w:rFonts w:ascii="Times New Roman" w:hAnsi="Times New Roman"/>
                <w:b/>
                <w:sz w:val="28"/>
                <w:szCs w:val="28"/>
              </w:rPr>
              <w:t>. Підлягають закінченню виконавчі провадження, відкриті згідно з пунктом 87.11 статті 87 Податкового кодексу України, та припиняються заходи примусового виконання рішень щодо стягнення податкового боргу (у тому числі штрафних санкцій та пені) платникам податків, яким здійснюється списання податкового боргу відповідно до пункту 2-</w:t>
            </w:r>
            <w:r w:rsidRPr="00833655">
              <w:rPr>
                <w:rFonts w:ascii="Times New Roman" w:hAnsi="Times New Roman"/>
                <w:b/>
                <w:sz w:val="28"/>
                <w:szCs w:val="28"/>
                <w:vertAlign w:val="superscript"/>
              </w:rPr>
              <w:t>4</w:t>
            </w:r>
            <w:r w:rsidRPr="00833655">
              <w:rPr>
                <w:rFonts w:ascii="Times New Roman" w:hAnsi="Times New Roman"/>
                <w:b/>
                <w:sz w:val="28"/>
                <w:szCs w:val="28"/>
              </w:rPr>
              <w:t xml:space="preserve"> підрозділу 10 розділу ХХ Податкового кодексу України. У такому разі виконавчий збір не стягується з частини суми, що відповідає списаній сумі податкового боргу, а відповідні постанови – підлягають закриттю.</w:t>
            </w:r>
            <w:r w:rsidR="008F4D92" w:rsidRPr="00833655">
              <w:rPr>
                <w:rFonts w:ascii="Times New Roman" w:hAnsi="Times New Roman"/>
                <w:b/>
                <w:sz w:val="28"/>
                <w:szCs w:val="28"/>
              </w:rPr>
              <w:t xml:space="preserve"> </w:t>
            </w:r>
          </w:p>
        </w:tc>
      </w:tr>
    </w:tbl>
    <w:p w:rsidR="00E6438C" w:rsidRPr="00833655" w:rsidRDefault="00E6438C" w:rsidP="00833655">
      <w:pPr>
        <w:spacing w:after="0" w:line="240" w:lineRule="auto"/>
        <w:jc w:val="center"/>
        <w:rPr>
          <w:rFonts w:ascii="Times New Roman" w:hAnsi="Times New Roman" w:cs="Times New Roman"/>
          <w:sz w:val="28"/>
          <w:szCs w:val="28"/>
        </w:rPr>
      </w:pPr>
    </w:p>
    <w:p w:rsidR="00E6438C" w:rsidRPr="00833655" w:rsidRDefault="00E6438C" w:rsidP="00833655">
      <w:pPr>
        <w:spacing w:after="0" w:line="240" w:lineRule="auto"/>
        <w:jc w:val="center"/>
        <w:rPr>
          <w:rFonts w:ascii="Times New Roman" w:hAnsi="Times New Roman" w:cs="Times New Roman"/>
          <w:sz w:val="28"/>
          <w:szCs w:val="28"/>
        </w:rPr>
      </w:pPr>
    </w:p>
    <w:tbl>
      <w:tblPr>
        <w:tblStyle w:val="11"/>
        <w:tblW w:w="15163" w:type="dxa"/>
        <w:tblLayout w:type="fixed"/>
        <w:tblLook w:val="04A0" w:firstRow="1" w:lastRow="0" w:firstColumn="1" w:lastColumn="0" w:noHBand="0" w:noVBand="1"/>
      </w:tblPr>
      <w:tblGrid>
        <w:gridCol w:w="7581"/>
        <w:gridCol w:w="7582"/>
      </w:tblGrid>
      <w:tr w:rsidR="00765EFA" w:rsidRPr="00833655" w:rsidTr="001837F0">
        <w:tc>
          <w:tcPr>
            <w:tcW w:w="7581" w:type="dxa"/>
          </w:tcPr>
          <w:p w:rsidR="00765EFA" w:rsidRPr="00833655" w:rsidRDefault="00765EFA" w:rsidP="00833655">
            <w:pPr>
              <w:ind w:firstLine="314"/>
              <w:jc w:val="both"/>
              <w:rPr>
                <w:rFonts w:eastAsia="Times New Roman" w:cs="Times New Roman"/>
                <w:b/>
                <w:szCs w:val="28"/>
                <w:lang w:eastAsia="uk-UA"/>
              </w:rPr>
            </w:pPr>
            <w:r w:rsidRPr="00833655">
              <w:rPr>
                <w:rFonts w:eastAsia="Calibri" w:cs="Times New Roman"/>
                <w:b/>
                <w:bCs/>
                <w:szCs w:val="28"/>
                <w:lang w:eastAsia="uk-UA"/>
              </w:rPr>
              <w:t>Закон України від 19.05.2020 №481 «Про державне регулювання виробництва і обігу спирту етилового, коньячного і плодового, алкогольних напоїв, тютюнових виробів та пального»</w:t>
            </w:r>
          </w:p>
        </w:tc>
        <w:tc>
          <w:tcPr>
            <w:tcW w:w="7582" w:type="dxa"/>
          </w:tcPr>
          <w:p w:rsidR="00765EFA" w:rsidRPr="00833655" w:rsidRDefault="00765EFA" w:rsidP="00833655">
            <w:pPr>
              <w:ind w:firstLine="314"/>
              <w:jc w:val="both"/>
              <w:rPr>
                <w:rFonts w:eastAsia="Times New Roman" w:cs="Times New Roman"/>
                <w:b/>
                <w:szCs w:val="28"/>
                <w:lang w:eastAsia="uk-UA"/>
              </w:rPr>
            </w:pPr>
            <w:r w:rsidRPr="00833655">
              <w:rPr>
                <w:rFonts w:eastAsia="Calibri" w:cs="Times New Roman"/>
                <w:b/>
                <w:bCs/>
                <w:szCs w:val="28"/>
                <w:lang w:eastAsia="uk-UA"/>
              </w:rPr>
              <w:t>Закон України від 19.05.2020 №481 «Про державне регулювання виробництва і обігу спирту етилового, коньячного і плодового, алкогольних напоїв, тютюнових виробів та пального»</w:t>
            </w:r>
          </w:p>
        </w:tc>
      </w:tr>
      <w:tr w:rsidR="00765EFA" w:rsidRPr="00833655" w:rsidTr="001837F0">
        <w:tc>
          <w:tcPr>
            <w:tcW w:w="7581" w:type="dxa"/>
          </w:tcPr>
          <w:p w:rsidR="00765EFA" w:rsidRPr="00833655" w:rsidRDefault="00765EFA" w:rsidP="00833655">
            <w:pPr>
              <w:ind w:firstLine="314"/>
              <w:jc w:val="both"/>
              <w:rPr>
                <w:rFonts w:eastAsia="Times New Roman" w:cs="Times New Roman"/>
                <w:szCs w:val="28"/>
                <w:lang w:eastAsia="uk-UA"/>
              </w:rPr>
            </w:pPr>
            <w:r w:rsidRPr="00833655">
              <w:rPr>
                <w:rFonts w:eastAsia="Times New Roman" w:cs="Times New Roman"/>
                <w:b/>
                <w:szCs w:val="28"/>
                <w:lang w:eastAsia="uk-UA"/>
              </w:rPr>
              <w:t>Стаття 15.</w:t>
            </w:r>
            <w:r w:rsidRPr="00833655">
              <w:rPr>
                <w:rFonts w:eastAsia="Times New Roman" w:cs="Times New Roman"/>
                <w:szCs w:val="28"/>
                <w:lang w:eastAsia="uk-UA"/>
              </w:rPr>
              <w:t xml:space="preserve"> Імпорт, експорт, оптова і роздрібна торгівля алкогольними напоями, тютюновими виробами, пальним та зберігання пального</w:t>
            </w:r>
          </w:p>
        </w:tc>
        <w:tc>
          <w:tcPr>
            <w:tcW w:w="7582" w:type="dxa"/>
          </w:tcPr>
          <w:p w:rsidR="00765EFA" w:rsidRPr="00833655" w:rsidRDefault="00765EFA" w:rsidP="00833655">
            <w:pPr>
              <w:ind w:firstLine="314"/>
              <w:jc w:val="both"/>
              <w:rPr>
                <w:rFonts w:eastAsia="Times New Roman" w:cs="Times New Roman"/>
                <w:szCs w:val="28"/>
                <w:lang w:eastAsia="uk-UA"/>
              </w:rPr>
            </w:pPr>
            <w:r w:rsidRPr="00833655">
              <w:rPr>
                <w:rFonts w:eastAsia="Times New Roman" w:cs="Times New Roman"/>
                <w:b/>
                <w:szCs w:val="28"/>
                <w:lang w:eastAsia="uk-UA"/>
              </w:rPr>
              <w:t>Стаття 15.</w:t>
            </w:r>
            <w:r w:rsidRPr="00833655">
              <w:rPr>
                <w:rFonts w:eastAsia="Times New Roman" w:cs="Times New Roman"/>
                <w:szCs w:val="28"/>
                <w:lang w:eastAsia="uk-UA"/>
              </w:rPr>
              <w:t xml:space="preserve"> Імпорт, експорт, оптова і роздрібна торгівля алкогольними напоями, тютюновими виробами, пальним та зберігання пального</w:t>
            </w:r>
          </w:p>
          <w:p w:rsidR="00765EFA" w:rsidRPr="00833655" w:rsidRDefault="00765EFA" w:rsidP="00833655">
            <w:pPr>
              <w:ind w:firstLine="314"/>
              <w:jc w:val="both"/>
              <w:rPr>
                <w:rFonts w:eastAsia="Times New Roman" w:cs="Times New Roman"/>
                <w:szCs w:val="28"/>
                <w:lang w:eastAsia="uk-UA"/>
              </w:rPr>
            </w:pPr>
          </w:p>
        </w:tc>
      </w:tr>
      <w:tr w:rsidR="00765EFA" w:rsidRPr="00833655" w:rsidTr="001837F0">
        <w:tc>
          <w:tcPr>
            <w:tcW w:w="7581" w:type="dxa"/>
          </w:tcPr>
          <w:p w:rsidR="00765EFA" w:rsidRPr="00833655" w:rsidRDefault="00765EFA" w:rsidP="00833655">
            <w:pPr>
              <w:shd w:val="clear" w:color="auto" w:fill="FFFFFF"/>
              <w:ind w:firstLine="314"/>
              <w:jc w:val="both"/>
              <w:rPr>
                <w:rFonts w:eastAsia="Times New Roman" w:cs="Times New Roman"/>
                <w:szCs w:val="28"/>
                <w:lang w:eastAsia="uk-UA"/>
              </w:rPr>
            </w:pPr>
            <w:r w:rsidRPr="00833655">
              <w:rPr>
                <w:rFonts w:eastAsia="Times New Roman" w:cs="Times New Roman"/>
                <w:szCs w:val="28"/>
                <w:lang w:eastAsia="uk-UA"/>
              </w:rPr>
              <w:t>…</w:t>
            </w:r>
          </w:p>
          <w:p w:rsidR="00765EFA" w:rsidRPr="00833655" w:rsidRDefault="00765EFA" w:rsidP="00833655">
            <w:pPr>
              <w:shd w:val="clear" w:color="auto" w:fill="FFFFFF"/>
              <w:ind w:firstLine="314"/>
              <w:jc w:val="both"/>
              <w:rPr>
                <w:rFonts w:eastAsia="Times New Roman" w:cs="Times New Roman"/>
                <w:szCs w:val="28"/>
                <w:lang w:eastAsia="uk-UA"/>
              </w:rPr>
            </w:pPr>
            <w:r w:rsidRPr="00833655">
              <w:rPr>
                <w:rFonts w:eastAsia="Times New Roman" w:cs="Times New Roman"/>
                <w:szCs w:val="28"/>
                <w:lang w:eastAsia="uk-UA"/>
              </w:rPr>
              <w:t>Для отримання ліцензії на право оптової або роздрібної торгівлі пальним або на право зберігання пального разом із заявою додатково подаються завірені заявником копії таких документів:</w:t>
            </w:r>
          </w:p>
          <w:p w:rsidR="00765EFA" w:rsidRPr="00833655" w:rsidRDefault="00765EFA" w:rsidP="00833655">
            <w:pPr>
              <w:shd w:val="clear" w:color="auto" w:fill="FFFFFF"/>
              <w:ind w:firstLine="314"/>
              <w:jc w:val="both"/>
              <w:rPr>
                <w:rFonts w:eastAsia="Times New Roman" w:cs="Times New Roman"/>
                <w:szCs w:val="28"/>
                <w:lang w:eastAsia="uk-UA"/>
              </w:rPr>
            </w:pPr>
            <w:bookmarkStart w:id="110" w:name="n903"/>
            <w:bookmarkEnd w:id="110"/>
            <w:r w:rsidRPr="00833655">
              <w:rPr>
                <w:rFonts w:eastAsia="Times New Roman" w:cs="Times New Roman"/>
                <w:szCs w:val="28"/>
                <w:lang w:eastAsia="uk-UA"/>
              </w:rPr>
              <w:t xml:space="preserve">документи, що підтверджують право власності або право користування земельною ділянкою, або інше передбачене законодавством право землекористування на земельну ділянку, на якій розташований об’єкт оптової або роздрібної </w:t>
            </w:r>
            <w:r w:rsidRPr="00833655">
              <w:rPr>
                <w:rFonts w:eastAsia="Times New Roman" w:cs="Times New Roman"/>
                <w:szCs w:val="28"/>
                <w:lang w:eastAsia="uk-UA"/>
              </w:rPr>
              <w:lastRenderedPageBreak/>
              <w:t>торгівлі пальним або зберігання пального, чинні на дату подання заяви та/або на дату введення такого об’єкта в експлуатацію, будь-якого цільового призначення;</w:t>
            </w:r>
          </w:p>
          <w:p w:rsidR="00765EFA" w:rsidRPr="00833655" w:rsidRDefault="00765EFA" w:rsidP="00833655">
            <w:pPr>
              <w:shd w:val="clear" w:color="auto" w:fill="FFFFFF"/>
              <w:ind w:firstLine="314"/>
              <w:jc w:val="both"/>
              <w:rPr>
                <w:rFonts w:eastAsia="Times New Roman" w:cs="Times New Roman"/>
                <w:szCs w:val="28"/>
                <w:lang w:eastAsia="uk-UA"/>
              </w:rPr>
            </w:pPr>
            <w:bookmarkStart w:id="111" w:name="n904"/>
            <w:bookmarkEnd w:id="111"/>
            <w:r w:rsidRPr="00833655">
              <w:rPr>
                <w:rFonts w:eastAsia="Times New Roman" w:cs="Times New Roman"/>
                <w:szCs w:val="28"/>
                <w:lang w:eastAsia="uk-UA"/>
              </w:rPr>
              <w:t>акт вводу в експлуатацію об’єкта або акт готовності об’єкта до експлуатації, або сертифікат про прийняття в експлуатацію закінчених будівництвом об’єктів, або інші документи, що підтверджують прийняття об’єктів в експлуатацію відповідно до законодавства, щодо всіх об’єктів у місці оптової або роздрібної торгівлі пальним або зберігання пального, необхідних для оптової або роздрібної торгівлі пальним або зберігання пального;</w:t>
            </w:r>
          </w:p>
          <w:p w:rsidR="00765EFA" w:rsidRPr="00833655" w:rsidRDefault="00765EFA" w:rsidP="00833655">
            <w:pPr>
              <w:shd w:val="clear" w:color="auto" w:fill="FFFFFF"/>
              <w:ind w:firstLine="314"/>
              <w:jc w:val="both"/>
              <w:rPr>
                <w:rFonts w:eastAsia="Times New Roman" w:cs="Times New Roman"/>
                <w:b/>
                <w:szCs w:val="28"/>
                <w:lang w:eastAsia="uk-UA"/>
              </w:rPr>
            </w:pPr>
            <w:bookmarkStart w:id="112" w:name="n905"/>
            <w:bookmarkEnd w:id="112"/>
            <w:r w:rsidRPr="00833655">
              <w:rPr>
                <w:rFonts w:eastAsia="Times New Roman" w:cs="Times New Roman"/>
                <w:b/>
                <w:szCs w:val="28"/>
                <w:lang w:eastAsia="uk-UA"/>
              </w:rPr>
              <w:t>дозвіл на виконання робіт підвищеної небезпеки та експлуатацію (застосування) машин, механізмів, устаткування підвищеної небезпеки.</w:t>
            </w:r>
          </w:p>
          <w:p w:rsidR="00765EFA" w:rsidRPr="00833655" w:rsidRDefault="00765EFA" w:rsidP="00833655">
            <w:pPr>
              <w:shd w:val="clear" w:color="auto" w:fill="FFFFFF"/>
              <w:ind w:firstLine="314"/>
              <w:jc w:val="both"/>
              <w:rPr>
                <w:rFonts w:eastAsia="Times New Roman" w:cs="Times New Roman"/>
                <w:szCs w:val="28"/>
                <w:lang w:eastAsia="uk-UA"/>
              </w:rPr>
            </w:pPr>
            <w:bookmarkStart w:id="113" w:name="n944"/>
            <w:bookmarkStart w:id="114" w:name="n906"/>
            <w:bookmarkEnd w:id="113"/>
            <w:bookmarkEnd w:id="114"/>
            <w:r w:rsidRPr="00833655">
              <w:rPr>
                <w:rFonts w:eastAsia="Times New Roman" w:cs="Times New Roman"/>
                <w:szCs w:val="28"/>
                <w:lang w:eastAsia="uk-UA"/>
              </w:rPr>
              <w:t>Копії таких документів не подаються у разі їх наявності у відкритих державних реєстрах, якщо реквізити таких документів та назви відповідних реєстрів зазначено в заяві на видачу ліцензії на право оптової або роздрібної торгівлі пальним або на зберігання пального.</w:t>
            </w:r>
          </w:p>
        </w:tc>
        <w:tc>
          <w:tcPr>
            <w:tcW w:w="7582" w:type="dxa"/>
          </w:tcPr>
          <w:p w:rsidR="00765EFA" w:rsidRPr="00833655" w:rsidRDefault="00765EFA" w:rsidP="00833655">
            <w:pPr>
              <w:shd w:val="clear" w:color="auto" w:fill="FFFFFF"/>
              <w:ind w:firstLine="314"/>
              <w:jc w:val="both"/>
              <w:rPr>
                <w:rFonts w:eastAsia="Times New Roman" w:cs="Times New Roman"/>
                <w:szCs w:val="28"/>
                <w:lang w:eastAsia="uk-UA"/>
              </w:rPr>
            </w:pPr>
            <w:r w:rsidRPr="00833655">
              <w:rPr>
                <w:rFonts w:eastAsia="Times New Roman" w:cs="Times New Roman"/>
                <w:szCs w:val="28"/>
                <w:lang w:eastAsia="uk-UA"/>
              </w:rPr>
              <w:lastRenderedPageBreak/>
              <w:t>…</w:t>
            </w:r>
          </w:p>
          <w:p w:rsidR="00765EFA" w:rsidRPr="00833655" w:rsidRDefault="00765EFA" w:rsidP="00833655">
            <w:pPr>
              <w:shd w:val="clear" w:color="auto" w:fill="FFFFFF"/>
              <w:ind w:firstLine="314"/>
              <w:jc w:val="both"/>
              <w:rPr>
                <w:rFonts w:eastAsia="Times New Roman" w:cs="Times New Roman"/>
                <w:szCs w:val="28"/>
                <w:lang w:eastAsia="uk-UA"/>
              </w:rPr>
            </w:pPr>
            <w:r w:rsidRPr="00833655">
              <w:rPr>
                <w:rFonts w:eastAsia="Times New Roman" w:cs="Times New Roman"/>
                <w:szCs w:val="28"/>
                <w:lang w:eastAsia="uk-UA"/>
              </w:rPr>
              <w:t>Для отримання ліцензії на право оптової або роздрібної торгівлі пальним або на право зберігання пального разом із заявою додатково подаються завірені заявником копії таких документів:</w:t>
            </w:r>
          </w:p>
          <w:p w:rsidR="00765EFA" w:rsidRPr="00833655" w:rsidRDefault="00765EFA" w:rsidP="00833655">
            <w:pPr>
              <w:shd w:val="clear" w:color="auto" w:fill="FFFFFF"/>
              <w:ind w:firstLine="314"/>
              <w:jc w:val="both"/>
              <w:rPr>
                <w:rFonts w:eastAsia="Times New Roman" w:cs="Times New Roman"/>
                <w:szCs w:val="28"/>
                <w:lang w:eastAsia="uk-UA"/>
              </w:rPr>
            </w:pPr>
            <w:r w:rsidRPr="00833655">
              <w:rPr>
                <w:rFonts w:eastAsia="Times New Roman" w:cs="Times New Roman"/>
                <w:szCs w:val="28"/>
                <w:lang w:eastAsia="uk-UA"/>
              </w:rPr>
              <w:t xml:space="preserve">документи, що підтверджують право власності або право користування земельною ділянкою, або інше передбачене законодавством право землекористування на земельну ділянку, на якій розташований об’єкт оптової або роздрібної </w:t>
            </w:r>
            <w:r w:rsidRPr="00833655">
              <w:rPr>
                <w:rFonts w:eastAsia="Times New Roman" w:cs="Times New Roman"/>
                <w:szCs w:val="28"/>
                <w:lang w:eastAsia="uk-UA"/>
              </w:rPr>
              <w:lastRenderedPageBreak/>
              <w:t>торгівлі пальним або зберігання пального, чинні на дату подання заяви та/або на дату введення такого об’єкта в експлуатацію, будь-якого цільового призначення;</w:t>
            </w:r>
          </w:p>
          <w:p w:rsidR="00765EFA" w:rsidRPr="00833655" w:rsidRDefault="00765EFA" w:rsidP="00833655">
            <w:pPr>
              <w:shd w:val="clear" w:color="auto" w:fill="FFFFFF"/>
              <w:ind w:firstLine="312"/>
              <w:jc w:val="both"/>
              <w:rPr>
                <w:rFonts w:eastAsia="Times New Roman" w:cs="Times New Roman"/>
                <w:szCs w:val="28"/>
                <w:lang w:eastAsia="uk-UA"/>
              </w:rPr>
            </w:pPr>
            <w:r w:rsidRPr="00833655">
              <w:rPr>
                <w:rFonts w:eastAsia="Times New Roman" w:cs="Times New Roman"/>
                <w:szCs w:val="28"/>
                <w:lang w:eastAsia="uk-UA"/>
              </w:rPr>
              <w:t>акт вводу в експлуатацію об’єкта або акт готовності об’єкта до експлуатації, або сертифікат про прийняття в експлуатацію закінчених будівництвом об’єктів, або інші документи, що підтверджують прийняття об’єктів в експлуатацію відповідно до законодавства, щодо всіх об’єктів у місці оптової або роздрібної торгівлі пальним або зберігання пального, необхідних для оптової або роздрібної торгівлі пальним або зберігання пального;</w:t>
            </w:r>
          </w:p>
          <w:p w:rsidR="00765EFA" w:rsidRPr="00833655" w:rsidRDefault="00765EFA" w:rsidP="00833655">
            <w:pPr>
              <w:shd w:val="clear" w:color="auto" w:fill="FFFFFF"/>
              <w:ind w:firstLine="314"/>
              <w:jc w:val="both"/>
              <w:rPr>
                <w:rFonts w:eastAsia="Times New Roman" w:cs="Times New Roman"/>
                <w:b/>
                <w:szCs w:val="28"/>
                <w:lang w:eastAsia="uk-UA"/>
              </w:rPr>
            </w:pPr>
            <w:r w:rsidRPr="00833655">
              <w:rPr>
                <w:rFonts w:eastAsia="Calibri" w:cs="Times New Roman"/>
                <w:b/>
                <w:szCs w:val="28"/>
              </w:rPr>
              <w:t>документ, що надає право на виконання робіт підвищеної небезпеки та експлуатацію (застосування) машин, механізмів та устаткування підвищеної небезпеки, якщо такий документ передбачено законодавством.</w:t>
            </w:r>
          </w:p>
          <w:p w:rsidR="00765EFA" w:rsidRPr="00833655" w:rsidRDefault="00765EFA" w:rsidP="00833655">
            <w:pPr>
              <w:shd w:val="clear" w:color="auto" w:fill="FFFFFF"/>
              <w:ind w:firstLine="314"/>
              <w:jc w:val="both"/>
              <w:rPr>
                <w:rFonts w:eastAsia="Times New Roman" w:cs="Times New Roman"/>
                <w:szCs w:val="28"/>
                <w:lang w:eastAsia="uk-UA"/>
              </w:rPr>
            </w:pPr>
            <w:r w:rsidRPr="00833655">
              <w:rPr>
                <w:rFonts w:eastAsia="Times New Roman" w:cs="Times New Roman"/>
                <w:szCs w:val="28"/>
                <w:lang w:eastAsia="uk-UA"/>
              </w:rPr>
              <w:t>Копії таких документів не подаються у разі їх наявності у відкритих державних реєстрах, якщо реквізити таких документів та назви відповідних реєстрів зазначено в заяві на видачу ліцензії на право оптової або роздрібної торгівлі пальним або на зберігання пального.</w:t>
            </w:r>
          </w:p>
          <w:p w:rsidR="00765EFA" w:rsidRPr="00833655" w:rsidRDefault="00765EFA" w:rsidP="00833655">
            <w:pPr>
              <w:shd w:val="clear" w:color="auto" w:fill="FFFFFF"/>
              <w:ind w:firstLine="314"/>
              <w:jc w:val="both"/>
              <w:rPr>
                <w:rFonts w:eastAsia="Times New Roman" w:cs="Times New Roman"/>
                <w:szCs w:val="28"/>
                <w:lang w:eastAsia="uk-UA"/>
              </w:rPr>
            </w:pPr>
          </w:p>
        </w:tc>
      </w:tr>
    </w:tbl>
    <w:p w:rsidR="00F93009" w:rsidRPr="00833655" w:rsidRDefault="00F93009" w:rsidP="00833655">
      <w:pPr>
        <w:spacing w:after="0" w:line="240" w:lineRule="auto"/>
        <w:jc w:val="center"/>
        <w:rPr>
          <w:rFonts w:ascii="Times New Roman" w:hAnsi="Times New Roman" w:cs="Times New Roman"/>
          <w:sz w:val="28"/>
          <w:szCs w:val="28"/>
        </w:rPr>
      </w:pPr>
    </w:p>
    <w:tbl>
      <w:tblPr>
        <w:tblStyle w:val="11"/>
        <w:tblW w:w="15163" w:type="dxa"/>
        <w:tblLayout w:type="fixed"/>
        <w:tblLook w:val="04A0" w:firstRow="1" w:lastRow="0" w:firstColumn="1" w:lastColumn="0" w:noHBand="0" w:noVBand="1"/>
      </w:tblPr>
      <w:tblGrid>
        <w:gridCol w:w="7581"/>
        <w:gridCol w:w="7582"/>
      </w:tblGrid>
      <w:tr w:rsidR="002E7CEF" w:rsidRPr="00833655" w:rsidTr="001837F0">
        <w:tc>
          <w:tcPr>
            <w:tcW w:w="7581" w:type="dxa"/>
          </w:tcPr>
          <w:p w:rsidR="002E7CEF" w:rsidRPr="00833655" w:rsidRDefault="002E7CEF" w:rsidP="00833655">
            <w:pPr>
              <w:jc w:val="both"/>
              <w:rPr>
                <w:rFonts w:cs="Times New Roman"/>
                <w:b/>
                <w:szCs w:val="28"/>
              </w:rPr>
            </w:pPr>
            <w:r w:rsidRPr="00833655">
              <w:rPr>
                <w:rFonts w:cs="Times New Roman"/>
                <w:b/>
                <w:bCs/>
                <w:szCs w:val="28"/>
              </w:rPr>
              <w:t xml:space="preserve">Закон України від </w:t>
            </w:r>
            <w:r w:rsidRPr="00833655">
              <w:rPr>
                <w:rFonts w:cs="Times New Roman"/>
                <w:b/>
                <w:szCs w:val="28"/>
              </w:rPr>
              <w:t>7 грудня 2000 року № 2121-III</w:t>
            </w:r>
            <w:r w:rsidRPr="00833655">
              <w:rPr>
                <w:rFonts w:cs="Times New Roman"/>
                <w:b/>
                <w:bCs/>
                <w:szCs w:val="28"/>
              </w:rPr>
              <w:t xml:space="preserve"> «Про банки і банківську діяльність»</w:t>
            </w:r>
          </w:p>
        </w:tc>
        <w:tc>
          <w:tcPr>
            <w:tcW w:w="7582" w:type="dxa"/>
          </w:tcPr>
          <w:p w:rsidR="002E7CEF" w:rsidRPr="00833655" w:rsidRDefault="002E7CEF" w:rsidP="00833655">
            <w:pPr>
              <w:jc w:val="both"/>
              <w:rPr>
                <w:rFonts w:cs="Times New Roman"/>
                <w:b/>
                <w:szCs w:val="28"/>
              </w:rPr>
            </w:pPr>
            <w:r w:rsidRPr="00833655">
              <w:rPr>
                <w:rFonts w:cs="Times New Roman"/>
                <w:b/>
                <w:bCs/>
                <w:szCs w:val="28"/>
              </w:rPr>
              <w:t xml:space="preserve">Закон України від </w:t>
            </w:r>
            <w:r w:rsidRPr="00833655">
              <w:rPr>
                <w:rFonts w:cs="Times New Roman"/>
                <w:b/>
                <w:szCs w:val="28"/>
              </w:rPr>
              <w:t>7 грудня 2000 року № 2121-III</w:t>
            </w:r>
            <w:r w:rsidRPr="00833655">
              <w:rPr>
                <w:rFonts w:cs="Times New Roman"/>
                <w:b/>
                <w:bCs/>
                <w:szCs w:val="28"/>
              </w:rPr>
              <w:t xml:space="preserve"> «Про банки і банківську діяльність»</w:t>
            </w:r>
          </w:p>
        </w:tc>
      </w:tr>
      <w:tr w:rsidR="002E7CEF" w:rsidRPr="00833655" w:rsidTr="001837F0">
        <w:tc>
          <w:tcPr>
            <w:tcW w:w="7581" w:type="dxa"/>
          </w:tcPr>
          <w:p w:rsidR="002E7CEF" w:rsidRPr="00833655" w:rsidRDefault="002E7CEF" w:rsidP="00833655">
            <w:pPr>
              <w:jc w:val="both"/>
              <w:rPr>
                <w:rFonts w:cs="Times New Roman"/>
                <w:bCs/>
                <w:szCs w:val="28"/>
              </w:rPr>
            </w:pPr>
            <w:r w:rsidRPr="00833655">
              <w:rPr>
                <w:rFonts w:cs="Times New Roman"/>
                <w:b/>
                <w:szCs w:val="28"/>
              </w:rPr>
              <w:t>Стаття 62.</w:t>
            </w:r>
            <w:r w:rsidRPr="00833655">
              <w:rPr>
                <w:rFonts w:cs="Times New Roman"/>
                <w:bCs/>
                <w:szCs w:val="28"/>
              </w:rPr>
              <w:t xml:space="preserve"> Порядок розкриття банківської таємниці</w:t>
            </w:r>
          </w:p>
        </w:tc>
        <w:tc>
          <w:tcPr>
            <w:tcW w:w="7582" w:type="dxa"/>
          </w:tcPr>
          <w:p w:rsidR="002E7CEF" w:rsidRPr="00833655" w:rsidRDefault="002E7CEF" w:rsidP="00833655">
            <w:pPr>
              <w:jc w:val="both"/>
              <w:rPr>
                <w:rFonts w:cs="Times New Roman"/>
                <w:szCs w:val="28"/>
              </w:rPr>
            </w:pPr>
            <w:r w:rsidRPr="00833655">
              <w:rPr>
                <w:rFonts w:cs="Times New Roman"/>
                <w:b/>
                <w:bCs/>
                <w:szCs w:val="28"/>
              </w:rPr>
              <w:t>Стаття 62.</w:t>
            </w:r>
            <w:r w:rsidRPr="00833655">
              <w:rPr>
                <w:rFonts w:cs="Times New Roman"/>
                <w:szCs w:val="28"/>
              </w:rPr>
              <w:t xml:space="preserve"> Порядок розкриття банківської таємниці</w:t>
            </w:r>
          </w:p>
        </w:tc>
      </w:tr>
      <w:tr w:rsidR="002E7CEF" w:rsidRPr="00833655" w:rsidTr="001837F0">
        <w:tc>
          <w:tcPr>
            <w:tcW w:w="7581" w:type="dxa"/>
          </w:tcPr>
          <w:p w:rsidR="002E7CEF" w:rsidRPr="00833655" w:rsidRDefault="002E7CEF" w:rsidP="00833655">
            <w:pPr>
              <w:jc w:val="both"/>
              <w:rPr>
                <w:rFonts w:cs="Times New Roman"/>
                <w:bCs/>
                <w:szCs w:val="28"/>
              </w:rPr>
            </w:pPr>
            <w:r w:rsidRPr="00833655">
              <w:rPr>
                <w:rFonts w:cs="Times New Roman"/>
                <w:bCs/>
                <w:szCs w:val="28"/>
              </w:rPr>
              <w:t>Інформація щодо юридичних та фізичних осіб, яка містить банківську таємницю, розкривається банками:</w:t>
            </w:r>
          </w:p>
          <w:p w:rsidR="002E7CEF" w:rsidRPr="00833655" w:rsidRDefault="002E7CEF" w:rsidP="00833655">
            <w:pPr>
              <w:jc w:val="both"/>
              <w:rPr>
                <w:rFonts w:cs="Times New Roman"/>
                <w:bCs/>
                <w:szCs w:val="28"/>
              </w:rPr>
            </w:pPr>
            <w:r w:rsidRPr="00833655">
              <w:rPr>
                <w:rFonts w:cs="Times New Roman"/>
                <w:bCs/>
                <w:szCs w:val="28"/>
              </w:rPr>
              <w:t>…</w:t>
            </w:r>
          </w:p>
          <w:p w:rsidR="002E7CEF" w:rsidRPr="00833655" w:rsidRDefault="002E7CEF" w:rsidP="00833655">
            <w:pPr>
              <w:jc w:val="both"/>
              <w:rPr>
                <w:rFonts w:cs="Times New Roman"/>
                <w:bCs/>
                <w:szCs w:val="28"/>
              </w:rPr>
            </w:pPr>
            <w:r w:rsidRPr="00833655">
              <w:rPr>
                <w:rFonts w:cs="Times New Roman"/>
                <w:bCs/>
                <w:szCs w:val="28"/>
              </w:rPr>
              <w:lastRenderedPageBreak/>
              <w:t>4) центральному органу виконавчої влади, що реалізує державну податкову політику:</w:t>
            </w:r>
          </w:p>
          <w:p w:rsidR="002E7CEF" w:rsidRPr="00833655" w:rsidRDefault="002E7CEF" w:rsidP="00833655">
            <w:pPr>
              <w:jc w:val="both"/>
              <w:rPr>
                <w:rFonts w:cs="Times New Roman"/>
                <w:bCs/>
                <w:szCs w:val="28"/>
              </w:rPr>
            </w:pPr>
            <w:r w:rsidRPr="00833655">
              <w:rPr>
                <w:rFonts w:cs="Times New Roman"/>
                <w:bCs/>
                <w:szCs w:val="28"/>
              </w:rPr>
              <w:t>…</w:t>
            </w:r>
            <w:bookmarkStart w:id="115" w:name="n1023"/>
            <w:bookmarkEnd w:id="115"/>
          </w:p>
          <w:p w:rsidR="002E7CEF" w:rsidRPr="00833655" w:rsidRDefault="002E7CEF" w:rsidP="00833655">
            <w:pPr>
              <w:jc w:val="both"/>
              <w:rPr>
                <w:rFonts w:cs="Times New Roman"/>
                <w:b/>
                <w:bCs/>
                <w:szCs w:val="28"/>
              </w:rPr>
            </w:pPr>
            <w:r w:rsidRPr="00833655">
              <w:rPr>
                <w:rFonts w:cs="Times New Roman"/>
                <w:b/>
                <w:bCs/>
                <w:szCs w:val="28"/>
              </w:rPr>
              <w:t>Відсутній</w:t>
            </w:r>
          </w:p>
          <w:p w:rsidR="002E7CEF" w:rsidRPr="00833655" w:rsidRDefault="002E7CEF" w:rsidP="00833655">
            <w:pPr>
              <w:jc w:val="both"/>
              <w:rPr>
                <w:rFonts w:cs="Times New Roman"/>
                <w:szCs w:val="28"/>
              </w:rPr>
            </w:pPr>
          </w:p>
        </w:tc>
        <w:tc>
          <w:tcPr>
            <w:tcW w:w="7582" w:type="dxa"/>
          </w:tcPr>
          <w:p w:rsidR="002E7CEF" w:rsidRPr="00833655" w:rsidRDefault="002E7CEF" w:rsidP="00833655">
            <w:pPr>
              <w:jc w:val="both"/>
              <w:rPr>
                <w:rFonts w:cs="Times New Roman"/>
                <w:szCs w:val="28"/>
              </w:rPr>
            </w:pPr>
            <w:r w:rsidRPr="00833655">
              <w:rPr>
                <w:rFonts w:cs="Times New Roman"/>
                <w:szCs w:val="28"/>
              </w:rPr>
              <w:lastRenderedPageBreak/>
              <w:t>Інформація щодо юридичних та фізичних осіб, яка містить банківську таємницю, розкривається банками:</w:t>
            </w:r>
          </w:p>
          <w:p w:rsidR="002E7CEF" w:rsidRPr="00833655" w:rsidRDefault="002E7CEF" w:rsidP="00833655">
            <w:pPr>
              <w:jc w:val="both"/>
              <w:rPr>
                <w:rFonts w:cs="Times New Roman"/>
                <w:szCs w:val="28"/>
              </w:rPr>
            </w:pPr>
            <w:r w:rsidRPr="00833655">
              <w:rPr>
                <w:rFonts w:cs="Times New Roman"/>
                <w:szCs w:val="28"/>
              </w:rPr>
              <w:t>…</w:t>
            </w:r>
          </w:p>
          <w:p w:rsidR="002E7CEF" w:rsidRPr="00833655" w:rsidRDefault="002E7CEF" w:rsidP="00833655">
            <w:pPr>
              <w:jc w:val="both"/>
              <w:rPr>
                <w:rFonts w:cs="Times New Roman"/>
                <w:szCs w:val="28"/>
              </w:rPr>
            </w:pPr>
            <w:r w:rsidRPr="00833655">
              <w:rPr>
                <w:rFonts w:cs="Times New Roman"/>
                <w:szCs w:val="28"/>
              </w:rPr>
              <w:lastRenderedPageBreak/>
              <w:t>4) центральному органу виконавчої влади, що реалізує державну податкову політику:</w:t>
            </w:r>
          </w:p>
          <w:p w:rsidR="002E7CEF" w:rsidRPr="00833655" w:rsidRDefault="002E7CEF" w:rsidP="00833655">
            <w:pPr>
              <w:jc w:val="both"/>
              <w:rPr>
                <w:rFonts w:cs="Times New Roman"/>
                <w:szCs w:val="28"/>
              </w:rPr>
            </w:pPr>
            <w:r w:rsidRPr="00833655">
              <w:rPr>
                <w:rFonts w:cs="Times New Roman"/>
                <w:szCs w:val="28"/>
              </w:rPr>
              <w:t>…</w:t>
            </w:r>
          </w:p>
          <w:p w:rsidR="002E7CEF" w:rsidRPr="00833655" w:rsidRDefault="002E7CEF" w:rsidP="00833655">
            <w:pPr>
              <w:jc w:val="both"/>
              <w:rPr>
                <w:rFonts w:cs="Times New Roman"/>
                <w:b/>
                <w:szCs w:val="28"/>
              </w:rPr>
            </w:pPr>
            <w:r w:rsidRPr="00833655">
              <w:rPr>
                <w:rFonts w:cs="Times New Roman"/>
                <w:b/>
                <w:szCs w:val="28"/>
              </w:rPr>
              <w:t xml:space="preserve"> ґ) </w:t>
            </w:r>
            <w:r w:rsidRPr="00833655">
              <w:rPr>
                <w:rFonts w:cs="Times New Roman"/>
                <w:b/>
                <w:szCs w:val="28"/>
                <w:shd w:val="clear" w:color="auto" w:fill="FFFFFF"/>
              </w:rPr>
              <w:t xml:space="preserve">на його письмову </w:t>
            </w:r>
            <w:r w:rsidRPr="00833655">
              <w:rPr>
                <w:rFonts w:cs="Times New Roman"/>
                <w:b/>
                <w:bCs/>
                <w:szCs w:val="28"/>
              </w:rPr>
              <w:t>вимогу, оформлену з метою виконання рішення суду, винесеного за зверненням податкових органів на підставі пункту 5 частини першої статті 283 Кодексу адміністративного судочинства України,</w:t>
            </w:r>
            <w:r w:rsidRPr="00833655">
              <w:rPr>
                <w:rFonts w:cs="Times New Roman"/>
                <w:b/>
                <w:szCs w:val="28"/>
                <w:shd w:val="clear" w:color="auto" w:fill="FFFFFF"/>
              </w:rPr>
              <w:t xml:space="preserve"> щодо стану рахунків боржника, руху коштів та операцій на рахунках боржника за останній календарний рік з дати виникнення податкового боргу, а також про інформацію щодо договорів боржника про зберігання цінностей або надання боржнику в майновий найм (оренду) індивідуального банківського сейфа, що охороняється банком;</w:t>
            </w:r>
          </w:p>
        </w:tc>
      </w:tr>
    </w:tbl>
    <w:p w:rsidR="00271AF4" w:rsidRPr="00833655" w:rsidRDefault="00271AF4" w:rsidP="00833655">
      <w:pPr>
        <w:spacing w:after="0" w:line="240" w:lineRule="auto"/>
        <w:rPr>
          <w:rFonts w:ascii="Times New Roman" w:hAnsi="Times New Roman" w:cs="Times New Roman"/>
          <w:sz w:val="28"/>
          <w:szCs w:val="28"/>
        </w:rPr>
      </w:pPr>
    </w:p>
    <w:p w:rsidR="00AD0508" w:rsidRPr="00833655" w:rsidRDefault="00AD0508" w:rsidP="00833655">
      <w:pPr>
        <w:spacing w:after="0" w:line="240" w:lineRule="auto"/>
        <w:rPr>
          <w:rFonts w:ascii="Times New Roman" w:hAnsi="Times New Roman" w:cs="Times New Roman"/>
          <w:sz w:val="28"/>
          <w:szCs w:val="28"/>
        </w:rPr>
      </w:pPr>
    </w:p>
    <w:p w:rsidR="00AD0508" w:rsidRPr="00833655" w:rsidRDefault="00AD0508" w:rsidP="00833655">
      <w:pPr>
        <w:tabs>
          <w:tab w:val="left" w:pos="3030"/>
        </w:tabs>
        <w:spacing w:after="0" w:line="240" w:lineRule="auto"/>
        <w:rPr>
          <w:rFonts w:ascii="Times New Roman" w:hAnsi="Times New Roman" w:cs="Times New Roman"/>
          <w:b/>
          <w:sz w:val="28"/>
          <w:szCs w:val="28"/>
        </w:rPr>
      </w:pPr>
    </w:p>
    <w:tbl>
      <w:tblPr>
        <w:tblStyle w:val="11"/>
        <w:tblW w:w="15163" w:type="dxa"/>
        <w:tblLayout w:type="fixed"/>
        <w:tblLook w:val="04A0" w:firstRow="1" w:lastRow="0" w:firstColumn="1" w:lastColumn="0" w:noHBand="0" w:noVBand="1"/>
      </w:tblPr>
      <w:tblGrid>
        <w:gridCol w:w="7581"/>
        <w:gridCol w:w="7582"/>
      </w:tblGrid>
      <w:tr w:rsidR="002E7CEF" w:rsidRPr="00833655" w:rsidTr="001837F0">
        <w:tc>
          <w:tcPr>
            <w:tcW w:w="7581" w:type="dxa"/>
          </w:tcPr>
          <w:p w:rsidR="002E7CEF" w:rsidRPr="00833655" w:rsidRDefault="002E7CEF" w:rsidP="00833655">
            <w:pPr>
              <w:tabs>
                <w:tab w:val="left" w:pos="5954"/>
              </w:tabs>
              <w:jc w:val="center"/>
              <w:rPr>
                <w:rFonts w:eastAsia="Noto Sans CJK SC" w:cs="Times New Roman"/>
                <w:b/>
                <w:kern w:val="2"/>
                <w:szCs w:val="28"/>
                <w:shd w:val="clear" w:color="auto" w:fill="FFFFFF"/>
                <w:lang w:eastAsia="zh-CN" w:bidi="hi-IN"/>
              </w:rPr>
            </w:pPr>
            <w:r w:rsidRPr="00833655">
              <w:rPr>
                <w:rFonts w:eastAsia="Noto Sans CJK SC" w:cs="Times New Roman"/>
                <w:b/>
                <w:kern w:val="2"/>
                <w:szCs w:val="28"/>
                <w:shd w:val="clear" w:color="auto" w:fill="FFFFFF"/>
                <w:lang w:eastAsia="zh-CN" w:bidi="hi-IN"/>
              </w:rPr>
              <w:t xml:space="preserve">Закон України від 07.12.2017 № 2245 «Про внесення змін до Податкового кодексу України та деяких законодавчих актів України щодо забезпечення збалансованості бюджетних надходжень у 2018 році» </w:t>
            </w:r>
          </w:p>
        </w:tc>
        <w:tc>
          <w:tcPr>
            <w:tcW w:w="7582" w:type="dxa"/>
          </w:tcPr>
          <w:p w:rsidR="002E7CEF" w:rsidRPr="00833655" w:rsidRDefault="002E7CEF" w:rsidP="00833655">
            <w:pPr>
              <w:tabs>
                <w:tab w:val="left" w:pos="5954"/>
              </w:tabs>
              <w:jc w:val="center"/>
              <w:rPr>
                <w:rFonts w:eastAsia="Noto Sans CJK SC" w:cs="Times New Roman"/>
                <w:b/>
                <w:kern w:val="2"/>
                <w:szCs w:val="28"/>
                <w:shd w:val="clear" w:color="auto" w:fill="FFFFFF"/>
                <w:lang w:eastAsia="zh-CN" w:bidi="hi-IN"/>
              </w:rPr>
            </w:pPr>
            <w:r w:rsidRPr="00833655">
              <w:rPr>
                <w:rFonts w:eastAsia="Noto Sans CJK SC" w:cs="Times New Roman"/>
                <w:b/>
                <w:kern w:val="2"/>
                <w:szCs w:val="28"/>
                <w:shd w:val="clear" w:color="auto" w:fill="FFFFFF"/>
                <w:lang w:eastAsia="zh-CN" w:bidi="hi-IN"/>
              </w:rPr>
              <w:t xml:space="preserve">Закон України від 07.12.2017 № 2245 «Про внесення змін до Податкового кодексу України та деяких законодавчих актів України щодо забезпечення збалансованості бюджетних надходжень у 2018 році» </w:t>
            </w:r>
          </w:p>
        </w:tc>
      </w:tr>
      <w:tr w:rsidR="002E7CEF" w:rsidRPr="00833655" w:rsidTr="001837F0">
        <w:tc>
          <w:tcPr>
            <w:tcW w:w="7581" w:type="dxa"/>
          </w:tcPr>
          <w:p w:rsidR="002E7CEF" w:rsidRPr="00833655" w:rsidRDefault="002E7CEF" w:rsidP="00833655">
            <w:pPr>
              <w:tabs>
                <w:tab w:val="left" w:pos="5954"/>
              </w:tabs>
              <w:ind w:firstLine="311"/>
              <w:jc w:val="both"/>
              <w:rPr>
                <w:rFonts w:eastAsia="Noto Sans CJK SC" w:cs="Times New Roman"/>
                <w:kern w:val="2"/>
                <w:szCs w:val="28"/>
                <w:shd w:val="clear" w:color="auto" w:fill="FFFFFF"/>
                <w:lang w:eastAsia="zh-CN" w:bidi="hi-IN"/>
              </w:rPr>
            </w:pPr>
            <w:r w:rsidRPr="00833655">
              <w:rPr>
                <w:rFonts w:eastAsia="Noto Sans CJK SC" w:cs="Times New Roman"/>
                <w:kern w:val="2"/>
                <w:szCs w:val="28"/>
                <w:shd w:val="clear" w:color="auto" w:fill="FFFFFF"/>
                <w:lang w:eastAsia="zh-CN" w:bidi="hi-IN"/>
              </w:rPr>
              <w:t>І. Внести до Податкового кодексу України (Відомості Верховної Ради України, 2011 р., №№ 13-17, ст. 112) такі зміни:</w:t>
            </w:r>
          </w:p>
          <w:p w:rsidR="002E7CEF" w:rsidRPr="00833655" w:rsidRDefault="002E7CEF" w:rsidP="00833655">
            <w:pPr>
              <w:tabs>
                <w:tab w:val="left" w:pos="5954"/>
              </w:tabs>
              <w:ind w:firstLine="311"/>
              <w:jc w:val="both"/>
              <w:rPr>
                <w:rFonts w:eastAsia="Noto Sans CJK SC" w:cs="Times New Roman"/>
                <w:kern w:val="2"/>
                <w:szCs w:val="28"/>
                <w:lang w:eastAsia="zh-CN" w:bidi="hi-IN"/>
              </w:rPr>
            </w:pPr>
            <w:r w:rsidRPr="00833655">
              <w:rPr>
                <w:rFonts w:eastAsia="Noto Sans CJK SC" w:cs="Times New Roman"/>
                <w:kern w:val="2"/>
                <w:szCs w:val="28"/>
                <w:shd w:val="clear" w:color="auto" w:fill="FFFFFF"/>
                <w:lang w:eastAsia="zh-CN" w:bidi="hi-IN"/>
              </w:rPr>
              <w:t>…</w:t>
            </w:r>
          </w:p>
        </w:tc>
        <w:tc>
          <w:tcPr>
            <w:tcW w:w="7582" w:type="dxa"/>
          </w:tcPr>
          <w:p w:rsidR="002E7CEF" w:rsidRPr="00833655" w:rsidRDefault="002E7CEF" w:rsidP="00833655">
            <w:pPr>
              <w:tabs>
                <w:tab w:val="left" w:pos="5954"/>
              </w:tabs>
              <w:ind w:firstLine="311"/>
              <w:jc w:val="both"/>
              <w:rPr>
                <w:rFonts w:eastAsia="Noto Sans CJK SC" w:cs="Times New Roman"/>
                <w:kern w:val="2"/>
                <w:szCs w:val="28"/>
                <w:shd w:val="clear" w:color="auto" w:fill="FFFFFF"/>
                <w:lang w:eastAsia="zh-CN" w:bidi="hi-IN"/>
              </w:rPr>
            </w:pPr>
            <w:r w:rsidRPr="00833655">
              <w:rPr>
                <w:rFonts w:eastAsia="Noto Sans CJK SC" w:cs="Times New Roman"/>
                <w:kern w:val="2"/>
                <w:szCs w:val="28"/>
                <w:shd w:val="clear" w:color="auto" w:fill="FFFFFF"/>
                <w:lang w:eastAsia="zh-CN" w:bidi="hi-IN"/>
              </w:rPr>
              <w:t>І. Внести до Податкового кодексу України (Відомості Верховної Ради України, 2011 р., №№ 13-17, ст. 112) такі зміни:</w:t>
            </w:r>
          </w:p>
          <w:p w:rsidR="002E7CEF" w:rsidRPr="00833655" w:rsidRDefault="002E7CEF" w:rsidP="00833655">
            <w:pPr>
              <w:tabs>
                <w:tab w:val="left" w:pos="5954"/>
              </w:tabs>
              <w:ind w:firstLine="311"/>
              <w:jc w:val="both"/>
              <w:rPr>
                <w:rFonts w:eastAsia="Noto Sans CJK SC" w:cs="Times New Roman"/>
                <w:kern w:val="2"/>
                <w:szCs w:val="28"/>
                <w:lang w:eastAsia="zh-CN" w:bidi="hi-IN"/>
              </w:rPr>
            </w:pPr>
            <w:r w:rsidRPr="00833655">
              <w:rPr>
                <w:rFonts w:eastAsia="Noto Sans CJK SC" w:cs="Times New Roman"/>
                <w:kern w:val="2"/>
                <w:szCs w:val="28"/>
                <w:shd w:val="clear" w:color="auto" w:fill="FFFFFF"/>
                <w:lang w:eastAsia="zh-CN" w:bidi="hi-IN"/>
              </w:rPr>
              <w:t>…</w:t>
            </w:r>
          </w:p>
        </w:tc>
      </w:tr>
      <w:tr w:rsidR="002E7CEF" w:rsidRPr="00833655" w:rsidTr="001837F0">
        <w:tc>
          <w:tcPr>
            <w:tcW w:w="7581" w:type="dxa"/>
          </w:tcPr>
          <w:p w:rsidR="002E7CEF" w:rsidRPr="00833655" w:rsidRDefault="002E7CEF" w:rsidP="00833655">
            <w:pPr>
              <w:shd w:val="clear" w:color="auto" w:fill="FFFFFF"/>
              <w:ind w:firstLine="450"/>
              <w:jc w:val="both"/>
              <w:rPr>
                <w:rFonts w:eastAsia="Times New Roman" w:cs="Times New Roman"/>
                <w:szCs w:val="28"/>
                <w:lang w:eastAsia="uk-UA"/>
              </w:rPr>
            </w:pPr>
            <w:r w:rsidRPr="00833655">
              <w:rPr>
                <w:rFonts w:eastAsia="Times New Roman" w:cs="Times New Roman"/>
                <w:szCs w:val="28"/>
                <w:lang w:eastAsia="uk-UA"/>
              </w:rPr>
              <w:t>2. У пункті 14.1 статті 14:</w:t>
            </w:r>
          </w:p>
          <w:p w:rsidR="002E7CEF" w:rsidRPr="00833655" w:rsidRDefault="002E7CEF" w:rsidP="00833655">
            <w:pPr>
              <w:shd w:val="clear" w:color="auto" w:fill="FFFFFF"/>
              <w:ind w:firstLine="450"/>
              <w:jc w:val="both"/>
              <w:rPr>
                <w:rFonts w:eastAsia="Times New Roman" w:cs="Times New Roman"/>
                <w:szCs w:val="28"/>
                <w:lang w:eastAsia="uk-UA"/>
              </w:rPr>
            </w:pPr>
            <w:r w:rsidRPr="00833655">
              <w:rPr>
                <w:rFonts w:eastAsia="Times New Roman" w:cs="Times New Roman"/>
                <w:szCs w:val="28"/>
                <w:lang w:eastAsia="uk-UA"/>
              </w:rPr>
              <w:t>…</w:t>
            </w:r>
          </w:p>
          <w:p w:rsidR="002E7CEF" w:rsidRPr="00833655" w:rsidRDefault="002E7CEF" w:rsidP="00833655">
            <w:pPr>
              <w:shd w:val="clear" w:color="auto" w:fill="FFFFFF"/>
              <w:ind w:firstLine="450"/>
              <w:jc w:val="both"/>
              <w:rPr>
                <w:rFonts w:eastAsia="Times New Roman" w:cs="Times New Roman"/>
                <w:szCs w:val="28"/>
                <w:lang w:eastAsia="uk-UA"/>
              </w:rPr>
            </w:pPr>
            <w:r w:rsidRPr="00833655">
              <w:rPr>
                <w:rFonts w:eastAsia="Times New Roman" w:cs="Times New Roman"/>
                <w:szCs w:val="28"/>
                <w:lang w:eastAsia="uk-UA"/>
              </w:rPr>
              <w:t>7) доповнити підпунктами 14.1.227</w:t>
            </w:r>
            <w:r w:rsidRPr="00833655">
              <w:rPr>
                <w:rFonts w:eastAsia="Times New Roman" w:cs="Times New Roman"/>
                <w:b/>
                <w:bCs/>
                <w:szCs w:val="28"/>
                <w:vertAlign w:val="superscript"/>
                <w:lang w:eastAsia="uk-UA"/>
              </w:rPr>
              <w:t xml:space="preserve">1 </w:t>
            </w:r>
            <w:r w:rsidRPr="00833655">
              <w:rPr>
                <w:rFonts w:eastAsia="Times New Roman" w:cs="Times New Roman"/>
                <w:szCs w:val="28"/>
                <w:lang w:eastAsia="uk-UA"/>
              </w:rPr>
              <w:t>і 14.1.227</w:t>
            </w:r>
            <w:r w:rsidRPr="00833655">
              <w:rPr>
                <w:rFonts w:eastAsia="Times New Roman" w:cs="Times New Roman"/>
                <w:b/>
                <w:bCs/>
                <w:szCs w:val="28"/>
                <w:vertAlign w:val="superscript"/>
                <w:lang w:eastAsia="uk-UA"/>
              </w:rPr>
              <w:t>2</w:t>
            </w:r>
            <w:r w:rsidRPr="00833655">
              <w:rPr>
                <w:rFonts w:eastAsia="Times New Roman" w:cs="Times New Roman"/>
                <w:szCs w:val="28"/>
                <w:lang w:eastAsia="uk-UA"/>
              </w:rPr>
              <w:t xml:space="preserve"> такого змісту:</w:t>
            </w:r>
          </w:p>
        </w:tc>
        <w:tc>
          <w:tcPr>
            <w:tcW w:w="7582" w:type="dxa"/>
          </w:tcPr>
          <w:p w:rsidR="002E7CEF" w:rsidRPr="00833655" w:rsidRDefault="002E7CEF" w:rsidP="00833655">
            <w:pPr>
              <w:shd w:val="clear" w:color="auto" w:fill="FFFFFF"/>
              <w:ind w:firstLine="450"/>
              <w:jc w:val="both"/>
              <w:rPr>
                <w:rFonts w:eastAsia="Times New Roman" w:cs="Times New Roman"/>
                <w:szCs w:val="28"/>
                <w:lang w:eastAsia="uk-UA"/>
              </w:rPr>
            </w:pPr>
            <w:r w:rsidRPr="00833655">
              <w:rPr>
                <w:rFonts w:eastAsia="Times New Roman" w:cs="Times New Roman"/>
                <w:szCs w:val="28"/>
                <w:lang w:eastAsia="uk-UA"/>
              </w:rPr>
              <w:t>2. У пункті 14.1 статті 14:</w:t>
            </w:r>
          </w:p>
          <w:p w:rsidR="002E7CEF" w:rsidRPr="00833655" w:rsidRDefault="002E7CEF" w:rsidP="00833655">
            <w:pPr>
              <w:shd w:val="clear" w:color="auto" w:fill="FFFFFF"/>
              <w:ind w:firstLine="450"/>
              <w:jc w:val="both"/>
              <w:rPr>
                <w:rFonts w:eastAsia="Times New Roman" w:cs="Times New Roman"/>
                <w:szCs w:val="28"/>
                <w:lang w:eastAsia="uk-UA"/>
              </w:rPr>
            </w:pPr>
            <w:r w:rsidRPr="00833655">
              <w:rPr>
                <w:rFonts w:eastAsia="Times New Roman" w:cs="Times New Roman"/>
                <w:szCs w:val="28"/>
                <w:lang w:eastAsia="uk-UA"/>
              </w:rPr>
              <w:t>…</w:t>
            </w:r>
          </w:p>
          <w:p w:rsidR="002E7CEF" w:rsidRPr="00833655" w:rsidRDefault="002E7CEF" w:rsidP="00833655">
            <w:pPr>
              <w:tabs>
                <w:tab w:val="left" w:pos="5954"/>
              </w:tabs>
              <w:ind w:firstLine="311"/>
              <w:jc w:val="both"/>
              <w:rPr>
                <w:rFonts w:eastAsia="Noto Sans CJK SC" w:cs="Times New Roman"/>
                <w:kern w:val="2"/>
                <w:szCs w:val="28"/>
                <w:shd w:val="clear" w:color="auto" w:fill="FFFFFF"/>
                <w:lang w:eastAsia="zh-CN" w:bidi="hi-IN"/>
              </w:rPr>
            </w:pPr>
            <w:r w:rsidRPr="00833655">
              <w:rPr>
                <w:rFonts w:eastAsia="Times New Roman" w:cs="Times New Roman"/>
                <w:szCs w:val="28"/>
                <w:lang w:eastAsia="uk-UA"/>
              </w:rPr>
              <w:t>7) доповнити підпунктами 14.1.227</w:t>
            </w:r>
            <w:r w:rsidRPr="00833655">
              <w:rPr>
                <w:rFonts w:eastAsia="Times New Roman" w:cs="Times New Roman"/>
                <w:b/>
                <w:bCs/>
                <w:szCs w:val="28"/>
                <w:vertAlign w:val="superscript"/>
                <w:lang w:eastAsia="uk-UA"/>
              </w:rPr>
              <w:t xml:space="preserve">1 </w:t>
            </w:r>
            <w:r w:rsidRPr="00833655">
              <w:rPr>
                <w:rFonts w:eastAsia="Times New Roman" w:cs="Times New Roman"/>
                <w:szCs w:val="28"/>
                <w:lang w:eastAsia="uk-UA"/>
              </w:rPr>
              <w:t>і 14.1.227</w:t>
            </w:r>
            <w:r w:rsidRPr="00833655">
              <w:rPr>
                <w:rFonts w:eastAsia="Times New Roman" w:cs="Times New Roman"/>
                <w:b/>
                <w:bCs/>
                <w:szCs w:val="28"/>
                <w:vertAlign w:val="superscript"/>
                <w:lang w:eastAsia="uk-UA"/>
              </w:rPr>
              <w:t>2</w:t>
            </w:r>
            <w:r w:rsidRPr="00833655">
              <w:rPr>
                <w:rFonts w:eastAsia="Times New Roman" w:cs="Times New Roman"/>
                <w:szCs w:val="28"/>
                <w:lang w:eastAsia="uk-UA"/>
              </w:rPr>
              <w:t xml:space="preserve"> такого змісту:</w:t>
            </w:r>
          </w:p>
        </w:tc>
      </w:tr>
      <w:tr w:rsidR="002E7CEF" w:rsidRPr="00833655" w:rsidTr="001837F0">
        <w:tc>
          <w:tcPr>
            <w:tcW w:w="7581" w:type="dxa"/>
          </w:tcPr>
          <w:p w:rsidR="002E7CEF" w:rsidRPr="00833655" w:rsidRDefault="002E7CEF" w:rsidP="00833655">
            <w:pPr>
              <w:tabs>
                <w:tab w:val="left" w:pos="5954"/>
              </w:tabs>
              <w:ind w:firstLine="311"/>
              <w:jc w:val="both"/>
              <w:rPr>
                <w:rFonts w:eastAsia="Noto Sans CJK SC" w:cs="Times New Roman"/>
                <w:kern w:val="2"/>
                <w:szCs w:val="28"/>
                <w:lang w:eastAsia="zh-CN" w:bidi="hi-IN"/>
              </w:rPr>
            </w:pPr>
            <w:r w:rsidRPr="00833655">
              <w:rPr>
                <w:rFonts w:eastAsia="Noto Sans CJK SC" w:cs="Times New Roman"/>
                <w:kern w:val="2"/>
                <w:szCs w:val="28"/>
                <w:lang w:eastAsia="zh-CN" w:bidi="hi-IN"/>
              </w:rPr>
              <w:lastRenderedPageBreak/>
              <w:t>14.1.227</w:t>
            </w:r>
            <w:r w:rsidRPr="00833655">
              <w:rPr>
                <w:rFonts w:eastAsia="Noto Sans CJK SC" w:cs="Times New Roman"/>
                <w:kern w:val="2"/>
                <w:szCs w:val="28"/>
                <w:vertAlign w:val="superscript"/>
                <w:lang w:eastAsia="zh-CN" w:bidi="hi-IN"/>
              </w:rPr>
              <w:t>1</w:t>
            </w:r>
            <w:r w:rsidRPr="00833655">
              <w:rPr>
                <w:rFonts w:eastAsia="Noto Sans CJK SC" w:cs="Times New Roman"/>
                <w:kern w:val="2"/>
                <w:szCs w:val="28"/>
                <w:lang w:eastAsia="zh-CN" w:bidi="hi-IN"/>
              </w:rPr>
              <w:t>. середньозважена роздрібна ціна продажу сигарет - ціна, розрахована із суми загальної вартості всіх сигарет, реалізованих виробниками на митній території України та ввезених імпортерами на митну територію України за період з 1 січня до 31 грудня звітного року, поділеної на суму загальної 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w:t>
            </w:r>
          </w:p>
          <w:p w:rsidR="002E7CEF" w:rsidRPr="00833655" w:rsidRDefault="002E7CEF" w:rsidP="00833655">
            <w:pPr>
              <w:tabs>
                <w:tab w:val="left" w:pos="5954"/>
              </w:tabs>
              <w:ind w:firstLine="311"/>
              <w:jc w:val="both"/>
              <w:rPr>
                <w:rFonts w:eastAsia="Noto Sans CJK SC" w:cs="Times New Roman"/>
                <w:kern w:val="2"/>
                <w:szCs w:val="28"/>
                <w:lang w:eastAsia="zh-CN" w:bidi="hi-IN"/>
              </w:rPr>
            </w:pPr>
            <w:r w:rsidRPr="00833655">
              <w:rPr>
                <w:rFonts w:eastAsia="Noto Sans CJK SC" w:cs="Times New Roman"/>
                <w:kern w:val="2"/>
                <w:szCs w:val="28"/>
                <w:lang w:eastAsia="zh-CN" w:bidi="hi-IN"/>
              </w:rPr>
              <w:t>…</w:t>
            </w:r>
          </w:p>
        </w:tc>
        <w:tc>
          <w:tcPr>
            <w:tcW w:w="7582" w:type="dxa"/>
          </w:tcPr>
          <w:p w:rsidR="002E7CEF" w:rsidRPr="00833655" w:rsidRDefault="002E7CEF" w:rsidP="00833655">
            <w:pPr>
              <w:tabs>
                <w:tab w:val="left" w:pos="5954"/>
              </w:tabs>
              <w:ind w:firstLine="311"/>
              <w:jc w:val="both"/>
              <w:rPr>
                <w:rFonts w:eastAsia="Noto Sans CJK SC" w:cs="Times New Roman"/>
                <w:kern w:val="2"/>
                <w:szCs w:val="28"/>
                <w:lang w:eastAsia="zh-CN" w:bidi="hi-IN"/>
              </w:rPr>
            </w:pPr>
            <w:r w:rsidRPr="00833655">
              <w:rPr>
                <w:rFonts w:eastAsia="Noto Sans CJK SC" w:cs="Times New Roman"/>
                <w:kern w:val="2"/>
                <w:szCs w:val="28"/>
                <w:lang w:eastAsia="zh-CN" w:bidi="hi-IN"/>
              </w:rPr>
              <w:t>14.1.227</w:t>
            </w:r>
            <w:r w:rsidRPr="00833655">
              <w:rPr>
                <w:rFonts w:eastAsia="Noto Sans CJK SC" w:cs="Times New Roman"/>
                <w:kern w:val="2"/>
                <w:szCs w:val="28"/>
                <w:vertAlign w:val="superscript"/>
                <w:lang w:eastAsia="zh-CN" w:bidi="hi-IN"/>
              </w:rPr>
              <w:t>1</w:t>
            </w:r>
            <w:r w:rsidRPr="00833655">
              <w:rPr>
                <w:rFonts w:eastAsia="Noto Sans CJK SC" w:cs="Times New Roman"/>
                <w:kern w:val="2"/>
                <w:szCs w:val="28"/>
                <w:lang w:eastAsia="zh-CN" w:bidi="hi-IN"/>
              </w:rPr>
              <w:t xml:space="preserve">. середньозважена роздрібна ціна продажу сигарет – ціна, розрахована із суми загальної вартості всіх сигарет </w:t>
            </w:r>
            <w:r w:rsidRPr="00833655">
              <w:rPr>
                <w:rFonts w:eastAsia="Noto Sans CJK SC" w:cs="Times New Roman"/>
                <w:b/>
                <w:kern w:val="2"/>
                <w:szCs w:val="28"/>
                <w:lang w:eastAsia="zh-CN" w:bidi="hi-IN"/>
              </w:rPr>
              <w:t>з урахуванням усіх податків</w:t>
            </w:r>
            <w:r w:rsidRPr="00833655">
              <w:rPr>
                <w:rFonts w:eastAsia="Noto Sans CJK SC" w:cs="Times New Roman"/>
                <w:kern w:val="2"/>
                <w:szCs w:val="28"/>
                <w:lang w:eastAsia="zh-CN" w:bidi="hi-IN"/>
              </w:rPr>
              <w:t>, реалізованих виробниками на митній території України та ввезених імпортерами на митну територію України за період з 1 січня до 31 грудня звітного року, поділеної на суму загальної 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w:t>
            </w:r>
          </w:p>
          <w:p w:rsidR="002E7CEF" w:rsidRPr="00833655" w:rsidRDefault="002E7CEF" w:rsidP="00833655">
            <w:pPr>
              <w:tabs>
                <w:tab w:val="left" w:pos="5954"/>
              </w:tabs>
              <w:ind w:firstLine="311"/>
              <w:jc w:val="both"/>
              <w:rPr>
                <w:rFonts w:eastAsia="Noto Sans CJK SC" w:cs="Times New Roman"/>
                <w:kern w:val="2"/>
                <w:szCs w:val="28"/>
                <w:lang w:eastAsia="zh-CN" w:bidi="hi-IN"/>
              </w:rPr>
            </w:pPr>
            <w:r w:rsidRPr="00833655">
              <w:rPr>
                <w:rFonts w:eastAsia="Noto Sans CJK SC" w:cs="Times New Roman"/>
                <w:kern w:val="2"/>
                <w:szCs w:val="28"/>
                <w:lang w:eastAsia="zh-CN" w:bidi="hi-IN"/>
              </w:rPr>
              <w:t>…</w:t>
            </w:r>
          </w:p>
        </w:tc>
      </w:tr>
    </w:tbl>
    <w:p w:rsidR="00AD0508" w:rsidRPr="00833655" w:rsidRDefault="00AD0508" w:rsidP="00833655">
      <w:pPr>
        <w:spacing w:after="0" w:line="240" w:lineRule="auto"/>
        <w:rPr>
          <w:rFonts w:ascii="Times New Roman" w:hAnsi="Times New Roman" w:cs="Times New Roman"/>
          <w:sz w:val="28"/>
          <w:szCs w:val="28"/>
        </w:rPr>
      </w:pPr>
    </w:p>
    <w:p w:rsidR="00AD0508" w:rsidRPr="00833655" w:rsidRDefault="00AD0508" w:rsidP="00833655">
      <w:pPr>
        <w:spacing w:after="0" w:line="240" w:lineRule="auto"/>
        <w:rPr>
          <w:rFonts w:ascii="Times New Roman" w:hAnsi="Times New Roman" w:cs="Times New Roman"/>
          <w:sz w:val="28"/>
          <w:szCs w:val="28"/>
        </w:rPr>
      </w:pPr>
    </w:p>
    <w:tbl>
      <w:tblPr>
        <w:tblStyle w:val="11"/>
        <w:tblW w:w="15163" w:type="dxa"/>
        <w:tblLayout w:type="fixed"/>
        <w:tblLook w:val="04A0" w:firstRow="1" w:lastRow="0" w:firstColumn="1" w:lastColumn="0" w:noHBand="0" w:noVBand="1"/>
      </w:tblPr>
      <w:tblGrid>
        <w:gridCol w:w="7581"/>
        <w:gridCol w:w="7582"/>
      </w:tblGrid>
      <w:tr w:rsidR="002E7CEF" w:rsidRPr="00833655" w:rsidTr="001837F0">
        <w:tc>
          <w:tcPr>
            <w:tcW w:w="7581" w:type="dxa"/>
          </w:tcPr>
          <w:p w:rsidR="002E7CEF" w:rsidRPr="00833655" w:rsidRDefault="002E7CEF" w:rsidP="00833655">
            <w:pPr>
              <w:ind w:firstLine="249"/>
              <w:jc w:val="both"/>
              <w:rPr>
                <w:rFonts w:cs="Times New Roman"/>
                <w:szCs w:val="28"/>
              </w:rPr>
            </w:pPr>
            <w:r w:rsidRPr="00833655">
              <w:rPr>
                <w:rFonts w:cs="Times New Roman"/>
                <w:b/>
                <w:bCs/>
                <w:szCs w:val="28"/>
              </w:rPr>
              <w:t>Закон України від 4 жовтня 2019 року № 190-IX «Про внесення змін до Податкового кодексу України щодо запровадження єдиного рахунку для сплати податків і зборів, єдиного внеску на загальнообов</w:t>
            </w:r>
            <w:r w:rsidRPr="00833655">
              <w:rPr>
                <w:rFonts w:cs="Times New Roman"/>
                <w:b/>
                <w:bCs/>
                <w:szCs w:val="28"/>
                <w:lang w:val="ru-RU"/>
              </w:rPr>
              <w:t>’</w:t>
            </w:r>
            <w:r w:rsidRPr="00833655">
              <w:rPr>
                <w:rFonts w:cs="Times New Roman"/>
                <w:b/>
                <w:bCs/>
                <w:szCs w:val="28"/>
              </w:rPr>
              <w:t>язкове державне соціальне страхування»</w:t>
            </w:r>
          </w:p>
        </w:tc>
        <w:tc>
          <w:tcPr>
            <w:tcW w:w="7582" w:type="dxa"/>
          </w:tcPr>
          <w:p w:rsidR="002E7CEF" w:rsidRPr="00833655" w:rsidRDefault="002E7CEF" w:rsidP="00833655">
            <w:pPr>
              <w:ind w:firstLine="249"/>
              <w:jc w:val="both"/>
              <w:rPr>
                <w:rFonts w:cs="Times New Roman"/>
                <w:szCs w:val="28"/>
              </w:rPr>
            </w:pPr>
            <w:r w:rsidRPr="00833655">
              <w:rPr>
                <w:rFonts w:cs="Times New Roman"/>
                <w:b/>
                <w:bCs/>
                <w:szCs w:val="28"/>
              </w:rPr>
              <w:t>Закон України від 4 жовтня 2019 року № 190-IX «Про внесення змін до Податкового кодексу України щодо запровадження єдиного рахунку для сплати податків і зборів, єдиного внеску на загальнообов</w:t>
            </w:r>
            <w:r w:rsidRPr="00833655">
              <w:rPr>
                <w:rFonts w:cs="Times New Roman"/>
                <w:b/>
                <w:bCs/>
                <w:szCs w:val="28"/>
                <w:lang w:val="ru-RU"/>
              </w:rPr>
              <w:t>’</w:t>
            </w:r>
            <w:r w:rsidRPr="00833655">
              <w:rPr>
                <w:rFonts w:cs="Times New Roman"/>
                <w:b/>
                <w:bCs/>
                <w:szCs w:val="28"/>
              </w:rPr>
              <w:t>язкове державне соціальне страхування»</w:t>
            </w:r>
          </w:p>
        </w:tc>
      </w:tr>
      <w:tr w:rsidR="002E7CEF" w:rsidRPr="00833655" w:rsidTr="001837F0">
        <w:tc>
          <w:tcPr>
            <w:tcW w:w="7581" w:type="dxa"/>
          </w:tcPr>
          <w:p w:rsidR="002E7CEF" w:rsidRPr="00833655" w:rsidRDefault="002E7CEF" w:rsidP="00833655">
            <w:pPr>
              <w:ind w:firstLine="249"/>
              <w:jc w:val="both"/>
              <w:rPr>
                <w:rFonts w:cs="Times New Roman"/>
                <w:szCs w:val="28"/>
              </w:rPr>
            </w:pPr>
            <w:r w:rsidRPr="00833655">
              <w:rPr>
                <w:rFonts w:cs="Times New Roman"/>
                <w:szCs w:val="28"/>
              </w:rPr>
              <w:t>5. Доповнити статтею 35</w:t>
            </w:r>
            <w:r w:rsidRPr="00833655">
              <w:rPr>
                <w:rFonts w:cs="Times New Roman"/>
                <w:szCs w:val="28"/>
                <w:vertAlign w:val="superscript"/>
              </w:rPr>
              <w:t>1</w:t>
            </w:r>
            <w:r w:rsidRPr="00833655">
              <w:rPr>
                <w:rFonts w:cs="Times New Roman"/>
                <w:szCs w:val="28"/>
              </w:rPr>
              <w:t xml:space="preserve"> такого змісту:</w:t>
            </w:r>
          </w:p>
          <w:p w:rsidR="002E7CEF" w:rsidRPr="00833655" w:rsidRDefault="002E7CEF" w:rsidP="00833655">
            <w:pPr>
              <w:ind w:firstLine="249"/>
              <w:jc w:val="both"/>
              <w:rPr>
                <w:rFonts w:cs="Times New Roman"/>
                <w:b/>
                <w:szCs w:val="28"/>
              </w:rPr>
            </w:pPr>
            <w:r w:rsidRPr="00833655">
              <w:rPr>
                <w:rFonts w:cs="Times New Roman"/>
                <w:b/>
                <w:szCs w:val="28"/>
              </w:rPr>
              <w:t>Стаття 35</w:t>
            </w:r>
            <w:r w:rsidRPr="00833655">
              <w:rPr>
                <w:rFonts w:cs="Times New Roman"/>
                <w:b/>
                <w:szCs w:val="28"/>
                <w:vertAlign w:val="superscript"/>
              </w:rPr>
              <w:t>1</w:t>
            </w:r>
            <w:r w:rsidRPr="00833655">
              <w:rPr>
                <w:rFonts w:cs="Times New Roman"/>
                <w:b/>
                <w:szCs w:val="28"/>
              </w:rPr>
              <w:t>. Єдиний рахунок</w:t>
            </w:r>
          </w:p>
          <w:p w:rsidR="002E7CEF" w:rsidRPr="00833655" w:rsidRDefault="002E7CEF" w:rsidP="00833655">
            <w:pPr>
              <w:ind w:firstLine="249"/>
              <w:jc w:val="both"/>
              <w:rPr>
                <w:rFonts w:cs="Times New Roman"/>
                <w:szCs w:val="28"/>
              </w:rPr>
            </w:pPr>
            <w:r w:rsidRPr="00833655">
              <w:rPr>
                <w:rFonts w:cs="Times New Roman"/>
                <w:szCs w:val="28"/>
              </w:rPr>
              <w:t>35</w:t>
            </w:r>
            <w:r w:rsidRPr="00833655">
              <w:rPr>
                <w:rFonts w:cs="Times New Roman"/>
                <w:szCs w:val="28"/>
                <w:vertAlign w:val="superscript"/>
              </w:rPr>
              <w:t>1</w:t>
            </w:r>
            <w:r w:rsidRPr="00833655">
              <w:rPr>
                <w:rFonts w:cs="Times New Roman"/>
                <w:szCs w:val="28"/>
              </w:rPr>
              <w:t>.1. Єдиний рахунок - це рахунок, відкритий у центральному органі виконавчої влади, що реалізує державну політику у сфері казначейського обслуговування бюджетних коштів, для центрального органу виконавчої влади, що реалізує державну податкову політику, який може використовуватися платником податків для сплати грошових зобов'язань та/або податкового боргу з податків та зборів, передбачених цим Кодексом, єдиного внеску та інших платежів, контроль за справлянням яких покладено на контролюючі органи.</w:t>
            </w:r>
          </w:p>
          <w:p w:rsidR="002E7CEF" w:rsidRPr="00833655" w:rsidRDefault="002E7CEF" w:rsidP="00833655">
            <w:pPr>
              <w:ind w:firstLine="249"/>
              <w:jc w:val="both"/>
              <w:rPr>
                <w:rFonts w:cs="Times New Roman"/>
                <w:szCs w:val="28"/>
              </w:rPr>
            </w:pPr>
          </w:p>
          <w:p w:rsidR="002E7CEF" w:rsidRPr="00833655" w:rsidRDefault="002E7CEF" w:rsidP="00833655">
            <w:pPr>
              <w:ind w:firstLine="249"/>
              <w:jc w:val="both"/>
              <w:rPr>
                <w:rFonts w:cs="Times New Roman"/>
                <w:b/>
                <w:szCs w:val="28"/>
              </w:rPr>
            </w:pPr>
            <w:r w:rsidRPr="00833655">
              <w:rPr>
                <w:rFonts w:cs="Times New Roman"/>
                <w:b/>
                <w:szCs w:val="28"/>
              </w:rPr>
              <w:lastRenderedPageBreak/>
              <w:t xml:space="preserve">Відсутня </w:t>
            </w:r>
          </w:p>
          <w:p w:rsidR="002E7CEF" w:rsidRPr="00833655" w:rsidRDefault="002E7CEF" w:rsidP="00833655">
            <w:pPr>
              <w:ind w:firstLine="249"/>
              <w:jc w:val="both"/>
              <w:rPr>
                <w:rFonts w:cs="Times New Roman"/>
                <w:b/>
                <w:szCs w:val="28"/>
              </w:rPr>
            </w:pPr>
          </w:p>
          <w:p w:rsidR="002E7CEF" w:rsidRPr="00833655" w:rsidRDefault="002E7CEF" w:rsidP="00833655">
            <w:pPr>
              <w:ind w:firstLine="249"/>
              <w:jc w:val="both"/>
              <w:rPr>
                <w:rFonts w:cs="Times New Roman"/>
                <w:b/>
                <w:szCs w:val="28"/>
              </w:rPr>
            </w:pPr>
          </w:p>
          <w:p w:rsidR="002E7CEF" w:rsidRPr="00833655" w:rsidRDefault="002E7CEF" w:rsidP="00833655">
            <w:pPr>
              <w:ind w:firstLine="249"/>
              <w:jc w:val="both"/>
              <w:rPr>
                <w:rFonts w:cs="Times New Roman"/>
                <w:b/>
                <w:szCs w:val="28"/>
              </w:rPr>
            </w:pPr>
          </w:p>
          <w:p w:rsidR="002E7CEF" w:rsidRPr="00833655" w:rsidRDefault="002E7CEF" w:rsidP="00833655">
            <w:pPr>
              <w:ind w:firstLine="249"/>
              <w:jc w:val="both"/>
              <w:rPr>
                <w:rFonts w:cs="Times New Roman"/>
                <w:b/>
                <w:szCs w:val="28"/>
              </w:rPr>
            </w:pPr>
          </w:p>
          <w:p w:rsidR="002E7CEF" w:rsidRPr="00833655" w:rsidRDefault="002E7CEF" w:rsidP="00833655">
            <w:pPr>
              <w:ind w:firstLine="249"/>
              <w:jc w:val="both"/>
              <w:rPr>
                <w:rFonts w:cs="Times New Roman"/>
                <w:szCs w:val="28"/>
              </w:rPr>
            </w:pPr>
            <w:r w:rsidRPr="00833655">
              <w:rPr>
                <w:rFonts w:cs="Times New Roman"/>
                <w:szCs w:val="28"/>
              </w:rPr>
              <w:t xml:space="preserve">Єдиний рахунок не може використовуватися платником податків для сплати грошових зобов'язань та/або податкового боргу з податку на додану вартість, акцизного податку з реалізації пального та спирту етилового, а також для сплати частини чистого прибутку (доходу) </w:t>
            </w:r>
            <w:r w:rsidRPr="00833655">
              <w:rPr>
                <w:rFonts w:cs="Times New Roman"/>
                <w:b/>
                <w:szCs w:val="28"/>
              </w:rPr>
              <w:t>до бюджету</w:t>
            </w:r>
            <w:r w:rsidRPr="00833655">
              <w:rPr>
                <w:rFonts w:cs="Times New Roman"/>
                <w:szCs w:val="28"/>
              </w:rPr>
              <w:t xml:space="preserve"> державними та комунальними унітарними підприємствами та їх об'єднаннями.</w:t>
            </w:r>
          </w:p>
          <w:p w:rsidR="002E7CEF" w:rsidRPr="00833655" w:rsidRDefault="002E7CEF" w:rsidP="00833655">
            <w:pPr>
              <w:ind w:firstLine="249"/>
              <w:jc w:val="both"/>
              <w:rPr>
                <w:rFonts w:cs="Times New Roman"/>
                <w:b/>
                <w:szCs w:val="28"/>
              </w:rPr>
            </w:pPr>
          </w:p>
        </w:tc>
        <w:tc>
          <w:tcPr>
            <w:tcW w:w="7582" w:type="dxa"/>
          </w:tcPr>
          <w:p w:rsidR="002E7CEF" w:rsidRPr="00833655" w:rsidRDefault="002E7CEF" w:rsidP="00833655">
            <w:pPr>
              <w:ind w:firstLine="249"/>
              <w:jc w:val="both"/>
              <w:rPr>
                <w:rFonts w:cs="Times New Roman"/>
                <w:szCs w:val="28"/>
              </w:rPr>
            </w:pPr>
            <w:r w:rsidRPr="00833655">
              <w:rPr>
                <w:rFonts w:cs="Times New Roman"/>
                <w:szCs w:val="28"/>
              </w:rPr>
              <w:lastRenderedPageBreak/>
              <w:t>5. Доповнити статтею 35</w:t>
            </w:r>
            <w:r w:rsidRPr="00833655">
              <w:rPr>
                <w:rFonts w:cs="Times New Roman"/>
                <w:szCs w:val="28"/>
                <w:vertAlign w:val="superscript"/>
              </w:rPr>
              <w:t>1</w:t>
            </w:r>
            <w:r w:rsidRPr="00833655">
              <w:rPr>
                <w:rFonts w:cs="Times New Roman"/>
                <w:szCs w:val="28"/>
              </w:rPr>
              <w:t xml:space="preserve"> такого змісту:</w:t>
            </w:r>
          </w:p>
          <w:p w:rsidR="002E7CEF" w:rsidRPr="00833655" w:rsidRDefault="002E7CEF" w:rsidP="00833655">
            <w:pPr>
              <w:ind w:firstLine="249"/>
              <w:jc w:val="both"/>
              <w:rPr>
                <w:rFonts w:cs="Times New Roman"/>
                <w:b/>
                <w:szCs w:val="28"/>
              </w:rPr>
            </w:pPr>
            <w:r w:rsidRPr="00833655">
              <w:rPr>
                <w:rFonts w:cs="Times New Roman"/>
                <w:b/>
                <w:szCs w:val="28"/>
              </w:rPr>
              <w:t>Стаття 35</w:t>
            </w:r>
            <w:r w:rsidRPr="00833655">
              <w:rPr>
                <w:rFonts w:cs="Times New Roman"/>
                <w:b/>
                <w:szCs w:val="28"/>
                <w:vertAlign w:val="superscript"/>
              </w:rPr>
              <w:t>1</w:t>
            </w:r>
            <w:r w:rsidRPr="00833655">
              <w:rPr>
                <w:rFonts w:cs="Times New Roman"/>
                <w:b/>
                <w:szCs w:val="28"/>
              </w:rPr>
              <w:t>. Єдиний рахунок</w:t>
            </w:r>
          </w:p>
          <w:p w:rsidR="002E7CEF" w:rsidRPr="00833655" w:rsidRDefault="002E7CEF" w:rsidP="00833655">
            <w:pPr>
              <w:ind w:firstLine="249"/>
              <w:jc w:val="both"/>
              <w:rPr>
                <w:rFonts w:cs="Times New Roman"/>
                <w:szCs w:val="28"/>
              </w:rPr>
            </w:pPr>
            <w:r w:rsidRPr="00833655">
              <w:rPr>
                <w:rFonts w:cs="Times New Roman"/>
                <w:szCs w:val="28"/>
              </w:rPr>
              <w:t>35</w:t>
            </w:r>
            <w:r w:rsidRPr="00833655">
              <w:rPr>
                <w:rFonts w:cs="Times New Roman"/>
                <w:szCs w:val="28"/>
                <w:vertAlign w:val="superscript"/>
              </w:rPr>
              <w:t>1</w:t>
            </w:r>
            <w:r w:rsidRPr="00833655">
              <w:rPr>
                <w:rFonts w:cs="Times New Roman"/>
                <w:szCs w:val="28"/>
              </w:rPr>
              <w:t>.1. Єдиний рахунок - це рахунок, відкритий у центральному органі виконавчої влади, що реалізує державну політику у сфері казначейського обслуговування бюджетних коштів, для центрального органу виконавчої влади, що реалізує державну податкову політику, який може використовуватися платником податків для сплати грошових зобов</w:t>
            </w:r>
            <w:r w:rsidRPr="00833655">
              <w:rPr>
                <w:rFonts w:cs="Times New Roman"/>
                <w:szCs w:val="28"/>
                <w:lang w:val="ru-RU"/>
              </w:rPr>
              <w:t>’</w:t>
            </w:r>
            <w:r w:rsidRPr="00833655">
              <w:rPr>
                <w:rFonts w:cs="Times New Roman"/>
                <w:szCs w:val="28"/>
              </w:rPr>
              <w:t>язань та/або податкового боргу з податків та зборів, передбачених цим Кодексом, єдиного внеску та інших платежів, контроль за справлянням яких покладено на контролюючі органи.</w:t>
            </w:r>
          </w:p>
          <w:p w:rsidR="002E7CEF" w:rsidRPr="00833655" w:rsidRDefault="002E7CEF" w:rsidP="00833655">
            <w:pPr>
              <w:ind w:firstLine="249"/>
              <w:jc w:val="both"/>
              <w:rPr>
                <w:rFonts w:cs="Times New Roman"/>
                <w:szCs w:val="28"/>
              </w:rPr>
            </w:pPr>
          </w:p>
          <w:p w:rsidR="002E7CEF" w:rsidRPr="00833655" w:rsidRDefault="002E7CEF" w:rsidP="00833655">
            <w:pPr>
              <w:ind w:firstLine="181"/>
              <w:jc w:val="both"/>
              <w:rPr>
                <w:rFonts w:cs="Times New Roman"/>
                <w:szCs w:val="28"/>
                <w:shd w:val="clear" w:color="auto" w:fill="FFFFFF"/>
              </w:rPr>
            </w:pPr>
            <w:r w:rsidRPr="00833655">
              <w:rPr>
                <w:rFonts w:cs="Times New Roman"/>
                <w:b/>
                <w:szCs w:val="28"/>
                <w:shd w:val="clear" w:color="auto" w:fill="FFFFFF"/>
              </w:rPr>
              <w:lastRenderedPageBreak/>
              <w:t xml:space="preserve">Єдиний рахунок також може використовуватися платником єдиного внеску для сплати </w:t>
            </w:r>
            <w:r w:rsidRPr="00833655">
              <w:rPr>
                <w:rFonts w:cs="Times New Roman"/>
                <w:b/>
                <w:szCs w:val="28"/>
              </w:rPr>
              <w:t>суми пені та штрафів</w:t>
            </w:r>
            <w:r w:rsidRPr="00833655">
              <w:rPr>
                <w:rFonts w:cs="Times New Roman"/>
                <w:b/>
                <w:szCs w:val="28"/>
                <w:shd w:val="clear" w:color="auto" w:fill="FFFFFF"/>
              </w:rPr>
              <w:t>, застосованих відповідно до Закону України</w:t>
            </w:r>
            <w:r w:rsidRPr="00833655">
              <w:rPr>
                <w:rFonts w:cs="Times New Roman"/>
                <w:b/>
                <w:szCs w:val="28"/>
              </w:rPr>
              <w:t xml:space="preserve"> </w:t>
            </w:r>
            <w:r w:rsidRPr="00833655">
              <w:rPr>
                <w:rFonts w:cs="Times New Roman"/>
                <w:b/>
                <w:szCs w:val="28"/>
                <w:shd w:val="clear" w:color="auto" w:fill="FFFFFF"/>
              </w:rPr>
              <w:t>«Про збір та облік єдиного внеску на загальнообов</w:t>
            </w:r>
            <w:r w:rsidRPr="00833655">
              <w:rPr>
                <w:rFonts w:cs="Times New Roman"/>
                <w:b/>
                <w:szCs w:val="28"/>
                <w:shd w:val="clear" w:color="auto" w:fill="FFFFFF"/>
                <w:lang w:val="ru-RU"/>
              </w:rPr>
              <w:t>’</w:t>
            </w:r>
            <w:r w:rsidRPr="00833655">
              <w:rPr>
                <w:rFonts w:cs="Times New Roman"/>
                <w:b/>
                <w:szCs w:val="28"/>
                <w:shd w:val="clear" w:color="auto" w:fill="FFFFFF"/>
              </w:rPr>
              <w:t xml:space="preserve">язкове державне соціальне страхування». </w:t>
            </w:r>
          </w:p>
          <w:p w:rsidR="002E7CEF" w:rsidRPr="00833655" w:rsidRDefault="002E7CEF" w:rsidP="00833655">
            <w:pPr>
              <w:tabs>
                <w:tab w:val="left" w:pos="301"/>
              </w:tabs>
              <w:ind w:firstLine="181"/>
              <w:jc w:val="both"/>
              <w:rPr>
                <w:rFonts w:cs="Times New Roman"/>
                <w:b/>
                <w:szCs w:val="28"/>
                <w:shd w:val="clear" w:color="auto" w:fill="FFFFFF"/>
              </w:rPr>
            </w:pPr>
            <w:r w:rsidRPr="00833655">
              <w:rPr>
                <w:rFonts w:cs="Times New Roman"/>
                <w:szCs w:val="28"/>
                <w:shd w:val="clear" w:color="auto" w:fill="FFFFFF"/>
              </w:rPr>
              <w:br/>
              <w:t>Єдиний рахунок не може використовуватися платником податків для сплати</w:t>
            </w:r>
            <w:r w:rsidRPr="00833655">
              <w:rPr>
                <w:rFonts w:cs="Times New Roman"/>
                <w:b/>
                <w:szCs w:val="28"/>
                <w:shd w:val="clear" w:color="auto" w:fill="FFFFFF"/>
              </w:rPr>
              <w:t xml:space="preserve"> до бюджету:</w:t>
            </w:r>
          </w:p>
          <w:p w:rsidR="002E7CEF" w:rsidRPr="00833655" w:rsidRDefault="002E7CEF" w:rsidP="00833655">
            <w:pPr>
              <w:ind w:firstLine="181"/>
              <w:jc w:val="both"/>
              <w:rPr>
                <w:rFonts w:cs="Times New Roman"/>
                <w:szCs w:val="28"/>
                <w:shd w:val="clear" w:color="auto" w:fill="FFFFFF"/>
              </w:rPr>
            </w:pPr>
            <w:r w:rsidRPr="00833655">
              <w:rPr>
                <w:rFonts w:cs="Times New Roman"/>
                <w:szCs w:val="28"/>
                <w:shd w:val="clear" w:color="auto" w:fill="FFFFFF"/>
              </w:rPr>
              <w:t>грошових зобов'язань та/або податкового боргу з податку на додану вартість, акцизного податку з реалізації пального та спирту етилового;</w:t>
            </w:r>
          </w:p>
          <w:p w:rsidR="002E7CEF" w:rsidRPr="00833655" w:rsidRDefault="002E7CEF" w:rsidP="00833655">
            <w:pPr>
              <w:ind w:firstLine="181"/>
              <w:jc w:val="both"/>
              <w:rPr>
                <w:rFonts w:cs="Times New Roman"/>
                <w:b/>
                <w:szCs w:val="28"/>
                <w:shd w:val="clear" w:color="auto" w:fill="FFFFFF"/>
              </w:rPr>
            </w:pPr>
            <w:r w:rsidRPr="00833655">
              <w:rPr>
                <w:rFonts w:cs="Times New Roman"/>
                <w:b/>
                <w:szCs w:val="28"/>
                <w:shd w:val="clear" w:color="auto" w:fill="FFFFFF"/>
              </w:rPr>
              <w:t>грошових зобов’язань та/або податкового боргу з частини чистого прибутку (доходу) державними та комунальними унітарними підприємствами та їх об’єднаннями;</w:t>
            </w:r>
          </w:p>
          <w:p w:rsidR="002E7CEF" w:rsidRPr="00833655" w:rsidRDefault="002E7CEF" w:rsidP="00833655">
            <w:pPr>
              <w:ind w:firstLine="181"/>
              <w:jc w:val="both"/>
              <w:rPr>
                <w:rFonts w:cs="Times New Roman"/>
                <w:b/>
                <w:szCs w:val="28"/>
                <w:shd w:val="clear" w:color="auto" w:fill="FFFFFF"/>
              </w:rPr>
            </w:pPr>
            <w:r w:rsidRPr="00833655">
              <w:rPr>
                <w:rFonts w:cs="Times New Roman"/>
                <w:b/>
                <w:szCs w:val="28"/>
                <w:shd w:val="clear" w:color="auto" w:fill="FFFFFF"/>
              </w:rPr>
              <w:t>грошових зобов’язань та/або податкового боргу з дивідендів на державну/комунальну частку,</w:t>
            </w:r>
          </w:p>
          <w:p w:rsidR="002E7CEF" w:rsidRPr="00833655" w:rsidRDefault="002E7CEF" w:rsidP="00833655">
            <w:pPr>
              <w:tabs>
                <w:tab w:val="left" w:pos="301"/>
              </w:tabs>
              <w:ind w:firstLine="181"/>
              <w:jc w:val="both"/>
              <w:rPr>
                <w:rFonts w:cs="Times New Roman"/>
                <w:szCs w:val="28"/>
                <w:shd w:val="clear" w:color="auto" w:fill="FFFFFF"/>
              </w:rPr>
            </w:pPr>
          </w:p>
          <w:p w:rsidR="002E7CEF" w:rsidRPr="00833655" w:rsidRDefault="002E7CEF" w:rsidP="00833655">
            <w:pPr>
              <w:ind w:firstLine="249"/>
              <w:jc w:val="both"/>
              <w:rPr>
                <w:rFonts w:cs="Times New Roman"/>
                <w:b/>
                <w:szCs w:val="28"/>
              </w:rPr>
            </w:pPr>
          </w:p>
        </w:tc>
      </w:tr>
      <w:tr w:rsidR="002E7CEF" w:rsidRPr="00833655" w:rsidTr="001837F0">
        <w:tc>
          <w:tcPr>
            <w:tcW w:w="7581" w:type="dxa"/>
          </w:tcPr>
          <w:p w:rsidR="002E7CEF" w:rsidRPr="00833655" w:rsidRDefault="002E7CEF" w:rsidP="00833655">
            <w:pPr>
              <w:ind w:firstLine="249"/>
              <w:jc w:val="both"/>
              <w:rPr>
                <w:rFonts w:cs="Times New Roman"/>
                <w:szCs w:val="28"/>
              </w:rPr>
            </w:pPr>
            <w:r w:rsidRPr="00833655">
              <w:rPr>
                <w:rFonts w:cs="Times New Roman"/>
                <w:szCs w:val="28"/>
              </w:rPr>
              <w:lastRenderedPageBreak/>
              <w:t>35</w:t>
            </w:r>
            <w:r w:rsidRPr="00833655">
              <w:rPr>
                <w:rFonts w:cs="Times New Roman"/>
                <w:szCs w:val="28"/>
                <w:vertAlign w:val="superscript"/>
              </w:rPr>
              <w:t>1</w:t>
            </w:r>
            <w:r w:rsidRPr="00833655">
              <w:rPr>
                <w:rFonts w:cs="Times New Roman"/>
                <w:szCs w:val="28"/>
              </w:rPr>
              <w:t xml:space="preserve">.3. З початком використання єдиного рахунку платник податків зобов'язаний здійснювати сплату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через єдиний рахунок, крім випадків, передбачених </w:t>
            </w:r>
            <w:r w:rsidRPr="00833655">
              <w:rPr>
                <w:rFonts w:cs="Times New Roman"/>
                <w:b/>
                <w:szCs w:val="28"/>
              </w:rPr>
              <w:t xml:space="preserve">абзацом другим </w:t>
            </w:r>
            <w:r w:rsidRPr="00833655">
              <w:rPr>
                <w:rFonts w:cs="Times New Roman"/>
                <w:szCs w:val="28"/>
              </w:rPr>
              <w:t>пункту 35</w:t>
            </w:r>
            <w:r w:rsidRPr="00833655">
              <w:rPr>
                <w:rFonts w:cs="Times New Roman"/>
                <w:szCs w:val="28"/>
                <w:vertAlign w:val="superscript"/>
              </w:rPr>
              <w:t>1</w:t>
            </w:r>
            <w:r w:rsidRPr="00833655">
              <w:rPr>
                <w:rFonts w:cs="Times New Roman"/>
                <w:szCs w:val="28"/>
              </w:rPr>
              <w:t>.1 цієї статті.</w:t>
            </w:r>
          </w:p>
          <w:p w:rsidR="002E7CEF" w:rsidRPr="00833655" w:rsidRDefault="002E7CEF" w:rsidP="00833655">
            <w:pPr>
              <w:ind w:firstLine="249"/>
              <w:jc w:val="both"/>
              <w:rPr>
                <w:rFonts w:cs="Times New Roman"/>
                <w:b/>
                <w:szCs w:val="28"/>
              </w:rPr>
            </w:pPr>
            <w:r w:rsidRPr="00833655">
              <w:rPr>
                <w:rFonts w:cs="Times New Roman"/>
                <w:szCs w:val="28"/>
              </w:rPr>
              <w:t xml:space="preserve">У разі порушення положень, визначених абзацом першим цього пункту, кошти, сплачені таким платником податку на інші рахунки, відкриті центральним органом виконавчої влади, що реалізує державну політику у сфері казначейського </w:t>
            </w:r>
            <w:r w:rsidRPr="00833655">
              <w:rPr>
                <w:rFonts w:cs="Times New Roman"/>
                <w:szCs w:val="28"/>
              </w:rPr>
              <w:lastRenderedPageBreak/>
              <w:t>обслуговування бюджетних коштів, для сплати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вважаються помилково сплаченими грошовими зобов'язаннями.</w:t>
            </w:r>
          </w:p>
        </w:tc>
        <w:tc>
          <w:tcPr>
            <w:tcW w:w="7582" w:type="dxa"/>
          </w:tcPr>
          <w:p w:rsidR="002E7CEF" w:rsidRPr="00833655" w:rsidRDefault="002E7CEF" w:rsidP="00833655">
            <w:pPr>
              <w:ind w:firstLine="249"/>
              <w:jc w:val="both"/>
              <w:rPr>
                <w:rFonts w:cs="Times New Roman"/>
                <w:szCs w:val="28"/>
              </w:rPr>
            </w:pPr>
            <w:r w:rsidRPr="00833655">
              <w:rPr>
                <w:rFonts w:cs="Times New Roman"/>
                <w:szCs w:val="28"/>
              </w:rPr>
              <w:lastRenderedPageBreak/>
              <w:t>35</w:t>
            </w:r>
            <w:r w:rsidRPr="00833655">
              <w:rPr>
                <w:rFonts w:cs="Times New Roman"/>
                <w:szCs w:val="28"/>
                <w:vertAlign w:val="superscript"/>
              </w:rPr>
              <w:t>1</w:t>
            </w:r>
            <w:r w:rsidRPr="00833655">
              <w:rPr>
                <w:rFonts w:cs="Times New Roman"/>
                <w:szCs w:val="28"/>
              </w:rPr>
              <w:t xml:space="preserve">.3. З початком використання єдиного рахунку платник податків зобов'язаний здійснювати сплату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через єдиний рахунок, крім випадків, передбачених </w:t>
            </w:r>
            <w:r w:rsidRPr="00833655">
              <w:rPr>
                <w:rFonts w:cs="Times New Roman"/>
                <w:b/>
                <w:szCs w:val="28"/>
              </w:rPr>
              <w:t>абзацами</w:t>
            </w:r>
            <w:r w:rsidRPr="00833655">
              <w:rPr>
                <w:rFonts w:cs="Times New Roman"/>
                <w:szCs w:val="28"/>
              </w:rPr>
              <w:t xml:space="preserve"> </w:t>
            </w:r>
            <w:r w:rsidRPr="00833655">
              <w:rPr>
                <w:rFonts w:cs="Times New Roman"/>
                <w:b/>
                <w:szCs w:val="28"/>
              </w:rPr>
              <w:t>другим - шостим</w:t>
            </w:r>
            <w:r w:rsidRPr="00833655">
              <w:rPr>
                <w:rFonts w:cs="Times New Roman"/>
                <w:szCs w:val="28"/>
              </w:rPr>
              <w:t xml:space="preserve"> пункту 35</w:t>
            </w:r>
            <w:r w:rsidRPr="00833655">
              <w:rPr>
                <w:rFonts w:cs="Times New Roman"/>
                <w:szCs w:val="28"/>
                <w:vertAlign w:val="superscript"/>
              </w:rPr>
              <w:t>1</w:t>
            </w:r>
            <w:r w:rsidRPr="00833655">
              <w:rPr>
                <w:rFonts w:cs="Times New Roman"/>
                <w:szCs w:val="28"/>
              </w:rPr>
              <w:t>.1 цієї статті.</w:t>
            </w:r>
          </w:p>
          <w:p w:rsidR="002E7CEF" w:rsidRPr="00833655" w:rsidRDefault="002E7CEF" w:rsidP="00833655">
            <w:pPr>
              <w:ind w:firstLine="249"/>
              <w:jc w:val="both"/>
              <w:rPr>
                <w:rFonts w:cs="Times New Roman"/>
                <w:szCs w:val="28"/>
              </w:rPr>
            </w:pPr>
            <w:r w:rsidRPr="00833655">
              <w:rPr>
                <w:rFonts w:cs="Times New Roman"/>
                <w:szCs w:val="28"/>
              </w:rPr>
              <w:t xml:space="preserve">У разі порушення положень, визначених абзацом першим цього пункту, кошти, сплачені таким платником податку на інші рахунки, відкриті центральним органом виконавчої влади, що реалізує державну політику у сфері казначейського </w:t>
            </w:r>
            <w:r w:rsidRPr="00833655">
              <w:rPr>
                <w:rFonts w:cs="Times New Roman"/>
                <w:szCs w:val="28"/>
              </w:rPr>
              <w:lastRenderedPageBreak/>
              <w:t>обслуговування бюджетних коштів, для сплати грошових зобов'язань та/або податкового боргу з податків та зборів, єдиного внеску, інших платежів, контроль за справлянням яких покладено на контролюючі органи, вважаються помилково сплаченими грошовими зобов'язаннями.</w:t>
            </w:r>
          </w:p>
          <w:p w:rsidR="002E7CEF" w:rsidRPr="00833655" w:rsidRDefault="002E7CEF" w:rsidP="00833655">
            <w:pPr>
              <w:jc w:val="both"/>
              <w:rPr>
                <w:rFonts w:cs="Times New Roman"/>
                <w:b/>
                <w:bCs/>
                <w:szCs w:val="28"/>
              </w:rPr>
            </w:pPr>
          </w:p>
        </w:tc>
      </w:tr>
      <w:tr w:rsidR="002E7CEF" w:rsidRPr="00833655" w:rsidTr="001837F0">
        <w:tc>
          <w:tcPr>
            <w:tcW w:w="7581" w:type="dxa"/>
          </w:tcPr>
          <w:p w:rsidR="002E7CEF" w:rsidRPr="00833655" w:rsidRDefault="002E7CEF" w:rsidP="00833655">
            <w:pPr>
              <w:ind w:firstLine="249"/>
              <w:jc w:val="both"/>
              <w:rPr>
                <w:rFonts w:cs="Times New Roman"/>
                <w:szCs w:val="28"/>
              </w:rPr>
            </w:pPr>
            <w:r w:rsidRPr="00833655">
              <w:rPr>
                <w:rFonts w:cs="Times New Roman"/>
                <w:szCs w:val="28"/>
              </w:rPr>
              <w:lastRenderedPageBreak/>
              <w:t>11. У підрозділі 10 розділу XX "Прикінцеві положення":</w:t>
            </w:r>
          </w:p>
          <w:p w:rsidR="002E7CEF" w:rsidRPr="00833655" w:rsidRDefault="002E7CEF" w:rsidP="00833655">
            <w:pPr>
              <w:ind w:firstLine="249"/>
              <w:jc w:val="both"/>
              <w:rPr>
                <w:rFonts w:cs="Times New Roman"/>
                <w:szCs w:val="28"/>
              </w:rPr>
            </w:pPr>
            <w:r w:rsidRPr="00833655">
              <w:rPr>
                <w:rFonts w:cs="Times New Roman"/>
                <w:szCs w:val="28"/>
              </w:rPr>
              <w:t>…</w:t>
            </w:r>
          </w:p>
          <w:p w:rsidR="002E7CEF" w:rsidRPr="00833655" w:rsidRDefault="002E7CEF" w:rsidP="00833655">
            <w:pPr>
              <w:ind w:firstLine="249"/>
              <w:jc w:val="both"/>
              <w:rPr>
                <w:rFonts w:cs="Times New Roman"/>
                <w:szCs w:val="28"/>
              </w:rPr>
            </w:pPr>
            <w:r w:rsidRPr="00833655">
              <w:rPr>
                <w:rFonts w:cs="Times New Roman"/>
                <w:szCs w:val="28"/>
              </w:rPr>
              <w:t xml:space="preserve">"62. Установити, що для цілей застосування </w:t>
            </w:r>
            <w:r w:rsidRPr="00833655">
              <w:rPr>
                <w:rFonts w:cs="Times New Roman"/>
                <w:b/>
                <w:szCs w:val="28"/>
              </w:rPr>
              <w:t>підпункту</w:t>
            </w:r>
            <w:r w:rsidRPr="00833655">
              <w:rPr>
                <w:rFonts w:cs="Times New Roman"/>
                <w:szCs w:val="28"/>
              </w:rPr>
              <w:t xml:space="preserve"> 35</w:t>
            </w:r>
            <w:r w:rsidRPr="00833655">
              <w:rPr>
                <w:rFonts w:cs="Times New Roman"/>
                <w:szCs w:val="28"/>
                <w:vertAlign w:val="superscript"/>
              </w:rPr>
              <w:t>1</w:t>
            </w:r>
            <w:r w:rsidRPr="00833655">
              <w:rPr>
                <w:rFonts w:cs="Times New Roman"/>
                <w:szCs w:val="28"/>
              </w:rPr>
              <w:t>.8 статті 35</w:t>
            </w:r>
            <w:r w:rsidRPr="00833655">
              <w:rPr>
                <w:rFonts w:cs="Times New Roman"/>
                <w:szCs w:val="28"/>
                <w:vertAlign w:val="superscript"/>
              </w:rPr>
              <w:t>1</w:t>
            </w:r>
            <w:r w:rsidRPr="00833655">
              <w:rPr>
                <w:rFonts w:cs="Times New Roman"/>
                <w:szCs w:val="28"/>
              </w:rPr>
              <w:t xml:space="preserve"> цього Кодексу враховуються суми помилково та/або надміру сплачених платником податків грошових зобов'язань і пені, що виникли, за даними контролюючого органу, починаючи з 1 січня 2021 року".</w:t>
            </w:r>
          </w:p>
        </w:tc>
        <w:tc>
          <w:tcPr>
            <w:tcW w:w="7582" w:type="dxa"/>
          </w:tcPr>
          <w:p w:rsidR="002E7CEF" w:rsidRPr="00833655" w:rsidRDefault="002E7CEF" w:rsidP="00833655">
            <w:pPr>
              <w:ind w:firstLine="170"/>
              <w:jc w:val="both"/>
              <w:rPr>
                <w:rFonts w:cs="Times New Roman"/>
                <w:szCs w:val="28"/>
              </w:rPr>
            </w:pPr>
            <w:r w:rsidRPr="00833655">
              <w:rPr>
                <w:rFonts w:cs="Times New Roman"/>
                <w:szCs w:val="28"/>
              </w:rPr>
              <w:t>11. У підрозділі 10 розділу XX "Прикінцеві положення":</w:t>
            </w:r>
          </w:p>
          <w:p w:rsidR="002E7CEF" w:rsidRPr="00833655" w:rsidRDefault="002E7CEF" w:rsidP="00833655">
            <w:pPr>
              <w:ind w:firstLine="170"/>
              <w:jc w:val="both"/>
              <w:rPr>
                <w:rFonts w:cs="Times New Roman"/>
                <w:szCs w:val="28"/>
              </w:rPr>
            </w:pPr>
            <w:r w:rsidRPr="00833655">
              <w:rPr>
                <w:rFonts w:cs="Times New Roman"/>
                <w:szCs w:val="28"/>
              </w:rPr>
              <w:t>…</w:t>
            </w:r>
          </w:p>
          <w:p w:rsidR="002E7CEF" w:rsidRPr="00833655" w:rsidRDefault="002E7CEF" w:rsidP="00833655">
            <w:pPr>
              <w:ind w:firstLine="170"/>
              <w:jc w:val="both"/>
              <w:rPr>
                <w:rFonts w:cs="Times New Roman"/>
                <w:szCs w:val="28"/>
              </w:rPr>
            </w:pPr>
            <w:r w:rsidRPr="00833655">
              <w:rPr>
                <w:rFonts w:cs="Times New Roman"/>
                <w:szCs w:val="28"/>
              </w:rPr>
              <w:t xml:space="preserve">"62. Установити, що для цілей застосування </w:t>
            </w:r>
            <w:r w:rsidRPr="00833655">
              <w:rPr>
                <w:rFonts w:cs="Times New Roman"/>
                <w:b/>
                <w:szCs w:val="28"/>
              </w:rPr>
              <w:t xml:space="preserve">пункту </w:t>
            </w:r>
            <w:r w:rsidRPr="00833655">
              <w:rPr>
                <w:rFonts w:cs="Times New Roman"/>
                <w:szCs w:val="28"/>
              </w:rPr>
              <w:t>35</w:t>
            </w:r>
            <w:r w:rsidRPr="00833655">
              <w:rPr>
                <w:rFonts w:cs="Times New Roman"/>
                <w:szCs w:val="28"/>
                <w:vertAlign w:val="superscript"/>
              </w:rPr>
              <w:t>1</w:t>
            </w:r>
            <w:r w:rsidRPr="00833655">
              <w:rPr>
                <w:rFonts w:cs="Times New Roman"/>
                <w:szCs w:val="28"/>
              </w:rPr>
              <w:t>.8 статті 35</w:t>
            </w:r>
            <w:r w:rsidRPr="00833655">
              <w:rPr>
                <w:rFonts w:cs="Times New Roman"/>
                <w:szCs w:val="28"/>
                <w:vertAlign w:val="superscript"/>
              </w:rPr>
              <w:t>1</w:t>
            </w:r>
            <w:r w:rsidRPr="00833655">
              <w:rPr>
                <w:rFonts w:cs="Times New Roman"/>
                <w:szCs w:val="28"/>
              </w:rPr>
              <w:t xml:space="preserve"> цього Кодексу враховуються суми помилково та/або надміру сплачених платником податків грошових зобов'язань і пені, що виникли, за даними контролюючого органу, починаючи з 1 січня 2021 року".</w:t>
            </w:r>
          </w:p>
        </w:tc>
      </w:tr>
    </w:tbl>
    <w:p w:rsidR="00C334E5" w:rsidRPr="00833655" w:rsidRDefault="00C334E5" w:rsidP="00833655">
      <w:pPr>
        <w:tabs>
          <w:tab w:val="left" w:pos="3030"/>
        </w:tabs>
        <w:spacing w:after="0" w:line="240" w:lineRule="auto"/>
        <w:rPr>
          <w:rFonts w:ascii="Times New Roman" w:hAnsi="Times New Roman" w:cs="Times New Roman"/>
          <w:b/>
          <w:sz w:val="28"/>
          <w:szCs w:val="28"/>
        </w:rPr>
      </w:pPr>
    </w:p>
    <w:p w:rsidR="00AD0508" w:rsidRPr="00833655" w:rsidRDefault="00AD0508" w:rsidP="00833655">
      <w:pPr>
        <w:tabs>
          <w:tab w:val="left" w:pos="3030"/>
        </w:tabs>
        <w:spacing w:after="0" w:line="240" w:lineRule="auto"/>
        <w:rPr>
          <w:rFonts w:ascii="Times New Roman" w:hAnsi="Times New Roman" w:cs="Times New Roman"/>
          <w:b/>
          <w:sz w:val="28"/>
          <w:szCs w:val="28"/>
        </w:rPr>
      </w:pPr>
    </w:p>
    <w:tbl>
      <w:tblPr>
        <w:tblStyle w:val="11"/>
        <w:tblW w:w="15163" w:type="dxa"/>
        <w:tblLayout w:type="fixed"/>
        <w:tblLook w:val="04A0" w:firstRow="1" w:lastRow="0" w:firstColumn="1" w:lastColumn="0" w:noHBand="0" w:noVBand="1"/>
      </w:tblPr>
      <w:tblGrid>
        <w:gridCol w:w="7581"/>
        <w:gridCol w:w="7582"/>
      </w:tblGrid>
      <w:tr w:rsidR="002E7CEF" w:rsidRPr="00833655" w:rsidTr="0089778F">
        <w:tc>
          <w:tcPr>
            <w:tcW w:w="7581" w:type="dxa"/>
          </w:tcPr>
          <w:p w:rsidR="002E7CEF" w:rsidRPr="00833655" w:rsidRDefault="002E7CEF" w:rsidP="00833655">
            <w:pPr>
              <w:ind w:firstLine="314"/>
              <w:jc w:val="both"/>
              <w:rPr>
                <w:rFonts w:cs="Times New Roman"/>
                <w:szCs w:val="28"/>
                <w:shd w:val="clear" w:color="auto" w:fill="FFFFFF"/>
              </w:rPr>
            </w:pPr>
            <w:r w:rsidRPr="00833655">
              <w:rPr>
                <w:rFonts w:cs="Times New Roman"/>
                <w:b/>
                <w:szCs w:val="28"/>
              </w:rPr>
              <w:t>Закон України від 16.01.2020 № 466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p>
        </w:tc>
        <w:tc>
          <w:tcPr>
            <w:tcW w:w="7582" w:type="dxa"/>
          </w:tcPr>
          <w:p w:rsidR="002E7CEF" w:rsidRPr="00833655" w:rsidRDefault="002E7CEF" w:rsidP="00833655">
            <w:pPr>
              <w:ind w:firstLine="314"/>
              <w:jc w:val="both"/>
              <w:rPr>
                <w:rFonts w:cs="Times New Roman"/>
                <w:szCs w:val="28"/>
                <w:shd w:val="clear" w:color="auto" w:fill="FFFFFF"/>
              </w:rPr>
            </w:pPr>
            <w:r w:rsidRPr="00833655">
              <w:rPr>
                <w:rFonts w:cs="Times New Roman"/>
                <w:b/>
                <w:szCs w:val="28"/>
              </w:rPr>
              <w:t>Закон України від 16.01.2020 № 466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p>
        </w:tc>
      </w:tr>
      <w:tr w:rsidR="002E7CEF" w:rsidRPr="00833655" w:rsidTr="0089778F">
        <w:tc>
          <w:tcPr>
            <w:tcW w:w="7581" w:type="dxa"/>
          </w:tcPr>
          <w:p w:rsidR="002E7CEF" w:rsidRPr="00833655" w:rsidRDefault="002E7CEF" w:rsidP="00833655">
            <w:pPr>
              <w:ind w:firstLine="314"/>
              <w:jc w:val="both"/>
              <w:rPr>
                <w:rFonts w:cs="Times New Roman"/>
                <w:b/>
                <w:szCs w:val="28"/>
              </w:rPr>
            </w:pPr>
            <w:r w:rsidRPr="00833655">
              <w:rPr>
                <w:rFonts w:cs="Times New Roman"/>
                <w:szCs w:val="28"/>
                <w:shd w:val="clear" w:color="auto" w:fill="FFFFFF"/>
              </w:rPr>
              <w:t>I. Внести до Податкового кодексу України (Відомості Верховної Ради України, 2011 р., №№ 13-17, ст. 112) такі зміни:</w:t>
            </w:r>
          </w:p>
        </w:tc>
        <w:tc>
          <w:tcPr>
            <w:tcW w:w="7582" w:type="dxa"/>
          </w:tcPr>
          <w:p w:rsidR="002E7CEF" w:rsidRPr="00833655" w:rsidRDefault="002E7CEF" w:rsidP="00833655">
            <w:pPr>
              <w:ind w:firstLine="314"/>
              <w:jc w:val="both"/>
              <w:rPr>
                <w:rFonts w:cs="Times New Roman"/>
                <w:b/>
                <w:szCs w:val="28"/>
              </w:rPr>
            </w:pPr>
            <w:r w:rsidRPr="00833655">
              <w:rPr>
                <w:rFonts w:cs="Times New Roman"/>
                <w:szCs w:val="28"/>
                <w:shd w:val="clear" w:color="auto" w:fill="FFFFFF"/>
              </w:rPr>
              <w:t>I. Внести до Податкового кодексу України (Відомості Верховної Ради України, 2011 р., №№ 13-17, ст. 112) такі зміни:</w:t>
            </w:r>
          </w:p>
        </w:tc>
      </w:tr>
      <w:tr w:rsidR="002E7CEF" w:rsidRPr="00833655" w:rsidTr="0089778F">
        <w:tc>
          <w:tcPr>
            <w:tcW w:w="7581" w:type="dxa"/>
          </w:tcPr>
          <w:p w:rsidR="002E7CEF" w:rsidRPr="00833655" w:rsidRDefault="002E7CEF" w:rsidP="00833655">
            <w:pPr>
              <w:ind w:firstLine="314"/>
              <w:jc w:val="both"/>
              <w:rPr>
                <w:rFonts w:cs="Times New Roman"/>
                <w:szCs w:val="28"/>
              </w:rPr>
            </w:pPr>
            <w:r w:rsidRPr="00833655">
              <w:rPr>
                <w:rFonts w:cs="Times New Roman"/>
                <w:b/>
                <w:szCs w:val="28"/>
              </w:rPr>
              <w:t>79.</w:t>
            </w:r>
            <w:r w:rsidRPr="00833655">
              <w:rPr>
                <w:rFonts w:cs="Times New Roman"/>
                <w:szCs w:val="28"/>
              </w:rPr>
              <w:t xml:space="preserve"> Статті 123, 124, 126 і 128 викласти в такій редакції:</w:t>
            </w:r>
          </w:p>
        </w:tc>
        <w:tc>
          <w:tcPr>
            <w:tcW w:w="7582" w:type="dxa"/>
          </w:tcPr>
          <w:p w:rsidR="002E7CEF" w:rsidRPr="00833655" w:rsidRDefault="002E7CEF" w:rsidP="00833655">
            <w:pPr>
              <w:ind w:firstLine="314"/>
              <w:jc w:val="both"/>
              <w:rPr>
                <w:rFonts w:cs="Times New Roman"/>
                <w:b/>
                <w:szCs w:val="28"/>
              </w:rPr>
            </w:pPr>
            <w:r w:rsidRPr="00833655">
              <w:rPr>
                <w:rFonts w:cs="Times New Roman"/>
                <w:b/>
                <w:szCs w:val="28"/>
              </w:rPr>
              <w:t>79.</w:t>
            </w:r>
            <w:r w:rsidRPr="00833655">
              <w:rPr>
                <w:rFonts w:cs="Times New Roman"/>
                <w:szCs w:val="28"/>
              </w:rPr>
              <w:t xml:space="preserve"> Статті 123, 124, 126 і 128 викласти в такій редакції:</w:t>
            </w:r>
          </w:p>
        </w:tc>
      </w:tr>
      <w:tr w:rsidR="002E7CEF" w:rsidRPr="00833655" w:rsidTr="0089778F">
        <w:tc>
          <w:tcPr>
            <w:tcW w:w="7581" w:type="dxa"/>
          </w:tcPr>
          <w:p w:rsidR="002E7CEF" w:rsidRPr="00833655" w:rsidRDefault="002E7CEF" w:rsidP="00833655">
            <w:pPr>
              <w:pStyle w:val="a5"/>
              <w:spacing w:before="0" w:beforeAutospacing="0" w:after="0" w:afterAutospacing="0"/>
              <w:ind w:firstLine="452"/>
              <w:jc w:val="both"/>
              <w:rPr>
                <w:sz w:val="28"/>
                <w:szCs w:val="28"/>
              </w:rPr>
            </w:pPr>
            <w:r w:rsidRPr="00833655">
              <w:rPr>
                <w:b/>
                <w:bCs/>
                <w:sz w:val="28"/>
                <w:szCs w:val="28"/>
              </w:rPr>
              <w:t xml:space="preserve">Стаття 124. </w:t>
            </w:r>
            <w:r w:rsidRPr="00833655">
              <w:rPr>
                <w:bCs/>
                <w:sz w:val="28"/>
                <w:szCs w:val="28"/>
              </w:rPr>
              <w:t>Порушення правил сплати (перерахування) грошового зобов'язання</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 xml:space="preserve">124.1. У разі якщо платник податків не сплачує узгоджену суму грошового зобов'язання (крім грошового зобов'язання у вигляді штрафних (фінансових) санкцій, застосованих до нього на підставі цього Кодексу чи іншого законодавства, контроль за яким покладено на контролюючі органи, а також </w:t>
            </w:r>
            <w:r w:rsidRPr="00833655">
              <w:rPr>
                <w:sz w:val="28"/>
                <w:szCs w:val="28"/>
              </w:rPr>
              <w:lastRenderedPageBreak/>
              <w:t>пені, застосованої до нього на підставі цього Кодексу чи іншого законодавства, контроль за яким покладено на контролюючі органи) протягом строків, визначених цим Кодексом, такий платник податків притягується до відповідальності у вигляді штрафу в таких розмірах:</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при затримці до 30 календарних днів включно, наступних за останнім днем строку сплати суми грошового зобов'язання, - у розмірі 5 відсотків погашеної суми податкового боргу;</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при затримці більше 30 календарних днів, наступних за останнім днем строку сплати суми грошового зобов'язання, - у розмірі 10 відсотків погашеної суми податкового боргу.</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Якщо зарахування коштів з електронного рахунку в системі електронного адміністрування податку на додану вартість в оплату узгодженої суми грошового зобов'язання, визначеного в уточнюючому розрахунку до податкової декларації, здійснюється на наступний операційний (банківський) день, штрафи, визначені у цьому пункті, не застосовуються.</w:t>
            </w:r>
          </w:p>
          <w:p w:rsidR="002E7CEF" w:rsidRPr="00833655" w:rsidRDefault="002E7CEF" w:rsidP="00833655">
            <w:pPr>
              <w:pStyle w:val="a5"/>
              <w:spacing w:before="0" w:beforeAutospacing="0" w:after="0" w:afterAutospacing="0"/>
              <w:ind w:firstLine="452"/>
              <w:jc w:val="both"/>
              <w:rPr>
                <w:sz w:val="28"/>
                <w:szCs w:val="28"/>
              </w:rPr>
            </w:pPr>
          </w:p>
          <w:p w:rsidR="002E7CEF" w:rsidRPr="00833655" w:rsidRDefault="002E7CEF" w:rsidP="00833655">
            <w:pPr>
              <w:pStyle w:val="a5"/>
              <w:spacing w:before="0" w:beforeAutospacing="0" w:after="0" w:afterAutospacing="0"/>
              <w:ind w:firstLine="452"/>
              <w:jc w:val="both"/>
              <w:rPr>
                <w:sz w:val="28"/>
                <w:szCs w:val="28"/>
              </w:rPr>
            </w:pPr>
          </w:p>
          <w:p w:rsidR="002E7CEF" w:rsidRPr="00833655" w:rsidRDefault="002E7CEF" w:rsidP="00833655">
            <w:pPr>
              <w:pStyle w:val="a5"/>
              <w:spacing w:before="0" w:beforeAutospacing="0" w:after="0" w:afterAutospacing="0"/>
              <w:ind w:firstLine="452"/>
              <w:jc w:val="both"/>
              <w:rPr>
                <w:sz w:val="28"/>
                <w:szCs w:val="28"/>
              </w:rPr>
            </w:pPr>
          </w:p>
          <w:p w:rsidR="002E7CEF" w:rsidRPr="00833655" w:rsidRDefault="002E7CEF" w:rsidP="00833655">
            <w:pPr>
              <w:pStyle w:val="a5"/>
              <w:spacing w:before="0" w:beforeAutospacing="0" w:after="0" w:afterAutospacing="0"/>
              <w:ind w:firstLine="452"/>
              <w:jc w:val="both"/>
              <w:rPr>
                <w:sz w:val="28"/>
                <w:szCs w:val="28"/>
              </w:rPr>
            </w:pPr>
          </w:p>
          <w:p w:rsidR="002E7CEF" w:rsidRPr="00833655" w:rsidRDefault="002E7CEF" w:rsidP="00833655">
            <w:pPr>
              <w:pStyle w:val="a5"/>
              <w:spacing w:before="0" w:beforeAutospacing="0" w:after="0" w:afterAutospacing="0"/>
              <w:ind w:firstLine="452"/>
              <w:jc w:val="both"/>
              <w:rPr>
                <w:sz w:val="28"/>
                <w:szCs w:val="28"/>
              </w:rPr>
            </w:pPr>
          </w:p>
          <w:p w:rsidR="002E7CEF" w:rsidRPr="00833655" w:rsidRDefault="002E7CEF" w:rsidP="00833655">
            <w:pPr>
              <w:pStyle w:val="a5"/>
              <w:spacing w:before="0" w:beforeAutospacing="0" w:after="0" w:afterAutospacing="0"/>
              <w:ind w:firstLine="452"/>
              <w:jc w:val="both"/>
              <w:rPr>
                <w:sz w:val="28"/>
                <w:szCs w:val="28"/>
              </w:rPr>
            </w:pPr>
          </w:p>
          <w:p w:rsidR="002E7CEF" w:rsidRPr="00833655" w:rsidRDefault="002E7CEF" w:rsidP="00833655">
            <w:pPr>
              <w:pStyle w:val="a5"/>
              <w:spacing w:before="0" w:beforeAutospacing="0" w:after="0" w:afterAutospacing="0"/>
              <w:ind w:firstLine="452"/>
              <w:jc w:val="both"/>
              <w:rPr>
                <w:sz w:val="28"/>
                <w:szCs w:val="28"/>
              </w:rPr>
            </w:pPr>
          </w:p>
          <w:p w:rsidR="002E7CEF" w:rsidRPr="00833655" w:rsidRDefault="002E7CEF" w:rsidP="00833655">
            <w:pPr>
              <w:pStyle w:val="a5"/>
              <w:spacing w:before="0" w:beforeAutospacing="0" w:after="0" w:afterAutospacing="0"/>
              <w:ind w:firstLine="452"/>
              <w:jc w:val="both"/>
              <w:rPr>
                <w:sz w:val="28"/>
                <w:szCs w:val="28"/>
              </w:rPr>
            </w:pP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 xml:space="preserve">124.2. Діяння, передбачені </w:t>
            </w:r>
            <w:r w:rsidRPr="00833655">
              <w:rPr>
                <w:b/>
                <w:sz w:val="28"/>
                <w:szCs w:val="28"/>
              </w:rPr>
              <w:t>пунктом</w:t>
            </w:r>
            <w:r w:rsidRPr="00833655">
              <w:rPr>
                <w:sz w:val="28"/>
                <w:szCs w:val="28"/>
              </w:rPr>
              <w:t xml:space="preserve"> 124.1 цієї статті вчинені умисно, -</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lastRenderedPageBreak/>
              <w:t>тягнуть за собою накладення штрафу в розмірі 25 відсотків від суми несплаченого (несвоєчасно сплаченого) грошового зобов'язання.</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124.3. Діяння, передбачені пунктом 124.2 цієї статті, вчинені повторно протягом 1095 календарних днів або які призвели до прострочення сплати грошового зобов'язання на строк більше 90 календарних днів, -</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тягнуть за собою накладення штрафу в розмірі 50 відсотків від суми несплаченого (несвоєчасно сплаченого) грошового зобов'язання.</w:t>
            </w:r>
          </w:p>
          <w:p w:rsidR="002E7CEF" w:rsidRPr="00833655" w:rsidRDefault="002E7CEF" w:rsidP="00833655">
            <w:pPr>
              <w:ind w:firstLine="452"/>
              <w:jc w:val="both"/>
              <w:rPr>
                <w:rFonts w:cs="Times New Roman"/>
                <w:szCs w:val="28"/>
              </w:rPr>
            </w:pPr>
            <w:r w:rsidRPr="00833655">
              <w:rPr>
                <w:rFonts w:cs="Times New Roman"/>
                <w:szCs w:val="28"/>
              </w:rPr>
              <w:t>124.4. За порушення строку зарахування податків до бюджетів або державних цільових фондів, установлених Законом України "Про платіжні системи та переказ коштів в Україні", з вини банку, органу, що здійснює казначейське обслуговування бюджетних коштів, установи - учасника платіжної системи, еквайрія такий банк/орган сплачує штрафи в розмірах, встановлених пунктом 124.1 цієї статті".</w:t>
            </w:r>
          </w:p>
          <w:p w:rsidR="002E7CEF" w:rsidRPr="00833655" w:rsidRDefault="002E7CEF" w:rsidP="00833655">
            <w:pPr>
              <w:jc w:val="both"/>
              <w:rPr>
                <w:rFonts w:cs="Times New Roman"/>
                <w:szCs w:val="28"/>
              </w:rPr>
            </w:pPr>
          </w:p>
        </w:tc>
        <w:tc>
          <w:tcPr>
            <w:tcW w:w="7582" w:type="dxa"/>
          </w:tcPr>
          <w:p w:rsidR="002E7CEF" w:rsidRPr="00833655" w:rsidRDefault="002E7CEF" w:rsidP="00833655">
            <w:pPr>
              <w:pStyle w:val="a5"/>
              <w:spacing w:before="0" w:beforeAutospacing="0" w:after="0" w:afterAutospacing="0"/>
              <w:ind w:firstLine="452"/>
              <w:jc w:val="both"/>
              <w:rPr>
                <w:sz w:val="28"/>
                <w:szCs w:val="28"/>
              </w:rPr>
            </w:pPr>
            <w:r w:rsidRPr="00833655">
              <w:rPr>
                <w:b/>
                <w:bCs/>
                <w:sz w:val="28"/>
                <w:szCs w:val="28"/>
              </w:rPr>
              <w:lastRenderedPageBreak/>
              <w:t xml:space="preserve">Стаття 124. </w:t>
            </w:r>
            <w:r w:rsidRPr="00833655">
              <w:rPr>
                <w:bCs/>
                <w:sz w:val="28"/>
                <w:szCs w:val="28"/>
              </w:rPr>
              <w:t>Порушення правил сплати (перерахування) грошового зобов'язання</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 xml:space="preserve">124.1. У разі якщо платник податків не сплачує узгоджену суму грошового зобов'язання (крім грошового зобов'язання у вигляді штрафних (фінансових) санкцій, застосованих до нього на підставі цього Кодексу чи іншого законодавства, контроль за яким покладено на контролюючі органи, а також </w:t>
            </w:r>
            <w:r w:rsidRPr="00833655">
              <w:rPr>
                <w:sz w:val="28"/>
                <w:szCs w:val="28"/>
              </w:rPr>
              <w:lastRenderedPageBreak/>
              <w:t>пені, застосованої до нього на підставі цього Кодексу чи іншого законодавства, контроль за яким покладено на контролюючі органи) протягом строків, визначених цим Кодексом, такий платник податків притягується до відповідальності у вигляді штрафу в таких розмірах:</w:t>
            </w:r>
          </w:p>
          <w:p w:rsidR="002E7CEF" w:rsidRPr="00833655" w:rsidRDefault="002E7CEF" w:rsidP="00833655">
            <w:pPr>
              <w:pStyle w:val="a5"/>
              <w:spacing w:before="0" w:beforeAutospacing="0" w:after="0" w:afterAutospacing="0"/>
              <w:ind w:firstLine="452"/>
              <w:jc w:val="both"/>
              <w:rPr>
                <w:sz w:val="28"/>
                <w:szCs w:val="28"/>
              </w:rPr>
            </w:pP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при затримці до 30 календарних днів включно, наступних за останнім днем строку сплати суми грошового зобов'язання, - у розмірі 5 відсотків погашеної суми податкового боргу;</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при затримці більше 30 календарних днів, наступних за останнім днем строку сплати суми грошового зобов'язання, - у розмірі 10 відсотків погашеної суми податкового боргу.</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Якщо зарахування коштів з електронного рахунку в системі електронного адміністрування податку на додану вартість в оплату узгодженої суми грошового зобов'язання, визначеного в уточнюючому розрахунку до податкової декларації, здійснюється на наступний операційний (банківський) день, штрафи, визначені у цьому пункті, не застосовуються.</w:t>
            </w:r>
          </w:p>
          <w:p w:rsidR="002E7CEF" w:rsidRPr="00833655" w:rsidRDefault="002E7CEF" w:rsidP="00833655">
            <w:pPr>
              <w:pStyle w:val="a5"/>
              <w:spacing w:before="0" w:beforeAutospacing="0" w:after="0" w:afterAutospacing="0"/>
              <w:ind w:firstLine="452"/>
              <w:jc w:val="both"/>
              <w:rPr>
                <w:b/>
                <w:sz w:val="28"/>
                <w:szCs w:val="28"/>
              </w:rPr>
            </w:pPr>
            <w:r w:rsidRPr="00833655">
              <w:rPr>
                <w:b/>
                <w:sz w:val="28"/>
                <w:szCs w:val="28"/>
              </w:rPr>
              <w:t>124.1</w:t>
            </w:r>
            <w:r w:rsidRPr="00833655">
              <w:rPr>
                <w:b/>
                <w:sz w:val="28"/>
                <w:szCs w:val="28"/>
                <w:vertAlign w:val="superscript"/>
              </w:rPr>
              <w:t>1</w:t>
            </w:r>
            <w:r w:rsidRPr="00833655">
              <w:rPr>
                <w:b/>
                <w:sz w:val="28"/>
                <w:szCs w:val="28"/>
              </w:rPr>
              <w:t xml:space="preserve"> У разі порушення платником податків строку сплати до бюджету суми акцизного податку, передбаченого абзацом другим підпункту 222.1.2 пункту 222.1 статті 222 цього Кодексу, такий платник податків притягується до відповідальності у вигляді штрафу в розмірі 20 відсотків суми такого акцизного податку.</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 xml:space="preserve">124.2. Діяння, передбачені </w:t>
            </w:r>
            <w:r w:rsidRPr="00833655">
              <w:rPr>
                <w:b/>
                <w:sz w:val="28"/>
                <w:szCs w:val="28"/>
              </w:rPr>
              <w:t>пунктами 124.1, 124.1 </w:t>
            </w:r>
            <w:r w:rsidRPr="00833655">
              <w:rPr>
                <w:b/>
                <w:sz w:val="28"/>
                <w:szCs w:val="28"/>
                <w:vertAlign w:val="superscript"/>
              </w:rPr>
              <w:t>1</w:t>
            </w:r>
            <w:r w:rsidRPr="00833655">
              <w:rPr>
                <w:sz w:val="28"/>
                <w:szCs w:val="28"/>
              </w:rPr>
              <w:t xml:space="preserve"> цієї статті вчинені умисно, -</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тягнуть за собою накладення штрафу в розмірі 25 відсотків від суми несплаченого (несвоєчасно сплаченого) грошового зобов'язання.</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lastRenderedPageBreak/>
              <w:t>124.3. Діяння, передбачені пунктом 124.2 цієї статті, вчинені повторно протягом 1095 календарних днів або які призвели до прострочення сплати грошового зобов'язання на строк більше 90 календарних днів, -</w:t>
            </w:r>
          </w:p>
          <w:p w:rsidR="002E7CEF" w:rsidRPr="00833655" w:rsidRDefault="002E7CEF" w:rsidP="00833655">
            <w:pPr>
              <w:pStyle w:val="a5"/>
              <w:spacing w:before="0" w:beforeAutospacing="0" w:after="0" w:afterAutospacing="0"/>
              <w:ind w:firstLine="452"/>
              <w:jc w:val="both"/>
              <w:rPr>
                <w:sz w:val="28"/>
                <w:szCs w:val="28"/>
              </w:rPr>
            </w:pPr>
            <w:r w:rsidRPr="00833655">
              <w:rPr>
                <w:sz w:val="28"/>
                <w:szCs w:val="28"/>
              </w:rPr>
              <w:t>тягнуть за собою накладення штрафу в розмірі 50 відсотків від суми несплаченого (несвоєчасно сплаченого) грошового зобов'язання.</w:t>
            </w:r>
          </w:p>
          <w:p w:rsidR="002E7CEF" w:rsidRPr="00833655" w:rsidRDefault="002E7CEF" w:rsidP="00833655">
            <w:pPr>
              <w:ind w:firstLine="452"/>
              <w:jc w:val="both"/>
              <w:rPr>
                <w:rFonts w:cs="Times New Roman"/>
                <w:szCs w:val="28"/>
              </w:rPr>
            </w:pPr>
            <w:r w:rsidRPr="00833655">
              <w:rPr>
                <w:rFonts w:cs="Times New Roman"/>
                <w:szCs w:val="28"/>
              </w:rPr>
              <w:t>124.4. За порушення строку зарахування податків до бюджетів або державних цільових фондів, установлених Законом України "Про платіжні системи та переказ коштів в Україні", з вини банку, органу, що здійснює казначейське обслуговування бюджетних коштів, установи - учасника платіжної системи, еквайрія такий банк/орган сплачує штрафи в розмірах, встановлених пунктом 124.1 цієї статті".</w:t>
            </w:r>
          </w:p>
        </w:tc>
      </w:tr>
    </w:tbl>
    <w:p w:rsidR="00624EBC" w:rsidRPr="00833655" w:rsidRDefault="00624EBC" w:rsidP="00833655">
      <w:pPr>
        <w:spacing w:after="0" w:line="240" w:lineRule="auto"/>
        <w:rPr>
          <w:rFonts w:ascii="Times New Roman" w:eastAsia="Arial" w:hAnsi="Times New Roman" w:cs="Times New Roman"/>
          <w:sz w:val="28"/>
          <w:szCs w:val="28"/>
          <w:lang w:eastAsia="ru-RU"/>
        </w:rPr>
      </w:pPr>
    </w:p>
    <w:p w:rsidR="00A84EDF" w:rsidRPr="00833655" w:rsidRDefault="00A84EDF" w:rsidP="00833655">
      <w:pPr>
        <w:spacing w:after="0" w:line="240" w:lineRule="auto"/>
        <w:rPr>
          <w:rFonts w:ascii="Times New Roman" w:eastAsia="Times New Roman" w:hAnsi="Times New Roman" w:cs="Times New Roman"/>
          <w:sz w:val="28"/>
          <w:szCs w:val="28"/>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7649"/>
        <w:gridCol w:w="7648"/>
      </w:tblGrid>
      <w:tr w:rsidR="005567AD" w:rsidRPr="00833655" w:rsidTr="00A84ED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567AD" w:rsidRPr="00833655" w:rsidRDefault="005567AD" w:rsidP="00833655">
            <w:pPr>
              <w:spacing w:after="0" w:line="240" w:lineRule="auto"/>
              <w:jc w:val="both"/>
              <w:rPr>
                <w:rFonts w:ascii="Times New Roman" w:eastAsia="Times New Roman" w:hAnsi="Times New Roman" w:cs="Times New Roman"/>
                <w:b/>
                <w:sz w:val="28"/>
                <w:szCs w:val="28"/>
                <w:lang w:val="ru-RU" w:eastAsia="ru-RU"/>
              </w:rPr>
            </w:pPr>
            <w:r w:rsidRPr="00833655">
              <w:rPr>
                <w:rFonts w:ascii="Times New Roman" w:eastAsia="Times New Roman" w:hAnsi="Times New Roman" w:cs="Times New Roman"/>
                <w:b/>
                <w:sz w:val="28"/>
                <w:szCs w:val="28"/>
                <w:lang w:val="ru-RU" w:eastAsia="ru-RU"/>
              </w:rPr>
              <w:t>Закон України від 08 липня 2010 року № 2464-VI «Про збір та облік єдиного внеску на загальнообов’язкове державне соціальне страхування»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567AD" w:rsidRPr="00833655" w:rsidRDefault="005567AD" w:rsidP="00833655">
            <w:pPr>
              <w:spacing w:after="0" w:line="240" w:lineRule="auto"/>
              <w:jc w:val="both"/>
              <w:rPr>
                <w:rFonts w:ascii="Times New Roman" w:eastAsia="Times New Roman" w:hAnsi="Times New Roman" w:cs="Times New Roman"/>
                <w:b/>
                <w:sz w:val="28"/>
                <w:szCs w:val="28"/>
                <w:lang w:val="ru-RU" w:eastAsia="ru-RU"/>
              </w:rPr>
            </w:pPr>
            <w:r w:rsidRPr="00833655">
              <w:rPr>
                <w:rFonts w:ascii="Times New Roman" w:eastAsia="Times New Roman" w:hAnsi="Times New Roman" w:cs="Times New Roman"/>
                <w:b/>
                <w:sz w:val="28"/>
                <w:szCs w:val="28"/>
                <w:lang w:val="ru-RU" w:eastAsia="ru-RU"/>
              </w:rPr>
              <w:t>Закон України від 08 липня 2010 року № 2464-VI «Про збір та облік єдиного внеску на загальнообов’язкове державне соціальне страхування»</w:t>
            </w:r>
          </w:p>
        </w:tc>
      </w:tr>
      <w:tr w:rsidR="00A84EDF" w:rsidRPr="00833655" w:rsidTr="00A84ED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4EDF" w:rsidRPr="00833655" w:rsidRDefault="00A84EDF" w:rsidP="00833655">
            <w:pPr>
              <w:spacing w:after="0" w:line="240" w:lineRule="auto"/>
              <w:jc w:val="both"/>
              <w:rPr>
                <w:rFonts w:ascii="Times New Roman" w:eastAsia="Times New Roman" w:hAnsi="Times New Roman" w:cs="Times New Roman"/>
                <w:sz w:val="28"/>
                <w:szCs w:val="28"/>
                <w:lang w:val="ru-RU" w:eastAsia="ru-RU"/>
              </w:rPr>
            </w:pPr>
            <w:r w:rsidRPr="00833655">
              <w:rPr>
                <w:rFonts w:ascii="Times New Roman" w:eastAsia="Times New Roman" w:hAnsi="Times New Roman" w:cs="Times New Roman"/>
                <w:b/>
                <w:sz w:val="28"/>
                <w:szCs w:val="28"/>
                <w:lang w:val="ru-RU" w:eastAsia="ru-RU"/>
              </w:rPr>
              <w:t>Стаття 25.</w:t>
            </w:r>
            <w:r w:rsidRPr="00833655">
              <w:rPr>
                <w:rFonts w:ascii="Times New Roman" w:eastAsia="Times New Roman" w:hAnsi="Times New Roman" w:cs="Times New Roman"/>
                <w:sz w:val="28"/>
                <w:szCs w:val="28"/>
                <w:lang w:val="ru-RU" w:eastAsia="ru-RU"/>
              </w:rPr>
              <w:t xml:space="preserve"> Заходи впливу та стягнення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4EDF" w:rsidRPr="00833655" w:rsidRDefault="00A84EDF" w:rsidP="00833655">
            <w:pPr>
              <w:spacing w:after="0" w:line="240" w:lineRule="auto"/>
              <w:jc w:val="both"/>
              <w:rPr>
                <w:rFonts w:ascii="Times New Roman" w:eastAsia="Times New Roman" w:hAnsi="Times New Roman" w:cs="Times New Roman"/>
                <w:sz w:val="28"/>
                <w:szCs w:val="28"/>
                <w:lang w:val="ru-RU" w:eastAsia="ru-RU"/>
              </w:rPr>
            </w:pPr>
            <w:r w:rsidRPr="00833655">
              <w:rPr>
                <w:rFonts w:ascii="Times New Roman" w:eastAsia="Times New Roman" w:hAnsi="Times New Roman" w:cs="Times New Roman"/>
                <w:b/>
                <w:sz w:val="28"/>
                <w:szCs w:val="28"/>
                <w:lang w:val="ru-RU" w:eastAsia="ru-RU"/>
              </w:rPr>
              <w:t>Стаття 25.</w:t>
            </w:r>
            <w:r w:rsidRPr="00833655">
              <w:rPr>
                <w:rFonts w:ascii="Times New Roman" w:eastAsia="Times New Roman" w:hAnsi="Times New Roman" w:cs="Times New Roman"/>
                <w:sz w:val="28"/>
                <w:szCs w:val="28"/>
                <w:lang w:val="ru-RU" w:eastAsia="ru-RU"/>
              </w:rPr>
              <w:t xml:space="preserve"> Заходи впливу та стягнення</w:t>
            </w:r>
          </w:p>
        </w:tc>
      </w:tr>
      <w:tr w:rsidR="00A84EDF" w:rsidRPr="00833655" w:rsidTr="00A84EDF">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4EDF" w:rsidRPr="00833655" w:rsidRDefault="00A84EDF" w:rsidP="00833655">
            <w:pPr>
              <w:spacing w:after="0" w:line="240" w:lineRule="auto"/>
              <w:jc w:val="both"/>
              <w:rPr>
                <w:rFonts w:ascii="Times New Roman" w:eastAsia="Times New Roman" w:hAnsi="Times New Roman" w:cs="Times New Roman"/>
                <w:sz w:val="28"/>
                <w:szCs w:val="28"/>
                <w:lang w:eastAsia="ru-RU"/>
              </w:rPr>
            </w:pPr>
            <w:r w:rsidRPr="00833655">
              <w:rPr>
                <w:rFonts w:ascii="Times New Roman" w:eastAsia="Times New Roman" w:hAnsi="Times New Roman" w:cs="Times New Roman"/>
                <w:sz w:val="28"/>
                <w:szCs w:val="28"/>
                <w:lang w:eastAsia="ru-RU"/>
              </w:rPr>
              <w:t>4. …</w:t>
            </w:r>
          </w:p>
          <w:p w:rsidR="00A84EDF" w:rsidRPr="00833655" w:rsidRDefault="00A84EDF" w:rsidP="00833655">
            <w:pPr>
              <w:spacing w:after="0" w:line="240" w:lineRule="auto"/>
              <w:jc w:val="both"/>
              <w:rPr>
                <w:rFonts w:ascii="Times New Roman" w:eastAsia="Times New Roman" w:hAnsi="Times New Roman" w:cs="Times New Roman"/>
                <w:sz w:val="28"/>
                <w:szCs w:val="28"/>
                <w:lang w:eastAsia="ru-RU"/>
              </w:rPr>
            </w:pPr>
            <w:r w:rsidRPr="00833655">
              <w:rPr>
                <w:rFonts w:ascii="Times New Roman" w:eastAsia="Times New Roman" w:hAnsi="Times New Roman" w:cs="Times New Roman"/>
                <w:sz w:val="28"/>
                <w:szCs w:val="28"/>
                <w:lang w:eastAsia="ru-RU"/>
              </w:rPr>
              <w:t xml:space="preserve">У разі якщо платник єдиного внеску протягом десяти календарних днів з дня отримання вимоги не сплатив зазначені у вимозі суми недоїмки та штрафів разом з нарахованою пенею, не узгодив вимогу з податковим органом шляхом оскарження в адміністративному чи судовому </w:t>
            </w:r>
            <w:r w:rsidRPr="00833655">
              <w:rPr>
                <w:rFonts w:ascii="Times New Roman" w:eastAsia="Times New Roman" w:hAnsi="Times New Roman" w:cs="Times New Roman"/>
                <w:sz w:val="28"/>
                <w:szCs w:val="28"/>
                <w:lang w:eastAsia="ru-RU"/>
              </w:rPr>
              <w:lastRenderedPageBreak/>
              <w:t xml:space="preserve">порядку або не сплатив узгоджену суму недоїмки протягом десяти календарних днів з дня отримання узгодженої вимоги, податковий орган </w:t>
            </w:r>
            <w:r w:rsidRPr="00833655">
              <w:rPr>
                <w:rFonts w:ascii="Times New Roman" w:eastAsia="Times New Roman" w:hAnsi="Times New Roman" w:cs="Times New Roman"/>
                <w:b/>
                <w:sz w:val="28"/>
                <w:szCs w:val="28"/>
                <w:lang w:eastAsia="ru-RU"/>
              </w:rPr>
              <w:t>надсилає в порядку, встановленому законом</w:t>
            </w:r>
            <w:r w:rsidRPr="00833655">
              <w:rPr>
                <w:rFonts w:ascii="Times New Roman" w:eastAsia="Times New Roman" w:hAnsi="Times New Roman" w:cs="Times New Roman"/>
                <w:sz w:val="28"/>
                <w:szCs w:val="28"/>
                <w:lang w:eastAsia="ru-RU"/>
              </w:rPr>
              <w:t xml:space="preserve">, </w:t>
            </w:r>
            <w:r w:rsidRPr="00833655">
              <w:rPr>
                <w:rFonts w:ascii="Times New Roman" w:eastAsia="Times New Roman" w:hAnsi="Times New Roman" w:cs="Times New Roman"/>
                <w:b/>
                <w:sz w:val="28"/>
                <w:szCs w:val="28"/>
                <w:lang w:eastAsia="ru-RU"/>
              </w:rPr>
              <w:t>до підрозділу державної виконавчої служби узгоджену вимогу про сплату недоїмки в електронній формі.</w:t>
            </w:r>
          </w:p>
          <w:p w:rsidR="00A84EDF" w:rsidRPr="00833655" w:rsidRDefault="00A84EDF" w:rsidP="00833655">
            <w:pPr>
              <w:spacing w:after="0" w:line="240" w:lineRule="auto"/>
              <w:rPr>
                <w:rFonts w:ascii="Times New Roman" w:eastAsia="Times New Roman" w:hAnsi="Times New Roman" w:cs="Times New Roman"/>
                <w:sz w:val="28"/>
                <w:szCs w:val="28"/>
                <w:lang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4EDF" w:rsidRPr="00833655" w:rsidRDefault="00A84EDF" w:rsidP="00833655">
            <w:pPr>
              <w:spacing w:after="0" w:line="240" w:lineRule="auto"/>
              <w:jc w:val="both"/>
              <w:rPr>
                <w:rFonts w:ascii="Times New Roman" w:eastAsia="Times New Roman" w:hAnsi="Times New Roman" w:cs="Times New Roman"/>
                <w:sz w:val="28"/>
                <w:szCs w:val="28"/>
                <w:lang w:eastAsia="ru-RU"/>
              </w:rPr>
            </w:pPr>
            <w:r w:rsidRPr="00833655">
              <w:rPr>
                <w:rFonts w:ascii="Times New Roman" w:eastAsia="Times New Roman" w:hAnsi="Times New Roman" w:cs="Times New Roman"/>
                <w:sz w:val="28"/>
                <w:szCs w:val="28"/>
                <w:lang w:eastAsia="ru-RU"/>
              </w:rPr>
              <w:lastRenderedPageBreak/>
              <w:t>4. …</w:t>
            </w:r>
          </w:p>
          <w:p w:rsidR="00A84EDF" w:rsidRPr="00833655" w:rsidRDefault="00A84EDF" w:rsidP="00833655">
            <w:pPr>
              <w:spacing w:after="0" w:line="240" w:lineRule="auto"/>
              <w:jc w:val="both"/>
              <w:rPr>
                <w:rFonts w:ascii="Times New Roman" w:eastAsia="Times New Roman" w:hAnsi="Times New Roman" w:cs="Times New Roman"/>
                <w:sz w:val="28"/>
                <w:szCs w:val="28"/>
                <w:lang w:eastAsia="ru-RU"/>
              </w:rPr>
            </w:pPr>
            <w:r w:rsidRPr="00833655">
              <w:rPr>
                <w:rFonts w:ascii="Times New Roman" w:eastAsia="Times New Roman" w:hAnsi="Times New Roman" w:cs="Times New Roman"/>
                <w:sz w:val="28"/>
                <w:szCs w:val="28"/>
                <w:lang w:eastAsia="ru-RU"/>
              </w:rPr>
              <w:t xml:space="preserve">У разі якщо платник єдиного внеску протягом десяти календарних днів з дня отримання вимоги не сплатив зазначені у вимозі суми недоїмки та штрафів разом з нарахованою пенею, не узгодив вимогу з податковим органом шляхом оскарження в адміністративному чи судовому </w:t>
            </w:r>
            <w:r w:rsidRPr="00833655">
              <w:rPr>
                <w:rFonts w:ascii="Times New Roman" w:eastAsia="Times New Roman" w:hAnsi="Times New Roman" w:cs="Times New Roman"/>
                <w:sz w:val="28"/>
                <w:szCs w:val="28"/>
                <w:lang w:eastAsia="ru-RU"/>
              </w:rPr>
              <w:lastRenderedPageBreak/>
              <w:t xml:space="preserve">порядку або не сплатив узгоджену суму недоїмки протягом десяти календарних днів з дня отримання узгодженої вимоги, податковий орган </w:t>
            </w:r>
            <w:r w:rsidRPr="00833655">
              <w:rPr>
                <w:rFonts w:ascii="Times New Roman" w:eastAsia="Times New Roman" w:hAnsi="Times New Roman" w:cs="Times New Roman"/>
                <w:b/>
                <w:sz w:val="28"/>
                <w:szCs w:val="28"/>
                <w:lang w:eastAsia="ru-RU"/>
              </w:rPr>
              <w:t>видає та пред’являє до виконання</w:t>
            </w:r>
            <w:r w:rsidRPr="00833655">
              <w:rPr>
                <w:rFonts w:ascii="Times New Roman" w:eastAsia="Times New Roman" w:hAnsi="Times New Roman" w:cs="Times New Roman"/>
                <w:sz w:val="28"/>
                <w:szCs w:val="28"/>
                <w:lang w:eastAsia="ru-RU"/>
              </w:rPr>
              <w:t xml:space="preserve"> </w:t>
            </w:r>
            <w:r w:rsidRPr="00833655">
              <w:rPr>
                <w:rFonts w:ascii="Times New Roman" w:eastAsia="Times New Roman" w:hAnsi="Times New Roman" w:cs="Times New Roman"/>
                <w:b/>
                <w:sz w:val="28"/>
                <w:szCs w:val="28"/>
                <w:lang w:eastAsia="ru-RU"/>
              </w:rPr>
              <w:t>підрозділу державної виконавчої служби узгоджену вимогу про сплату недоїмки у порядку, встановленому Законом України «Про виконавче провадження</w:t>
            </w:r>
            <w:r w:rsidRPr="00833655">
              <w:rPr>
                <w:rFonts w:ascii="Times New Roman" w:eastAsia="Times New Roman" w:hAnsi="Times New Roman" w:cs="Times New Roman"/>
                <w:sz w:val="28"/>
                <w:szCs w:val="28"/>
                <w:lang w:eastAsia="ru-RU"/>
              </w:rPr>
              <w:t>».</w:t>
            </w:r>
          </w:p>
        </w:tc>
      </w:tr>
    </w:tbl>
    <w:p w:rsidR="00A84EDF" w:rsidRPr="00833655" w:rsidRDefault="00A84EDF" w:rsidP="00833655">
      <w:pPr>
        <w:spacing w:after="0" w:line="240" w:lineRule="auto"/>
        <w:rPr>
          <w:rFonts w:ascii="Times New Roman" w:eastAsia="Arial" w:hAnsi="Times New Roman" w:cs="Times New Roman"/>
          <w:sz w:val="28"/>
          <w:szCs w:val="28"/>
          <w:lang w:eastAsia="ru-RU"/>
        </w:rPr>
      </w:pPr>
    </w:p>
    <w:p w:rsidR="00A84EDF" w:rsidRPr="00833655" w:rsidRDefault="00A84EDF" w:rsidP="00833655">
      <w:pPr>
        <w:spacing w:after="0" w:line="240" w:lineRule="auto"/>
        <w:rPr>
          <w:rFonts w:ascii="Times New Roman" w:eastAsia="Arial" w:hAnsi="Times New Roman" w:cs="Times New Roman"/>
          <w:sz w:val="28"/>
          <w:szCs w:val="28"/>
          <w:lang w:eastAsia="ru-RU"/>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4"/>
        <w:gridCol w:w="7584"/>
      </w:tblGrid>
      <w:tr w:rsidR="002E7CEF" w:rsidRPr="00833655" w:rsidTr="0089778F">
        <w:tc>
          <w:tcPr>
            <w:tcW w:w="7584" w:type="dxa"/>
          </w:tcPr>
          <w:p w:rsidR="002E7CEF" w:rsidRPr="00833655" w:rsidRDefault="002E7CEF" w:rsidP="00833655">
            <w:pPr>
              <w:pStyle w:val="rvps2"/>
              <w:shd w:val="clear" w:color="auto" w:fill="FFFFFF"/>
              <w:spacing w:before="0" w:beforeAutospacing="0" w:after="0" w:afterAutospacing="0"/>
              <w:ind w:firstLine="448"/>
              <w:jc w:val="both"/>
              <w:rPr>
                <w:sz w:val="28"/>
                <w:szCs w:val="28"/>
              </w:rPr>
            </w:pPr>
            <w:r w:rsidRPr="00833655">
              <w:rPr>
                <w:b/>
                <w:sz w:val="28"/>
                <w:szCs w:val="28"/>
              </w:rPr>
              <w:t>Закон України від 13 травня 2020 року № 592-IX «Про внесення змін до Закону України "Про збір та облік єдиного внеску на загальнообов’язкове державне соціальне страхування" щодо усунення дискримінації за колом платників»</w:t>
            </w:r>
          </w:p>
        </w:tc>
        <w:tc>
          <w:tcPr>
            <w:tcW w:w="7584" w:type="dxa"/>
          </w:tcPr>
          <w:p w:rsidR="002E7CEF" w:rsidRPr="00833655" w:rsidRDefault="002E7CEF" w:rsidP="00833655">
            <w:pPr>
              <w:pStyle w:val="rvps2"/>
              <w:shd w:val="clear" w:color="auto" w:fill="FFFFFF"/>
              <w:spacing w:before="0" w:beforeAutospacing="0" w:after="0" w:afterAutospacing="0"/>
              <w:ind w:firstLine="448"/>
              <w:jc w:val="both"/>
              <w:rPr>
                <w:sz w:val="28"/>
                <w:szCs w:val="28"/>
              </w:rPr>
            </w:pPr>
            <w:r w:rsidRPr="00833655">
              <w:rPr>
                <w:b/>
                <w:sz w:val="28"/>
                <w:szCs w:val="28"/>
              </w:rPr>
              <w:t>Закон України від 13 травня 2020 року № 592-IX «Про внесення змін до Закону України "Про збір та облік єдиного внеску на загальнообов’язкове державне соціальне страхування" щодо усунення дискримінації за колом платників»</w:t>
            </w:r>
          </w:p>
        </w:tc>
      </w:tr>
      <w:tr w:rsidR="002E7CEF" w:rsidRPr="00833655" w:rsidTr="0089778F">
        <w:tc>
          <w:tcPr>
            <w:tcW w:w="7584" w:type="dxa"/>
          </w:tcPr>
          <w:p w:rsidR="002E7CEF" w:rsidRPr="00833655" w:rsidRDefault="002E7CEF" w:rsidP="00833655">
            <w:pPr>
              <w:pStyle w:val="rvps2"/>
              <w:shd w:val="clear" w:color="auto" w:fill="FFFFFF"/>
              <w:spacing w:before="0" w:beforeAutospacing="0" w:after="0" w:afterAutospacing="0"/>
              <w:ind w:firstLine="448"/>
              <w:jc w:val="both"/>
              <w:rPr>
                <w:sz w:val="28"/>
                <w:szCs w:val="28"/>
              </w:rPr>
            </w:pPr>
            <w:r w:rsidRPr="00833655">
              <w:rPr>
                <w:sz w:val="28"/>
                <w:szCs w:val="28"/>
              </w:rPr>
              <w:t>I. Внести до </w:t>
            </w:r>
            <w:hyperlink r:id="rId69" w:tgtFrame="_blank" w:history="1">
              <w:r w:rsidRPr="00833655">
                <w:rPr>
                  <w:rStyle w:val="a4"/>
                  <w:color w:val="auto"/>
                  <w:sz w:val="28"/>
                  <w:szCs w:val="28"/>
                  <w:u w:val="none"/>
                </w:rPr>
                <w:t>Закону України</w:t>
              </w:r>
            </w:hyperlink>
            <w:r w:rsidRPr="00833655">
              <w:rPr>
                <w:sz w:val="28"/>
                <w:szCs w:val="28"/>
              </w:rPr>
              <w:t>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 такі зміни:</w:t>
            </w:r>
          </w:p>
          <w:p w:rsidR="002E7CEF" w:rsidRPr="00833655" w:rsidRDefault="002E7CEF" w:rsidP="00833655">
            <w:pPr>
              <w:pStyle w:val="rvps2"/>
              <w:shd w:val="clear" w:color="auto" w:fill="FFFFFF"/>
              <w:spacing w:before="0" w:beforeAutospacing="0" w:after="0" w:afterAutospacing="0"/>
              <w:ind w:firstLine="450"/>
              <w:jc w:val="both"/>
              <w:rPr>
                <w:sz w:val="28"/>
                <w:szCs w:val="28"/>
              </w:rPr>
            </w:pPr>
            <w:bookmarkStart w:id="116" w:name="n6"/>
            <w:bookmarkEnd w:id="116"/>
            <w:r w:rsidRPr="00833655">
              <w:rPr>
                <w:sz w:val="28"/>
                <w:szCs w:val="28"/>
              </w:rPr>
              <w:t>1. У </w:t>
            </w:r>
            <w:hyperlink r:id="rId70" w:anchor="n57" w:tgtFrame="_blank" w:history="1">
              <w:r w:rsidRPr="00833655">
                <w:rPr>
                  <w:rStyle w:val="a4"/>
                  <w:color w:val="auto"/>
                  <w:sz w:val="28"/>
                  <w:szCs w:val="28"/>
                  <w:u w:val="none"/>
                </w:rPr>
                <w:t>статті 4</w:t>
              </w:r>
            </w:hyperlink>
            <w:r w:rsidRPr="00833655">
              <w:rPr>
                <w:sz w:val="28"/>
                <w:szCs w:val="28"/>
              </w:rPr>
              <w:t>:</w:t>
            </w:r>
          </w:p>
          <w:p w:rsidR="002E7CEF" w:rsidRPr="00833655" w:rsidRDefault="002E7CEF" w:rsidP="00833655">
            <w:pPr>
              <w:pStyle w:val="rvps2"/>
              <w:shd w:val="clear" w:color="auto" w:fill="FFFFFF"/>
              <w:spacing w:before="0" w:beforeAutospacing="0" w:after="0" w:afterAutospacing="0"/>
              <w:ind w:firstLine="448"/>
              <w:jc w:val="both"/>
              <w:rPr>
                <w:sz w:val="28"/>
                <w:szCs w:val="28"/>
              </w:rPr>
            </w:pPr>
            <w:bookmarkStart w:id="117" w:name="n7"/>
            <w:bookmarkEnd w:id="117"/>
            <w:r w:rsidRPr="00833655">
              <w:rPr>
                <w:sz w:val="28"/>
                <w:szCs w:val="28"/>
              </w:rPr>
              <w:t>у частині четвертій цифру "4" замінити цифрами "4, 5", а після слів "отримують пенсію за віком" доповнити словами "або за вислугу років";</w:t>
            </w:r>
          </w:p>
          <w:p w:rsidR="002E7CEF" w:rsidRPr="00833655" w:rsidRDefault="002E7CEF" w:rsidP="00833655">
            <w:pPr>
              <w:pStyle w:val="rvps2"/>
              <w:shd w:val="clear" w:color="auto" w:fill="FFFFFF"/>
              <w:spacing w:before="0" w:beforeAutospacing="0" w:after="0" w:afterAutospacing="0"/>
              <w:ind w:firstLine="448"/>
              <w:jc w:val="both"/>
              <w:rPr>
                <w:sz w:val="28"/>
                <w:szCs w:val="28"/>
              </w:rPr>
            </w:pPr>
            <w:bookmarkStart w:id="118" w:name="n8"/>
            <w:bookmarkEnd w:id="118"/>
            <w:r w:rsidRPr="00833655">
              <w:rPr>
                <w:sz w:val="28"/>
                <w:szCs w:val="28"/>
              </w:rPr>
              <w:t>доповнити частинами п’ятою та шостою такого змісту:</w:t>
            </w:r>
          </w:p>
          <w:p w:rsidR="002E7CEF" w:rsidRPr="00833655" w:rsidRDefault="002E7CEF" w:rsidP="00833655">
            <w:pPr>
              <w:pStyle w:val="rvps2"/>
              <w:shd w:val="clear" w:color="auto" w:fill="FFFFFF"/>
              <w:spacing w:before="0" w:beforeAutospacing="0" w:after="0" w:afterAutospacing="0"/>
              <w:ind w:firstLine="448"/>
              <w:jc w:val="both"/>
              <w:rPr>
                <w:sz w:val="28"/>
                <w:szCs w:val="28"/>
              </w:rPr>
            </w:pPr>
            <w:bookmarkStart w:id="119" w:name="n9"/>
            <w:bookmarkEnd w:id="119"/>
            <w:r w:rsidRPr="00833655">
              <w:rPr>
                <w:sz w:val="28"/>
                <w:szCs w:val="28"/>
              </w:rPr>
              <w:t>"5. Особи, зазначені у пункті 5 частини першої цієї статті, звільняються від сплати за себе єдиного внеску за умови взяття їх на облік фізичних осіб - підприємців та провадження ними одного виду діяльності одночасно як осіб, зазначених у пунктах 4 і 5 частини першої цієї статті.</w:t>
            </w:r>
          </w:p>
          <w:p w:rsidR="002E7CEF" w:rsidRPr="00833655" w:rsidRDefault="002E7CEF" w:rsidP="00833655">
            <w:pPr>
              <w:pStyle w:val="rvps2"/>
              <w:shd w:val="clear" w:color="auto" w:fill="FFFFFF"/>
              <w:spacing w:before="0" w:beforeAutospacing="0" w:after="0" w:afterAutospacing="0"/>
              <w:ind w:firstLine="448"/>
              <w:jc w:val="both"/>
              <w:rPr>
                <w:sz w:val="28"/>
                <w:szCs w:val="28"/>
              </w:rPr>
            </w:pPr>
            <w:bookmarkStart w:id="120" w:name="n10"/>
            <w:bookmarkEnd w:id="120"/>
            <w:r w:rsidRPr="00833655">
              <w:rPr>
                <w:sz w:val="28"/>
                <w:szCs w:val="28"/>
              </w:rPr>
              <w:t xml:space="preserve">6. Особи, зазначені у пунктах 4 і 5 частини першої цієї статті, які мають основне місце роботи, звільняються від </w:t>
            </w:r>
            <w:r w:rsidRPr="00833655">
              <w:rPr>
                <w:sz w:val="28"/>
                <w:szCs w:val="28"/>
              </w:rPr>
              <w:lastRenderedPageBreak/>
              <w:t>сплати за себе єдиного внеску за місяці звітного періоду, за які роботодавцем було сплачено страховий внесок за таких осіб у розмірі не менше мінімального страхового внеску. Такі особи можуть бути платниками єдиного внеску за умови самостійного визначення за місяці звітного періоду, за які роботодавцем було сплачено страховий внесок за таких осіб у розмірі менше мінімального страхового внеску, бази нарахування, але не більше максимальної величини бази нарахування єдиного внеску, встановленої цим Законом. При цьому сума єдиного внеску не може бути меншою за розмір мінімального страхового внеску".</w:t>
            </w:r>
          </w:p>
          <w:p w:rsidR="002E7CEF" w:rsidRPr="00833655" w:rsidRDefault="002E7CEF" w:rsidP="00833655">
            <w:pPr>
              <w:shd w:val="clear" w:color="auto" w:fill="FFFFFF"/>
              <w:spacing w:after="0" w:line="240" w:lineRule="auto"/>
              <w:ind w:firstLine="459"/>
              <w:jc w:val="both"/>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Відсутній</w:t>
            </w:r>
          </w:p>
          <w:p w:rsidR="002E7CEF" w:rsidRPr="00833655" w:rsidRDefault="002E7CEF" w:rsidP="00833655">
            <w:pPr>
              <w:shd w:val="clear" w:color="auto" w:fill="FFFFFF"/>
              <w:spacing w:after="0" w:line="240" w:lineRule="auto"/>
              <w:ind w:firstLine="450"/>
              <w:jc w:val="both"/>
              <w:rPr>
                <w:rFonts w:ascii="Times New Roman" w:eastAsia="Times New Roman" w:hAnsi="Times New Roman" w:cs="Times New Roman"/>
                <w:sz w:val="28"/>
                <w:szCs w:val="28"/>
                <w:lang w:eastAsia="uk-UA"/>
              </w:rPr>
            </w:pPr>
          </w:p>
          <w:p w:rsidR="002E7CEF" w:rsidRPr="00833655" w:rsidRDefault="002E7CEF" w:rsidP="00833655">
            <w:pPr>
              <w:shd w:val="clear" w:color="auto" w:fill="FFFFFF"/>
              <w:spacing w:after="0" w:line="240" w:lineRule="auto"/>
              <w:ind w:firstLine="450"/>
              <w:jc w:val="both"/>
              <w:rPr>
                <w:rFonts w:ascii="Times New Roman" w:eastAsia="Times New Roman" w:hAnsi="Times New Roman" w:cs="Times New Roman"/>
                <w:sz w:val="28"/>
                <w:szCs w:val="28"/>
                <w:lang w:eastAsia="uk-UA"/>
              </w:rPr>
            </w:pPr>
          </w:p>
        </w:tc>
        <w:tc>
          <w:tcPr>
            <w:tcW w:w="7584" w:type="dxa"/>
          </w:tcPr>
          <w:p w:rsidR="002E7CEF" w:rsidRPr="00833655" w:rsidRDefault="002E7CEF" w:rsidP="00833655">
            <w:pPr>
              <w:pStyle w:val="rvps2"/>
              <w:shd w:val="clear" w:color="auto" w:fill="FFFFFF"/>
              <w:spacing w:before="0" w:beforeAutospacing="0" w:after="0" w:afterAutospacing="0"/>
              <w:ind w:firstLine="448"/>
              <w:jc w:val="both"/>
              <w:rPr>
                <w:sz w:val="28"/>
                <w:szCs w:val="28"/>
              </w:rPr>
            </w:pPr>
            <w:r w:rsidRPr="00833655">
              <w:rPr>
                <w:sz w:val="28"/>
                <w:szCs w:val="28"/>
              </w:rPr>
              <w:lastRenderedPageBreak/>
              <w:t>I. Внести до </w:t>
            </w:r>
            <w:hyperlink r:id="rId71" w:tgtFrame="_blank" w:history="1">
              <w:r w:rsidRPr="00833655">
                <w:rPr>
                  <w:rStyle w:val="a4"/>
                  <w:color w:val="auto"/>
                  <w:sz w:val="28"/>
                  <w:szCs w:val="28"/>
                  <w:u w:val="none"/>
                </w:rPr>
                <w:t>Закону України</w:t>
              </w:r>
            </w:hyperlink>
            <w:r w:rsidRPr="00833655">
              <w:rPr>
                <w:sz w:val="28"/>
                <w:szCs w:val="28"/>
              </w:rPr>
              <w:t>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 такі зміни:</w:t>
            </w:r>
          </w:p>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1. У </w:t>
            </w:r>
            <w:hyperlink r:id="rId72" w:anchor="n57" w:tgtFrame="_blank" w:history="1">
              <w:r w:rsidRPr="00833655">
                <w:rPr>
                  <w:rStyle w:val="a4"/>
                  <w:color w:val="auto"/>
                  <w:sz w:val="28"/>
                  <w:szCs w:val="28"/>
                  <w:u w:val="none"/>
                </w:rPr>
                <w:t>статті 4</w:t>
              </w:r>
            </w:hyperlink>
            <w:r w:rsidRPr="00833655">
              <w:rPr>
                <w:sz w:val="28"/>
                <w:szCs w:val="28"/>
              </w:rPr>
              <w:t>:</w:t>
            </w:r>
          </w:p>
          <w:p w:rsidR="002E7CEF" w:rsidRPr="00833655" w:rsidRDefault="002E7CEF" w:rsidP="00833655">
            <w:pPr>
              <w:pStyle w:val="rvps2"/>
              <w:shd w:val="clear" w:color="auto" w:fill="FFFFFF"/>
              <w:spacing w:before="0" w:beforeAutospacing="0" w:after="0" w:afterAutospacing="0"/>
              <w:ind w:firstLine="448"/>
              <w:jc w:val="both"/>
              <w:rPr>
                <w:sz w:val="28"/>
                <w:szCs w:val="28"/>
              </w:rPr>
            </w:pPr>
            <w:r w:rsidRPr="00833655">
              <w:rPr>
                <w:sz w:val="28"/>
                <w:szCs w:val="28"/>
              </w:rPr>
              <w:t>у частині четвертій цифру "4" замінити цифрами "4, 5", а після слів "отримують пенсію за віком" доповнити словами "або за вислугу років";</w:t>
            </w:r>
          </w:p>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доповнити частинами п’ятою та шостою такого змісту:</w:t>
            </w:r>
          </w:p>
          <w:p w:rsidR="002E7CEF" w:rsidRPr="00833655" w:rsidRDefault="002E7CEF" w:rsidP="00833655">
            <w:pPr>
              <w:pStyle w:val="rvps2"/>
              <w:shd w:val="clear" w:color="auto" w:fill="FFFFFF"/>
              <w:spacing w:before="0" w:beforeAutospacing="0" w:after="0" w:afterAutospacing="0"/>
              <w:ind w:firstLine="450"/>
              <w:jc w:val="both"/>
              <w:rPr>
                <w:sz w:val="28"/>
                <w:szCs w:val="28"/>
              </w:rPr>
            </w:pPr>
            <w:r w:rsidRPr="00833655">
              <w:rPr>
                <w:sz w:val="28"/>
                <w:szCs w:val="28"/>
              </w:rPr>
              <w:t>"5. Особи, зазначені у пункті 5 частини першої цієї статті, звільняються від сплати за себе єдиного внеску за умови взяття їх на облік фізичних осіб - підприємців та провадження ними одного виду діяльності одночасно як осіб, зазначених у пунктах 4 і 5 частини першої цієї статті.</w:t>
            </w:r>
          </w:p>
          <w:p w:rsidR="002E7CEF" w:rsidRPr="00833655" w:rsidRDefault="002E7CEF" w:rsidP="00833655">
            <w:pPr>
              <w:pStyle w:val="rvps2"/>
              <w:shd w:val="clear" w:color="auto" w:fill="FFFFFF"/>
              <w:spacing w:before="0" w:beforeAutospacing="0" w:after="0" w:afterAutospacing="0"/>
              <w:ind w:firstLine="448"/>
              <w:jc w:val="both"/>
              <w:rPr>
                <w:sz w:val="28"/>
                <w:szCs w:val="28"/>
              </w:rPr>
            </w:pPr>
            <w:r w:rsidRPr="00833655">
              <w:rPr>
                <w:sz w:val="28"/>
                <w:szCs w:val="28"/>
              </w:rPr>
              <w:t xml:space="preserve">6. Особи, зазначені у пунктах 4 і 5 частини першої цієї статті, які мають основне місце роботи, </w:t>
            </w:r>
            <w:r w:rsidRPr="00833655">
              <w:rPr>
                <w:spacing w:val="-4"/>
                <w:sz w:val="28"/>
                <w:szCs w:val="28"/>
              </w:rPr>
              <w:t xml:space="preserve">звільняються від </w:t>
            </w:r>
            <w:r w:rsidRPr="00833655">
              <w:rPr>
                <w:spacing w:val="-4"/>
                <w:sz w:val="28"/>
                <w:szCs w:val="28"/>
              </w:rPr>
              <w:lastRenderedPageBreak/>
              <w:t>сплати за себе єдиного внеску за місяці</w:t>
            </w:r>
            <w:r w:rsidRPr="00833655">
              <w:rPr>
                <w:sz w:val="28"/>
                <w:szCs w:val="28"/>
              </w:rPr>
              <w:t xml:space="preserve"> звітного періоду, за які роботодавцем було сплачено страховий внесок за таких осіб у розмірі не менше мінімального страхового внеску. Такі особи можуть </w:t>
            </w:r>
            <w:r w:rsidRPr="00833655">
              <w:rPr>
                <w:spacing w:val="-4"/>
                <w:sz w:val="28"/>
                <w:szCs w:val="28"/>
              </w:rPr>
              <w:t>бути платниками єдиного внеску за умови самостійного</w:t>
            </w:r>
            <w:r w:rsidRPr="00833655">
              <w:rPr>
                <w:sz w:val="28"/>
                <w:szCs w:val="28"/>
              </w:rPr>
              <w:t xml:space="preserve"> визначення за місяці звітного періоду, за які роботодавцем було сплачено страховий внесок за таких осіб у розмірі менше мінімального страхового внеску, </w:t>
            </w:r>
            <w:r w:rsidRPr="00833655">
              <w:rPr>
                <w:spacing w:val="-4"/>
                <w:sz w:val="28"/>
                <w:szCs w:val="28"/>
              </w:rPr>
              <w:t>бази нарахування, але не більше максимальної величини</w:t>
            </w:r>
            <w:r w:rsidRPr="00833655">
              <w:rPr>
                <w:sz w:val="28"/>
                <w:szCs w:val="28"/>
              </w:rPr>
              <w:t xml:space="preserve"> бази нарахування єдиного внеску, встановленої цим Законом. При цьому сума єдиного внеску не може бути меншою за розмір мінімального страхового внеску.</w:t>
            </w:r>
          </w:p>
          <w:p w:rsidR="002E7CEF" w:rsidRPr="00833655" w:rsidRDefault="002E7CEF" w:rsidP="00833655">
            <w:pPr>
              <w:spacing w:after="0" w:line="240" w:lineRule="auto"/>
              <w:ind w:firstLine="459"/>
              <w:jc w:val="both"/>
              <w:rPr>
                <w:rFonts w:ascii="Times New Roman" w:hAnsi="Times New Roman" w:cs="Times New Roman"/>
                <w:b/>
                <w:sz w:val="28"/>
                <w:szCs w:val="28"/>
              </w:rPr>
            </w:pPr>
            <w:r w:rsidRPr="00833655">
              <w:rPr>
                <w:rFonts w:ascii="Times New Roman" w:hAnsi="Times New Roman" w:cs="Times New Roman"/>
                <w:b/>
                <w:sz w:val="28"/>
                <w:szCs w:val="28"/>
              </w:rPr>
              <w:t xml:space="preserve">У разі якщо особами, зазначеними у пунктах 4 і 5 частини першої цієї статті (крім фізичних осіб – підприємців, які обрали спрощену систему оподаткування), в окремому місяці звітного періоду отримано дохід (прибуток) від провадження підприємницької або незалежної професійної діяльності, який перевищує дохід у вигляді заробітної плати за основним місцем роботи, розмір якої не перевищує максимальну базу нарахування єдиного внеску, такі особи повинні самостійно визначити базу нарахування єдиного внеску з сум такого  перевищення та в межах максимальної бази нарахування єдиного внеску, яка застосовується для загальної суми доходів, отриманих у вигляді заробітної плати за основним місцем роботи, доходів (прибутку) від провадження підприємницької або незалежної професійної діяльності, здійснити доплату єдиного внеску із суми такого перевищення у строки, визначені статтею 9 цього Закону. </w:t>
            </w:r>
          </w:p>
          <w:p w:rsidR="002E7CEF" w:rsidRPr="00833655" w:rsidRDefault="002E7CEF" w:rsidP="00833655">
            <w:pPr>
              <w:shd w:val="clear" w:color="auto" w:fill="FFFFFF"/>
              <w:spacing w:after="0" w:line="240" w:lineRule="auto"/>
              <w:ind w:firstLine="459"/>
              <w:jc w:val="both"/>
              <w:rPr>
                <w:rFonts w:ascii="Times New Roman" w:eastAsia="Times New Roman" w:hAnsi="Times New Roman" w:cs="Times New Roman"/>
                <w:b/>
                <w:sz w:val="28"/>
                <w:szCs w:val="28"/>
              </w:rPr>
            </w:pPr>
            <w:r w:rsidRPr="00833655">
              <w:rPr>
                <w:rFonts w:ascii="Times New Roman" w:hAnsi="Times New Roman" w:cs="Times New Roman"/>
                <w:b/>
                <w:sz w:val="28"/>
                <w:szCs w:val="28"/>
              </w:rPr>
              <w:lastRenderedPageBreak/>
              <w:t>У разі якщо особами, зазначеними у пунктах 4 і 5 частини першої цієї статті (крім фізичних осіб – підприємців, які обрали спрощену систему оподаткування), в окремому місяці звітного періоду отримано дохід у вигляді заробітної плати за основним місцем роботи, розмір якої дорівнює або перевищує максимальну базу нарахування єдиного внеску, доплата єдиного внеску з доходу (прибутку) від провадження підприємницької або незалежної професійної діяльності, який перевищує дохід у вигляді заробітної плати за основним місцем роботи, не здійснюється.</w:t>
            </w:r>
          </w:p>
        </w:tc>
      </w:tr>
      <w:tr w:rsidR="002E7CEF" w:rsidRPr="00833655" w:rsidTr="0089778F">
        <w:tblPrEx>
          <w:tblLook w:val="01E0" w:firstRow="1" w:lastRow="1" w:firstColumn="1" w:lastColumn="1" w:noHBand="0" w:noVBand="0"/>
        </w:tblPrEx>
        <w:tc>
          <w:tcPr>
            <w:tcW w:w="7584" w:type="dxa"/>
          </w:tcPr>
          <w:p w:rsidR="002E7CEF" w:rsidRPr="00833655" w:rsidRDefault="002E7CEF" w:rsidP="00833655">
            <w:pPr>
              <w:spacing w:after="0" w:line="240" w:lineRule="auto"/>
              <w:ind w:firstLine="397"/>
              <w:rPr>
                <w:rFonts w:ascii="Times New Roman" w:hAnsi="Times New Roman" w:cs="Times New Roman"/>
                <w:b/>
                <w:bCs/>
                <w:sz w:val="28"/>
                <w:szCs w:val="28"/>
              </w:rPr>
            </w:pPr>
            <w:r w:rsidRPr="00833655">
              <w:rPr>
                <w:rFonts w:ascii="Times New Roman" w:hAnsi="Times New Roman" w:cs="Times New Roman"/>
                <w:b/>
                <w:sz w:val="28"/>
                <w:szCs w:val="28"/>
              </w:rPr>
              <w:lastRenderedPageBreak/>
              <w:t>Закон України «Про збір на обов'язкове державне пенсійне страхування»</w:t>
            </w:r>
          </w:p>
        </w:tc>
        <w:tc>
          <w:tcPr>
            <w:tcW w:w="7584" w:type="dxa"/>
          </w:tcPr>
          <w:p w:rsidR="002E7CEF" w:rsidRPr="00833655" w:rsidRDefault="002E7CEF" w:rsidP="00833655">
            <w:pPr>
              <w:spacing w:after="0" w:line="240" w:lineRule="auto"/>
              <w:ind w:firstLine="397"/>
              <w:rPr>
                <w:rFonts w:ascii="Times New Roman" w:hAnsi="Times New Roman" w:cs="Times New Roman"/>
                <w:b/>
                <w:bCs/>
                <w:sz w:val="28"/>
                <w:szCs w:val="28"/>
              </w:rPr>
            </w:pPr>
            <w:r w:rsidRPr="00833655">
              <w:rPr>
                <w:rFonts w:ascii="Times New Roman" w:hAnsi="Times New Roman" w:cs="Times New Roman"/>
                <w:b/>
                <w:sz w:val="28"/>
                <w:szCs w:val="28"/>
              </w:rPr>
              <w:t>Закон України «Про збір на обов'язкове державне пенсійне страхування»</w:t>
            </w:r>
          </w:p>
        </w:tc>
      </w:tr>
      <w:tr w:rsidR="002E7CEF" w:rsidRPr="00833655" w:rsidTr="0089778F">
        <w:tblPrEx>
          <w:tblLook w:val="01E0" w:firstRow="1" w:lastRow="1" w:firstColumn="1" w:lastColumn="1" w:noHBand="0" w:noVBand="0"/>
        </w:tblPrEx>
        <w:tc>
          <w:tcPr>
            <w:tcW w:w="7584" w:type="dxa"/>
          </w:tcPr>
          <w:p w:rsidR="002E7CEF" w:rsidRPr="00833655" w:rsidRDefault="002E7CEF" w:rsidP="00833655">
            <w:pPr>
              <w:spacing w:after="0" w:line="240" w:lineRule="auto"/>
              <w:ind w:firstLine="397"/>
              <w:jc w:val="both"/>
              <w:rPr>
                <w:rFonts w:ascii="Times New Roman" w:hAnsi="Times New Roman" w:cs="Times New Roman"/>
                <w:sz w:val="28"/>
                <w:szCs w:val="28"/>
              </w:rPr>
            </w:pPr>
            <w:bookmarkStart w:id="121" w:name="o12"/>
            <w:bookmarkStart w:id="122" w:name="o17"/>
            <w:bookmarkStart w:id="123" w:name="o20"/>
            <w:bookmarkStart w:id="124" w:name="o21"/>
            <w:bookmarkEnd w:id="121"/>
            <w:bookmarkEnd w:id="122"/>
            <w:bookmarkEnd w:id="123"/>
            <w:bookmarkEnd w:id="124"/>
            <w:r w:rsidRPr="00833655">
              <w:rPr>
                <w:rFonts w:ascii="Times New Roman" w:hAnsi="Times New Roman" w:cs="Times New Roman"/>
                <w:b/>
                <w:bCs/>
                <w:sz w:val="28"/>
                <w:szCs w:val="28"/>
              </w:rPr>
              <w:t>Стаття 1.</w:t>
            </w:r>
            <w:r w:rsidRPr="00833655">
              <w:rPr>
                <w:rFonts w:ascii="Times New Roman" w:hAnsi="Times New Roman" w:cs="Times New Roman"/>
                <w:sz w:val="28"/>
                <w:szCs w:val="28"/>
              </w:rPr>
              <w:t xml:space="preserve"> Платниками збору на обов'язкове державне пенсійне страхування є:</w:t>
            </w:r>
          </w:p>
          <w:p w:rsidR="002E7CEF" w:rsidRPr="00833655" w:rsidRDefault="002E7CEF" w:rsidP="00833655">
            <w:pPr>
              <w:spacing w:after="0" w:line="240" w:lineRule="auto"/>
              <w:ind w:firstLine="397"/>
              <w:jc w:val="both"/>
              <w:rPr>
                <w:rFonts w:ascii="Times New Roman" w:hAnsi="Times New Roman" w:cs="Times New Roman"/>
                <w:sz w:val="28"/>
                <w:szCs w:val="28"/>
              </w:rPr>
            </w:pPr>
            <w:r w:rsidRPr="00833655">
              <w:rPr>
                <w:rFonts w:ascii="Times New Roman" w:hAnsi="Times New Roman" w:cs="Times New Roman"/>
                <w:sz w:val="28"/>
                <w:szCs w:val="28"/>
              </w:rPr>
              <w:t>…</w:t>
            </w:r>
          </w:p>
          <w:p w:rsidR="002E7CEF" w:rsidRPr="00833655" w:rsidRDefault="002E7CEF" w:rsidP="00833655">
            <w:pPr>
              <w:spacing w:after="0" w:line="240" w:lineRule="auto"/>
              <w:ind w:firstLine="397"/>
              <w:jc w:val="both"/>
              <w:rPr>
                <w:rFonts w:ascii="Times New Roman" w:hAnsi="Times New Roman" w:cs="Times New Roman"/>
                <w:b/>
                <w:bCs/>
                <w:sz w:val="28"/>
                <w:szCs w:val="28"/>
              </w:rPr>
            </w:pPr>
            <w:r w:rsidRPr="00833655">
              <w:rPr>
                <w:rFonts w:ascii="Times New Roman" w:hAnsi="Times New Roman" w:cs="Times New Roman"/>
                <w:b/>
                <w:bCs/>
                <w:sz w:val="28"/>
                <w:szCs w:val="28"/>
              </w:rPr>
              <w:t>6) фізичні особи та суб'єкти господарювання, які подають ювелірні та побутові вироби з дорогоцінних металів на клеймування державним пробірним клеймом до казенних підприємств пробірного контролю.</w:t>
            </w:r>
          </w:p>
          <w:p w:rsidR="002E7CEF" w:rsidRPr="00833655" w:rsidRDefault="002E7CEF" w:rsidP="00833655">
            <w:pPr>
              <w:spacing w:after="0" w:line="240" w:lineRule="auto"/>
              <w:ind w:firstLine="397"/>
              <w:jc w:val="both"/>
              <w:rPr>
                <w:rFonts w:ascii="Times New Roman" w:hAnsi="Times New Roman" w:cs="Times New Roman"/>
                <w:b/>
                <w:bCs/>
                <w:sz w:val="28"/>
                <w:szCs w:val="28"/>
              </w:rPr>
            </w:pPr>
            <w:bookmarkStart w:id="125" w:name="n24"/>
            <w:bookmarkEnd w:id="125"/>
            <w:r w:rsidRPr="00833655">
              <w:rPr>
                <w:rFonts w:ascii="Times New Roman" w:hAnsi="Times New Roman" w:cs="Times New Roman"/>
                <w:b/>
                <w:bCs/>
                <w:sz w:val="28"/>
                <w:szCs w:val="28"/>
              </w:rPr>
              <w:t>Центральний орган виконавчої влади, що забезпечує формування державної фінансової політики, забезпечує організацію сплати (утримання) збору на обов'язкове державне пенсійне страхування при здійсненні казенними підприємствами пробірного контролю клеймування державним пробірним клеймом ювелірних та побутових виробів з дорогоцінних металів, поданих фізичними особами та суб'єктами господарювання, у безготівковій та/або готівковій формі.</w:t>
            </w:r>
          </w:p>
          <w:p w:rsidR="002E7CEF" w:rsidRPr="00833655" w:rsidRDefault="002E7CEF" w:rsidP="00833655">
            <w:pPr>
              <w:spacing w:after="0" w:line="240" w:lineRule="auto"/>
              <w:ind w:firstLine="397"/>
              <w:jc w:val="both"/>
              <w:rPr>
                <w:rFonts w:ascii="Times New Roman" w:hAnsi="Times New Roman" w:cs="Times New Roman"/>
                <w:b/>
                <w:bCs/>
                <w:sz w:val="28"/>
                <w:szCs w:val="28"/>
              </w:rPr>
            </w:pPr>
            <w:bookmarkStart w:id="126" w:name="n25"/>
            <w:bookmarkEnd w:id="126"/>
            <w:r w:rsidRPr="00833655">
              <w:rPr>
                <w:rFonts w:ascii="Times New Roman" w:hAnsi="Times New Roman" w:cs="Times New Roman"/>
                <w:b/>
                <w:bCs/>
                <w:sz w:val="28"/>
                <w:szCs w:val="28"/>
              </w:rPr>
              <w:lastRenderedPageBreak/>
              <w:t>Центральний орган виконавчої влади, який реалізує державну політику з адміністрування єдиного внеску на загальнообов'язкове державне соціальне страхування, здійснює контроль за сплатою (утриманням) збору на обов'язкове державне пенсійне страхування при здійсненні казенними підприємствами пробірного контролю клеймування державним пробірним клеймом ювелірних та побутових виробів з дорогоцінних металів, поданих фізичними особами та суб'єктами господарювання, у безготівковій та/або готівковій формі.</w:t>
            </w:r>
          </w:p>
          <w:p w:rsidR="002E7CEF" w:rsidRPr="00833655" w:rsidRDefault="002E7CEF" w:rsidP="00833655">
            <w:pPr>
              <w:spacing w:after="0" w:line="240" w:lineRule="auto"/>
              <w:ind w:firstLine="397"/>
              <w:jc w:val="both"/>
              <w:rPr>
                <w:rFonts w:ascii="Times New Roman" w:hAnsi="Times New Roman" w:cs="Times New Roman"/>
                <w:b/>
                <w:bCs/>
                <w:sz w:val="28"/>
                <w:szCs w:val="28"/>
              </w:rPr>
            </w:pPr>
            <w:bookmarkStart w:id="127" w:name="n26"/>
            <w:bookmarkEnd w:id="127"/>
            <w:r w:rsidRPr="00833655">
              <w:rPr>
                <w:rFonts w:ascii="Times New Roman" w:hAnsi="Times New Roman" w:cs="Times New Roman"/>
                <w:b/>
                <w:bCs/>
                <w:sz w:val="28"/>
                <w:szCs w:val="28"/>
              </w:rPr>
              <w:t>Казенні підприємства пробірного контролю подають до 20 числа місяця, що настає за звітним, до органів Пенсійного фонду України звіт про нарахування (утримання) та сплату збору на обов'язкове державне пенсійне страхування при здійсненні клеймування виробів державним пробірним клеймом у порядку та за формою, визначеними Кабінетом Міністрів України;</w:t>
            </w:r>
          </w:p>
          <w:p w:rsidR="002E7CEF" w:rsidRPr="00833655" w:rsidRDefault="002E7CEF" w:rsidP="00833655">
            <w:pPr>
              <w:spacing w:after="0" w:line="240" w:lineRule="auto"/>
              <w:ind w:firstLine="397"/>
              <w:jc w:val="both"/>
              <w:rPr>
                <w:rFonts w:ascii="Times New Roman" w:hAnsi="Times New Roman" w:cs="Times New Roman"/>
                <w:sz w:val="28"/>
                <w:szCs w:val="28"/>
              </w:rPr>
            </w:pPr>
          </w:p>
        </w:tc>
        <w:tc>
          <w:tcPr>
            <w:tcW w:w="7584" w:type="dxa"/>
          </w:tcPr>
          <w:p w:rsidR="002E7CEF" w:rsidRPr="00833655" w:rsidRDefault="002E7CEF" w:rsidP="00833655">
            <w:pPr>
              <w:spacing w:after="0" w:line="240" w:lineRule="auto"/>
              <w:jc w:val="both"/>
              <w:rPr>
                <w:rFonts w:ascii="Times New Roman" w:hAnsi="Times New Roman" w:cs="Times New Roman"/>
                <w:sz w:val="28"/>
                <w:szCs w:val="28"/>
              </w:rPr>
            </w:pPr>
            <w:r w:rsidRPr="00833655">
              <w:rPr>
                <w:rFonts w:ascii="Times New Roman" w:hAnsi="Times New Roman" w:cs="Times New Roman"/>
                <w:b/>
                <w:bCs/>
                <w:sz w:val="28"/>
                <w:szCs w:val="28"/>
              </w:rPr>
              <w:lastRenderedPageBreak/>
              <w:t>Стаття 1.</w:t>
            </w:r>
            <w:r w:rsidRPr="00833655">
              <w:rPr>
                <w:rFonts w:ascii="Times New Roman" w:hAnsi="Times New Roman" w:cs="Times New Roman"/>
                <w:sz w:val="28"/>
                <w:szCs w:val="28"/>
              </w:rPr>
              <w:t xml:space="preserve"> Платниками збору на обов'язкове державне пенсійне страхування є:</w:t>
            </w:r>
          </w:p>
          <w:p w:rsidR="002E7CEF" w:rsidRPr="00833655" w:rsidRDefault="002E7CEF" w:rsidP="00833655">
            <w:pPr>
              <w:pStyle w:val="StyleZakonu0"/>
              <w:spacing w:after="0" w:line="240" w:lineRule="auto"/>
              <w:ind w:firstLine="0"/>
              <w:rPr>
                <w:rFonts w:ascii="Times New Roman" w:hAnsi="Times New Roman" w:cs="Times New Roman"/>
                <w:bCs/>
                <w:sz w:val="28"/>
                <w:szCs w:val="28"/>
              </w:rPr>
            </w:pPr>
            <w:r w:rsidRPr="00833655">
              <w:rPr>
                <w:rFonts w:ascii="Times New Roman" w:hAnsi="Times New Roman" w:cs="Times New Roman"/>
                <w:bCs/>
                <w:sz w:val="28"/>
                <w:szCs w:val="28"/>
              </w:rPr>
              <w:t>…</w:t>
            </w:r>
          </w:p>
          <w:p w:rsidR="002E7CEF" w:rsidRPr="00833655" w:rsidRDefault="002E7CEF" w:rsidP="00833655">
            <w:pPr>
              <w:spacing w:after="0" w:line="240" w:lineRule="auto"/>
              <w:ind w:firstLine="397"/>
              <w:jc w:val="both"/>
              <w:rPr>
                <w:rFonts w:ascii="Times New Roman" w:hAnsi="Times New Roman" w:cs="Times New Roman"/>
                <w:b/>
                <w:bCs/>
                <w:sz w:val="28"/>
                <w:szCs w:val="28"/>
              </w:rPr>
            </w:pPr>
            <w:r w:rsidRPr="00833655">
              <w:rPr>
                <w:rFonts w:ascii="Times New Roman" w:hAnsi="Times New Roman" w:cs="Times New Roman"/>
                <w:b/>
                <w:bCs/>
                <w:sz w:val="28"/>
                <w:szCs w:val="28"/>
              </w:rPr>
              <w:t xml:space="preserve">6) </w:t>
            </w:r>
            <w:r w:rsidRPr="00833655">
              <w:rPr>
                <w:rFonts w:ascii="Times New Roman" w:hAnsi="Times New Roman" w:cs="Times New Roman"/>
                <w:bCs/>
                <w:sz w:val="28"/>
                <w:szCs w:val="28"/>
              </w:rPr>
              <w:t>суб'єкти господарювання, які</w:t>
            </w:r>
            <w:r w:rsidRPr="00833655">
              <w:rPr>
                <w:rFonts w:ascii="Times New Roman" w:hAnsi="Times New Roman" w:cs="Times New Roman"/>
                <w:b/>
                <w:bCs/>
                <w:sz w:val="28"/>
                <w:szCs w:val="28"/>
              </w:rPr>
              <w:t xml:space="preserve"> здійснюють торгівлю ювелірними та побутовими виробами з дорогоцінних металів.</w:t>
            </w:r>
          </w:p>
          <w:p w:rsidR="002E7CEF" w:rsidRPr="00833655" w:rsidRDefault="002E7CEF" w:rsidP="00833655">
            <w:pPr>
              <w:spacing w:after="0" w:line="240" w:lineRule="auto"/>
              <w:ind w:firstLine="397"/>
              <w:jc w:val="both"/>
              <w:rPr>
                <w:rFonts w:ascii="Times New Roman" w:hAnsi="Times New Roman" w:cs="Times New Roman"/>
                <w:b/>
                <w:bCs/>
                <w:sz w:val="28"/>
                <w:szCs w:val="28"/>
              </w:rPr>
            </w:pPr>
            <w:r w:rsidRPr="00833655">
              <w:rPr>
                <w:rFonts w:ascii="Times New Roman" w:hAnsi="Times New Roman" w:cs="Times New Roman"/>
                <w:bCs/>
                <w:sz w:val="28"/>
                <w:szCs w:val="28"/>
              </w:rPr>
              <w:t>Центральний орган виконавчої влади, що забезпечує формування державної фінансової політики, забезпечує організацію сплати (утримання) збору на обов'язкове державне пенсійне страхування при здійсненні</w:t>
            </w:r>
            <w:r w:rsidRPr="00833655">
              <w:rPr>
                <w:rFonts w:ascii="Times New Roman" w:hAnsi="Times New Roman" w:cs="Times New Roman"/>
                <w:b/>
                <w:bCs/>
                <w:sz w:val="28"/>
                <w:szCs w:val="28"/>
              </w:rPr>
              <w:t xml:space="preserve"> суб’єктами господарювання торгівлі ювелірними та побутовими виробами з дорогоцінних металів.</w:t>
            </w:r>
          </w:p>
          <w:p w:rsidR="002E7CEF" w:rsidRPr="00833655" w:rsidRDefault="002E7CEF" w:rsidP="00833655">
            <w:pPr>
              <w:spacing w:after="0" w:line="240" w:lineRule="auto"/>
              <w:ind w:firstLine="397"/>
              <w:jc w:val="both"/>
              <w:rPr>
                <w:rFonts w:ascii="Times New Roman" w:hAnsi="Times New Roman" w:cs="Times New Roman"/>
                <w:bCs/>
                <w:sz w:val="28"/>
                <w:szCs w:val="28"/>
              </w:rPr>
            </w:pPr>
          </w:p>
          <w:p w:rsidR="002E7CEF" w:rsidRPr="00833655" w:rsidRDefault="002E7CEF" w:rsidP="00833655">
            <w:pPr>
              <w:spacing w:after="0" w:line="240" w:lineRule="auto"/>
              <w:ind w:firstLine="397"/>
              <w:jc w:val="both"/>
              <w:rPr>
                <w:rFonts w:ascii="Times New Roman" w:hAnsi="Times New Roman" w:cs="Times New Roman"/>
                <w:b/>
                <w:bCs/>
                <w:sz w:val="28"/>
                <w:szCs w:val="28"/>
              </w:rPr>
            </w:pPr>
            <w:r w:rsidRPr="00833655">
              <w:rPr>
                <w:rFonts w:ascii="Times New Roman" w:hAnsi="Times New Roman" w:cs="Times New Roman"/>
                <w:bCs/>
                <w:sz w:val="28"/>
                <w:szCs w:val="28"/>
              </w:rPr>
              <w:t xml:space="preserve">Центральний орган виконавчої влади, який реалізує державну політику з адміністрування єдиного внеску на загальнообов'язкове державне соціальне страхування, здійснює контроль за сплатою (утриманням) збору на </w:t>
            </w:r>
            <w:r w:rsidRPr="00833655">
              <w:rPr>
                <w:rFonts w:ascii="Times New Roman" w:hAnsi="Times New Roman" w:cs="Times New Roman"/>
                <w:bCs/>
                <w:sz w:val="28"/>
                <w:szCs w:val="28"/>
              </w:rPr>
              <w:lastRenderedPageBreak/>
              <w:t>обов'язкове державне пенсійне страхування при здійсненні</w:t>
            </w:r>
            <w:r w:rsidRPr="00833655">
              <w:rPr>
                <w:rFonts w:ascii="Times New Roman" w:hAnsi="Times New Roman" w:cs="Times New Roman"/>
                <w:b/>
                <w:bCs/>
                <w:sz w:val="28"/>
                <w:szCs w:val="28"/>
              </w:rPr>
              <w:t xml:space="preserve"> суб’єктами господарювання торгівлі ювелірними та побутовими виробами з дорогоцінних металів.</w:t>
            </w:r>
          </w:p>
          <w:p w:rsidR="002E7CEF" w:rsidRPr="00833655" w:rsidRDefault="002E7CEF" w:rsidP="00833655">
            <w:pPr>
              <w:spacing w:after="0" w:line="240" w:lineRule="auto"/>
              <w:ind w:firstLine="397"/>
              <w:jc w:val="both"/>
              <w:rPr>
                <w:rFonts w:ascii="Times New Roman" w:hAnsi="Times New Roman" w:cs="Times New Roman"/>
                <w:b/>
                <w:bCs/>
                <w:sz w:val="28"/>
                <w:szCs w:val="28"/>
              </w:rPr>
            </w:pPr>
            <w:r w:rsidRPr="00833655">
              <w:rPr>
                <w:rFonts w:ascii="Times New Roman" w:hAnsi="Times New Roman" w:cs="Times New Roman"/>
                <w:b/>
                <w:bCs/>
                <w:sz w:val="28"/>
                <w:szCs w:val="28"/>
              </w:rPr>
              <w:t>Збір на обов’язкове державне пенсійне страхування, включається до ціни ювелірних та побутових виробів з дорогоцінних металів і сплачується їх продавцями з виручки від реалізації.</w:t>
            </w:r>
          </w:p>
          <w:p w:rsidR="002E7CEF" w:rsidRPr="00833655" w:rsidRDefault="002E7CEF" w:rsidP="00833655">
            <w:pPr>
              <w:pStyle w:val="a5"/>
              <w:spacing w:before="0" w:beforeAutospacing="0" w:after="0" w:afterAutospacing="0"/>
              <w:jc w:val="both"/>
              <w:rPr>
                <w:sz w:val="28"/>
                <w:szCs w:val="28"/>
              </w:rPr>
            </w:pPr>
          </w:p>
          <w:p w:rsidR="002E7CEF" w:rsidRPr="00833655" w:rsidRDefault="002E7CEF" w:rsidP="00833655">
            <w:pPr>
              <w:pStyle w:val="a5"/>
              <w:spacing w:before="0" w:beforeAutospacing="0" w:after="0" w:afterAutospacing="0"/>
              <w:jc w:val="both"/>
              <w:rPr>
                <w:b/>
                <w:sz w:val="28"/>
                <w:szCs w:val="28"/>
              </w:rPr>
            </w:pPr>
            <w:r w:rsidRPr="00833655">
              <w:rPr>
                <w:b/>
                <w:sz w:val="28"/>
                <w:szCs w:val="28"/>
              </w:rPr>
              <w:t>Суб`єкти господарювання, які здійснюють торгівлю ювелірними та побутовими виробами з дорогоцінних металів подають до контролюючого органу за місцем реєстрації квартальну декларацію про нарахування та сплату збору на обов’язкове державне пенсійне страхування.</w:t>
            </w:r>
          </w:p>
          <w:p w:rsidR="002E7CEF" w:rsidRPr="00833655" w:rsidRDefault="002E7CEF" w:rsidP="00833655">
            <w:pPr>
              <w:pStyle w:val="a5"/>
              <w:spacing w:before="0" w:beforeAutospacing="0" w:after="0" w:afterAutospacing="0"/>
              <w:jc w:val="both"/>
              <w:rPr>
                <w:b/>
                <w:sz w:val="28"/>
                <w:szCs w:val="28"/>
              </w:rPr>
            </w:pPr>
            <w:r w:rsidRPr="00833655">
              <w:rPr>
                <w:b/>
                <w:sz w:val="28"/>
                <w:szCs w:val="28"/>
              </w:rPr>
              <w:t>Порядок подання та форма такої декларації, визначається та затверджується  Кабінетом Міністрів України.</w:t>
            </w:r>
          </w:p>
          <w:p w:rsidR="002E7CEF" w:rsidRPr="00833655" w:rsidRDefault="002E7CEF" w:rsidP="00833655">
            <w:pPr>
              <w:pStyle w:val="a5"/>
              <w:spacing w:before="0" w:beforeAutospacing="0" w:after="0" w:afterAutospacing="0"/>
              <w:jc w:val="both"/>
              <w:rPr>
                <w:sz w:val="28"/>
                <w:szCs w:val="28"/>
              </w:rPr>
            </w:pPr>
          </w:p>
          <w:p w:rsidR="002E7CEF" w:rsidRPr="00833655" w:rsidRDefault="002E7CEF" w:rsidP="00833655">
            <w:pPr>
              <w:pStyle w:val="a5"/>
              <w:spacing w:before="0" w:beforeAutospacing="0" w:after="0" w:afterAutospacing="0"/>
              <w:jc w:val="both"/>
              <w:rPr>
                <w:b/>
                <w:sz w:val="28"/>
                <w:szCs w:val="28"/>
              </w:rPr>
            </w:pPr>
          </w:p>
        </w:tc>
      </w:tr>
      <w:tr w:rsidR="002E7CEF" w:rsidRPr="00833655" w:rsidTr="0089778F">
        <w:tblPrEx>
          <w:tblLook w:val="01E0" w:firstRow="1" w:lastRow="1" w:firstColumn="1" w:lastColumn="1" w:noHBand="0" w:noVBand="0"/>
        </w:tblPrEx>
        <w:trPr>
          <w:trHeight w:val="5040"/>
        </w:trPr>
        <w:tc>
          <w:tcPr>
            <w:tcW w:w="7584" w:type="dxa"/>
          </w:tcPr>
          <w:p w:rsidR="002E7CEF" w:rsidRPr="00833655" w:rsidRDefault="002E7CEF" w:rsidP="00833655">
            <w:pPr>
              <w:spacing w:after="0" w:line="240" w:lineRule="auto"/>
              <w:ind w:firstLine="397"/>
              <w:rPr>
                <w:rFonts w:ascii="Times New Roman" w:hAnsi="Times New Roman" w:cs="Times New Roman"/>
                <w:sz w:val="28"/>
                <w:szCs w:val="28"/>
              </w:rPr>
            </w:pPr>
            <w:r w:rsidRPr="00833655">
              <w:rPr>
                <w:rFonts w:ascii="Times New Roman" w:hAnsi="Times New Roman" w:cs="Times New Roman"/>
                <w:sz w:val="28"/>
                <w:szCs w:val="28"/>
              </w:rPr>
              <w:lastRenderedPageBreak/>
              <w:t>…</w:t>
            </w:r>
          </w:p>
          <w:p w:rsidR="002E7CEF" w:rsidRPr="00833655" w:rsidRDefault="002E7CEF" w:rsidP="00833655">
            <w:pPr>
              <w:spacing w:after="0" w:line="240" w:lineRule="auto"/>
              <w:ind w:firstLine="397"/>
              <w:rPr>
                <w:rFonts w:ascii="Times New Roman" w:hAnsi="Times New Roman" w:cs="Times New Roman"/>
                <w:sz w:val="28"/>
                <w:szCs w:val="28"/>
              </w:rPr>
            </w:pPr>
          </w:p>
          <w:p w:rsidR="002E7CEF" w:rsidRPr="00833655" w:rsidRDefault="002E7CEF" w:rsidP="00833655">
            <w:pPr>
              <w:spacing w:after="0" w:line="240" w:lineRule="auto"/>
              <w:ind w:firstLine="397"/>
              <w:rPr>
                <w:rFonts w:ascii="Times New Roman" w:hAnsi="Times New Roman" w:cs="Times New Roman"/>
                <w:sz w:val="28"/>
                <w:szCs w:val="28"/>
              </w:rPr>
            </w:pPr>
            <w:r w:rsidRPr="00833655">
              <w:rPr>
                <w:rFonts w:ascii="Times New Roman" w:hAnsi="Times New Roman" w:cs="Times New Roman"/>
                <w:sz w:val="28"/>
                <w:szCs w:val="28"/>
              </w:rPr>
              <w:t xml:space="preserve">Суб'єкти підприємницької діяльності, які застосовують спрощений режим оподаткування (єдиний податок), та юридичні і фізичні особи, що розташовані (проживають) у зонах гарантованого добровільного відселення та посиленого радіоекологічного контролю, сплачують збір на обов'язкове державне пенсійне страхування </w:t>
            </w:r>
            <w:r w:rsidRPr="00833655">
              <w:rPr>
                <w:rFonts w:ascii="Times New Roman" w:hAnsi="Times New Roman" w:cs="Times New Roman"/>
                <w:b/>
                <w:bCs/>
                <w:sz w:val="28"/>
                <w:szCs w:val="28"/>
              </w:rPr>
              <w:t>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w:t>
            </w:r>
            <w:r w:rsidRPr="00833655">
              <w:rPr>
                <w:rFonts w:ascii="Times New Roman" w:hAnsi="Times New Roman" w:cs="Times New Roman"/>
                <w:sz w:val="28"/>
                <w:szCs w:val="28"/>
              </w:rPr>
              <w:t>, під час набуття права власності на легкові автомобілі у випадках, зазначених у пункті 7 частини першої цієї статті, з операцій купівлі-продажу нерухомого майна, з надання послуг стільникового рухомого зв'язку на загальних підставах.</w:t>
            </w:r>
          </w:p>
          <w:p w:rsidR="002E7CEF" w:rsidRPr="00833655" w:rsidRDefault="002E7CEF" w:rsidP="00833655">
            <w:pPr>
              <w:spacing w:after="0" w:line="240" w:lineRule="auto"/>
              <w:ind w:firstLine="397"/>
              <w:rPr>
                <w:rFonts w:ascii="Times New Roman" w:hAnsi="Times New Roman" w:cs="Times New Roman"/>
                <w:b/>
                <w:bCs/>
                <w:sz w:val="28"/>
                <w:szCs w:val="28"/>
              </w:rPr>
            </w:pPr>
          </w:p>
        </w:tc>
        <w:tc>
          <w:tcPr>
            <w:tcW w:w="7584" w:type="dxa"/>
          </w:tcPr>
          <w:p w:rsidR="002E7CEF" w:rsidRPr="00833655" w:rsidRDefault="002E7CEF" w:rsidP="00833655">
            <w:pPr>
              <w:pStyle w:val="a5"/>
              <w:spacing w:before="0" w:beforeAutospacing="0" w:after="0" w:afterAutospacing="0"/>
              <w:jc w:val="both"/>
              <w:rPr>
                <w:sz w:val="28"/>
                <w:szCs w:val="28"/>
              </w:rPr>
            </w:pPr>
          </w:p>
          <w:p w:rsidR="002E7CEF" w:rsidRPr="00833655" w:rsidRDefault="002E7CEF" w:rsidP="00833655">
            <w:pPr>
              <w:pStyle w:val="a5"/>
              <w:spacing w:before="0" w:beforeAutospacing="0" w:after="0" w:afterAutospacing="0"/>
              <w:jc w:val="both"/>
              <w:rPr>
                <w:sz w:val="28"/>
                <w:szCs w:val="28"/>
              </w:rPr>
            </w:pPr>
            <w:r w:rsidRPr="00833655">
              <w:rPr>
                <w:sz w:val="28"/>
                <w:szCs w:val="28"/>
              </w:rPr>
              <w:t>…</w:t>
            </w:r>
          </w:p>
          <w:p w:rsidR="002E7CEF" w:rsidRPr="00833655" w:rsidRDefault="002E7CEF" w:rsidP="00833655">
            <w:pPr>
              <w:pStyle w:val="a5"/>
              <w:spacing w:before="0" w:beforeAutospacing="0" w:after="0" w:afterAutospacing="0"/>
              <w:jc w:val="both"/>
              <w:rPr>
                <w:sz w:val="28"/>
                <w:szCs w:val="28"/>
                <w:shd w:val="clear" w:color="auto" w:fill="FFFFFF"/>
              </w:rPr>
            </w:pPr>
          </w:p>
          <w:p w:rsidR="002E7CEF" w:rsidRPr="00833655" w:rsidRDefault="002E7CEF" w:rsidP="00833655">
            <w:pPr>
              <w:pStyle w:val="a5"/>
              <w:spacing w:before="0" w:beforeAutospacing="0" w:after="0" w:afterAutospacing="0"/>
              <w:jc w:val="both"/>
              <w:rPr>
                <w:b/>
                <w:sz w:val="28"/>
                <w:szCs w:val="28"/>
              </w:rPr>
            </w:pPr>
            <w:r w:rsidRPr="00833655">
              <w:rPr>
                <w:sz w:val="28"/>
                <w:szCs w:val="28"/>
                <w:shd w:val="clear" w:color="auto" w:fill="FFFFFF"/>
              </w:rPr>
              <w:t xml:space="preserve">Суб'єкти підприємницької діяльності, які застосовують спрощений режим оподаткування (єдиний податок), та юридичні і фізичні особи, що розташовані (проживають) у зонах гарантованого добровільного відселення та посиленого радіоекологічного контролю, сплачують збір на обов'язкове державне пенсійне страхування </w:t>
            </w:r>
            <w:r w:rsidRPr="00833655">
              <w:rPr>
                <w:b/>
                <w:sz w:val="28"/>
                <w:szCs w:val="28"/>
                <w:shd w:val="clear" w:color="auto" w:fill="FFFFFF"/>
              </w:rPr>
              <w:t>під час торгівлі</w:t>
            </w:r>
            <w:r w:rsidRPr="00833655">
              <w:rPr>
                <w:b/>
                <w:bCs/>
                <w:sz w:val="28"/>
                <w:szCs w:val="28"/>
              </w:rPr>
              <w:t xml:space="preserve"> ювелірними та побутовими виробами з дорогоцінних металів,</w:t>
            </w:r>
            <w:r w:rsidRPr="00833655">
              <w:rPr>
                <w:sz w:val="28"/>
                <w:szCs w:val="28"/>
                <w:shd w:val="clear" w:color="auto" w:fill="FFFFFF"/>
              </w:rPr>
              <w:t xml:space="preserve"> під час набуття права власності на легкові автомобілі у випадках, зазначених у пункті 7 частини першої цієї статті, з операцій купівлі-продажу нерухомого майна, з надання послуг стільникового рухомого зв'язку на загальних підставах.</w:t>
            </w:r>
          </w:p>
        </w:tc>
      </w:tr>
      <w:tr w:rsidR="002E7CEF" w:rsidRPr="00833655" w:rsidTr="0089778F">
        <w:tblPrEx>
          <w:tblLook w:val="01E0" w:firstRow="1" w:lastRow="1" w:firstColumn="1" w:lastColumn="1" w:noHBand="0" w:noVBand="0"/>
        </w:tblPrEx>
        <w:trPr>
          <w:cantSplit/>
        </w:trPr>
        <w:tc>
          <w:tcPr>
            <w:tcW w:w="7584" w:type="dxa"/>
          </w:tcPr>
          <w:p w:rsidR="002E7CEF" w:rsidRPr="00833655" w:rsidRDefault="002E7CEF" w:rsidP="00833655">
            <w:pPr>
              <w:spacing w:after="0" w:line="240" w:lineRule="auto"/>
              <w:ind w:firstLine="397"/>
              <w:jc w:val="both"/>
              <w:rPr>
                <w:rFonts w:ascii="Times New Roman" w:hAnsi="Times New Roman" w:cs="Times New Roman"/>
                <w:sz w:val="28"/>
                <w:szCs w:val="28"/>
              </w:rPr>
            </w:pPr>
            <w:r w:rsidRPr="00833655">
              <w:rPr>
                <w:rFonts w:ascii="Times New Roman" w:hAnsi="Times New Roman" w:cs="Times New Roman"/>
                <w:b/>
                <w:bCs/>
                <w:sz w:val="28"/>
                <w:szCs w:val="28"/>
              </w:rPr>
              <w:lastRenderedPageBreak/>
              <w:t>Стаття 2.</w:t>
            </w:r>
            <w:r w:rsidRPr="00833655">
              <w:rPr>
                <w:rFonts w:ascii="Times New Roman" w:hAnsi="Times New Roman" w:cs="Times New Roman"/>
                <w:sz w:val="28"/>
                <w:szCs w:val="28"/>
              </w:rPr>
              <w:t xml:space="preserve"> Об'єктом оподаткування є:</w:t>
            </w:r>
          </w:p>
          <w:p w:rsidR="002E7CEF" w:rsidRPr="00833655" w:rsidRDefault="002E7CEF" w:rsidP="00833655">
            <w:pPr>
              <w:spacing w:after="0" w:line="240" w:lineRule="auto"/>
              <w:ind w:firstLine="397"/>
              <w:jc w:val="both"/>
              <w:rPr>
                <w:rFonts w:ascii="Times New Roman" w:hAnsi="Times New Roman" w:cs="Times New Roman"/>
                <w:sz w:val="28"/>
                <w:szCs w:val="28"/>
              </w:rPr>
            </w:pPr>
          </w:p>
          <w:p w:rsidR="002E7CEF" w:rsidRPr="00833655" w:rsidRDefault="002E7CEF" w:rsidP="00833655">
            <w:pPr>
              <w:spacing w:after="0" w:line="240" w:lineRule="auto"/>
              <w:ind w:firstLine="397"/>
              <w:jc w:val="both"/>
              <w:rPr>
                <w:rFonts w:ascii="Times New Roman" w:hAnsi="Times New Roman" w:cs="Times New Roman"/>
                <w:sz w:val="28"/>
                <w:szCs w:val="28"/>
              </w:rPr>
            </w:pPr>
            <w:r w:rsidRPr="00833655">
              <w:rPr>
                <w:rFonts w:ascii="Times New Roman" w:hAnsi="Times New Roman" w:cs="Times New Roman"/>
                <w:sz w:val="28"/>
                <w:szCs w:val="28"/>
              </w:rPr>
              <w:t>…</w:t>
            </w:r>
          </w:p>
          <w:p w:rsidR="002E7CEF" w:rsidRPr="00833655" w:rsidRDefault="002E7CEF" w:rsidP="00833655">
            <w:pPr>
              <w:spacing w:after="0" w:line="240" w:lineRule="auto"/>
              <w:ind w:firstLine="397"/>
              <w:jc w:val="both"/>
              <w:rPr>
                <w:rFonts w:ascii="Times New Roman" w:hAnsi="Times New Roman" w:cs="Times New Roman"/>
                <w:sz w:val="28"/>
                <w:szCs w:val="28"/>
              </w:rPr>
            </w:pPr>
            <w:r w:rsidRPr="00833655">
              <w:rPr>
                <w:rFonts w:ascii="Times New Roman" w:hAnsi="Times New Roman" w:cs="Times New Roman"/>
                <w:b/>
                <w:bCs/>
                <w:sz w:val="28"/>
                <w:szCs w:val="28"/>
              </w:rPr>
              <w:t>5) для платників збору, визначених </w:t>
            </w:r>
            <w:hyperlink r:id="rId73" w:anchor="n23" w:history="1">
              <w:r w:rsidRPr="00833655">
                <w:rPr>
                  <w:rFonts w:ascii="Times New Roman" w:hAnsi="Times New Roman" w:cs="Times New Roman"/>
                  <w:b/>
                  <w:bCs/>
                  <w:sz w:val="28"/>
                  <w:szCs w:val="28"/>
                </w:rPr>
                <w:t>пунктом 6</w:t>
              </w:r>
            </w:hyperlink>
            <w:r w:rsidRPr="00833655">
              <w:rPr>
                <w:rFonts w:ascii="Times New Roman" w:hAnsi="Times New Roman" w:cs="Times New Roman"/>
                <w:b/>
                <w:bCs/>
                <w:sz w:val="28"/>
                <w:szCs w:val="28"/>
              </w:rPr>
              <w:t> статті 1 цього Закону, - вартість основного дорогоцінного металу (золото, срібло, платина, паладій), у перерахунку на вагу чистого металу, що міститься у сплаві, з якого виготовлено ювелірний чи побутовий виріб, визначена за офіційним курсом Національного банку України на банківські метали на час подання платником збору ювелірних та побутових виробів на клеймування до казенного підприємства пробірного контролю</w:t>
            </w:r>
            <w:r w:rsidRPr="00833655">
              <w:rPr>
                <w:rFonts w:ascii="Times New Roman" w:hAnsi="Times New Roman" w:cs="Times New Roman"/>
                <w:sz w:val="28"/>
                <w:szCs w:val="28"/>
              </w:rPr>
              <w:t>;</w:t>
            </w:r>
          </w:p>
          <w:p w:rsidR="002E7CEF" w:rsidRPr="00833655" w:rsidRDefault="002E7CEF" w:rsidP="00833655">
            <w:pPr>
              <w:spacing w:after="0" w:line="240" w:lineRule="auto"/>
              <w:ind w:firstLine="397"/>
              <w:jc w:val="both"/>
              <w:rPr>
                <w:rFonts w:ascii="Times New Roman" w:hAnsi="Times New Roman" w:cs="Times New Roman"/>
                <w:sz w:val="28"/>
                <w:szCs w:val="28"/>
              </w:rPr>
            </w:pPr>
          </w:p>
        </w:tc>
        <w:tc>
          <w:tcPr>
            <w:tcW w:w="7584" w:type="dxa"/>
          </w:tcPr>
          <w:p w:rsidR="002E7CEF" w:rsidRPr="00833655" w:rsidRDefault="002E7CEF" w:rsidP="00833655">
            <w:pPr>
              <w:spacing w:after="0" w:line="240" w:lineRule="auto"/>
              <w:jc w:val="both"/>
              <w:rPr>
                <w:rFonts w:ascii="Times New Roman" w:hAnsi="Times New Roman" w:cs="Times New Roman"/>
                <w:sz w:val="28"/>
                <w:szCs w:val="28"/>
              </w:rPr>
            </w:pPr>
            <w:r w:rsidRPr="00833655">
              <w:rPr>
                <w:rFonts w:ascii="Times New Roman" w:hAnsi="Times New Roman" w:cs="Times New Roman"/>
                <w:b/>
                <w:bCs/>
                <w:sz w:val="28"/>
                <w:szCs w:val="28"/>
              </w:rPr>
              <w:t>Стаття 2.</w:t>
            </w:r>
            <w:r w:rsidRPr="00833655">
              <w:rPr>
                <w:rFonts w:ascii="Times New Roman" w:hAnsi="Times New Roman" w:cs="Times New Roman"/>
                <w:sz w:val="28"/>
                <w:szCs w:val="28"/>
              </w:rPr>
              <w:t xml:space="preserve"> Об'єктом оподаткування є:</w:t>
            </w:r>
          </w:p>
          <w:p w:rsidR="002E7CEF" w:rsidRPr="00833655" w:rsidRDefault="002E7CEF" w:rsidP="00833655">
            <w:pPr>
              <w:spacing w:after="0" w:line="240" w:lineRule="auto"/>
              <w:jc w:val="both"/>
              <w:rPr>
                <w:rFonts w:ascii="Times New Roman" w:hAnsi="Times New Roman" w:cs="Times New Roman"/>
                <w:sz w:val="28"/>
                <w:szCs w:val="28"/>
              </w:rPr>
            </w:pPr>
          </w:p>
          <w:p w:rsidR="002E7CEF" w:rsidRPr="00833655" w:rsidRDefault="002E7CEF" w:rsidP="00833655">
            <w:pPr>
              <w:spacing w:after="0" w:line="240" w:lineRule="auto"/>
              <w:jc w:val="both"/>
              <w:rPr>
                <w:rFonts w:ascii="Times New Roman" w:hAnsi="Times New Roman" w:cs="Times New Roman"/>
                <w:sz w:val="28"/>
                <w:szCs w:val="28"/>
              </w:rPr>
            </w:pPr>
            <w:r w:rsidRPr="00833655">
              <w:rPr>
                <w:rFonts w:ascii="Times New Roman" w:hAnsi="Times New Roman" w:cs="Times New Roman"/>
                <w:sz w:val="28"/>
                <w:szCs w:val="28"/>
              </w:rPr>
              <w:t>…</w:t>
            </w:r>
          </w:p>
          <w:p w:rsidR="002E7CEF" w:rsidRPr="00833655" w:rsidRDefault="002E7CEF" w:rsidP="00833655">
            <w:pPr>
              <w:spacing w:after="0" w:line="240" w:lineRule="auto"/>
              <w:ind w:firstLine="397"/>
              <w:jc w:val="both"/>
              <w:rPr>
                <w:rFonts w:ascii="Times New Roman" w:hAnsi="Times New Roman" w:cs="Times New Roman"/>
                <w:b/>
                <w:sz w:val="28"/>
                <w:szCs w:val="28"/>
              </w:rPr>
            </w:pPr>
            <w:r w:rsidRPr="00833655">
              <w:rPr>
                <w:rFonts w:ascii="Times New Roman" w:hAnsi="Times New Roman" w:cs="Times New Roman"/>
                <w:bCs/>
                <w:sz w:val="28"/>
                <w:szCs w:val="28"/>
              </w:rPr>
              <w:t>5) для платників збору, визначених </w:t>
            </w:r>
            <w:hyperlink r:id="rId74" w:anchor="n23" w:history="1">
              <w:r w:rsidRPr="00833655">
                <w:rPr>
                  <w:rFonts w:ascii="Times New Roman" w:hAnsi="Times New Roman" w:cs="Times New Roman"/>
                  <w:bCs/>
                  <w:sz w:val="28"/>
                  <w:szCs w:val="28"/>
                </w:rPr>
                <w:t>пунктом 6</w:t>
              </w:r>
            </w:hyperlink>
            <w:r w:rsidRPr="00833655">
              <w:rPr>
                <w:rFonts w:ascii="Times New Roman" w:hAnsi="Times New Roman" w:cs="Times New Roman"/>
                <w:bCs/>
                <w:sz w:val="28"/>
                <w:szCs w:val="28"/>
              </w:rPr>
              <w:t xml:space="preserve"> статті 1 цього Закону, - </w:t>
            </w:r>
            <w:r w:rsidRPr="00833655">
              <w:rPr>
                <w:rFonts w:ascii="Times New Roman" w:hAnsi="Times New Roman" w:cs="Times New Roman"/>
                <w:b/>
                <w:bCs/>
                <w:sz w:val="28"/>
                <w:szCs w:val="28"/>
              </w:rPr>
              <w:t>вартість проданих ювелірних та побутових виробів з дорогоцінних металів</w:t>
            </w:r>
            <w:r w:rsidRPr="00833655">
              <w:rPr>
                <w:rFonts w:ascii="Times New Roman" w:hAnsi="Times New Roman" w:cs="Times New Roman"/>
                <w:b/>
                <w:sz w:val="28"/>
                <w:szCs w:val="28"/>
              </w:rPr>
              <w:t>;</w:t>
            </w:r>
          </w:p>
          <w:p w:rsidR="002E7CEF" w:rsidRPr="00833655" w:rsidRDefault="002E7CEF" w:rsidP="00833655">
            <w:pPr>
              <w:spacing w:after="0" w:line="240" w:lineRule="auto"/>
              <w:jc w:val="both"/>
              <w:rPr>
                <w:rFonts w:ascii="Times New Roman" w:hAnsi="Times New Roman" w:cs="Times New Roman"/>
                <w:b/>
                <w:sz w:val="28"/>
                <w:szCs w:val="28"/>
                <w:shd w:val="clear" w:color="auto" w:fill="FFFFFF"/>
              </w:rPr>
            </w:pPr>
            <w:r w:rsidRPr="00833655">
              <w:rPr>
                <w:rFonts w:ascii="Times New Roman" w:hAnsi="Times New Roman" w:cs="Times New Roman"/>
                <w:b/>
                <w:sz w:val="28"/>
                <w:szCs w:val="28"/>
                <w:shd w:val="clear" w:color="auto" w:fill="FFFFFF"/>
              </w:rPr>
              <w:t xml:space="preserve">     </w:t>
            </w:r>
          </w:p>
          <w:p w:rsidR="002E7CEF" w:rsidRPr="00833655" w:rsidRDefault="002E7CEF" w:rsidP="00833655">
            <w:pPr>
              <w:spacing w:after="0" w:line="240" w:lineRule="auto"/>
              <w:ind w:firstLine="397"/>
              <w:jc w:val="both"/>
              <w:rPr>
                <w:rFonts w:ascii="Times New Roman" w:hAnsi="Times New Roman" w:cs="Times New Roman"/>
                <w:b/>
                <w:bCs/>
                <w:sz w:val="28"/>
                <w:szCs w:val="28"/>
              </w:rPr>
            </w:pPr>
            <w:r w:rsidRPr="00833655">
              <w:rPr>
                <w:rFonts w:ascii="Times New Roman" w:hAnsi="Times New Roman" w:cs="Times New Roman"/>
                <w:b/>
                <w:sz w:val="28"/>
                <w:szCs w:val="28"/>
                <w:shd w:val="clear" w:color="auto" w:fill="FFFFFF"/>
              </w:rPr>
              <w:t xml:space="preserve">Під час здійснення </w:t>
            </w:r>
            <w:r w:rsidRPr="00833655">
              <w:rPr>
                <w:rFonts w:ascii="Times New Roman" w:hAnsi="Times New Roman" w:cs="Times New Roman"/>
                <w:b/>
                <w:bCs/>
                <w:sz w:val="28"/>
                <w:szCs w:val="28"/>
              </w:rPr>
              <w:t xml:space="preserve">суб'єктами господарювання, комісійної торгівлі ювелірними та побутовими виробами з дорогоцінних металів,  збір на обов’язкове пенсійне страхування </w:t>
            </w:r>
            <w:r w:rsidRPr="00833655">
              <w:rPr>
                <w:rFonts w:ascii="Times New Roman" w:hAnsi="Times New Roman" w:cs="Times New Roman"/>
                <w:b/>
                <w:bCs/>
                <w:sz w:val="28"/>
                <w:szCs w:val="28"/>
                <w:bdr w:val="none" w:sz="0" w:space="0" w:color="auto" w:frame="1"/>
                <w:shd w:val="clear" w:color="auto" w:fill="FFFFFF"/>
              </w:rPr>
              <w:t>нараховується та сплачується комісіонером з вартості товарів, що включає й комісійну винагороду</w:t>
            </w:r>
            <w:r w:rsidRPr="00833655">
              <w:rPr>
                <w:rFonts w:ascii="Times New Roman" w:hAnsi="Times New Roman" w:cs="Times New Roman"/>
                <w:b/>
                <w:sz w:val="28"/>
                <w:szCs w:val="28"/>
                <w:shd w:val="clear" w:color="auto" w:fill="FFFFFF"/>
              </w:rPr>
              <w:t>, незалежно від порядку проведення розрахунків.</w:t>
            </w:r>
            <w:r w:rsidRPr="00833655">
              <w:rPr>
                <w:rFonts w:ascii="Times New Roman" w:hAnsi="Times New Roman" w:cs="Times New Roman"/>
                <w:b/>
                <w:bCs/>
                <w:sz w:val="28"/>
                <w:szCs w:val="28"/>
              </w:rPr>
              <w:t xml:space="preserve">   </w:t>
            </w:r>
          </w:p>
          <w:p w:rsidR="002E7CEF" w:rsidRPr="00833655" w:rsidRDefault="002E7CEF" w:rsidP="00833655">
            <w:pPr>
              <w:spacing w:after="0" w:line="240" w:lineRule="auto"/>
              <w:jc w:val="both"/>
              <w:rPr>
                <w:rFonts w:ascii="Times New Roman" w:hAnsi="Times New Roman" w:cs="Times New Roman"/>
                <w:b/>
                <w:sz w:val="28"/>
                <w:szCs w:val="28"/>
                <w:shd w:val="clear" w:color="auto" w:fill="FFFFFF"/>
              </w:rPr>
            </w:pPr>
            <w:r w:rsidRPr="00833655">
              <w:rPr>
                <w:rFonts w:ascii="Times New Roman" w:hAnsi="Times New Roman" w:cs="Times New Roman"/>
                <w:b/>
                <w:sz w:val="28"/>
                <w:szCs w:val="28"/>
                <w:shd w:val="clear" w:color="auto" w:fill="FFFFFF"/>
              </w:rPr>
              <w:t>У разі повернення кінцевим споживачем придбаного ювелірного чи побутового виробу з дорогоцінного металу, суми збору на обов’язкове державне пенсійне страхування, виходячи з суми коштів, які платник збору сплатив в момент реалізації таких виробів, зараховуються в рахунок зменшення поточних платежів з цього збору протягом поточного звітного періоду.</w:t>
            </w:r>
          </w:p>
          <w:p w:rsidR="002E7CEF" w:rsidRPr="00833655" w:rsidRDefault="002E7CEF" w:rsidP="00833655">
            <w:pPr>
              <w:spacing w:after="0" w:line="240" w:lineRule="auto"/>
              <w:ind w:firstLine="397"/>
              <w:jc w:val="both"/>
              <w:rPr>
                <w:rFonts w:ascii="Times New Roman" w:hAnsi="Times New Roman" w:cs="Times New Roman"/>
                <w:b/>
                <w:bCs/>
                <w:sz w:val="28"/>
                <w:szCs w:val="28"/>
              </w:rPr>
            </w:pPr>
            <w:r w:rsidRPr="00833655">
              <w:rPr>
                <w:rFonts w:ascii="Times New Roman" w:hAnsi="Times New Roman" w:cs="Times New Roman"/>
                <w:b/>
                <w:bCs/>
                <w:sz w:val="28"/>
                <w:szCs w:val="28"/>
              </w:rPr>
              <w:t xml:space="preserve">     </w:t>
            </w:r>
          </w:p>
          <w:p w:rsidR="002E7CEF" w:rsidRPr="00833655" w:rsidRDefault="002E7CEF" w:rsidP="00833655">
            <w:pPr>
              <w:spacing w:after="0" w:line="240" w:lineRule="auto"/>
              <w:jc w:val="both"/>
              <w:rPr>
                <w:rFonts w:ascii="Times New Roman" w:hAnsi="Times New Roman" w:cs="Times New Roman"/>
                <w:b/>
                <w:bCs/>
                <w:sz w:val="28"/>
                <w:szCs w:val="28"/>
              </w:rPr>
            </w:pPr>
          </w:p>
        </w:tc>
      </w:tr>
      <w:tr w:rsidR="002E7CEF" w:rsidRPr="00833655" w:rsidTr="0089778F">
        <w:tblPrEx>
          <w:tblLook w:val="01E0" w:firstRow="1" w:lastRow="1" w:firstColumn="1" w:lastColumn="1" w:noHBand="0" w:noVBand="0"/>
        </w:tblPrEx>
        <w:tc>
          <w:tcPr>
            <w:tcW w:w="7584" w:type="dxa"/>
          </w:tcPr>
          <w:p w:rsidR="002E7CEF" w:rsidRPr="00833655" w:rsidRDefault="002E7CEF" w:rsidP="0083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textAlignment w:val="baseline"/>
              <w:rPr>
                <w:rFonts w:ascii="Times New Roman" w:hAnsi="Times New Roman" w:cs="Times New Roman"/>
                <w:sz w:val="28"/>
                <w:szCs w:val="28"/>
              </w:rPr>
            </w:pPr>
            <w:r w:rsidRPr="00833655">
              <w:rPr>
                <w:rFonts w:ascii="Times New Roman" w:hAnsi="Times New Roman" w:cs="Times New Roman"/>
                <w:sz w:val="28"/>
                <w:szCs w:val="28"/>
              </w:rPr>
              <w:t>Стаття 4. На обов'язкове  державне пенсійне страхування встановлюються ставки збору в таких розмірах:</w:t>
            </w:r>
          </w:p>
          <w:p w:rsidR="002E7CEF" w:rsidRPr="00833655" w:rsidRDefault="002E7CEF" w:rsidP="0083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textAlignment w:val="baseline"/>
              <w:rPr>
                <w:rFonts w:ascii="Times New Roman" w:hAnsi="Times New Roman" w:cs="Times New Roman"/>
                <w:sz w:val="28"/>
                <w:szCs w:val="28"/>
              </w:rPr>
            </w:pPr>
            <w:r w:rsidRPr="00833655">
              <w:rPr>
                <w:rFonts w:ascii="Times New Roman" w:hAnsi="Times New Roman" w:cs="Times New Roman"/>
                <w:sz w:val="28"/>
                <w:szCs w:val="28"/>
              </w:rPr>
              <w:t>…</w:t>
            </w:r>
          </w:p>
          <w:p w:rsidR="002E7CEF" w:rsidRPr="00833655" w:rsidRDefault="002E7CEF" w:rsidP="0083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textAlignment w:val="baseline"/>
              <w:rPr>
                <w:rFonts w:ascii="Times New Roman" w:hAnsi="Times New Roman" w:cs="Times New Roman"/>
                <w:b/>
                <w:sz w:val="28"/>
                <w:szCs w:val="28"/>
                <w:lang w:eastAsia="ru-RU"/>
              </w:rPr>
            </w:pPr>
            <w:r w:rsidRPr="00833655">
              <w:rPr>
                <w:rFonts w:ascii="Times New Roman" w:hAnsi="Times New Roman" w:cs="Times New Roman"/>
                <w:b/>
                <w:sz w:val="28"/>
                <w:szCs w:val="28"/>
                <w:lang w:eastAsia="ru-RU"/>
              </w:rPr>
              <w:t>7) для платників збору, визначених пунктом 6 статті 1 цього Закону, - 10,0 відсотка від об'єкта оподаткування, визначеного пунктом 5 статті 2 цього Закону;</w:t>
            </w:r>
          </w:p>
          <w:p w:rsidR="002E7CEF" w:rsidRPr="00833655" w:rsidRDefault="002E7CEF" w:rsidP="0083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textAlignment w:val="baseline"/>
              <w:rPr>
                <w:rFonts w:ascii="Times New Roman" w:hAnsi="Times New Roman" w:cs="Times New Roman"/>
                <w:b/>
                <w:sz w:val="28"/>
                <w:szCs w:val="28"/>
              </w:rPr>
            </w:pPr>
            <w:r w:rsidRPr="00833655">
              <w:rPr>
                <w:rFonts w:ascii="Times New Roman" w:hAnsi="Times New Roman" w:cs="Times New Roman"/>
                <w:bCs/>
                <w:sz w:val="28"/>
                <w:szCs w:val="28"/>
                <w:lang w:eastAsia="ru-RU"/>
              </w:rPr>
              <w:t>…</w:t>
            </w:r>
          </w:p>
        </w:tc>
        <w:tc>
          <w:tcPr>
            <w:tcW w:w="7584" w:type="dxa"/>
          </w:tcPr>
          <w:p w:rsidR="002E7CEF" w:rsidRPr="00833655" w:rsidRDefault="002E7CEF" w:rsidP="0083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sz w:val="28"/>
                <w:szCs w:val="28"/>
              </w:rPr>
            </w:pPr>
            <w:r w:rsidRPr="00833655">
              <w:rPr>
                <w:rFonts w:ascii="Times New Roman" w:hAnsi="Times New Roman" w:cs="Times New Roman"/>
                <w:sz w:val="28"/>
                <w:szCs w:val="28"/>
              </w:rPr>
              <w:t>Стаття 4. На обов'язкове державне пенсійне страхування встановлюються ставки збору в таких розмірах:</w:t>
            </w:r>
          </w:p>
          <w:p w:rsidR="002E7CEF" w:rsidRPr="00833655" w:rsidRDefault="002E7CEF" w:rsidP="0083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sz w:val="28"/>
                <w:szCs w:val="28"/>
              </w:rPr>
            </w:pPr>
            <w:r w:rsidRPr="00833655">
              <w:rPr>
                <w:rFonts w:ascii="Times New Roman" w:hAnsi="Times New Roman" w:cs="Times New Roman"/>
                <w:sz w:val="28"/>
                <w:szCs w:val="28"/>
              </w:rPr>
              <w:t>…</w:t>
            </w:r>
          </w:p>
          <w:p w:rsidR="002E7CEF" w:rsidRPr="00833655" w:rsidRDefault="002E7CEF" w:rsidP="0083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textAlignment w:val="baseline"/>
              <w:rPr>
                <w:rFonts w:ascii="Times New Roman" w:hAnsi="Times New Roman" w:cs="Times New Roman"/>
                <w:sz w:val="28"/>
                <w:szCs w:val="28"/>
                <w:lang w:eastAsia="ru-RU"/>
              </w:rPr>
            </w:pPr>
            <w:r w:rsidRPr="00833655">
              <w:rPr>
                <w:rFonts w:ascii="Times New Roman" w:hAnsi="Times New Roman" w:cs="Times New Roman"/>
                <w:b/>
                <w:sz w:val="28"/>
                <w:szCs w:val="28"/>
                <w:lang w:eastAsia="ru-RU"/>
              </w:rPr>
              <w:t>7</w:t>
            </w:r>
            <w:r w:rsidRPr="00833655">
              <w:rPr>
                <w:rFonts w:ascii="Times New Roman" w:hAnsi="Times New Roman" w:cs="Times New Roman"/>
                <w:sz w:val="28"/>
                <w:szCs w:val="28"/>
                <w:lang w:eastAsia="ru-RU"/>
              </w:rPr>
              <w:t xml:space="preserve">) для платників збору, визначених пунктом 6 статті 1 цього Закону,  </w:t>
            </w:r>
          </w:p>
          <w:p w:rsidR="002E7CEF" w:rsidRPr="00833655" w:rsidRDefault="002E7CEF" w:rsidP="0083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textAlignment w:val="baseline"/>
              <w:rPr>
                <w:rFonts w:ascii="Times New Roman" w:hAnsi="Times New Roman" w:cs="Times New Roman"/>
                <w:b/>
                <w:sz w:val="28"/>
                <w:szCs w:val="28"/>
                <w:lang w:eastAsia="ru-RU"/>
              </w:rPr>
            </w:pPr>
            <w:r w:rsidRPr="00833655">
              <w:rPr>
                <w:rFonts w:ascii="Times New Roman" w:hAnsi="Times New Roman" w:cs="Times New Roman"/>
                <w:b/>
                <w:sz w:val="28"/>
                <w:szCs w:val="28"/>
                <w:lang w:eastAsia="ru-RU"/>
              </w:rPr>
              <w:t>З 01 січня 2021 року - 3,0 відсотка від об'єкта оподаткування, визначеного пунктом 5 статті 2 цього Закону;</w:t>
            </w:r>
          </w:p>
          <w:p w:rsidR="002E7CEF" w:rsidRPr="00833655" w:rsidRDefault="002E7CEF" w:rsidP="0083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textAlignment w:val="baseline"/>
              <w:rPr>
                <w:rFonts w:ascii="Times New Roman" w:hAnsi="Times New Roman" w:cs="Times New Roman"/>
                <w:b/>
                <w:sz w:val="28"/>
                <w:szCs w:val="28"/>
                <w:lang w:eastAsia="ru-RU"/>
              </w:rPr>
            </w:pPr>
            <w:r w:rsidRPr="00833655">
              <w:rPr>
                <w:rFonts w:ascii="Times New Roman" w:hAnsi="Times New Roman" w:cs="Times New Roman"/>
                <w:b/>
                <w:sz w:val="28"/>
                <w:szCs w:val="28"/>
                <w:lang w:eastAsia="ru-RU"/>
              </w:rPr>
              <w:lastRenderedPageBreak/>
              <w:t>З 01 січня 2022 року - 6,0 відсотків від об'єкта оподаткування, визначеного пунктом 5 статті 2 цього Закону;</w:t>
            </w:r>
          </w:p>
          <w:p w:rsidR="002E7CEF" w:rsidRPr="00833655" w:rsidRDefault="002E7CEF" w:rsidP="008336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strike/>
                <w:sz w:val="28"/>
                <w:szCs w:val="28"/>
              </w:rPr>
            </w:pPr>
            <w:r w:rsidRPr="00833655">
              <w:rPr>
                <w:rFonts w:ascii="Times New Roman" w:hAnsi="Times New Roman" w:cs="Times New Roman"/>
                <w:sz w:val="28"/>
                <w:szCs w:val="28"/>
                <w:lang w:eastAsia="ru-RU"/>
              </w:rPr>
              <w:t>…</w:t>
            </w:r>
          </w:p>
        </w:tc>
      </w:tr>
    </w:tbl>
    <w:p w:rsidR="004C3404" w:rsidRPr="00833655" w:rsidRDefault="004C3404" w:rsidP="00833655">
      <w:pPr>
        <w:spacing w:after="0" w:line="240" w:lineRule="auto"/>
        <w:jc w:val="both"/>
        <w:rPr>
          <w:rFonts w:ascii="Times New Roman" w:hAnsi="Times New Roman" w:cs="Times New Roman"/>
          <w:sz w:val="28"/>
          <w:szCs w:val="28"/>
        </w:rPr>
      </w:pPr>
    </w:p>
    <w:tbl>
      <w:tblPr>
        <w:tblStyle w:val="a3"/>
        <w:tblW w:w="0" w:type="auto"/>
        <w:tblInd w:w="-5" w:type="dxa"/>
        <w:tblLook w:val="04A0" w:firstRow="1" w:lastRow="0" w:firstColumn="1" w:lastColumn="0" w:noHBand="0" w:noVBand="1"/>
      </w:tblPr>
      <w:tblGrid>
        <w:gridCol w:w="7655"/>
        <w:gridCol w:w="7513"/>
      </w:tblGrid>
      <w:tr w:rsidR="002E7CEF" w:rsidRPr="00833655" w:rsidTr="0028504C">
        <w:tc>
          <w:tcPr>
            <w:tcW w:w="7655" w:type="dxa"/>
          </w:tcPr>
          <w:p w:rsidR="002E7CEF" w:rsidRPr="00833655" w:rsidRDefault="002E7CEF" w:rsidP="00833655">
            <w:pPr>
              <w:jc w:val="both"/>
              <w:rPr>
                <w:rFonts w:ascii="Times New Roman" w:hAnsi="Times New Roman" w:cs="Times New Roman"/>
                <w:b/>
                <w:sz w:val="28"/>
                <w:szCs w:val="28"/>
              </w:rPr>
            </w:pPr>
            <w:r w:rsidRPr="00833655">
              <w:rPr>
                <w:rFonts w:ascii="Times New Roman" w:eastAsia="Calibri" w:hAnsi="Times New Roman" w:cs="Times New Roman"/>
                <w:b/>
                <w:sz w:val="28"/>
                <w:szCs w:val="28"/>
                <w:lang w:eastAsia="ru-RU"/>
              </w:rPr>
              <w:t>Закон України «Про радіочастотний ресурс України»</w:t>
            </w:r>
          </w:p>
        </w:tc>
        <w:tc>
          <w:tcPr>
            <w:tcW w:w="7513" w:type="dxa"/>
          </w:tcPr>
          <w:p w:rsidR="002E7CEF" w:rsidRPr="00833655" w:rsidRDefault="002E7CEF" w:rsidP="00833655">
            <w:pPr>
              <w:jc w:val="both"/>
              <w:rPr>
                <w:rFonts w:ascii="Times New Roman" w:eastAsia="Calibri" w:hAnsi="Times New Roman" w:cs="Times New Roman"/>
                <w:b/>
                <w:sz w:val="28"/>
                <w:szCs w:val="28"/>
                <w:lang w:eastAsia="ru-RU"/>
              </w:rPr>
            </w:pPr>
            <w:r w:rsidRPr="00833655">
              <w:rPr>
                <w:rFonts w:ascii="Times New Roman" w:eastAsia="Calibri" w:hAnsi="Times New Roman" w:cs="Times New Roman"/>
                <w:b/>
                <w:sz w:val="28"/>
                <w:szCs w:val="28"/>
                <w:lang w:eastAsia="ru-RU"/>
              </w:rPr>
              <w:t>Закон України «Про радіочастотний ресурс України»</w:t>
            </w:r>
          </w:p>
          <w:p w:rsidR="002E7CEF" w:rsidRPr="00833655" w:rsidRDefault="002E7CEF" w:rsidP="00833655">
            <w:pPr>
              <w:jc w:val="both"/>
              <w:rPr>
                <w:rFonts w:ascii="Times New Roman" w:hAnsi="Times New Roman" w:cs="Times New Roman"/>
                <w:b/>
                <w:sz w:val="28"/>
                <w:szCs w:val="28"/>
                <w:lang w:val="ru-RU"/>
              </w:rPr>
            </w:pPr>
          </w:p>
        </w:tc>
      </w:tr>
      <w:tr w:rsidR="002E7CEF" w:rsidRPr="00833655" w:rsidTr="0028504C">
        <w:tc>
          <w:tcPr>
            <w:tcW w:w="7655" w:type="dxa"/>
          </w:tcPr>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lang w:eastAsia="uk-UA"/>
              </w:rPr>
              <w:t>Стаття 38.</w:t>
            </w:r>
            <w:r w:rsidRPr="00833655">
              <w:rPr>
                <w:rFonts w:ascii="Times New Roman" w:eastAsia="Times New Roman" w:hAnsi="Times New Roman" w:cs="Times New Roman"/>
                <w:sz w:val="28"/>
                <w:szCs w:val="28"/>
                <w:lang w:eastAsia="uk-UA"/>
              </w:rPr>
              <w:t> Анулювання ліцензії на користування радіочастотним ресурсом України</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bookmarkStart w:id="128" w:name="n494"/>
            <w:bookmarkEnd w:id="128"/>
            <w:r w:rsidRPr="00833655">
              <w:rPr>
                <w:rFonts w:ascii="Times New Roman" w:eastAsia="Times New Roman" w:hAnsi="Times New Roman" w:cs="Times New Roman"/>
                <w:sz w:val="28"/>
                <w:szCs w:val="28"/>
                <w:lang w:eastAsia="uk-UA"/>
              </w:rPr>
              <w:t>1. Підставами для анулювання ліцензії на користування радіочастотним ресурсом України є:</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bookmarkStart w:id="129" w:name="n495"/>
            <w:bookmarkEnd w:id="129"/>
            <w:r w:rsidRPr="00833655">
              <w:rPr>
                <w:rFonts w:ascii="Times New Roman" w:eastAsia="Times New Roman" w:hAnsi="Times New Roman" w:cs="Times New Roman"/>
                <w:sz w:val="28"/>
                <w:szCs w:val="28"/>
                <w:lang w:eastAsia="uk-UA"/>
              </w:rPr>
              <w:t>1) заява користувача радіочастотного ресурсу України про анулювання ліцензії;</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bookmarkStart w:id="130" w:name="n496"/>
            <w:bookmarkEnd w:id="130"/>
            <w:r w:rsidRPr="00833655">
              <w:rPr>
                <w:rFonts w:ascii="Times New Roman" w:eastAsia="Times New Roman" w:hAnsi="Times New Roman" w:cs="Times New Roman"/>
                <w:sz w:val="28"/>
                <w:szCs w:val="28"/>
                <w:lang w:eastAsia="uk-UA"/>
              </w:rPr>
              <w:t>2) акт про виявлення недостовірних відомостей у документах, поданих суб'єктом господарювання для одержання ліцензії;</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bookmarkStart w:id="131" w:name="n497"/>
            <w:bookmarkEnd w:id="131"/>
            <w:r w:rsidRPr="00833655">
              <w:rPr>
                <w:rFonts w:ascii="Times New Roman" w:eastAsia="Times New Roman" w:hAnsi="Times New Roman" w:cs="Times New Roman"/>
                <w:sz w:val="28"/>
                <w:szCs w:val="28"/>
                <w:lang w:eastAsia="uk-UA"/>
              </w:rPr>
              <w:t>3) акт про встановлення факту передачі іншій юридичній або фізичній особі права на користування радіочастотним ресурсом України;</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bookmarkStart w:id="132" w:name="n498"/>
            <w:bookmarkEnd w:id="132"/>
            <w:r w:rsidRPr="00833655">
              <w:rPr>
                <w:rFonts w:ascii="Times New Roman" w:eastAsia="Times New Roman" w:hAnsi="Times New Roman" w:cs="Times New Roman"/>
                <w:sz w:val="28"/>
                <w:szCs w:val="28"/>
                <w:lang w:eastAsia="uk-UA"/>
              </w:rPr>
              <w:t>4) акт про невиконання користувачем радіочастотного ресурсу України розпорядження про усунення порушень умов ліцензії;</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bookmarkStart w:id="133" w:name="n499"/>
            <w:bookmarkEnd w:id="133"/>
            <w:r w:rsidRPr="00833655">
              <w:rPr>
                <w:rFonts w:ascii="Times New Roman" w:eastAsia="Times New Roman" w:hAnsi="Times New Roman" w:cs="Times New Roman"/>
                <w:sz w:val="28"/>
                <w:szCs w:val="28"/>
                <w:lang w:eastAsia="uk-UA"/>
              </w:rPr>
              <w:t>5) акт про повторну відмову користувача радіочастотного ресурсу України у допуску уповноважених національною комісією, що здійснює державне регулювання у сфері зв'язку та інформатизації, посадових осіб для проведення перевірки, а також про вчинення перешкод, які не дають здійснювати перевірку в повному обсязі;</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bookmarkStart w:id="134" w:name="n500"/>
            <w:bookmarkStart w:id="135" w:name="n501"/>
            <w:bookmarkEnd w:id="134"/>
            <w:bookmarkEnd w:id="135"/>
            <w:r w:rsidRPr="00833655">
              <w:rPr>
                <w:rFonts w:ascii="Times New Roman" w:eastAsia="Times New Roman" w:hAnsi="Times New Roman" w:cs="Times New Roman"/>
                <w:sz w:val="28"/>
                <w:szCs w:val="28"/>
                <w:lang w:eastAsia="uk-UA"/>
              </w:rPr>
              <w:t>6) акт про повторне порушення користувачем умов ліцензії протягом року;</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bookmarkStart w:id="136" w:name="n502"/>
            <w:bookmarkEnd w:id="136"/>
            <w:r w:rsidRPr="00833655">
              <w:rPr>
                <w:rFonts w:ascii="Times New Roman" w:eastAsia="Times New Roman" w:hAnsi="Times New Roman" w:cs="Times New Roman"/>
                <w:sz w:val="28"/>
                <w:szCs w:val="28"/>
                <w:lang w:eastAsia="uk-UA"/>
              </w:rPr>
              <w:lastRenderedPageBreak/>
              <w:t>7) рішення про скасування державної реєстрації суб'єкта господарювання - користувача радіочастотного ресурсу України;</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bookmarkStart w:id="137" w:name="n503"/>
            <w:bookmarkEnd w:id="137"/>
            <w:r w:rsidRPr="00833655">
              <w:rPr>
                <w:rFonts w:ascii="Times New Roman" w:eastAsia="Times New Roman" w:hAnsi="Times New Roman" w:cs="Times New Roman"/>
                <w:sz w:val="28"/>
                <w:szCs w:val="28"/>
                <w:lang w:eastAsia="uk-UA"/>
              </w:rPr>
              <w:t>8) нотаріально засвідчена копія свідоцтва про смерть фізичної особи - суб'єкта господарювання.</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p>
          <w:p w:rsidR="002E7CEF" w:rsidRPr="00833655" w:rsidRDefault="002E7CEF" w:rsidP="00833655">
            <w:pPr>
              <w:shd w:val="clear" w:color="auto" w:fill="FFFFFF"/>
              <w:ind w:firstLine="450"/>
              <w:jc w:val="both"/>
              <w:rPr>
                <w:rFonts w:ascii="Times New Roman" w:eastAsia="Times New Roman" w:hAnsi="Times New Roman" w:cs="Times New Roman"/>
                <w:b/>
                <w:sz w:val="28"/>
                <w:szCs w:val="28"/>
                <w:lang w:eastAsia="uk-UA"/>
              </w:rPr>
            </w:pPr>
            <w:r w:rsidRPr="00833655">
              <w:rPr>
                <w:rFonts w:ascii="Times New Roman" w:eastAsia="Times New Roman" w:hAnsi="Times New Roman" w:cs="Times New Roman"/>
                <w:b/>
                <w:sz w:val="28"/>
                <w:szCs w:val="28"/>
                <w:lang w:eastAsia="uk-UA"/>
              </w:rPr>
              <w:t>Відсутній</w:t>
            </w:r>
          </w:p>
          <w:p w:rsidR="002E7CEF" w:rsidRPr="00833655" w:rsidRDefault="002E7CEF" w:rsidP="00833655">
            <w:pPr>
              <w:jc w:val="both"/>
              <w:rPr>
                <w:rFonts w:ascii="Times New Roman" w:hAnsi="Times New Roman" w:cs="Times New Roman"/>
                <w:sz w:val="28"/>
                <w:szCs w:val="28"/>
              </w:rPr>
            </w:pPr>
          </w:p>
        </w:tc>
        <w:tc>
          <w:tcPr>
            <w:tcW w:w="7513" w:type="dxa"/>
          </w:tcPr>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b/>
                <w:bCs/>
                <w:sz w:val="28"/>
                <w:szCs w:val="28"/>
                <w:lang w:eastAsia="uk-UA"/>
              </w:rPr>
              <w:lastRenderedPageBreak/>
              <w:t>Стаття 38.</w:t>
            </w:r>
            <w:r w:rsidRPr="00833655">
              <w:rPr>
                <w:rFonts w:ascii="Times New Roman" w:eastAsia="Times New Roman" w:hAnsi="Times New Roman" w:cs="Times New Roman"/>
                <w:sz w:val="28"/>
                <w:szCs w:val="28"/>
                <w:lang w:eastAsia="uk-UA"/>
              </w:rPr>
              <w:t> Анулювання ліцензії на користування радіочастотним ресурсом України</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 Підставами для анулювання ліцензії на користування радіочастотним ресурсом України є:</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1) заява користувача радіочастотного ресурсу України про анулювання ліцензії;</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2) акт про виявлення недостовірних відомостей у документах, поданих суб'єктом господарювання для одержання ліцензії;</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3) акт про встановлення факту передачі іншій юридичній або фізичній особі права на користування радіочастотним ресурсом України;</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4) акт про невиконання користувачем радіочастотного ресурсу України розпорядження про усунення порушень умов ліцензії;</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5) акт про повторну відмову користувача радіочастотного ресурсу України у допуску уповноважених національною комісією, що здійснює державне регулювання у сфері зв'язку та інформатизації, посадових осіб для проведення перевірки, а також про вчинення перешкод, які не дають здійснювати перевірку в повному обсязі;</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6) акт про повторне порушення користувачем умов ліцензії протягом року;</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lastRenderedPageBreak/>
              <w:t>7) рішення про скасування державної реєстрації суб'єкта господарювання - користувача радіочастотного ресурсу України;</w:t>
            </w:r>
          </w:p>
          <w:p w:rsidR="002E7CEF" w:rsidRPr="00833655" w:rsidRDefault="002E7CEF" w:rsidP="00833655">
            <w:pPr>
              <w:shd w:val="clear" w:color="auto" w:fill="FFFFFF"/>
              <w:ind w:firstLine="450"/>
              <w:jc w:val="both"/>
              <w:rPr>
                <w:rFonts w:ascii="Times New Roman" w:eastAsia="Times New Roman" w:hAnsi="Times New Roman" w:cs="Times New Roman"/>
                <w:sz w:val="28"/>
                <w:szCs w:val="28"/>
                <w:lang w:eastAsia="uk-UA"/>
              </w:rPr>
            </w:pPr>
            <w:r w:rsidRPr="00833655">
              <w:rPr>
                <w:rFonts w:ascii="Times New Roman" w:eastAsia="Times New Roman" w:hAnsi="Times New Roman" w:cs="Times New Roman"/>
                <w:sz w:val="28"/>
                <w:szCs w:val="28"/>
                <w:lang w:eastAsia="uk-UA"/>
              </w:rPr>
              <w:t>8) нотаріально засвідчена копія свідоцтва про смерть фізичної особи - суб'єкта господарювання;</w:t>
            </w:r>
          </w:p>
          <w:p w:rsidR="002E7CEF" w:rsidRPr="00833655" w:rsidRDefault="002E7CEF" w:rsidP="00833655">
            <w:pPr>
              <w:shd w:val="clear" w:color="auto" w:fill="FFFFFF"/>
              <w:ind w:firstLine="450"/>
              <w:jc w:val="both"/>
              <w:rPr>
                <w:rFonts w:ascii="Times New Roman" w:eastAsia="Times New Roman" w:hAnsi="Times New Roman" w:cs="Times New Roman"/>
                <w:b/>
                <w:sz w:val="28"/>
                <w:szCs w:val="28"/>
                <w:lang w:eastAsia="uk-UA"/>
              </w:rPr>
            </w:pPr>
            <w:r w:rsidRPr="00833655">
              <w:rPr>
                <w:rFonts w:ascii="Times New Roman" w:eastAsia="Calibri" w:hAnsi="Times New Roman" w:cs="Times New Roman"/>
                <w:b/>
                <w:sz w:val="28"/>
                <w:szCs w:val="28"/>
                <w:lang w:eastAsia="ru-RU"/>
              </w:rPr>
              <w:t>9) несплата або сплата в неповному обсязі рентної плати за користування радіочастотним ресурсом України до державного бюджету України протягом трьох і більше місяців, що встановлено контролюючим органом та інформацію про що подано контролюючим органом до Національної комісії, що здійснює державне регулювання у сфері зв’язку та інформатизації, за формою затвердженою Національною комісією,</w:t>
            </w:r>
            <w:r w:rsidRPr="00833655">
              <w:rPr>
                <w:rFonts w:ascii="Times New Roman" w:eastAsia="Times New Roman" w:hAnsi="Times New Roman" w:cs="Times New Roman"/>
                <w:b/>
                <w:sz w:val="28"/>
                <w:szCs w:val="28"/>
                <w:lang w:eastAsia="ru-RU"/>
              </w:rPr>
              <w:t xml:space="preserve"> </w:t>
            </w:r>
            <w:r w:rsidRPr="00833655">
              <w:rPr>
                <w:rFonts w:ascii="Times New Roman" w:eastAsia="Calibri" w:hAnsi="Times New Roman" w:cs="Times New Roman"/>
                <w:b/>
                <w:sz w:val="28"/>
                <w:szCs w:val="28"/>
                <w:lang w:eastAsia="ru-RU"/>
              </w:rPr>
              <w:t>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2E7CEF" w:rsidRPr="00833655" w:rsidRDefault="002E7CEF" w:rsidP="00833655">
            <w:pPr>
              <w:jc w:val="both"/>
              <w:rPr>
                <w:rFonts w:ascii="Times New Roman" w:hAnsi="Times New Roman" w:cs="Times New Roman"/>
                <w:sz w:val="28"/>
                <w:szCs w:val="28"/>
              </w:rPr>
            </w:pPr>
          </w:p>
        </w:tc>
      </w:tr>
      <w:tr w:rsidR="002E7CEF" w:rsidRPr="00833655" w:rsidTr="0028504C">
        <w:tc>
          <w:tcPr>
            <w:tcW w:w="7655" w:type="dxa"/>
          </w:tcPr>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lastRenderedPageBreak/>
              <w:t>Стаття 45. Анулювання дозволу на експлуатацію</w:t>
            </w:r>
          </w:p>
          <w:p w:rsidR="002E7CEF" w:rsidRPr="00833655" w:rsidRDefault="002E7CEF" w:rsidP="00833655">
            <w:pPr>
              <w:jc w:val="both"/>
              <w:rPr>
                <w:rFonts w:ascii="Times New Roman" w:hAnsi="Times New Roman" w:cs="Times New Roman"/>
                <w:sz w:val="28"/>
                <w:szCs w:val="28"/>
              </w:rPr>
            </w:pPr>
          </w:p>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1. Анулювання дозволу на експлуатацію здійснюється УДЦР самостійно або за рішенням національної комісії, що здійснює державне регулювання у сфері зв'язку та інформатизації.</w:t>
            </w:r>
          </w:p>
          <w:p w:rsidR="002E7CEF" w:rsidRPr="00833655" w:rsidRDefault="002E7CEF" w:rsidP="00833655">
            <w:pPr>
              <w:jc w:val="both"/>
              <w:rPr>
                <w:rFonts w:ascii="Times New Roman" w:hAnsi="Times New Roman" w:cs="Times New Roman"/>
                <w:sz w:val="28"/>
                <w:szCs w:val="28"/>
              </w:rPr>
            </w:pPr>
          </w:p>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2. Підставами для прийняття національною комісією, що здійснює державне регулювання у сфері зв'язку та інформатизації, рішення про анулювання дозволу на експлуатацію є:</w:t>
            </w:r>
          </w:p>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w:t>
            </w:r>
          </w:p>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lastRenderedPageBreak/>
              <w:t>7) виявлення недостовірних відомостей у документах, поданих користувачем радіочастотного ресурсу України для отримання дозволу на експлуатацію радіоелектронного засобу або випромінювального пристрою.</w:t>
            </w:r>
          </w:p>
          <w:p w:rsidR="002E7CEF" w:rsidRPr="00833655" w:rsidRDefault="002E7CEF" w:rsidP="00833655">
            <w:pPr>
              <w:jc w:val="both"/>
              <w:rPr>
                <w:rFonts w:ascii="Times New Roman" w:hAnsi="Times New Roman" w:cs="Times New Roman"/>
                <w:sz w:val="28"/>
                <w:szCs w:val="28"/>
              </w:rPr>
            </w:pPr>
          </w:p>
          <w:p w:rsidR="002E7CEF" w:rsidRPr="00833655" w:rsidRDefault="002E7CEF" w:rsidP="00833655">
            <w:pPr>
              <w:jc w:val="both"/>
              <w:rPr>
                <w:rFonts w:ascii="Times New Roman" w:hAnsi="Times New Roman" w:cs="Times New Roman"/>
                <w:sz w:val="28"/>
                <w:szCs w:val="28"/>
              </w:rPr>
            </w:pPr>
          </w:p>
          <w:p w:rsidR="002E7CEF" w:rsidRPr="00833655" w:rsidRDefault="002E7CEF" w:rsidP="00833655">
            <w:pPr>
              <w:jc w:val="both"/>
              <w:rPr>
                <w:rFonts w:ascii="Times New Roman" w:hAnsi="Times New Roman" w:cs="Times New Roman"/>
                <w:sz w:val="28"/>
                <w:szCs w:val="28"/>
              </w:rPr>
            </w:pPr>
          </w:p>
          <w:p w:rsidR="002E7CEF" w:rsidRPr="00833655" w:rsidRDefault="002E7CEF" w:rsidP="00833655">
            <w:pPr>
              <w:jc w:val="both"/>
              <w:rPr>
                <w:rFonts w:ascii="Times New Roman" w:hAnsi="Times New Roman" w:cs="Times New Roman"/>
                <w:b/>
                <w:sz w:val="28"/>
                <w:szCs w:val="28"/>
              </w:rPr>
            </w:pPr>
            <w:r w:rsidRPr="00833655">
              <w:rPr>
                <w:rFonts w:ascii="Times New Roman" w:hAnsi="Times New Roman" w:cs="Times New Roman"/>
                <w:b/>
                <w:sz w:val="28"/>
                <w:szCs w:val="28"/>
              </w:rPr>
              <w:t>Відсутній</w:t>
            </w:r>
          </w:p>
        </w:tc>
        <w:tc>
          <w:tcPr>
            <w:tcW w:w="7513" w:type="dxa"/>
          </w:tcPr>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lastRenderedPageBreak/>
              <w:t>Стаття 45. Анулювання дозволу на експлуатацію</w:t>
            </w:r>
          </w:p>
          <w:p w:rsidR="002E7CEF" w:rsidRPr="00833655" w:rsidRDefault="002E7CEF" w:rsidP="00833655">
            <w:pPr>
              <w:jc w:val="both"/>
              <w:rPr>
                <w:rFonts w:ascii="Times New Roman" w:hAnsi="Times New Roman" w:cs="Times New Roman"/>
                <w:sz w:val="28"/>
                <w:szCs w:val="28"/>
              </w:rPr>
            </w:pPr>
          </w:p>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1. Анулювання дозволу на експлуатацію здійснюється УДЦР самостійно або за рішенням національної комісії, що здійснює державне регулювання у сфері зв'язку та інформатизації.</w:t>
            </w:r>
          </w:p>
          <w:p w:rsidR="002E7CEF" w:rsidRPr="00833655" w:rsidRDefault="002E7CEF" w:rsidP="00833655">
            <w:pPr>
              <w:jc w:val="both"/>
              <w:rPr>
                <w:rFonts w:ascii="Times New Roman" w:hAnsi="Times New Roman" w:cs="Times New Roman"/>
                <w:sz w:val="28"/>
                <w:szCs w:val="28"/>
              </w:rPr>
            </w:pPr>
          </w:p>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2. Підставами для прийняття національною комісією, що здійснює державне регулювання у сфері зв'язку та інформатизації, рішення про анулювання дозволу на експлуатацію є:</w:t>
            </w:r>
          </w:p>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t>…</w:t>
            </w:r>
          </w:p>
          <w:p w:rsidR="002E7CEF" w:rsidRPr="00833655" w:rsidRDefault="002E7CEF" w:rsidP="00833655">
            <w:pPr>
              <w:jc w:val="both"/>
              <w:rPr>
                <w:rFonts w:ascii="Times New Roman" w:hAnsi="Times New Roman" w:cs="Times New Roman"/>
                <w:sz w:val="28"/>
                <w:szCs w:val="28"/>
              </w:rPr>
            </w:pPr>
            <w:r w:rsidRPr="00833655">
              <w:rPr>
                <w:rFonts w:ascii="Times New Roman" w:hAnsi="Times New Roman" w:cs="Times New Roman"/>
                <w:sz w:val="28"/>
                <w:szCs w:val="28"/>
              </w:rPr>
              <w:lastRenderedPageBreak/>
              <w:t>7) виявлення недостовірних відомостей у документах, поданих користувачем радіочастотного ресурсу України для отримання дозволу на експлуатацію радіоелектронного засобу або випромінювального пристрою;</w:t>
            </w:r>
          </w:p>
          <w:p w:rsidR="002E7CEF" w:rsidRPr="00833655" w:rsidRDefault="002E7CEF" w:rsidP="00833655">
            <w:pPr>
              <w:jc w:val="both"/>
              <w:rPr>
                <w:rFonts w:ascii="Times New Roman" w:hAnsi="Times New Roman" w:cs="Times New Roman"/>
                <w:sz w:val="28"/>
                <w:szCs w:val="28"/>
              </w:rPr>
            </w:pPr>
          </w:p>
          <w:p w:rsidR="002E7CEF" w:rsidRPr="00833655" w:rsidRDefault="002E7CEF" w:rsidP="00833655">
            <w:pPr>
              <w:jc w:val="both"/>
              <w:rPr>
                <w:rFonts w:ascii="Times New Roman" w:hAnsi="Times New Roman" w:cs="Times New Roman"/>
                <w:b/>
                <w:sz w:val="28"/>
                <w:szCs w:val="28"/>
              </w:rPr>
            </w:pPr>
            <w:r w:rsidRPr="00833655">
              <w:rPr>
                <w:rFonts w:ascii="Times New Roman" w:eastAsia="Calibri" w:hAnsi="Times New Roman" w:cs="Times New Roman"/>
                <w:b/>
                <w:sz w:val="28"/>
                <w:szCs w:val="28"/>
                <w:lang w:eastAsia="ru-RU"/>
              </w:rPr>
              <w:t>8) несплата або сплата в неповному обсязі рентної плати за користування радіочастотним ресурсом України до державного бюджету України протягом трьох і більше місяців, що встановлено контролюючим органом та інформацію про що подано контролюючим органом до Національної комісії, що здійснює державне регулювання у сфері зв’язку та інформатизації,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2E7CEF" w:rsidRPr="00833655" w:rsidRDefault="002E7CEF" w:rsidP="00833655">
            <w:pPr>
              <w:jc w:val="both"/>
              <w:rPr>
                <w:rFonts w:ascii="Times New Roman" w:hAnsi="Times New Roman" w:cs="Times New Roman"/>
                <w:sz w:val="28"/>
                <w:szCs w:val="28"/>
              </w:rPr>
            </w:pPr>
          </w:p>
        </w:tc>
      </w:tr>
    </w:tbl>
    <w:p w:rsidR="004E1D56" w:rsidRPr="00833655" w:rsidRDefault="004E1D56" w:rsidP="00833655">
      <w:pPr>
        <w:spacing w:after="0" w:line="240" w:lineRule="auto"/>
        <w:jc w:val="both"/>
        <w:rPr>
          <w:rFonts w:ascii="Times New Roman" w:hAnsi="Times New Roman" w:cs="Times New Roman"/>
          <w:sz w:val="28"/>
          <w:szCs w:val="28"/>
        </w:rPr>
      </w:pPr>
    </w:p>
    <w:p w:rsidR="004E1D56" w:rsidRPr="00833655" w:rsidRDefault="004E1D56" w:rsidP="00833655">
      <w:pPr>
        <w:spacing w:after="0" w:line="240" w:lineRule="auto"/>
        <w:jc w:val="both"/>
        <w:rPr>
          <w:rFonts w:ascii="Times New Roman" w:hAnsi="Times New Roman" w:cs="Times New Roman"/>
          <w:b/>
          <w:sz w:val="28"/>
          <w:szCs w:val="28"/>
        </w:rPr>
      </w:pPr>
    </w:p>
    <w:p w:rsidR="00833655" w:rsidRPr="00833655" w:rsidRDefault="00833655" w:rsidP="00833655">
      <w:pPr>
        <w:jc w:val="both"/>
        <w:rPr>
          <w:rFonts w:ascii="Times New Roman" w:hAnsi="Times New Roman" w:cs="Times New Roman"/>
          <w:b/>
          <w:sz w:val="28"/>
          <w:szCs w:val="28"/>
        </w:rPr>
      </w:pPr>
      <w:r w:rsidRPr="00833655">
        <w:rPr>
          <w:rFonts w:ascii="Times New Roman" w:hAnsi="Times New Roman" w:cs="Times New Roman"/>
          <w:b/>
          <w:sz w:val="28"/>
          <w:szCs w:val="28"/>
        </w:rPr>
        <w:t xml:space="preserve">Народний депутат України </w:t>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t>Д. О. Гетманцев</w:t>
      </w:r>
    </w:p>
    <w:p w:rsidR="00833655" w:rsidRPr="00833655" w:rsidRDefault="00833655" w:rsidP="00833655">
      <w:pPr>
        <w:ind w:firstLine="720"/>
        <w:jc w:val="both"/>
        <w:rPr>
          <w:rFonts w:ascii="Times New Roman" w:hAnsi="Times New Roman" w:cs="Times New Roman"/>
          <w:b/>
          <w:sz w:val="28"/>
          <w:szCs w:val="28"/>
        </w:rPr>
      </w:pPr>
      <w:r w:rsidRPr="00833655">
        <w:rPr>
          <w:rFonts w:ascii="Times New Roman" w:hAnsi="Times New Roman" w:cs="Times New Roman"/>
          <w:b/>
          <w:sz w:val="28"/>
          <w:szCs w:val="28"/>
        </w:rPr>
        <w:t xml:space="preserve">    </w:t>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rPr>
        <w:tab/>
      </w:r>
      <w:r w:rsidRPr="00833655">
        <w:rPr>
          <w:rFonts w:ascii="Times New Roman" w:hAnsi="Times New Roman" w:cs="Times New Roman"/>
          <w:b/>
          <w:sz w:val="28"/>
          <w:szCs w:val="28"/>
          <w:lang w:val="ru-RU"/>
        </w:rPr>
        <w:t xml:space="preserve">  </w:t>
      </w:r>
      <w:r w:rsidRPr="00833655">
        <w:rPr>
          <w:rFonts w:ascii="Times New Roman" w:hAnsi="Times New Roman" w:cs="Times New Roman"/>
          <w:b/>
          <w:sz w:val="28"/>
          <w:szCs w:val="28"/>
        </w:rPr>
        <w:t>(посвід. № 20)</w:t>
      </w:r>
    </w:p>
    <w:p w:rsidR="004E1D56" w:rsidRPr="00833655" w:rsidRDefault="004E1D56" w:rsidP="00833655">
      <w:pPr>
        <w:spacing w:after="0" w:line="240" w:lineRule="auto"/>
        <w:jc w:val="both"/>
        <w:rPr>
          <w:rFonts w:ascii="Times New Roman" w:hAnsi="Times New Roman" w:cs="Times New Roman"/>
          <w:b/>
          <w:sz w:val="28"/>
          <w:szCs w:val="28"/>
        </w:rPr>
      </w:pPr>
    </w:p>
    <w:sectPr w:rsidR="004E1D56" w:rsidRPr="00833655" w:rsidSect="00370131">
      <w:headerReference w:type="default" r:id="rId75"/>
      <w:pgSz w:w="16838" w:h="11906" w:orient="landscape" w:code="9"/>
      <w:pgMar w:top="851" w:right="680" w:bottom="851" w:left="851"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BD8" w:rsidRDefault="007B4BD8" w:rsidP="005329F8">
      <w:pPr>
        <w:spacing w:after="0" w:line="240" w:lineRule="auto"/>
      </w:pPr>
      <w:r>
        <w:separator/>
      </w:r>
    </w:p>
  </w:endnote>
  <w:endnote w:type="continuationSeparator" w:id="0">
    <w:p w:rsidR="007B4BD8" w:rsidRDefault="007B4BD8" w:rsidP="00532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font>
  <w:font w:name="Noto Sans CJK SC">
    <w:altName w:val="Times New Roman"/>
    <w:panose1 w:val="00000000000000000000"/>
    <w:charset w:val="00"/>
    <w:family w:val="roman"/>
    <w:notTrueType/>
    <w:pitch w:val="default"/>
  </w:font>
  <w:font w:name="Lohit Devanagar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BD8" w:rsidRDefault="007B4BD8" w:rsidP="005329F8">
      <w:pPr>
        <w:spacing w:after="0" w:line="240" w:lineRule="auto"/>
      </w:pPr>
      <w:r>
        <w:separator/>
      </w:r>
    </w:p>
  </w:footnote>
  <w:footnote w:type="continuationSeparator" w:id="0">
    <w:p w:rsidR="007B4BD8" w:rsidRDefault="007B4BD8" w:rsidP="005329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148648"/>
      <w:docPartObj>
        <w:docPartGallery w:val="Page Numbers (Top of Page)"/>
        <w:docPartUnique/>
      </w:docPartObj>
    </w:sdtPr>
    <w:sdtEndPr>
      <w:rPr>
        <w:rFonts w:ascii="Times New Roman" w:hAnsi="Times New Roman" w:cs="Times New Roman"/>
        <w:sz w:val="24"/>
        <w:szCs w:val="24"/>
      </w:rPr>
    </w:sdtEndPr>
    <w:sdtContent>
      <w:p w:rsidR="001148A5" w:rsidRPr="005329F8" w:rsidRDefault="001148A5">
        <w:pPr>
          <w:pStyle w:val="a7"/>
          <w:jc w:val="center"/>
          <w:rPr>
            <w:rFonts w:ascii="Times New Roman" w:hAnsi="Times New Roman" w:cs="Times New Roman"/>
            <w:sz w:val="24"/>
            <w:szCs w:val="24"/>
          </w:rPr>
        </w:pPr>
        <w:r w:rsidRPr="005329F8">
          <w:rPr>
            <w:rFonts w:ascii="Times New Roman" w:hAnsi="Times New Roman" w:cs="Times New Roman"/>
            <w:sz w:val="24"/>
            <w:szCs w:val="24"/>
          </w:rPr>
          <w:fldChar w:fldCharType="begin"/>
        </w:r>
        <w:r w:rsidRPr="005329F8">
          <w:rPr>
            <w:rFonts w:ascii="Times New Roman" w:hAnsi="Times New Roman" w:cs="Times New Roman"/>
            <w:sz w:val="24"/>
            <w:szCs w:val="24"/>
          </w:rPr>
          <w:instrText>PAGE   \* MERGEFORMAT</w:instrText>
        </w:r>
        <w:r w:rsidRPr="005329F8">
          <w:rPr>
            <w:rFonts w:ascii="Times New Roman" w:hAnsi="Times New Roman" w:cs="Times New Roman"/>
            <w:sz w:val="24"/>
            <w:szCs w:val="24"/>
          </w:rPr>
          <w:fldChar w:fldCharType="separate"/>
        </w:r>
        <w:r w:rsidR="006F44C8">
          <w:rPr>
            <w:rFonts w:ascii="Times New Roman" w:hAnsi="Times New Roman" w:cs="Times New Roman"/>
            <w:noProof/>
            <w:sz w:val="24"/>
            <w:szCs w:val="24"/>
          </w:rPr>
          <w:t>2</w:t>
        </w:r>
        <w:r w:rsidRPr="005329F8">
          <w:rPr>
            <w:rFonts w:ascii="Times New Roman" w:hAnsi="Times New Roman" w:cs="Times New Roman"/>
            <w:sz w:val="24"/>
            <w:szCs w:val="24"/>
          </w:rPr>
          <w:fldChar w:fldCharType="end"/>
        </w:r>
      </w:p>
    </w:sdtContent>
  </w:sdt>
  <w:p w:rsidR="001148A5" w:rsidRDefault="001148A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A945F4"/>
    <w:multiLevelType w:val="hybridMultilevel"/>
    <w:tmpl w:val="DA44E6C8"/>
    <w:lvl w:ilvl="0" w:tplc="AE50D466">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54EB0531"/>
    <w:multiLevelType w:val="hybridMultilevel"/>
    <w:tmpl w:val="35289DD2"/>
    <w:lvl w:ilvl="0" w:tplc="F21EF6F8">
      <w:start w:val="169"/>
      <w:numFmt w:val="bullet"/>
      <w:lvlText w:val="-"/>
      <w:lvlJc w:val="left"/>
      <w:pPr>
        <w:ind w:left="666" w:hanging="360"/>
      </w:pPr>
      <w:rPr>
        <w:rFonts w:ascii="Times New Roman" w:eastAsia="Times New Roman" w:hAnsi="Times New Roman" w:cs="Times New Roman" w:hint="default"/>
        <w:b/>
      </w:rPr>
    </w:lvl>
    <w:lvl w:ilvl="1" w:tplc="04190003" w:tentative="1">
      <w:start w:val="1"/>
      <w:numFmt w:val="bullet"/>
      <w:lvlText w:val="o"/>
      <w:lvlJc w:val="left"/>
      <w:pPr>
        <w:ind w:left="1386" w:hanging="360"/>
      </w:pPr>
      <w:rPr>
        <w:rFonts w:ascii="Courier New" w:hAnsi="Courier New" w:cs="Courier New" w:hint="default"/>
      </w:rPr>
    </w:lvl>
    <w:lvl w:ilvl="2" w:tplc="04190005" w:tentative="1">
      <w:start w:val="1"/>
      <w:numFmt w:val="bullet"/>
      <w:lvlText w:val=""/>
      <w:lvlJc w:val="left"/>
      <w:pPr>
        <w:ind w:left="2106" w:hanging="360"/>
      </w:pPr>
      <w:rPr>
        <w:rFonts w:ascii="Wingdings" w:hAnsi="Wingdings" w:hint="default"/>
      </w:rPr>
    </w:lvl>
    <w:lvl w:ilvl="3" w:tplc="04190001" w:tentative="1">
      <w:start w:val="1"/>
      <w:numFmt w:val="bullet"/>
      <w:lvlText w:val=""/>
      <w:lvlJc w:val="left"/>
      <w:pPr>
        <w:ind w:left="2826" w:hanging="360"/>
      </w:pPr>
      <w:rPr>
        <w:rFonts w:ascii="Symbol" w:hAnsi="Symbol" w:hint="default"/>
      </w:rPr>
    </w:lvl>
    <w:lvl w:ilvl="4" w:tplc="04190003" w:tentative="1">
      <w:start w:val="1"/>
      <w:numFmt w:val="bullet"/>
      <w:lvlText w:val="o"/>
      <w:lvlJc w:val="left"/>
      <w:pPr>
        <w:ind w:left="3546" w:hanging="360"/>
      </w:pPr>
      <w:rPr>
        <w:rFonts w:ascii="Courier New" w:hAnsi="Courier New" w:cs="Courier New" w:hint="default"/>
      </w:rPr>
    </w:lvl>
    <w:lvl w:ilvl="5" w:tplc="04190005" w:tentative="1">
      <w:start w:val="1"/>
      <w:numFmt w:val="bullet"/>
      <w:lvlText w:val=""/>
      <w:lvlJc w:val="left"/>
      <w:pPr>
        <w:ind w:left="4266" w:hanging="360"/>
      </w:pPr>
      <w:rPr>
        <w:rFonts w:ascii="Wingdings" w:hAnsi="Wingdings" w:hint="default"/>
      </w:rPr>
    </w:lvl>
    <w:lvl w:ilvl="6" w:tplc="04190001" w:tentative="1">
      <w:start w:val="1"/>
      <w:numFmt w:val="bullet"/>
      <w:lvlText w:val=""/>
      <w:lvlJc w:val="left"/>
      <w:pPr>
        <w:ind w:left="4986" w:hanging="360"/>
      </w:pPr>
      <w:rPr>
        <w:rFonts w:ascii="Symbol" w:hAnsi="Symbol" w:hint="default"/>
      </w:rPr>
    </w:lvl>
    <w:lvl w:ilvl="7" w:tplc="04190003" w:tentative="1">
      <w:start w:val="1"/>
      <w:numFmt w:val="bullet"/>
      <w:lvlText w:val="o"/>
      <w:lvlJc w:val="left"/>
      <w:pPr>
        <w:ind w:left="5706" w:hanging="360"/>
      </w:pPr>
      <w:rPr>
        <w:rFonts w:ascii="Courier New" w:hAnsi="Courier New" w:cs="Courier New" w:hint="default"/>
      </w:rPr>
    </w:lvl>
    <w:lvl w:ilvl="8" w:tplc="04190005" w:tentative="1">
      <w:start w:val="1"/>
      <w:numFmt w:val="bullet"/>
      <w:lvlText w:val=""/>
      <w:lvlJc w:val="left"/>
      <w:pPr>
        <w:ind w:left="642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95D"/>
    <w:rsid w:val="0001135E"/>
    <w:rsid w:val="00021DA1"/>
    <w:rsid w:val="000369B7"/>
    <w:rsid w:val="000473DD"/>
    <w:rsid w:val="00062D43"/>
    <w:rsid w:val="0007005B"/>
    <w:rsid w:val="000733C6"/>
    <w:rsid w:val="00076DF7"/>
    <w:rsid w:val="0008251B"/>
    <w:rsid w:val="000A0A43"/>
    <w:rsid w:val="000A3E6E"/>
    <w:rsid w:val="000C54DA"/>
    <w:rsid w:val="000D78C3"/>
    <w:rsid w:val="000E7CE6"/>
    <w:rsid w:val="000F0CE3"/>
    <w:rsid w:val="000F2186"/>
    <w:rsid w:val="000F2FCE"/>
    <w:rsid w:val="000F46D2"/>
    <w:rsid w:val="00100117"/>
    <w:rsid w:val="001029C9"/>
    <w:rsid w:val="00106DBA"/>
    <w:rsid w:val="001148A5"/>
    <w:rsid w:val="0012068B"/>
    <w:rsid w:val="00137786"/>
    <w:rsid w:val="001434BD"/>
    <w:rsid w:val="00152570"/>
    <w:rsid w:val="001837F0"/>
    <w:rsid w:val="00183CA8"/>
    <w:rsid w:val="0019226D"/>
    <w:rsid w:val="00192EA7"/>
    <w:rsid w:val="001B0957"/>
    <w:rsid w:val="001B0C98"/>
    <w:rsid w:val="001B2D06"/>
    <w:rsid w:val="001C46B9"/>
    <w:rsid w:val="001D66EC"/>
    <w:rsid w:val="001F1018"/>
    <w:rsid w:val="001F3613"/>
    <w:rsid w:val="00201B89"/>
    <w:rsid w:val="0021763B"/>
    <w:rsid w:val="00221AAC"/>
    <w:rsid w:val="00223126"/>
    <w:rsid w:val="00226FCE"/>
    <w:rsid w:val="0022774F"/>
    <w:rsid w:val="00235AF2"/>
    <w:rsid w:val="00235D2F"/>
    <w:rsid w:val="00240133"/>
    <w:rsid w:val="002514DE"/>
    <w:rsid w:val="002651A3"/>
    <w:rsid w:val="002705A4"/>
    <w:rsid w:val="00271AF4"/>
    <w:rsid w:val="00271D2D"/>
    <w:rsid w:val="00272ACC"/>
    <w:rsid w:val="00282449"/>
    <w:rsid w:val="0028504C"/>
    <w:rsid w:val="00290128"/>
    <w:rsid w:val="002933B2"/>
    <w:rsid w:val="002B7E41"/>
    <w:rsid w:val="002C58BA"/>
    <w:rsid w:val="002D2157"/>
    <w:rsid w:val="002D7FB4"/>
    <w:rsid w:val="002E1B65"/>
    <w:rsid w:val="002E3AEC"/>
    <w:rsid w:val="002E7CEF"/>
    <w:rsid w:val="002F359E"/>
    <w:rsid w:val="00301D21"/>
    <w:rsid w:val="00317ED2"/>
    <w:rsid w:val="00330BDC"/>
    <w:rsid w:val="003356C3"/>
    <w:rsid w:val="00343685"/>
    <w:rsid w:val="00343FB6"/>
    <w:rsid w:val="00351C28"/>
    <w:rsid w:val="003564D0"/>
    <w:rsid w:val="003642F7"/>
    <w:rsid w:val="00364F95"/>
    <w:rsid w:val="00370131"/>
    <w:rsid w:val="00374C8C"/>
    <w:rsid w:val="00375640"/>
    <w:rsid w:val="00383E05"/>
    <w:rsid w:val="00386176"/>
    <w:rsid w:val="00391A33"/>
    <w:rsid w:val="00392C51"/>
    <w:rsid w:val="003A3437"/>
    <w:rsid w:val="003A3F1F"/>
    <w:rsid w:val="003A5143"/>
    <w:rsid w:val="003D3B8B"/>
    <w:rsid w:val="003D54FE"/>
    <w:rsid w:val="003E45B7"/>
    <w:rsid w:val="003F27F5"/>
    <w:rsid w:val="003F2C32"/>
    <w:rsid w:val="003F574C"/>
    <w:rsid w:val="0041264C"/>
    <w:rsid w:val="004150C8"/>
    <w:rsid w:val="004256D5"/>
    <w:rsid w:val="00437C37"/>
    <w:rsid w:val="00440EE2"/>
    <w:rsid w:val="0044642B"/>
    <w:rsid w:val="00451720"/>
    <w:rsid w:val="00454BE9"/>
    <w:rsid w:val="004561D1"/>
    <w:rsid w:val="00460DF9"/>
    <w:rsid w:val="0046315C"/>
    <w:rsid w:val="004C025C"/>
    <w:rsid w:val="004C0D68"/>
    <w:rsid w:val="004C282C"/>
    <w:rsid w:val="004C3404"/>
    <w:rsid w:val="004C4CFF"/>
    <w:rsid w:val="004D1AB2"/>
    <w:rsid w:val="004E1D56"/>
    <w:rsid w:val="004E360E"/>
    <w:rsid w:val="004E4F70"/>
    <w:rsid w:val="004F5E96"/>
    <w:rsid w:val="004F5F12"/>
    <w:rsid w:val="005115B2"/>
    <w:rsid w:val="005121AC"/>
    <w:rsid w:val="005329F8"/>
    <w:rsid w:val="00532B0A"/>
    <w:rsid w:val="00533D66"/>
    <w:rsid w:val="00535F57"/>
    <w:rsid w:val="005430A0"/>
    <w:rsid w:val="0054427D"/>
    <w:rsid w:val="0054518F"/>
    <w:rsid w:val="005517FF"/>
    <w:rsid w:val="00552C88"/>
    <w:rsid w:val="00555146"/>
    <w:rsid w:val="0055632B"/>
    <w:rsid w:val="005567AD"/>
    <w:rsid w:val="005766D0"/>
    <w:rsid w:val="00586AE6"/>
    <w:rsid w:val="005A1CEA"/>
    <w:rsid w:val="005A22BC"/>
    <w:rsid w:val="005A39B7"/>
    <w:rsid w:val="005B574A"/>
    <w:rsid w:val="005C0A4B"/>
    <w:rsid w:val="005C5E9A"/>
    <w:rsid w:val="005C6FAE"/>
    <w:rsid w:val="005D31BA"/>
    <w:rsid w:val="006060AD"/>
    <w:rsid w:val="00624EBC"/>
    <w:rsid w:val="0063412E"/>
    <w:rsid w:val="006432AB"/>
    <w:rsid w:val="00655446"/>
    <w:rsid w:val="00664624"/>
    <w:rsid w:val="00684BAB"/>
    <w:rsid w:val="00691B38"/>
    <w:rsid w:val="00693D7B"/>
    <w:rsid w:val="006B22ED"/>
    <w:rsid w:val="006B69B5"/>
    <w:rsid w:val="006C19BE"/>
    <w:rsid w:val="006C3143"/>
    <w:rsid w:val="006F44C8"/>
    <w:rsid w:val="006F5FD7"/>
    <w:rsid w:val="007022C5"/>
    <w:rsid w:val="00704570"/>
    <w:rsid w:val="007053E1"/>
    <w:rsid w:val="00707CA1"/>
    <w:rsid w:val="00724365"/>
    <w:rsid w:val="00732B1B"/>
    <w:rsid w:val="0074351E"/>
    <w:rsid w:val="00765EFA"/>
    <w:rsid w:val="00770890"/>
    <w:rsid w:val="007729FB"/>
    <w:rsid w:val="0077771C"/>
    <w:rsid w:val="00784A0C"/>
    <w:rsid w:val="0079438E"/>
    <w:rsid w:val="007A442E"/>
    <w:rsid w:val="007B4BD8"/>
    <w:rsid w:val="007B59D1"/>
    <w:rsid w:val="007E5A9F"/>
    <w:rsid w:val="007F0C49"/>
    <w:rsid w:val="008117D9"/>
    <w:rsid w:val="00815330"/>
    <w:rsid w:val="00833655"/>
    <w:rsid w:val="008446D6"/>
    <w:rsid w:val="008551C6"/>
    <w:rsid w:val="00865F84"/>
    <w:rsid w:val="00891957"/>
    <w:rsid w:val="00894480"/>
    <w:rsid w:val="0089778F"/>
    <w:rsid w:val="008A01CD"/>
    <w:rsid w:val="008A3EA1"/>
    <w:rsid w:val="008A4A5C"/>
    <w:rsid w:val="008A55C1"/>
    <w:rsid w:val="008B1F71"/>
    <w:rsid w:val="008B68F3"/>
    <w:rsid w:val="008C5CBF"/>
    <w:rsid w:val="008C6207"/>
    <w:rsid w:val="008D29B6"/>
    <w:rsid w:val="008F0FA1"/>
    <w:rsid w:val="008F4D92"/>
    <w:rsid w:val="00900BA6"/>
    <w:rsid w:val="009043CE"/>
    <w:rsid w:val="0091136F"/>
    <w:rsid w:val="00917F34"/>
    <w:rsid w:val="00920E64"/>
    <w:rsid w:val="00941673"/>
    <w:rsid w:val="00943E0F"/>
    <w:rsid w:val="009461BA"/>
    <w:rsid w:val="009643EE"/>
    <w:rsid w:val="0097653A"/>
    <w:rsid w:val="00981FFC"/>
    <w:rsid w:val="00982BF1"/>
    <w:rsid w:val="00992D1B"/>
    <w:rsid w:val="00996E97"/>
    <w:rsid w:val="009A7F61"/>
    <w:rsid w:val="009B6FB0"/>
    <w:rsid w:val="009C7E16"/>
    <w:rsid w:val="009D11DD"/>
    <w:rsid w:val="009D16D1"/>
    <w:rsid w:val="009D2197"/>
    <w:rsid w:val="009F1599"/>
    <w:rsid w:val="00A20791"/>
    <w:rsid w:val="00A32454"/>
    <w:rsid w:val="00A332E9"/>
    <w:rsid w:val="00A36EE1"/>
    <w:rsid w:val="00A379E3"/>
    <w:rsid w:val="00A74881"/>
    <w:rsid w:val="00A83DAE"/>
    <w:rsid w:val="00A84EDF"/>
    <w:rsid w:val="00A96155"/>
    <w:rsid w:val="00AB1B41"/>
    <w:rsid w:val="00AB6891"/>
    <w:rsid w:val="00AC2C47"/>
    <w:rsid w:val="00AC75E9"/>
    <w:rsid w:val="00AD0508"/>
    <w:rsid w:val="00AD4E53"/>
    <w:rsid w:val="00B05B1F"/>
    <w:rsid w:val="00B250E1"/>
    <w:rsid w:val="00B25C46"/>
    <w:rsid w:val="00B30A0C"/>
    <w:rsid w:val="00B31B9A"/>
    <w:rsid w:val="00B624A0"/>
    <w:rsid w:val="00B667A0"/>
    <w:rsid w:val="00B73561"/>
    <w:rsid w:val="00B75067"/>
    <w:rsid w:val="00B75B55"/>
    <w:rsid w:val="00B76613"/>
    <w:rsid w:val="00B81709"/>
    <w:rsid w:val="00B862C7"/>
    <w:rsid w:val="00B96287"/>
    <w:rsid w:val="00BA420C"/>
    <w:rsid w:val="00BB3A62"/>
    <w:rsid w:val="00BB4720"/>
    <w:rsid w:val="00BB7002"/>
    <w:rsid w:val="00BC1F5E"/>
    <w:rsid w:val="00BD31B1"/>
    <w:rsid w:val="00BE3481"/>
    <w:rsid w:val="00BE62FE"/>
    <w:rsid w:val="00BF004A"/>
    <w:rsid w:val="00C03CF2"/>
    <w:rsid w:val="00C0467A"/>
    <w:rsid w:val="00C049BD"/>
    <w:rsid w:val="00C053E3"/>
    <w:rsid w:val="00C13245"/>
    <w:rsid w:val="00C334E5"/>
    <w:rsid w:val="00C35CD3"/>
    <w:rsid w:val="00C4035F"/>
    <w:rsid w:val="00C53FEC"/>
    <w:rsid w:val="00C6077B"/>
    <w:rsid w:val="00C6324F"/>
    <w:rsid w:val="00C76707"/>
    <w:rsid w:val="00C84782"/>
    <w:rsid w:val="00C860FB"/>
    <w:rsid w:val="00C86BA3"/>
    <w:rsid w:val="00C93ACD"/>
    <w:rsid w:val="00CB3520"/>
    <w:rsid w:val="00CF2287"/>
    <w:rsid w:val="00CF62BE"/>
    <w:rsid w:val="00CF777A"/>
    <w:rsid w:val="00D21669"/>
    <w:rsid w:val="00D302BC"/>
    <w:rsid w:val="00D307AF"/>
    <w:rsid w:val="00D324A3"/>
    <w:rsid w:val="00D40AFD"/>
    <w:rsid w:val="00D4595D"/>
    <w:rsid w:val="00D70E24"/>
    <w:rsid w:val="00D9074E"/>
    <w:rsid w:val="00D9442F"/>
    <w:rsid w:val="00DA0C75"/>
    <w:rsid w:val="00DA469B"/>
    <w:rsid w:val="00DB4F99"/>
    <w:rsid w:val="00DD7D6E"/>
    <w:rsid w:val="00DE0F63"/>
    <w:rsid w:val="00DE7D21"/>
    <w:rsid w:val="00DF4EFF"/>
    <w:rsid w:val="00DF724D"/>
    <w:rsid w:val="00E071B9"/>
    <w:rsid w:val="00E10B64"/>
    <w:rsid w:val="00E16111"/>
    <w:rsid w:val="00E47E47"/>
    <w:rsid w:val="00E540D5"/>
    <w:rsid w:val="00E5782F"/>
    <w:rsid w:val="00E6438C"/>
    <w:rsid w:val="00E7719F"/>
    <w:rsid w:val="00E86DF9"/>
    <w:rsid w:val="00EC5CFC"/>
    <w:rsid w:val="00EC77D9"/>
    <w:rsid w:val="00ED29B8"/>
    <w:rsid w:val="00ED4DB8"/>
    <w:rsid w:val="00EF1110"/>
    <w:rsid w:val="00EF332E"/>
    <w:rsid w:val="00F03B08"/>
    <w:rsid w:val="00F166F2"/>
    <w:rsid w:val="00F2052E"/>
    <w:rsid w:val="00F41854"/>
    <w:rsid w:val="00F44213"/>
    <w:rsid w:val="00F6586D"/>
    <w:rsid w:val="00F77173"/>
    <w:rsid w:val="00F93009"/>
    <w:rsid w:val="00F93686"/>
    <w:rsid w:val="00FB1361"/>
    <w:rsid w:val="00FC2D1A"/>
    <w:rsid w:val="00FD18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5E8ADF-5A92-4DC7-B1DA-7160CFD79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unhideWhenUsed/>
    <w:qFormat/>
    <w:rsid w:val="00B76613"/>
    <w:pPr>
      <w:spacing w:before="100" w:beforeAutospacing="1" w:after="100" w:afterAutospacing="1" w:line="240" w:lineRule="auto"/>
      <w:outlineLvl w:val="2"/>
    </w:pPr>
    <w:rPr>
      <w:rFonts w:ascii="Times New Roman" w:eastAsiaTheme="minorEastAsia"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4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2">
    <w:name w:val="rvps12"/>
    <w:basedOn w:val="a"/>
    <w:rsid w:val="00E540D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
    <w:name w:val="rvps2"/>
    <w:basedOn w:val="a"/>
    <w:rsid w:val="00943E0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943E0F"/>
  </w:style>
  <w:style w:type="paragraph" w:customStyle="1" w:styleId="rvps14">
    <w:name w:val="rvps14"/>
    <w:basedOn w:val="a"/>
    <w:rsid w:val="00943E0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unhideWhenUsed/>
    <w:rsid w:val="00943E0F"/>
    <w:rPr>
      <w:color w:val="0000FF"/>
      <w:u w:val="single"/>
    </w:rPr>
  </w:style>
  <w:style w:type="character" w:customStyle="1" w:styleId="rvts46">
    <w:name w:val="rvts46"/>
    <w:basedOn w:val="a0"/>
    <w:rsid w:val="00943E0F"/>
  </w:style>
  <w:style w:type="paragraph" w:styleId="a5">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a6"/>
    <w:uiPriority w:val="99"/>
    <w:unhideWhenUsed/>
    <w:qFormat/>
    <w:rsid w:val="001B0C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7">
    <w:name w:val="rvts37"/>
    <w:basedOn w:val="a0"/>
    <w:rsid w:val="00183CA8"/>
  </w:style>
  <w:style w:type="paragraph" w:styleId="a7">
    <w:name w:val="header"/>
    <w:basedOn w:val="a"/>
    <w:link w:val="a8"/>
    <w:uiPriority w:val="99"/>
    <w:unhideWhenUsed/>
    <w:rsid w:val="005329F8"/>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5329F8"/>
  </w:style>
  <w:style w:type="paragraph" w:styleId="a9">
    <w:name w:val="footer"/>
    <w:basedOn w:val="a"/>
    <w:link w:val="aa"/>
    <w:uiPriority w:val="99"/>
    <w:unhideWhenUsed/>
    <w:rsid w:val="005329F8"/>
    <w:pPr>
      <w:tabs>
        <w:tab w:val="center" w:pos="4819"/>
        <w:tab w:val="right" w:pos="9639"/>
      </w:tabs>
      <w:spacing w:after="0" w:line="240" w:lineRule="auto"/>
    </w:pPr>
  </w:style>
  <w:style w:type="character" w:customStyle="1" w:styleId="aa">
    <w:name w:val="Нижній колонтитул Знак"/>
    <w:basedOn w:val="a0"/>
    <w:link w:val="a9"/>
    <w:uiPriority w:val="99"/>
    <w:rsid w:val="005329F8"/>
  </w:style>
  <w:style w:type="character" w:customStyle="1" w:styleId="rvts80">
    <w:name w:val="rvts80"/>
    <w:basedOn w:val="a0"/>
    <w:rsid w:val="005766D0"/>
  </w:style>
  <w:style w:type="paragraph" w:customStyle="1" w:styleId="ab">
    <w:name w:val="Нормальний текст"/>
    <w:basedOn w:val="a"/>
    <w:rsid w:val="002C58BA"/>
    <w:pPr>
      <w:spacing w:before="120" w:after="0" w:line="240" w:lineRule="auto"/>
      <w:ind w:firstLine="567"/>
      <w:jc w:val="both"/>
    </w:pPr>
    <w:rPr>
      <w:rFonts w:ascii="Antiqua" w:eastAsia="Times New Roman" w:hAnsi="Antiqua" w:cs="Times New Roman"/>
      <w:sz w:val="26"/>
      <w:szCs w:val="20"/>
      <w:lang w:eastAsia="ru-RU"/>
    </w:rPr>
  </w:style>
  <w:style w:type="table" w:customStyle="1" w:styleId="1">
    <w:name w:val="Сітка таблиці1"/>
    <w:basedOn w:val="a1"/>
    <w:next w:val="a3"/>
    <w:uiPriority w:val="59"/>
    <w:rsid w:val="00624E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Звичайний (веб) Знак"/>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5"/>
    <w:locked/>
    <w:rsid w:val="004C025C"/>
    <w:rPr>
      <w:rFonts w:ascii="Times New Roman" w:eastAsia="Times New Roman" w:hAnsi="Times New Roman" w:cs="Times New Roman"/>
      <w:sz w:val="24"/>
      <w:szCs w:val="24"/>
      <w:lang w:eastAsia="ru-RU"/>
    </w:rPr>
  </w:style>
  <w:style w:type="table" w:customStyle="1" w:styleId="11">
    <w:name w:val="Сітка таблиці11"/>
    <w:basedOn w:val="a1"/>
    <w:next w:val="a3"/>
    <w:uiPriority w:val="39"/>
    <w:rsid w:val="004C025C"/>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ітка таблиці12"/>
    <w:basedOn w:val="a1"/>
    <w:next w:val="a3"/>
    <w:uiPriority w:val="39"/>
    <w:rsid w:val="004C025C"/>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5">
    <w:name w:val="rvts15"/>
    <w:qFormat/>
    <w:rsid w:val="004C025C"/>
  </w:style>
  <w:style w:type="table" w:customStyle="1" w:styleId="2">
    <w:name w:val="Сітка таблиці2"/>
    <w:basedOn w:val="a1"/>
    <w:next w:val="a3"/>
    <w:uiPriority w:val="39"/>
    <w:rsid w:val="006C1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ітка таблиці13"/>
    <w:basedOn w:val="a1"/>
    <w:next w:val="a3"/>
    <w:uiPriority w:val="39"/>
    <w:rsid w:val="00B76613"/>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ітка таблиці14"/>
    <w:basedOn w:val="a1"/>
    <w:next w:val="a3"/>
    <w:uiPriority w:val="39"/>
    <w:rsid w:val="00B76613"/>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qFormat/>
    <w:rsid w:val="00B76613"/>
    <w:pPr>
      <w:spacing w:line="240" w:lineRule="auto"/>
      <w:ind w:left="720"/>
      <w:contextualSpacing/>
    </w:pPr>
    <w:rPr>
      <w:rFonts w:ascii="Liberation Serif" w:eastAsia="Noto Sans CJK SC" w:hAnsi="Liberation Serif" w:cs="Lohit Devanagari"/>
      <w:kern w:val="2"/>
      <w:sz w:val="24"/>
      <w:szCs w:val="24"/>
      <w:lang w:eastAsia="zh-CN" w:bidi="hi-IN"/>
    </w:rPr>
  </w:style>
  <w:style w:type="character" w:customStyle="1" w:styleId="30">
    <w:name w:val="Заголовок 3 Знак"/>
    <w:basedOn w:val="a0"/>
    <w:link w:val="3"/>
    <w:uiPriority w:val="9"/>
    <w:rsid w:val="00B76613"/>
    <w:rPr>
      <w:rFonts w:ascii="Times New Roman" w:eastAsiaTheme="minorEastAsia" w:hAnsi="Times New Roman" w:cs="Times New Roman"/>
      <w:b/>
      <w:bCs/>
      <w:sz w:val="27"/>
      <w:szCs w:val="27"/>
      <w:lang w:eastAsia="uk-UA"/>
    </w:rPr>
  </w:style>
  <w:style w:type="table" w:customStyle="1" w:styleId="31">
    <w:name w:val="Сітка таблиці3"/>
    <w:basedOn w:val="a1"/>
    <w:next w:val="a3"/>
    <w:uiPriority w:val="59"/>
    <w:rsid w:val="002D7F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ітка таблиці4"/>
    <w:basedOn w:val="a1"/>
    <w:next w:val="a3"/>
    <w:uiPriority w:val="39"/>
    <w:rsid w:val="002D7F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4">
    <w:name w:val="rvts44"/>
    <w:basedOn w:val="a0"/>
    <w:rsid w:val="008A4A5C"/>
  </w:style>
  <w:style w:type="paragraph" w:customStyle="1" w:styleId="rvps7">
    <w:name w:val="rvps7"/>
    <w:basedOn w:val="a"/>
    <w:rsid w:val="00C03CF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1">
    <w:name w:val="rvts11"/>
    <w:basedOn w:val="a0"/>
    <w:rsid w:val="00C03CF2"/>
  </w:style>
  <w:style w:type="paragraph" w:styleId="ad">
    <w:name w:val="No Spacing"/>
    <w:link w:val="ae"/>
    <w:uiPriority w:val="1"/>
    <w:qFormat/>
    <w:rsid w:val="00664624"/>
    <w:pPr>
      <w:spacing w:after="0" w:line="240" w:lineRule="auto"/>
    </w:pPr>
    <w:rPr>
      <w:rFonts w:ascii="Calibri" w:eastAsia="Calibri" w:hAnsi="Calibri" w:cs="Times New Roman"/>
    </w:rPr>
  </w:style>
  <w:style w:type="character" w:customStyle="1" w:styleId="ae">
    <w:name w:val="Без інтервалів Знак"/>
    <w:link w:val="ad"/>
    <w:uiPriority w:val="99"/>
    <w:rsid w:val="00664624"/>
    <w:rPr>
      <w:rFonts w:ascii="Calibri" w:eastAsia="Calibri" w:hAnsi="Calibri" w:cs="Times New Roman"/>
    </w:rPr>
  </w:style>
  <w:style w:type="table" w:customStyle="1" w:styleId="111">
    <w:name w:val="Сітка таблиці111"/>
    <w:basedOn w:val="a1"/>
    <w:next w:val="a3"/>
    <w:uiPriority w:val="39"/>
    <w:rsid w:val="00226FC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Zakonu">
    <w:name w:val="StyleZakonu Çíàê"/>
    <w:link w:val="StyleZakonu0"/>
    <w:uiPriority w:val="99"/>
    <w:locked/>
    <w:rsid w:val="00724365"/>
    <w:rPr>
      <w:rFonts w:eastAsia="Times New Roman"/>
      <w:lang w:val="x-none" w:eastAsia="ru-RU"/>
    </w:rPr>
  </w:style>
  <w:style w:type="character" w:customStyle="1" w:styleId="af">
    <w:name w:val="Çíàê Знак"/>
    <w:aliases w:val="Îáû÷íûé (âåá) Çíàê Знак,Çíàê1 Çíàê Знак,Çíàê1 Знак,Îáû÷íûé (âåá) Çíàê2 Знак,Îáû÷íûé (âåá) Çíàê1 Çíàê Знак,Çíàê Çíàê1 Çíàê Знак,Îáû÷íûé (âåá) Çíàê Çíàê Çíàê Знак,Çíàê1 Çíàê Çíàê Çíàê Знак,Çíàê1 Çíàê1 Çíàê Знак"/>
    <w:uiPriority w:val="99"/>
    <w:locked/>
    <w:rsid w:val="00724365"/>
    <w:rPr>
      <w:rFonts w:eastAsia="Times New Roman"/>
      <w:sz w:val="24"/>
    </w:rPr>
  </w:style>
  <w:style w:type="paragraph" w:customStyle="1" w:styleId="StyleZakonu0">
    <w:name w:val="StyleZakonu"/>
    <w:basedOn w:val="a"/>
    <w:link w:val="StyleZakonu"/>
    <w:uiPriority w:val="99"/>
    <w:rsid w:val="00724365"/>
    <w:pPr>
      <w:spacing w:after="60" w:line="220" w:lineRule="exact"/>
      <w:ind w:firstLine="284"/>
      <w:jc w:val="both"/>
    </w:pPr>
    <w:rPr>
      <w:rFonts w:eastAsia="Times New Roman"/>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591">
      <w:bodyDiv w:val="1"/>
      <w:marLeft w:val="0"/>
      <w:marRight w:val="0"/>
      <w:marTop w:val="0"/>
      <w:marBottom w:val="0"/>
      <w:divBdr>
        <w:top w:val="none" w:sz="0" w:space="0" w:color="auto"/>
        <w:left w:val="none" w:sz="0" w:space="0" w:color="auto"/>
        <w:bottom w:val="none" w:sz="0" w:space="0" w:color="auto"/>
        <w:right w:val="none" w:sz="0" w:space="0" w:color="auto"/>
      </w:divBdr>
    </w:div>
    <w:div w:id="277837501">
      <w:bodyDiv w:val="1"/>
      <w:marLeft w:val="0"/>
      <w:marRight w:val="0"/>
      <w:marTop w:val="0"/>
      <w:marBottom w:val="0"/>
      <w:divBdr>
        <w:top w:val="none" w:sz="0" w:space="0" w:color="auto"/>
        <w:left w:val="none" w:sz="0" w:space="0" w:color="auto"/>
        <w:bottom w:val="none" w:sz="0" w:space="0" w:color="auto"/>
        <w:right w:val="none" w:sz="0" w:space="0" w:color="auto"/>
      </w:divBdr>
    </w:div>
    <w:div w:id="313072563">
      <w:bodyDiv w:val="1"/>
      <w:marLeft w:val="0"/>
      <w:marRight w:val="0"/>
      <w:marTop w:val="0"/>
      <w:marBottom w:val="0"/>
      <w:divBdr>
        <w:top w:val="none" w:sz="0" w:space="0" w:color="auto"/>
        <w:left w:val="none" w:sz="0" w:space="0" w:color="auto"/>
        <w:bottom w:val="none" w:sz="0" w:space="0" w:color="auto"/>
        <w:right w:val="none" w:sz="0" w:space="0" w:color="auto"/>
      </w:divBdr>
    </w:div>
    <w:div w:id="358429652">
      <w:bodyDiv w:val="1"/>
      <w:marLeft w:val="0"/>
      <w:marRight w:val="0"/>
      <w:marTop w:val="0"/>
      <w:marBottom w:val="0"/>
      <w:divBdr>
        <w:top w:val="none" w:sz="0" w:space="0" w:color="auto"/>
        <w:left w:val="none" w:sz="0" w:space="0" w:color="auto"/>
        <w:bottom w:val="none" w:sz="0" w:space="0" w:color="auto"/>
        <w:right w:val="none" w:sz="0" w:space="0" w:color="auto"/>
      </w:divBdr>
    </w:div>
    <w:div w:id="365953245">
      <w:bodyDiv w:val="1"/>
      <w:marLeft w:val="0"/>
      <w:marRight w:val="0"/>
      <w:marTop w:val="0"/>
      <w:marBottom w:val="0"/>
      <w:divBdr>
        <w:top w:val="none" w:sz="0" w:space="0" w:color="auto"/>
        <w:left w:val="none" w:sz="0" w:space="0" w:color="auto"/>
        <w:bottom w:val="none" w:sz="0" w:space="0" w:color="auto"/>
        <w:right w:val="none" w:sz="0" w:space="0" w:color="auto"/>
      </w:divBdr>
      <w:divsChild>
        <w:div w:id="1574579374">
          <w:marLeft w:val="0"/>
          <w:marRight w:val="0"/>
          <w:marTop w:val="150"/>
          <w:marBottom w:val="150"/>
          <w:divBdr>
            <w:top w:val="none" w:sz="0" w:space="0" w:color="auto"/>
            <w:left w:val="none" w:sz="0" w:space="0" w:color="auto"/>
            <w:bottom w:val="none" w:sz="0" w:space="0" w:color="auto"/>
            <w:right w:val="none" w:sz="0" w:space="0" w:color="auto"/>
          </w:divBdr>
        </w:div>
      </w:divsChild>
    </w:div>
    <w:div w:id="462584153">
      <w:bodyDiv w:val="1"/>
      <w:marLeft w:val="0"/>
      <w:marRight w:val="0"/>
      <w:marTop w:val="0"/>
      <w:marBottom w:val="0"/>
      <w:divBdr>
        <w:top w:val="none" w:sz="0" w:space="0" w:color="auto"/>
        <w:left w:val="none" w:sz="0" w:space="0" w:color="auto"/>
        <w:bottom w:val="none" w:sz="0" w:space="0" w:color="auto"/>
        <w:right w:val="none" w:sz="0" w:space="0" w:color="auto"/>
      </w:divBdr>
    </w:div>
    <w:div w:id="480389585">
      <w:bodyDiv w:val="1"/>
      <w:marLeft w:val="0"/>
      <w:marRight w:val="0"/>
      <w:marTop w:val="0"/>
      <w:marBottom w:val="0"/>
      <w:divBdr>
        <w:top w:val="none" w:sz="0" w:space="0" w:color="auto"/>
        <w:left w:val="none" w:sz="0" w:space="0" w:color="auto"/>
        <w:bottom w:val="none" w:sz="0" w:space="0" w:color="auto"/>
        <w:right w:val="none" w:sz="0" w:space="0" w:color="auto"/>
      </w:divBdr>
      <w:divsChild>
        <w:div w:id="326442030">
          <w:marLeft w:val="0"/>
          <w:marRight w:val="0"/>
          <w:marTop w:val="150"/>
          <w:marBottom w:val="150"/>
          <w:divBdr>
            <w:top w:val="none" w:sz="0" w:space="0" w:color="auto"/>
            <w:left w:val="none" w:sz="0" w:space="0" w:color="auto"/>
            <w:bottom w:val="none" w:sz="0" w:space="0" w:color="auto"/>
            <w:right w:val="none" w:sz="0" w:space="0" w:color="auto"/>
          </w:divBdr>
        </w:div>
      </w:divsChild>
    </w:div>
    <w:div w:id="480467024">
      <w:bodyDiv w:val="1"/>
      <w:marLeft w:val="0"/>
      <w:marRight w:val="0"/>
      <w:marTop w:val="0"/>
      <w:marBottom w:val="0"/>
      <w:divBdr>
        <w:top w:val="none" w:sz="0" w:space="0" w:color="auto"/>
        <w:left w:val="none" w:sz="0" w:space="0" w:color="auto"/>
        <w:bottom w:val="none" w:sz="0" w:space="0" w:color="auto"/>
        <w:right w:val="none" w:sz="0" w:space="0" w:color="auto"/>
      </w:divBdr>
    </w:div>
    <w:div w:id="556667891">
      <w:bodyDiv w:val="1"/>
      <w:marLeft w:val="0"/>
      <w:marRight w:val="0"/>
      <w:marTop w:val="0"/>
      <w:marBottom w:val="0"/>
      <w:divBdr>
        <w:top w:val="none" w:sz="0" w:space="0" w:color="auto"/>
        <w:left w:val="none" w:sz="0" w:space="0" w:color="auto"/>
        <w:bottom w:val="none" w:sz="0" w:space="0" w:color="auto"/>
        <w:right w:val="none" w:sz="0" w:space="0" w:color="auto"/>
      </w:divBdr>
    </w:div>
    <w:div w:id="679895316">
      <w:bodyDiv w:val="1"/>
      <w:marLeft w:val="0"/>
      <w:marRight w:val="0"/>
      <w:marTop w:val="0"/>
      <w:marBottom w:val="0"/>
      <w:divBdr>
        <w:top w:val="none" w:sz="0" w:space="0" w:color="auto"/>
        <w:left w:val="none" w:sz="0" w:space="0" w:color="auto"/>
        <w:bottom w:val="none" w:sz="0" w:space="0" w:color="auto"/>
        <w:right w:val="none" w:sz="0" w:space="0" w:color="auto"/>
      </w:divBdr>
    </w:div>
    <w:div w:id="758603018">
      <w:bodyDiv w:val="1"/>
      <w:marLeft w:val="0"/>
      <w:marRight w:val="0"/>
      <w:marTop w:val="0"/>
      <w:marBottom w:val="0"/>
      <w:divBdr>
        <w:top w:val="none" w:sz="0" w:space="0" w:color="auto"/>
        <w:left w:val="none" w:sz="0" w:space="0" w:color="auto"/>
        <w:bottom w:val="none" w:sz="0" w:space="0" w:color="auto"/>
        <w:right w:val="none" w:sz="0" w:space="0" w:color="auto"/>
      </w:divBdr>
      <w:divsChild>
        <w:div w:id="736392131">
          <w:marLeft w:val="0"/>
          <w:marRight w:val="0"/>
          <w:marTop w:val="150"/>
          <w:marBottom w:val="150"/>
          <w:divBdr>
            <w:top w:val="none" w:sz="0" w:space="0" w:color="auto"/>
            <w:left w:val="none" w:sz="0" w:space="0" w:color="auto"/>
            <w:bottom w:val="none" w:sz="0" w:space="0" w:color="auto"/>
            <w:right w:val="none" w:sz="0" w:space="0" w:color="auto"/>
          </w:divBdr>
        </w:div>
      </w:divsChild>
    </w:div>
    <w:div w:id="906302183">
      <w:bodyDiv w:val="1"/>
      <w:marLeft w:val="0"/>
      <w:marRight w:val="0"/>
      <w:marTop w:val="0"/>
      <w:marBottom w:val="0"/>
      <w:divBdr>
        <w:top w:val="none" w:sz="0" w:space="0" w:color="auto"/>
        <w:left w:val="none" w:sz="0" w:space="0" w:color="auto"/>
        <w:bottom w:val="none" w:sz="0" w:space="0" w:color="auto"/>
        <w:right w:val="none" w:sz="0" w:space="0" w:color="auto"/>
      </w:divBdr>
    </w:div>
    <w:div w:id="918247140">
      <w:bodyDiv w:val="1"/>
      <w:marLeft w:val="0"/>
      <w:marRight w:val="0"/>
      <w:marTop w:val="0"/>
      <w:marBottom w:val="0"/>
      <w:divBdr>
        <w:top w:val="none" w:sz="0" w:space="0" w:color="auto"/>
        <w:left w:val="none" w:sz="0" w:space="0" w:color="auto"/>
        <w:bottom w:val="none" w:sz="0" w:space="0" w:color="auto"/>
        <w:right w:val="none" w:sz="0" w:space="0" w:color="auto"/>
      </w:divBdr>
    </w:div>
    <w:div w:id="1131174079">
      <w:bodyDiv w:val="1"/>
      <w:marLeft w:val="0"/>
      <w:marRight w:val="0"/>
      <w:marTop w:val="0"/>
      <w:marBottom w:val="0"/>
      <w:divBdr>
        <w:top w:val="none" w:sz="0" w:space="0" w:color="auto"/>
        <w:left w:val="none" w:sz="0" w:space="0" w:color="auto"/>
        <w:bottom w:val="none" w:sz="0" w:space="0" w:color="auto"/>
        <w:right w:val="none" w:sz="0" w:space="0" w:color="auto"/>
      </w:divBdr>
    </w:div>
    <w:div w:id="1262223613">
      <w:bodyDiv w:val="1"/>
      <w:marLeft w:val="0"/>
      <w:marRight w:val="0"/>
      <w:marTop w:val="0"/>
      <w:marBottom w:val="0"/>
      <w:divBdr>
        <w:top w:val="none" w:sz="0" w:space="0" w:color="auto"/>
        <w:left w:val="none" w:sz="0" w:space="0" w:color="auto"/>
        <w:bottom w:val="none" w:sz="0" w:space="0" w:color="auto"/>
        <w:right w:val="none" w:sz="0" w:space="0" w:color="auto"/>
      </w:divBdr>
    </w:div>
    <w:div w:id="1343779347">
      <w:bodyDiv w:val="1"/>
      <w:marLeft w:val="0"/>
      <w:marRight w:val="0"/>
      <w:marTop w:val="0"/>
      <w:marBottom w:val="0"/>
      <w:divBdr>
        <w:top w:val="none" w:sz="0" w:space="0" w:color="auto"/>
        <w:left w:val="none" w:sz="0" w:space="0" w:color="auto"/>
        <w:bottom w:val="none" w:sz="0" w:space="0" w:color="auto"/>
        <w:right w:val="none" w:sz="0" w:space="0" w:color="auto"/>
      </w:divBdr>
    </w:div>
    <w:div w:id="1360427434">
      <w:bodyDiv w:val="1"/>
      <w:marLeft w:val="0"/>
      <w:marRight w:val="0"/>
      <w:marTop w:val="0"/>
      <w:marBottom w:val="0"/>
      <w:divBdr>
        <w:top w:val="none" w:sz="0" w:space="0" w:color="auto"/>
        <w:left w:val="none" w:sz="0" w:space="0" w:color="auto"/>
        <w:bottom w:val="none" w:sz="0" w:space="0" w:color="auto"/>
        <w:right w:val="none" w:sz="0" w:space="0" w:color="auto"/>
      </w:divBdr>
      <w:divsChild>
        <w:div w:id="1373459881">
          <w:marLeft w:val="0"/>
          <w:marRight w:val="0"/>
          <w:marTop w:val="150"/>
          <w:marBottom w:val="150"/>
          <w:divBdr>
            <w:top w:val="none" w:sz="0" w:space="0" w:color="auto"/>
            <w:left w:val="none" w:sz="0" w:space="0" w:color="auto"/>
            <w:bottom w:val="none" w:sz="0" w:space="0" w:color="auto"/>
            <w:right w:val="none" w:sz="0" w:space="0" w:color="auto"/>
          </w:divBdr>
        </w:div>
      </w:divsChild>
    </w:div>
    <w:div w:id="1485509206">
      <w:bodyDiv w:val="1"/>
      <w:marLeft w:val="0"/>
      <w:marRight w:val="0"/>
      <w:marTop w:val="0"/>
      <w:marBottom w:val="0"/>
      <w:divBdr>
        <w:top w:val="none" w:sz="0" w:space="0" w:color="auto"/>
        <w:left w:val="none" w:sz="0" w:space="0" w:color="auto"/>
        <w:bottom w:val="none" w:sz="0" w:space="0" w:color="auto"/>
        <w:right w:val="none" w:sz="0" w:space="0" w:color="auto"/>
      </w:divBdr>
      <w:divsChild>
        <w:div w:id="1629626149">
          <w:marLeft w:val="-108"/>
          <w:marRight w:val="0"/>
          <w:marTop w:val="0"/>
          <w:marBottom w:val="0"/>
          <w:divBdr>
            <w:top w:val="none" w:sz="0" w:space="0" w:color="auto"/>
            <w:left w:val="none" w:sz="0" w:space="0" w:color="auto"/>
            <w:bottom w:val="none" w:sz="0" w:space="0" w:color="auto"/>
            <w:right w:val="none" w:sz="0" w:space="0" w:color="auto"/>
          </w:divBdr>
        </w:div>
      </w:divsChild>
    </w:div>
    <w:div w:id="1490245294">
      <w:bodyDiv w:val="1"/>
      <w:marLeft w:val="0"/>
      <w:marRight w:val="0"/>
      <w:marTop w:val="0"/>
      <w:marBottom w:val="0"/>
      <w:divBdr>
        <w:top w:val="none" w:sz="0" w:space="0" w:color="auto"/>
        <w:left w:val="none" w:sz="0" w:space="0" w:color="auto"/>
        <w:bottom w:val="none" w:sz="0" w:space="0" w:color="auto"/>
        <w:right w:val="none" w:sz="0" w:space="0" w:color="auto"/>
      </w:divBdr>
      <w:divsChild>
        <w:div w:id="362753416">
          <w:marLeft w:val="0"/>
          <w:marRight w:val="0"/>
          <w:marTop w:val="150"/>
          <w:marBottom w:val="150"/>
          <w:divBdr>
            <w:top w:val="none" w:sz="0" w:space="0" w:color="auto"/>
            <w:left w:val="none" w:sz="0" w:space="0" w:color="auto"/>
            <w:bottom w:val="none" w:sz="0" w:space="0" w:color="auto"/>
            <w:right w:val="none" w:sz="0" w:space="0" w:color="auto"/>
          </w:divBdr>
        </w:div>
      </w:divsChild>
    </w:div>
    <w:div w:id="1492717859">
      <w:bodyDiv w:val="1"/>
      <w:marLeft w:val="0"/>
      <w:marRight w:val="0"/>
      <w:marTop w:val="0"/>
      <w:marBottom w:val="0"/>
      <w:divBdr>
        <w:top w:val="none" w:sz="0" w:space="0" w:color="auto"/>
        <w:left w:val="none" w:sz="0" w:space="0" w:color="auto"/>
        <w:bottom w:val="none" w:sz="0" w:space="0" w:color="auto"/>
        <w:right w:val="none" w:sz="0" w:space="0" w:color="auto"/>
      </w:divBdr>
      <w:divsChild>
        <w:div w:id="160006042">
          <w:marLeft w:val="0"/>
          <w:marRight w:val="0"/>
          <w:marTop w:val="150"/>
          <w:marBottom w:val="150"/>
          <w:divBdr>
            <w:top w:val="none" w:sz="0" w:space="0" w:color="auto"/>
            <w:left w:val="none" w:sz="0" w:space="0" w:color="auto"/>
            <w:bottom w:val="none" w:sz="0" w:space="0" w:color="auto"/>
            <w:right w:val="none" w:sz="0" w:space="0" w:color="auto"/>
          </w:divBdr>
        </w:div>
      </w:divsChild>
    </w:div>
    <w:div w:id="1521969362">
      <w:bodyDiv w:val="1"/>
      <w:marLeft w:val="0"/>
      <w:marRight w:val="0"/>
      <w:marTop w:val="0"/>
      <w:marBottom w:val="0"/>
      <w:divBdr>
        <w:top w:val="none" w:sz="0" w:space="0" w:color="auto"/>
        <w:left w:val="none" w:sz="0" w:space="0" w:color="auto"/>
        <w:bottom w:val="none" w:sz="0" w:space="0" w:color="auto"/>
        <w:right w:val="none" w:sz="0" w:space="0" w:color="auto"/>
      </w:divBdr>
      <w:divsChild>
        <w:div w:id="650713649">
          <w:marLeft w:val="0"/>
          <w:marRight w:val="0"/>
          <w:marTop w:val="150"/>
          <w:marBottom w:val="150"/>
          <w:divBdr>
            <w:top w:val="none" w:sz="0" w:space="0" w:color="auto"/>
            <w:left w:val="none" w:sz="0" w:space="0" w:color="auto"/>
            <w:bottom w:val="none" w:sz="0" w:space="0" w:color="auto"/>
            <w:right w:val="none" w:sz="0" w:space="0" w:color="auto"/>
          </w:divBdr>
        </w:div>
      </w:divsChild>
    </w:div>
    <w:div w:id="1552963140">
      <w:bodyDiv w:val="1"/>
      <w:marLeft w:val="0"/>
      <w:marRight w:val="0"/>
      <w:marTop w:val="0"/>
      <w:marBottom w:val="0"/>
      <w:divBdr>
        <w:top w:val="none" w:sz="0" w:space="0" w:color="auto"/>
        <w:left w:val="none" w:sz="0" w:space="0" w:color="auto"/>
        <w:bottom w:val="none" w:sz="0" w:space="0" w:color="auto"/>
        <w:right w:val="none" w:sz="0" w:space="0" w:color="auto"/>
      </w:divBdr>
    </w:div>
    <w:div w:id="1581258522">
      <w:bodyDiv w:val="1"/>
      <w:marLeft w:val="0"/>
      <w:marRight w:val="0"/>
      <w:marTop w:val="0"/>
      <w:marBottom w:val="0"/>
      <w:divBdr>
        <w:top w:val="none" w:sz="0" w:space="0" w:color="auto"/>
        <w:left w:val="none" w:sz="0" w:space="0" w:color="auto"/>
        <w:bottom w:val="none" w:sz="0" w:space="0" w:color="auto"/>
        <w:right w:val="none" w:sz="0" w:space="0" w:color="auto"/>
      </w:divBdr>
      <w:divsChild>
        <w:div w:id="1552837402">
          <w:marLeft w:val="0"/>
          <w:marRight w:val="0"/>
          <w:marTop w:val="150"/>
          <w:marBottom w:val="150"/>
          <w:divBdr>
            <w:top w:val="none" w:sz="0" w:space="0" w:color="auto"/>
            <w:left w:val="none" w:sz="0" w:space="0" w:color="auto"/>
            <w:bottom w:val="none" w:sz="0" w:space="0" w:color="auto"/>
            <w:right w:val="none" w:sz="0" w:space="0" w:color="auto"/>
          </w:divBdr>
        </w:div>
        <w:div w:id="1969580118">
          <w:marLeft w:val="0"/>
          <w:marRight w:val="0"/>
          <w:marTop w:val="150"/>
          <w:marBottom w:val="150"/>
          <w:divBdr>
            <w:top w:val="none" w:sz="0" w:space="0" w:color="auto"/>
            <w:left w:val="none" w:sz="0" w:space="0" w:color="auto"/>
            <w:bottom w:val="none" w:sz="0" w:space="0" w:color="auto"/>
            <w:right w:val="none" w:sz="0" w:space="0" w:color="auto"/>
          </w:divBdr>
        </w:div>
      </w:divsChild>
    </w:div>
    <w:div w:id="1598368271">
      <w:bodyDiv w:val="1"/>
      <w:marLeft w:val="0"/>
      <w:marRight w:val="0"/>
      <w:marTop w:val="0"/>
      <w:marBottom w:val="0"/>
      <w:divBdr>
        <w:top w:val="none" w:sz="0" w:space="0" w:color="auto"/>
        <w:left w:val="none" w:sz="0" w:space="0" w:color="auto"/>
        <w:bottom w:val="none" w:sz="0" w:space="0" w:color="auto"/>
        <w:right w:val="none" w:sz="0" w:space="0" w:color="auto"/>
      </w:divBdr>
    </w:div>
    <w:div w:id="1709795364">
      <w:bodyDiv w:val="1"/>
      <w:marLeft w:val="0"/>
      <w:marRight w:val="0"/>
      <w:marTop w:val="0"/>
      <w:marBottom w:val="0"/>
      <w:divBdr>
        <w:top w:val="none" w:sz="0" w:space="0" w:color="auto"/>
        <w:left w:val="none" w:sz="0" w:space="0" w:color="auto"/>
        <w:bottom w:val="none" w:sz="0" w:space="0" w:color="auto"/>
        <w:right w:val="none" w:sz="0" w:space="0" w:color="auto"/>
      </w:divBdr>
    </w:div>
    <w:div w:id="1891841178">
      <w:bodyDiv w:val="1"/>
      <w:marLeft w:val="0"/>
      <w:marRight w:val="0"/>
      <w:marTop w:val="0"/>
      <w:marBottom w:val="0"/>
      <w:divBdr>
        <w:top w:val="none" w:sz="0" w:space="0" w:color="auto"/>
        <w:left w:val="none" w:sz="0" w:space="0" w:color="auto"/>
        <w:bottom w:val="none" w:sz="0" w:space="0" w:color="auto"/>
        <w:right w:val="none" w:sz="0" w:space="0" w:color="auto"/>
      </w:divBdr>
    </w:div>
    <w:div w:id="1904871816">
      <w:bodyDiv w:val="1"/>
      <w:marLeft w:val="0"/>
      <w:marRight w:val="0"/>
      <w:marTop w:val="0"/>
      <w:marBottom w:val="0"/>
      <w:divBdr>
        <w:top w:val="none" w:sz="0" w:space="0" w:color="auto"/>
        <w:left w:val="none" w:sz="0" w:space="0" w:color="auto"/>
        <w:bottom w:val="none" w:sz="0" w:space="0" w:color="auto"/>
        <w:right w:val="none" w:sz="0" w:space="0" w:color="auto"/>
      </w:divBdr>
      <w:divsChild>
        <w:div w:id="1938516969">
          <w:marLeft w:val="-108"/>
          <w:marRight w:val="0"/>
          <w:marTop w:val="0"/>
          <w:marBottom w:val="0"/>
          <w:divBdr>
            <w:top w:val="none" w:sz="0" w:space="0" w:color="auto"/>
            <w:left w:val="none" w:sz="0" w:space="0" w:color="auto"/>
            <w:bottom w:val="none" w:sz="0" w:space="0" w:color="auto"/>
            <w:right w:val="none" w:sz="0" w:space="0" w:color="auto"/>
          </w:divBdr>
        </w:div>
      </w:divsChild>
    </w:div>
    <w:div w:id="2004043485">
      <w:bodyDiv w:val="1"/>
      <w:marLeft w:val="0"/>
      <w:marRight w:val="0"/>
      <w:marTop w:val="0"/>
      <w:marBottom w:val="0"/>
      <w:divBdr>
        <w:top w:val="none" w:sz="0" w:space="0" w:color="auto"/>
        <w:left w:val="none" w:sz="0" w:space="0" w:color="auto"/>
        <w:bottom w:val="none" w:sz="0" w:space="0" w:color="auto"/>
        <w:right w:val="none" w:sz="0" w:space="0" w:color="auto"/>
      </w:divBdr>
    </w:div>
    <w:div w:id="2017611810">
      <w:bodyDiv w:val="1"/>
      <w:marLeft w:val="0"/>
      <w:marRight w:val="0"/>
      <w:marTop w:val="0"/>
      <w:marBottom w:val="0"/>
      <w:divBdr>
        <w:top w:val="none" w:sz="0" w:space="0" w:color="auto"/>
        <w:left w:val="none" w:sz="0" w:space="0" w:color="auto"/>
        <w:bottom w:val="none" w:sz="0" w:space="0" w:color="auto"/>
        <w:right w:val="none" w:sz="0" w:space="0" w:color="auto"/>
      </w:divBdr>
    </w:div>
    <w:div w:id="2047560670">
      <w:bodyDiv w:val="1"/>
      <w:marLeft w:val="0"/>
      <w:marRight w:val="0"/>
      <w:marTop w:val="0"/>
      <w:marBottom w:val="0"/>
      <w:divBdr>
        <w:top w:val="none" w:sz="0" w:space="0" w:color="auto"/>
        <w:left w:val="none" w:sz="0" w:space="0" w:color="auto"/>
        <w:bottom w:val="none" w:sz="0" w:space="0" w:color="auto"/>
        <w:right w:val="none" w:sz="0" w:space="0" w:color="auto"/>
      </w:divBdr>
      <w:divsChild>
        <w:div w:id="1330987336">
          <w:marLeft w:val="0"/>
          <w:marRight w:val="0"/>
          <w:marTop w:val="150"/>
          <w:marBottom w:val="150"/>
          <w:divBdr>
            <w:top w:val="none" w:sz="0" w:space="0" w:color="auto"/>
            <w:left w:val="none" w:sz="0" w:space="0" w:color="auto"/>
            <w:bottom w:val="none" w:sz="0" w:space="0" w:color="auto"/>
            <w:right w:val="none" w:sz="0" w:space="0" w:color="auto"/>
          </w:divBdr>
        </w:div>
      </w:divsChild>
    </w:div>
    <w:div w:id="2084065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rada/show/2755-17" TargetMode="External"/><Relationship Id="rId21" Type="http://schemas.openxmlformats.org/officeDocument/2006/relationships/hyperlink" Target="https://zakon.rada.gov.ua/rada/show/z1415-15" TargetMode="External"/><Relationship Id="rId42" Type="http://schemas.openxmlformats.org/officeDocument/2006/relationships/hyperlink" Target="https://zakon.rada.gov.ua/rada/show/z0159-16" TargetMode="External"/><Relationship Id="rId47" Type="http://schemas.openxmlformats.org/officeDocument/2006/relationships/hyperlink" Target="https://zakon.rada.gov.ua/rada/main/2755-17" TargetMode="External"/><Relationship Id="rId63" Type="http://schemas.openxmlformats.org/officeDocument/2006/relationships/hyperlink" Target="https://zakon.rada.gov.ua/rada/show/2755-17" TargetMode="External"/><Relationship Id="rId68" Type="http://schemas.openxmlformats.org/officeDocument/2006/relationships/hyperlink" Target="https://zakon.rada.gov.ua/laws/show/2755-17/print" TargetMode="External"/><Relationship Id="rId16" Type="http://schemas.openxmlformats.org/officeDocument/2006/relationships/hyperlink" Target="https://zakon.rada.gov.ua/rada/show/z0159-16" TargetMode="External"/><Relationship Id="rId11" Type="http://schemas.openxmlformats.org/officeDocument/2006/relationships/hyperlink" Target="https://zakon.rada.gov.ua/rada/show/z1415-15" TargetMode="External"/><Relationship Id="rId24" Type="http://schemas.openxmlformats.org/officeDocument/2006/relationships/hyperlink" Target="https://zakon.rada.gov.ua/rada/show/z0159-16" TargetMode="External"/><Relationship Id="rId32" Type="http://schemas.openxmlformats.org/officeDocument/2006/relationships/hyperlink" Target="https://zakon.rada.gov.ua/rada/show/2755-17" TargetMode="External"/><Relationship Id="rId37" Type="http://schemas.openxmlformats.org/officeDocument/2006/relationships/hyperlink" Target="https://zakon.rada.gov.ua/rada/show/996-14" TargetMode="External"/><Relationship Id="rId40" Type="http://schemas.openxmlformats.org/officeDocument/2006/relationships/hyperlink" Target="https://zakon.rada.gov.ua/rada/show/2755-17" TargetMode="External"/><Relationship Id="rId45" Type="http://schemas.openxmlformats.org/officeDocument/2006/relationships/hyperlink" Target="https://zakon.rada.gov.ua/rada/show/3551-12" TargetMode="External"/><Relationship Id="rId53" Type="http://schemas.openxmlformats.org/officeDocument/2006/relationships/hyperlink" Target="https://zakon.rada.gov.ua/laws/show/2755-17" TargetMode="External"/><Relationship Id="rId58" Type="http://schemas.openxmlformats.org/officeDocument/2006/relationships/hyperlink" Target="https://zakon.rada.gov.ua/laws/show/vb457609-10" TargetMode="External"/><Relationship Id="rId66" Type="http://schemas.openxmlformats.org/officeDocument/2006/relationships/hyperlink" Target="https://zakon.rada.gov.ua/rada/show/2755-17" TargetMode="External"/><Relationship Id="rId74" Type="http://schemas.openxmlformats.org/officeDocument/2006/relationships/hyperlink" Target="https://zakon.rada.gov.ua/laws/show/400/97-%D0%B2%D1%80/print" TargetMode="External"/><Relationship Id="rId5" Type="http://schemas.openxmlformats.org/officeDocument/2006/relationships/numbering" Target="numbering.xml"/><Relationship Id="rId61" Type="http://schemas.openxmlformats.org/officeDocument/2006/relationships/hyperlink" Target="https://zakon.rada.gov.ua/laws/show/66-2016-%D0%BF" TargetMode="External"/><Relationship Id="rId19" Type="http://schemas.openxmlformats.org/officeDocument/2006/relationships/hyperlink" Target="https://zakon.rada.gov.ua/rada/show/z0159-16" TargetMode="External"/><Relationship Id="rId14" Type="http://schemas.openxmlformats.org/officeDocument/2006/relationships/hyperlink" Target="https://zakon.rada.gov.ua/rada/show/z0159-16" TargetMode="External"/><Relationship Id="rId22" Type="http://schemas.openxmlformats.org/officeDocument/2006/relationships/hyperlink" Target="https://zakon.rada.gov.ua/rada/show/996-14" TargetMode="External"/><Relationship Id="rId27" Type="http://schemas.openxmlformats.org/officeDocument/2006/relationships/hyperlink" Target="https://zakon.rada.gov.ua/rada/show/z0159-16" TargetMode="External"/><Relationship Id="rId30" Type="http://schemas.openxmlformats.org/officeDocument/2006/relationships/hyperlink" Target="https://zakon.rada.gov.ua/rada/show/996-14" TargetMode="External"/><Relationship Id="rId35" Type="http://schemas.openxmlformats.org/officeDocument/2006/relationships/hyperlink" Target="https://zakon.rada.gov.ua/rada/show/2755-17" TargetMode="External"/><Relationship Id="rId43" Type="http://schemas.openxmlformats.org/officeDocument/2006/relationships/hyperlink" Target="https://zakon.rada.gov.ua/laws/show/840_005-17" TargetMode="External"/><Relationship Id="rId48" Type="http://schemas.openxmlformats.org/officeDocument/2006/relationships/hyperlink" Target="https://zakon.rada.gov.ua/rada/main/2755-17" TargetMode="External"/><Relationship Id="rId56" Type="http://schemas.openxmlformats.org/officeDocument/2006/relationships/hyperlink" Target="https://zakon.rada.gov.ua/laws/show/vb457609-10" TargetMode="External"/><Relationship Id="rId64" Type="http://schemas.openxmlformats.org/officeDocument/2006/relationships/hyperlink" Target="https://zakon.rada.gov.ua/rada/show/2755-17" TargetMode="External"/><Relationship Id="rId69" Type="http://schemas.openxmlformats.org/officeDocument/2006/relationships/hyperlink" Target="https://zakon.rada.gov.ua/laws/show/2464-17"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zakon.rada.gov.ua/laws/show/2755-17" TargetMode="External"/><Relationship Id="rId72" Type="http://schemas.openxmlformats.org/officeDocument/2006/relationships/hyperlink" Target="https://zakon.rada.gov.ua/laws/show/2464-17" TargetMode="External"/><Relationship Id="rId3" Type="http://schemas.openxmlformats.org/officeDocument/2006/relationships/customXml" Target="../customXml/item3.xml"/><Relationship Id="rId12" Type="http://schemas.openxmlformats.org/officeDocument/2006/relationships/hyperlink" Target="https://zakon.rada.gov.ua/rada/show/z0159-16" TargetMode="External"/><Relationship Id="rId17" Type="http://schemas.openxmlformats.org/officeDocument/2006/relationships/hyperlink" Target="https://zakon.rada.gov.ua/rada/show/2755-17" TargetMode="External"/><Relationship Id="rId25" Type="http://schemas.openxmlformats.org/officeDocument/2006/relationships/hyperlink" Target="https://zakon.rada.gov.ua/rada/show/2755-17" TargetMode="External"/><Relationship Id="rId33" Type="http://schemas.openxmlformats.org/officeDocument/2006/relationships/hyperlink" Target="https://zakon.rada.gov.ua/rada/show/996-14" TargetMode="External"/><Relationship Id="rId38" Type="http://schemas.openxmlformats.org/officeDocument/2006/relationships/hyperlink" Target="https://zakon.rada.gov.ua/rada/show/2755-17" TargetMode="External"/><Relationship Id="rId46" Type="http://schemas.openxmlformats.org/officeDocument/2006/relationships/hyperlink" Target="https://zakon.rada.gov.ua/rada/show/3551-12" TargetMode="External"/><Relationship Id="rId59" Type="http://schemas.openxmlformats.org/officeDocument/2006/relationships/hyperlink" Target="https://zakon.rada.gov.ua/laws/show/va507565-00" TargetMode="External"/><Relationship Id="rId67" Type="http://schemas.openxmlformats.org/officeDocument/2006/relationships/hyperlink" Target="https://zakon.rada.gov.ua/laws/show/2755-17/print" TargetMode="External"/><Relationship Id="rId20" Type="http://schemas.openxmlformats.org/officeDocument/2006/relationships/hyperlink" Target="https://zakon.rada.gov.ua/rada/show/2755-17" TargetMode="External"/><Relationship Id="rId41" Type="http://schemas.openxmlformats.org/officeDocument/2006/relationships/hyperlink" Target="https://zakon.rada.gov.ua/rada/show/2755-17" TargetMode="External"/><Relationship Id="rId54" Type="http://schemas.openxmlformats.org/officeDocument/2006/relationships/hyperlink" Target="https://zakon.rada.gov.ua/laws/show/2755-17" TargetMode="External"/><Relationship Id="rId62" Type="http://schemas.openxmlformats.org/officeDocument/2006/relationships/hyperlink" Target="https://zakon.rada.gov.ua/laws/show/66-2016-%D0%BF" TargetMode="External"/><Relationship Id="rId70" Type="http://schemas.openxmlformats.org/officeDocument/2006/relationships/hyperlink" Target="https://zakon.rada.gov.ua/laws/show/2464-17"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rada/show/996-14" TargetMode="External"/><Relationship Id="rId23" Type="http://schemas.openxmlformats.org/officeDocument/2006/relationships/hyperlink" Target="https://zakon.rada.gov.ua/rada/show/2755-17" TargetMode="External"/><Relationship Id="rId28" Type="http://schemas.openxmlformats.org/officeDocument/2006/relationships/hyperlink" Target="https://zakon.rada.gov.ua/rada/show/185-16" TargetMode="External"/><Relationship Id="rId36" Type="http://schemas.openxmlformats.org/officeDocument/2006/relationships/hyperlink" Target="https://zakon.rada.gov.ua/rada/show/z1415-15" TargetMode="External"/><Relationship Id="rId49" Type="http://schemas.openxmlformats.org/officeDocument/2006/relationships/hyperlink" Target="https://zakon.rada.gov.ua/rada/show/3551-12" TargetMode="External"/><Relationship Id="rId57" Type="http://schemas.openxmlformats.org/officeDocument/2006/relationships/hyperlink" Target="https://zakon.rada.gov.ua/laws/show/va507565-00" TargetMode="External"/><Relationship Id="rId10" Type="http://schemas.openxmlformats.org/officeDocument/2006/relationships/endnotes" Target="endnotes.xml"/><Relationship Id="rId31" Type="http://schemas.openxmlformats.org/officeDocument/2006/relationships/hyperlink" Target="https://zakon.rada.gov.ua/rada/show/z0159-16" TargetMode="External"/><Relationship Id="rId44" Type="http://schemas.openxmlformats.org/officeDocument/2006/relationships/hyperlink" Target="https://zakon.rada.gov.ua/laws/show/840_005-17" TargetMode="External"/><Relationship Id="rId52" Type="http://schemas.openxmlformats.org/officeDocument/2006/relationships/hyperlink" Target="https://zakon.rada.gov.ua/laws/show/2755-17" TargetMode="External"/><Relationship Id="rId60" Type="http://schemas.openxmlformats.org/officeDocument/2006/relationships/hyperlink" Target="https://zakon.rada.gov.ua/laws/show/va507565-00" TargetMode="External"/><Relationship Id="rId65" Type="http://schemas.openxmlformats.org/officeDocument/2006/relationships/hyperlink" Target="https://zakon.rada.gov.ua/rada/show/2755-17" TargetMode="External"/><Relationship Id="rId73" Type="http://schemas.openxmlformats.org/officeDocument/2006/relationships/hyperlink" Target="https://zakon.rada.gov.ua/laws/show/400/97-%D0%B2%D1%80/print"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zakon.rada.gov.ua/rada/show/z1415-15" TargetMode="External"/><Relationship Id="rId18" Type="http://schemas.openxmlformats.org/officeDocument/2006/relationships/hyperlink" Target="https://zakon.rada.gov.ua/rada/show/996-14" TargetMode="External"/><Relationship Id="rId39" Type="http://schemas.openxmlformats.org/officeDocument/2006/relationships/hyperlink" Target="https://zakon.rada.gov.ua/rada/show/z0159-16" TargetMode="External"/><Relationship Id="rId34" Type="http://schemas.openxmlformats.org/officeDocument/2006/relationships/hyperlink" Target="https://zakon.rada.gov.ua/rada/show/z0159-16" TargetMode="External"/><Relationship Id="rId50" Type="http://schemas.openxmlformats.org/officeDocument/2006/relationships/hyperlink" Target="https://zakon.rada.gov.ua/rada/show/3551-12" TargetMode="External"/><Relationship Id="rId55" Type="http://schemas.openxmlformats.org/officeDocument/2006/relationships/hyperlink" Target="https://zakon.rada.gov.ua/laws/show/va507565-00"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zakon.rada.gov.ua/laws/show/2464-17" TargetMode="External"/><Relationship Id="rId2" Type="http://schemas.openxmlformats.org/officeDocument/2006/relationships/customXml" Target="../customXml/item2.xml"/><Relationship Id="rId29" Type="http://schemas.openxmlformats.org/officeDocument/2006/relationships/hyperlink" Target="https://zakon.rada.gov.ua/rada/show/2755-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743FB-0871-4BC4-9BB9-CD977B2B18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6C14B1-1B24-4C79-80F5-A018B6B0C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7AE8E7-706A-4DE2-9616-D47BDEF9A606}">
  <ds:schemaRefs>
    <ds:schemaRef ds:uri="http://schemas.microsoft.com/sharepoint/v3/contenttype/forms"/>
  </ds:schemaRefs>
</ds:datastoreItem>
</file>

<file path=customXml/itemProps4.xml><?xml version="1.0" encoding="utf-8"?>
<ds:datastoreItem xmlns:ds="http://schemas.openxmlformats.org/officeDocument/2006/customXml" ds:itemID="{1C5CA1F9-E45B-4E44-A53F-8A71B5BC6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110219</Words>
  <Characters>62825</Characters>
  <Application>Microsoft Office Word</Application>
  <DocSecurity>0</DocSecurity>
  <Lines>523</Lines>
  <Paragraphs>345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2020-10-02T08:33:00Z</dcterms:created>
  <dcterms:modified xsi:type="dcterms:W3CDTF">2020-10-02T08:33:00Z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