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8FE" w:rsidRPr="00B820BE" w:rsidRDefault="002458FE" w:rsidP="002458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58FE" w:rsidRPr="00B820BE" w:rsidRDefault="002458FE" w:rsidP="002458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58FE" w:rsidRPr="00B820BE" w:rsidRDefault="002458FE" w:rsidP="002458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58FE" w:rsidRPr="00B820BE" w:rsidRDefault="002458FE" w:rsidP="002458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458FE" w:rsidRPr="00B820BE" w:rsidRDefault="002458FE" w:rsidP="002458FE">
      <w:pPr>
        <w:tabs>
          <w:tab w:val="left" w:pos="625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2458FE" w:rsidRPr="00B820BE" w:rsidRDefault="002458FE" w:rsidP="002458FE">
      <w:pPr>
        <w:tabs>
          <w:tab w:val="left" w:pos="6258"/>
        </w:tabs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</w:pPr>
      <w:r w:rsidRPr="00B820BE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</w:t>
      </w:r>
      <w:r w:rsidRPr="00B820BE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 xml:space="preserve">Про внесення змін до деяких законодавчих актів України щодо обрання </w:t>
      </w:r>
      <w:proofErr w:type="spellStart"/>
      <w:r w:rsidRPr="00B820BE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>старост</w:t>
      </w:r>
      <w:proofErr w:type="spellEnd"/>
      <w:r w:rsidRPr="00B820BE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 xml:space="preserve"> населених пунктів, </w:t>
      </w:r>
    </w:p>
    <w:p w:rsidR="002458FE" w:rsidRPr="00B820BE" w:rsidRDefault="002458FE" w:rsidP="002458FE">
      <w:pPr>
        <w:tabs>
          <w:tab w:val="left" w:pos="6258"/>
        </w:tabs>
        <w:spacing w:after="0" w:line="240" w:lineRule="auto"/>
        <w:jc w:val="center"/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</w:pPr>
      <w:r w:rsidRPr="00B820BE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 xml:space="preserve">що увійшли  до складу сільських та селищних </w:t>
      </w:r>
    </w:p>
    <w:p w:rsidR="002458FE" w:rsidRPr="00B820BE" w:rsidRDefault="002458FE" w:rsidP="002458FE">
      <w:pPr>
        <w:tabs>
          <w:tab w:val="left" w:pos="6258"/>
        </w:tabs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val="uk-UA"/>
        </w:rPr>
      </w:pPr>
      <w:r w:rsidRPr="00B820BE">
        <w:rPr>
          <w:rFonts w:ascii="Times New Roman" w:hAnsi="Times New Roman"/>
          <w:b/>
          <w:bCs/>
          <w:kern w:val="2"/>
          <w:sz w:val="28"/>
          <w:szCs w:val="28"/>
          <w:lang w:val="uk-UA" w:eastAsia="hi-IN" w:bidi="hi-IN"/>
        </w:rPr>
        <w:t>об’єднаних територіальних громад»</w:t>
      </w:r>
    </w:p>
    <w:p w:rsidR="002458FE" w:rsidRPr="00B820BE" w:rsidRDefault="002458FE" w:rsidP="00A8359E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  <w:lang w:val="uk-UA" w:eastAsia="hi-IN" w:bidi="hi-IN"/>
        </w:rPr>
      </w:pPr>
    </w:p>
    <w:p w:rsidR="00A8359E" w:rsidRPr="00B820BE" w:rsidRDefault="002458FE" w:rsidP="00FE4EC2">
      <w:pPr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 Головному управлінні розглянуто поданий законопроект, яким пропонуються окремі зміни до </w:t>
      </w:r>
      <w:r w:rsidR="00A8359E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Виборчого кодексу України та Закону України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«Про місцеве самоврядування в Україні» (далі – Закон)</w:t>
      </w:r>
      <w:r w:rsidR="00A8359E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8359E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Метою законопроекту, як зазначається в п. 2 пояснювальної записки, є «вдосконалення норм чинного законодавства з метою врахування думки жителів населених пунктів, які увійшли до кладу сільських та селищних об’єднаних територіальних громад, під час обрання </w:t>
      </w:r>
      <w:proofErr w:type="spellStart"/>
      <w:r w:rsidR="00A8359E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старост</w:t>
      </w:r>
      <w:proofErr w:type="spellEnd"/>
      <w:r w:rsidR="00A8359E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сіл та селищ, що увійшли до відповідної об’єднаної територіальної громади». </w:t>
      </w:r>
      <w:r w:rsidR="008878AC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Зокрема, з</w:t>
      </w:r>
      <w:r w:rsidR="00A8359E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аконопроектом </w:t>
      </w:r>
      <w:r w:rsidR="00A8359E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«запровадити обрання </w:t>
      </w:r>
      <w:proofErr w:type="spellStart"/>
      <w:r w:rsidR="00A8359E" w:rsidRPr="00B820BE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="00A8359E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сіл, що увійшли до складу об’єднаних територіальних громад, шляхом відкритого голосування жителями відповідного села на загальних зборах (конференції)» (п. 3 пояснювальної записки). </w:t>
      </w:r>
    </w:p>
    <w:p w:rsidR="00A8359E" w:rsidRPr="00B820BE" w:rsidRDefault="00A8359E" w:rsidP="00FE4EC2">
      <w:pPr>
        <w:spacing w:after="0" w:line="24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sz w:val="28"/>
          <w:szCs w:val="28"/>
          <w:lang w:val="uk-UA"/>
        </w:rPr>
        <w:t>Прогнозується, що схвалення «</w:t>
      </w:r>
      <w:proofErr w:type="spellStart"/>
      <w:r w:rsidRPr="00B820BE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закону дозволить забезпечити гарантоване Конституцією України право громадян на вільне волевиявлення під час обрання </w:t>
      </w:r>
      <w:proofErr w:type="spellStart"/>
      <w:r w:rsidRPr="00B820BE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населених пунктів, що увійшли до складу сільських та селищних об’єднаних територіальних громад» (п. 6 пояснювальної записки). </w:t>
      </w:r>
    </w:p>
    <w:p w:rsidR="002458FE" w:rsidRPr="00B820BE" w:rsidRDefault="002458FE" w:rsidP="00FE4EC2">
      <w:pPr>
        <w:tabs>
          <w:tab w:val="left" w:pos="567"/>
        </w:tabs>
        <w:spacing w:after="0" w:line="240" w:lineRule="auto"/>
        <w:ind w:right="-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sz w:val="28"/>
          <w:szCs w:val="28"/>
          <w:lang w:val="uk-UA"/>
        </w:rPr>
        <w:t>За результатами аналізу поданого законопроекту Головне управління вважає за необхідне висловити наступні міркування та зауваження</w:t>
      </w:r>
      <w:r w:rsidR="007D5F1D" w:rsidRPr="00B820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5968" w:rsidRPr="00B820BE" w:rsidRDefault="002458FE" w:rsidP="00FE4EC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При розгляді запропонованих у проекті новел</w:t>
      </w:r>
      <w:r w:rsidR="005763AE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>Головне управління</w:t>
      </w:r>
      <w:r w:rsidR="00525769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, як і раніше </w:t>
      </w:r>
      <w:r w:rsidR="00525769" w:rsidRPr="00B820BE">
        <w:rPr>
          <w:rStyle w:val="rvts9"/>
          <w:rFonts w:ascii="Times New Roman" w:hAnsi="Times New Roman" w:cs="Times New Roman"/>
          <w:sz w:val="28"/>
          <w:szCs w:val="28"/>
          <w:lang w:val="uk-UA"/>
        </w:rPr>
        <w:t xml:space="preserve">у висновках на попередні законопроекти з аналогічних питань, </w:t>
      </w:r>
      <w:r w:rsidR="00525769" w:rsidRPr="00B820BE">
        <w:rPr>
          <w:rFonts w:ascii="Times New Roman" w:hAnsi="Times New Roman" w:cs="Times New Roman"/>
          <w:sz w:val="28"/>
          <w:szCs w:val="28"/>
          <w:lang w:val="uk-UA"/>
        </w:rPr>
        <w:t>виходить з того, що</w:t>
      </w:r>
      <w:r w:rsidR="00525769" w:rsidRPr="00B820BE">
        <w:rPr>
          <w:sz w:val="28"/>
          <w:szCs w:val="28"/>
          <w:lang w:val="uk-UA"/>
        </w:rPr>
        <w:t xml:space="preserve"> </w:t>
      </w:r>
      <w:r w:rsidR="00D55968" w:rsidRPr="00B820BE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система територіальних громад та утворених ними органів місцевого самоврядування в Україні, зокрема тих, що обираються безпосередньо населенням</w:t>
      </w:r>
      <w:r w:rsidR="00D55968" w:rsidRPr="00B820BE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/>
        </w:rPr>
        <w:t>, визначена на конституційному рівні</w:t>
      </w:r>
      <w:r w:rsidR="00D55968" w:rsidRPr="00B820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</w:t>
      </w:r>
      <w:r w:rsidR="00D55968" w:rsidRPr="00B820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знаходиться у нерозривному зв’язку із встановленою у ч. 1 ст. 133 цілісною системою адміністративно-територіальних одиниць (до якої належать АРК, області, райони, міста, райони в містах, селища і села), а </w:t>
      </w:r>
      <w:r w:rsidR="00D55968" w:rsidRPr="00B820BE">
        <w:rPr>
          <w:rFonts w:ascii="Times New Roman" w:eastAsia="Times New Roman" w:hAnsi="Times New Roman" w:cs="Times New Roman"/>
          <w:sz w:val="28"/>
          <w:szCs w:val="28"/>
          <w:lang w:val="uk-UA"/>
        </w:rPr>
        <w:t>таких її елементів, як «старости», «</w:t>
      </w:r>
      <w:proofErr w:type="spellStart"/>
      <w:r w:rsidR="00D55968" w:rsidRPr="00B820BE">
        <w:rPr>
          <w:rFonts w:ascii="Times New Roman" w:eastAsia="Times New Roman" w:hAnsi="Times New Roman" w:cs="Times New Roman"/>
          <w:sz w:val="28"/>
          <w:szCs w:val="28"/>
          <w:lang w:val="uk-UA"/>
        </w:rPr>
        <w:t>старостинські</w:t>
      </w:r>
      <w:proofErr w:type="spellEnd"/>
      <w:r w:rsidR="00D55968" w:rsidRPr="00B820B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округи» у Конституції України не передбачено. </w:t>
      </w:r>
    </w:p>
    <w:p w:rsidR="00525769" w:rsidRPr="00B820BE" w:rsidRDefault="00525769" w:rsidP="00FE4EC2">
      <w:pPr>
        <w:pStyle w:val="a9"/>
        <w:ind w:left="0" w:firstLine="567"/>
        <w:jc w:val="both"/>
        <w:rPr>
          <w:color w:val="000000"/>
          <w:sz w:val="28"/>
          <w:szCs w:val="28"/>
          <w:lang w:val="uk-UA"/>
        </w:rPr>
      </w:pPr>
      <w:r w:rsidRPr="00B820BE">
        <w:rPr>
          <w:color w:val="000000"/>
          <w:sz w:val="28"/>
          <w:szCs w:val="28"/>
          <w:lang w:val="uk-UA"/>
        </w:rPr>
        <w:t xml:space="preserve">Відповідно до ч. 2 ст. 141 Конституції України територіальні громади на основі загального, рівного, прямого виборчого права обирають шляхом таємного голосування відповідно </w:t>
      </w:r>
      <w:r w:rsidRPr="00B820BE">
        <w:rPr>
          <w:color w:val="000000"/>
          <w:sz w:val="28"/>
          <w:szCs w:val="28"/>
          <w:u w:val="single"/>
          <w:lang w:val="uk-UA"/>
        </w:rPr>
        <w:t>сільського, селищного, міського голову</w:t>
      </w:r>
      <w:r w:rsidRPr="00B820BE">
        <w:rPr>
          <w:color w:val="000000"/>
          <w:sz w:val="28"/>
          <w:szCs w:val="28"/>
          <w:lang w:val="uk-UA"/>
        </w:rPr>
        <w:t xml:space="preserve">, який очолює виконавчий орган ради та головує на її засіданнях. </w:t>
      </w:r>
    </w:p>
    <w:p w:rsidR="00525769" w:rsidRPr="00B820BE" w:rsidRDefault="00525769" w:rsidP="00FE4EC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lang w:val="uk-UA"/>
        </w:rPr>
      </w:pPr>
      <w:r w:rsidRPr="00B820B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У чинних положеннях Закону встановлена дещо інша (на наш погляд – без  належного конституційного підґрунтя) система органів та посадових осіб місцевого самоврядування</w:t>
      </w:r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пов’язана із питаннями добровільного об’єднання територіальних громад. </w:t>
      </w:r>
      <w:r w:rsidR="007D5F1D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несення даного законопроекту, де передбачається збереження інституту </w:t>
      </w:r>
      <w:proofErr w:type="spellStart"/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старост</w:t>
      </w:r>
      <w:proofErr w:type="spellEnd"/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певним коригування</w:t>
      </w:r>
      <w:r w:rsidR="007D5F1D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м</w:t>
      </w:r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правил заміщення цих посад, на жаль, змушує в</w:t>
      </w:r>
      <w:r w:rsidR="00FD245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котре</w:t>
      </w:r>
      <w:r w:rsidR="00D55968"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звернути увагу,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що концепція щодо </w:t>
      </w:r>
      <w:r w:rsidR="00E962EC" w:rsidRPr="00B820BE">
        <w:rPr>
          <w:rFonts w:ascii="Times New Roman" w:hAnsi="Times New Roman" w:cs="Times New Roman"/>
          <w:sz w:val="28"/>
          <w:szCs w:val="28"/>
          <w:lang w:val="uk-UA"/>
        </w:rPr>
        <w:t>запровадження інституту «</w:t>
      </w:r>
      <w:proofErr w:type="spellStart"/>
      <w:r w:rsidR="00E962EC" w:rsidRPr="00B820BE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="00E962EC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Pr="00B820BE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>творення «</w:t>
      </w:r>
      <w:proofErr w:type="spellStart"/>
      <w:r w:rsidR="00D55968" w:rsidRPr="00B820BE"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 w:rsidR="00D55968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округів»,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>обрання жителями сіл, селищ</w:t>
      </w:r>
      <w:r w:rsidR="00A158DA" w:rsidRPr="00B820BE">
        <w:rPr>
          <w:rFonts w:ascii="Times New Roman" w:hAnsi="Times New Roman" w:cs="Times New Roman"/>
          <w:sz w:val="28"/>
          <w:szCs w:val="28"/>
          <w:lang w:val="uk-UA"/>
        </w:rPr>
        <w:t>, міст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відповідних </w:t>
      </w:r>
      <w:proofErr w:type="spellStart"/>
      <w:r w:rsidRPr="00B820BE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замість сільських, селищних</w:t>
      </w:r>
      <w:r w:rsidR="00A158DA" w:rsidRPr="00B820BE">
        <w:rPr>
          <w:rFonts w:ascii="Times New Roman" w:hAnsi="Times New Roman" w:cs="Times New Roman"/>
          <w:sz w:val="28"/>
          <w:szCs w:val="28"/>
          <w:lang w:val="uk-UA"/>
        </w:rPr>
        <w:t>, міських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голів містить ознаки невідповідності положенням розділів ІХ і ХІ Конституції України. З огляду на наведене, на наш погляд, </w:t>
      </w:r>
      <w:r w:rsidR="008878AC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й дотепер залишається </w:t>
      </w:r>
      <w:r w:rsidR="005A16BD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актуальним питання </w:t>
      </w:r>
      <w:r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коригування чинних законодавчих норм з метою приведення їх у відповідність до норм конституційних.</w:t>
      </w:r>
    </w:p>
    <w:p w:rsidR="00265ABC" w:rsidRPr="00B820BE" w:rsidRDefault="00525769" w:rsidP="00C400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820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98779C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У проекті пропонується новий порядок заміщення посад </w:t>
      </w:r>
      <w:proofErr w:type="spellStart"/>
      <w:r w:rsidR="00A158DA" w:rsidRPr="00B820BE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="00A158DA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. Зокрема, передбачається, </w:t>
      </w:r>
      <w:r w:rsidR="005763AE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що «</w:t>
      </w:r>
      <w:r w:rsidR="007D5F1D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="005763AE" w:rsidRPr="00B820BE">
        <w:rPr>
          <w:rFonts w:ascii="Times New Roman" w:hAnsi="Times New Roman"/>
          <w:sz w:val="28"/>
          <w:szCs w:val="28"/>
          <w:lang w:val="uk-UA"/>
        </w:rPr>
        <w:t xml:space="preserve">тароста затверджується сільською, селищною, міською радою на строк її повноважень </w:t>
      </w:r>
      <w:r w:rsidR="005763AE" w:rsidRPr="00B820BE">
        <w:rPr>
          <w:rFonts w:ascii="Times New Roman" w:hAnsi="Times New Roman"/>
          <w:i/>
          <w:sz w:val="28"/>
          <w:szCs w:val="28"/>
          <w:lang w:val="uk-UA"/>
        </w:rPr>
        <w:t>на підставі рішення загальних зборів громадян.</w:t>
      </w:r>
      <w:r w:rsidR="005763AE" w:rsidRPr="00B820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Порядок проведення загальних зборів громадян визначається цим законом та статутом територіальної громади» (</w:t>
      </w:r>
      <w:r w:rsidR="00F23760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зміни до </w:t>
      </w:r>
      <w:r w:rsidR="00E84021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ч.1 ст. 54-1 Закону - </w:t>
      </w:r>
      <w:r w:rsid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       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п. 2 Розділу І проекту). </w:t>
      </w:r>
      <w:r w:rsidR="00A158DA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цього приводу варто зазначити, що з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а своєю </w:t>
      </w:r>
      <w:r w:rsidR="00A158DA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правовою 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природою та </w:t>
      </w:r>
      <w:r w:rsidR="00A158DA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юридичними 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наслідками</w:t>
      </w:r>
      <w:r w:rsidR="007D5F1D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рішення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загальн</w:t>
      </w:r>
      <w:r w:rsidR="007D5F1D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збор</w:t>
      </w:r>
      <w:r w:rsidR="007D5F1D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A158DA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громадян 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не можуть бути прирівняні до виборчих процедур, адже вони </w:t>
      </w:r>
      <w:r w:rsidR="005763AE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 одним із видів місцевої </w:t>
      </w:r>
      <w:r w:rsidR="00A158DA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дорадчої</w:t>
      </w:r>
      <w:r w:rsidR="005763AE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демократії</w:t>
      </w:r>
      <w:r w:rsidR="0082275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тоді як</w:t>
      </w:r>
      <w:r w:rsidR="005763A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2275E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юридичними наслідками </w:t>
      </w:r>
      <w:r w:rsidR="0082275E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волевиявлення жителів територіальної громади під час проведення виборів сільського, селищного, міського голови (які проводяться на основі</w:t>
      </w:r>
      <w:r w:rsidR="0082275E" w:rsidRPr="00B820BE">
        <w:rPr>
          <w:color w:val="333333"/>
          <w:shd w:val="clear" w:color="auto" w:fill="FFFFFF"/>
          <w:lang w:val="uk-UA"/>
        </w:rPr>
        <w:t xml:space="preserve"> </w:t>
      </w:r>
      <w:r w:rsidR="0082275E" w:rsidRPr="00B820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загального, рівного, прямого виборчого права шляхом таємного голосування) є їх загальнообов’язковий характер. </w:t>
      </w:r>
      <w:r w:rsidR="007D5F1D" w:rsidRPr="00B820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 того ж, чинне законодавство не містить норм, які б докладно регулювали порядок проведення загальних зборів та прийняття на них рішень, тому цей механізм не може використовуватись для вирішення таких питань, як фактичне обрання посадової особи на її посаду.  </w:t>
      </w:r>
    </w:p>
    <w:p w:rsidR="00AD6823" w:rsidRPr="00B820BE" w:rsidRDefault="005763AE" w:rsidP="00FE4EC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820BE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</w:t>
      </w:r>
      <w:r w:rsidR="00AD6823" w:rsidRPr="00B820B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AD6823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зв’язку із зазначеним вище не можуть бути підтримані також новели законопроекту </w:t>
      </w:r>
      <w:r w:rsidR="00AB59A4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>стосовно</w:t>
      </w:r>
      <w:r w:rsidR="00AD6823" w:rsidRPr="00B820B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того, що </w:t>
      </w:r>
      <w:r w:rsidR="00AD6823" w:rsidRPr="00B820BE">
        <w:rPr>
          <w:rFonts w:ascii="Times New Roman" w:hAnsi="Times New Roman"/>
          <w:i/>
          <w:sz w:val="28"/>
          <w:szCs w:val="28"/>
          <w:lang w:val="uk-UA"/>
        </w:rPr>
        <w:t>«</w:t>
      </w:r>
      <w:r w:rsidR="00AD6823" w:rsidRPr="00B820BE">
        <w:rPr>
          <w:rFonts w:ascii="Times New Roman" w:hAnsi="Times New Roman"/>
          <w:sz w:val="28"/>
          <w:szCs w:val="28"/>
          <w:lang w:val="uk-UA"/>
        </w:rPr>
        <w:t xml:space="preserve">Повноваження старости можуть бути достроково припинені за </w:t>
      </w:r>
      <w:r w:rsidR="00AD6823" w:rsidRPr="00B820BE">
        <w:rPr>
          <w:rFonts w:ascii="Times New Roman" w:hAnsi="Times New Roman"/>
          <w:i/>
          <w:sz w:val="28"/>
          <w:szCs w:val="28"/>
          <w:lang w:val="uk-UA"/>
        </w:rPr>
        <w:t>рішення</w:t>
      </w:r>
      <w:r w:rsidR="007D5F1D" w:rsidRPr="00B820BE">
        <w:rPr>
          <w:rFonts w:ascii="Times New Roman" w:hAnsi="Times New Roman"/>
          <w:i/>
          <w:sz w:val="28"/>
          <w:szCs w:val="28"/>
          <w:lang w:val="uk-UA"/>
        </w:rPr>
        <w:t>м</w:t>
      </w:r>
      <w:r w:rsidR="00AD6823" w:rsidRPr="00B820BE">
        <w:rPr>
          <w:rFonts w:ascii="Times New Roman" w:hAnsi="Times New Roman"/>
          <w:i/>
          <w:sz w:val="28"/>
          <w:szCs w:val="28"/>
          <w:lang w:val="uk-UA"/>
        </w:rPr>
        <w:t xml:space="preserve"> загальних </w:t>
      </w:r>
      <w:r w:rsidR="00AD6823" w:rsidRPr="00B820BE">
        <w:rPr>
          <w:rFonts w:ascii="Times New Roman" w:hAnsi="Times New Roman" w:cs="Times New Roman"/>
          <w:i/>
          <w:sz w:val="28"/>
          <w:szCs w:val="28"/>
          <w:lang w:val="uk-UA"/>
        </w:rPr>
        <w:t>зборів громадян та</w:t>
      </w:r>
      <w:r w:rsidR="00AD6823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6823" w:rsidRPr="00B820BE">
        <w:rPr>
          <w:rFonts w:ascii="Times New Roman" w:hAnsi="Times New Roman" w:cs="Times New Roman"/>
          <w:i/>
          <w:sz w:val="28"/>
          <w:szCs w:val="28"/>
          <w:lang w:val="uk-UA"/>
        </w:rPr>
        <w:t>рішенням селищної, міської ради</w:t>
      </w:r>
      <w:r w:rsidR="00AD6823" w:rsidRPr="00B820BE">
        <w:rPr>
          <w:rFonts w:ascii="Times New Roman" w:hAnsi="Times New Roman" w:cs="Times New Roman"/>
          <w:sz w:val="28"/>
          <w:szCs w:val="28"/>
          <w:lang w:val="uk-UA"/>
        </w:rPr>
        <w:t>, якщо він порушує </w:t>
      </w:r>
      <w:hyperlink r:id="rId7" w:tgtFrame="_blank" w:history="1">
        <w:r w:rsidR="00AD6823" w:rsidRPr="00B820BE">
          <w:rPr>
            <w:rFonts w:ascii="Times New Roman" w:hAnsi="Times New Roman" w:cs="Times New Roman"/>
            <w:sz w:val="28"/>
            <w:szCs w:val="28"/>
            <w:lang w:val="uk-UA"/>
          </w:rPr>
          <w:t>Конституцію</w:t>
        </w:r>
      </w:hyperlink>
      <w:r w:rsidR="00AD6823" w:rsidRPr="00B820BE">
        <w:rPr>
          <w:rFonts w:ascii="Times New Roman" w:hAnsi="Times New Roman" w:cs="Times New Roman"/>
          <w:sz w:val="28"/>
          <w:szCs w:val="28"/>
          <w:lang w:val="uk-UA"/>
        </w:rPr>
        <w:t> або закони України, права і свободи громадян, не забезпечує здійснення наданих йому повноважень» (</w:t>
      </w:r>
      <w:r w:rsidR="00F23760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зміни до ч.6 ст. 54-1 Закону - </w:t>
      </w:r>
      <w:r w:rsidR="00AD6823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п. 2 Розділу І проекту). При цьому, в </w:t>
      </w:r>
      <w:r w:rsidR="006E7C96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чинних приписах </w:t>
      </w:r>
      <w:r w:rsidR="00AD6823" w:rsidRPr="00B820B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ч. 1 ст. </w:t>
      </w:r>
      <w:r w:rsidR="00AD6823" w:rsidRPr="00B820BE">
        <w:rPr>
          <w:rFonts w:ascii="Times New Roman" w:hAnsi="Times New Roman"/>
          <w:bCs/>
          <w:sz w:val="28"/>
          <w:szCs w:val="28"/>
          <w:lang w:val="uk-UA"/>
        </w:rPr>
        <w:t>79</w:t>
      </w:r>
      <w:r w:rsidR="00AD6823" w:rsidRPr="00B820BE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>1</w:t>
      </w:r>
      <w:r w:rsidR="00AD6823" w:rsidRPr="00B820BE">
        <w:rPr>
          <w:rFonts w:ascii="Times New Roman" w:hAnsi="Times New Roman"/>
          <w:bCs/>
          <w:sz w:val="28"/>
          <w:szCs w:val="28"/>
          <w:lang w:val="uk-UA"/>
        </w:rPr>
        <w:t xml:space="preserve"> Закону передбачається, що повноваження </w:t>
      </w:r>
      <w:r w:rsidR="00AD6823" w:rsidRPr="00B820BE">
        <w:rPr>
          <w:rFonts w:ascii="Times New Roman" w:hAnsi="Times New Roman"/>
          <w:sz w:val="28"/>
          <w:szCs w:val="28"/>
          <w:lang w:val="uk-UA"/>
        </w:rPr>
        <w:t xml:space="preserve">старости припиняються, серед іншого, достроково у разі: припинення громадянства України або виїзду на постійне проживання за межі України; набуття громадянства іншої держави; набрання законної сили обвинувальним </w:t>
      </w:r>
      <w:proofErr w:type="spellStart"/>
      <w:r w:rsidR="00AD6823" w:rsidRPr="00B820BE">
        <w:rPr>
          <w:rFonts w:ascii="Times New Roman" w:hAnsi="Times New Roman"/>
          <w:sz w:val="28"/>
          <w:szCs w:val="28"/>
          <w:lang w:val="uk-UA"/>
        </w:rPr>
        <w:t>вироком</w:t>
      </w:r>
      <w:proofErr w:type="spellEnd"/>
      <w:r w:rsidR="00AD6823" w:rsidRPr="00B820BE">
        <w:rPr>
          <w:rFonts w:ascii="Times New Roman" w:hAnsi="Times New Roman"/>
          <w:sz w:val="28"/>
          <w:szCs w:val="28"/>
          <w:lang w:val="uk-UA"/>
        </w:rPr>
        <w:t xml:space="preserve"> суду щодо нього; набрання законної сили рішенням суду про притягнення його до відповідальності за правопорушення, пов’язане з корупцією, яким накладено стягнення у виді позбавлення права займати посади або займатися діяльністю, що пов’язана з виконанням функцій держави або місцевого самоврядування;  набрання законної сили рішенням суду про визнання його недієздатним, безвісно відсутнім чи оголошення померлим та </w:t>
      </w:r>
      <w:r w:rsidR="007D5F1D" w:rsidRPr="00B820BE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AD6823" w:rsidRPr="00B820BE">
        <w:rPr>
          <w:rFonts w:ascii="Times New Roman" w:hAnsi="Times New Roman"/>
          <w:sz w:val="28"/>
          <w:szCs w:val="28"/>
          <w:lang w:val="uk-UA"/>
        </w:rPr>
        <w:t>ін</w:t>
      </w:r>
      <w:r w:rsidR="007D5F1D" w:rsidRPr="00B820BE">
        <w:rPr>
          <w:rFonts w:ascii="Times New Roman" w:hAnsi="Times New Roman"/>
          <w:sz w:val="28"/>
          <w:szCs w:val="28"/>
          <w:lang w:val="uk-UA"/>
        </w:rPr>
        <w:t>ших</w:t>
      </w:r>
      <w:r w:rsidR="00AD6823" w:rsidRPr="00B820BE">
        <w:rPr>
          <w:rFonts w:ascii="Times New Roman" w:hAnsi="Times New Roman"/>
          <w:sz w:val="28"/>
          <w:szCs w:val="28"/>
          <w:lang w:val="uk-UA"/>
        </w:rPr>
        <w:t xml:space="preserve"> підстав. </w:t>
      </w:r>
    </w:p>
    <w:p w:rsidR="006E7C96" w:rsidRPr="00B820BE" w:rsidRDefault="00144D10" w:rsidP="00FE4EC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820BE">
        <w:rPr>
          <w:rFonts w:ascii="Times New Roman" w:hAnsi="Times New Roman"/>
          <w:sz w:val="28"/>
          <w:szCs w:val="28"/>
          <w:lang w:val="uk-UA"/>
        </w:rPr>
        <w:lastRenderedPageBreak/>
        <w:t>Отже, запропоновані новели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не можна визнати обґрунтованим</w:t>
      </w:r>
      <w:r w:rsidRPr="00B820BE">
        <w:rPr>
          <w:rFonts w:ascii="Times New Roman" w:hAnsi="Times New Roman"/>
          <w:sz w:val="28"/>
          <w:szCs w:val="28"/>
          <w:lang w:val="uk-UA"/>
        </w:rPr>
        <w:t>и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, адже </w:t>
      </w:r>
      <w:r w:rsidRPr="00B820BE">
        <w:rPr>
          <w:rFonts w:ascii="Times New Roman" w:hAnsi="Times New Roman"/>
          <w:sz w:val="28"/>
          <w:szCs w:val="28"/>
          <w:lang w:val="uk-UA"/>
        </w:rPr>
        <w:t>ними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>, по суті, на певні групи громадян</w:t>
      </w:r>
      <w:r w:rsidR="007D5F1D" w:rsidRPr="00B820BE">
        <w:rPr>
          <w:rFonts w:ascii="Times New Roman" w:hAnsi="Times New Roman"/>
          <w:sz w:val="28"/>
          <w:szCs w:val="28"/>
          <w:lang w:val="uk-UA"/>
        </w:rPr>
        <w:t>, які можуть збиратись лише час від часу,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покладається дослідження певних юридичних фактів 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>(при цьому незрозуміло в який спосіб), їх оцінк</w:t>
      </w:r>
      <w:r w:rsidR="007D5F1D" w:rsidRPr="00B820BE">
        <w:rPr>
          <w:rFonts w:ascii="Times New Roman" w:hAnsi="Times New Roman"/>
          <w:sz w:val="28"/>
          <w:szCs w:val="28"/>
          <w:lang w:val="uk-UA"/>
        </w:rPr>
        <w:t>а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>та прийняття на цій підставі рішень, що мають юридичне значення, адже вони</w:t>
      </w:r>
      <w:r w:rsidR="008A0B22" w:rsidRPr="00B820BE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>як пропонується у проекті</w:t>
      </w:r>
      <w:r w:rsidR="008A0B22" w:rsidRPr="00B820BE">
        <w:rPr>
          <w:rFonts w:ascii="Times New Roman" w:hAnsi="Times New Roman"/>
          <w:sz w:val="28"/>
          <w:szCs w:val="28"/>
          <w:lang w:val="uk-UA"/>
        </w:rPr>
        <w:t>)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слугуватимуть для </w:t>
      </w:r>
      <w:r w:rsidR="006E7C96" w:rsidRPr="00B820BE">
        <w:rPr>
          <w:rFonts w:ascii="Times New Roman" w:hAnsi="Times New Roman" w:cs="Times New Roman"/>
          <w:i/>
          <w:sz w:val="28"/>
          <w:szCs w:val="28"/>
          <w:lang w:val="uk-UA"/>
        </w:rPr>
        <w:t>селищної, міської ради</w:t>
      </w:r>
      <w:r w:rsidR="006E7C96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C96" w:rsidRPr="00B820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юридичними підставами для звільнення </w:t>
      </w:r>
      <w:proofErr w:type="spellStart"/>
      <w:r w:rsidR="006E7C96" w:rsidRPr="00B820BE">
        <w:rPr>
          <w:rFonts w:ascii="Times New Roman" w:hAnsi="Times New Roman" w:cs="Times New Roman"/>
          <w:i/>
          <w:sz w:val="28"/>
          <w:szCs w:val="28"/>
          <w:lang w:val="uk-UA"/>
        </w:rPr>
        <w:t>старост</w:t>
      </w:r>
      <w:proofErr w:type="spellEnd"/>
      <w:r w:rsidR="006E7C96" w:rsidRPr="00B820B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Це не відповідає правовій природі загальних зборів громадян як формі місцевої </w:t>
      </w:r>
      <w:r w:rsidR="006E7C96" w:rsidRPr="00B820BE">
        <w:rPr>
          <w:rFonts w:ascii="Times New Roman" w:hAnsi="Times New Roman"/>
          <w:i/>
          <w:sz w:val="28"/>
          <w:szCs w:val="28"/>
          <w:lang w:val="uk-UA"/>
        </w:rPr>
        <w:t>дорадчої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демократії</w:t>
      </w:r>
      <w:r w:rsidR="008A0B22" w:rsidRPr="00B820BE">
        <w:rPr>
          <w:rFonts w:ascii="Times New Roman" w:hAnsi="Times New Roman"/>
          <w:sz w:val="28"/>
          <w:szCs w:val="28"/>
          <w:lang w:val="uk-UA"/>
        </w:rPr>
        <w:t>.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 xml:space="preserve"> Оскільки</w:t>
      </w:r>
      <w:r w:rsidRPr="00B820BE">
        <w:rPr>
          <w:rFonts w:ascii="Times New Roman" w:hAnsi="Times New Roman"/>
          <w:sz w:val="28"/>
          <w:szCs w:val="28"/>
          <w:lang w:val="uk-UA"/>
        </w:rPr>
        <w:t xml:space="preserve"> рішення, про які йдеться у даному разі, призводять до виникнення правових наслідків і стосуються</w:t>
      </w:r>
      <w:r w:rsidR="002B4F0B" w:rsidRPr="00B820BE">
        <w:rPr>
          <w:rFonts w:ascii="Times New Roman" w:hAnsi="Times New Roman"/>
          <w:sz w:val="28"/>
          <w:szCs w:val="28"/>
          <w:lang w:val="uk-UA"/>
        </w:rPr>
        <w:t xml:space="preserve"> вирішення юридичної долі певних громадян, зміни їх правового статусу, 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>вон</w:t>
      </w:r>
      <w:r w:rsidR="00F35087" w:rsidRPr="00B820BE">
        <w:rPr>
          <w:rFonts w:ascii="Times New Roman" w:hAnsi="Times New Roman"/>
          <w:sz w:val="28"/>
          <w:szCs w:val="28"/>
          <w:lang w:val="uk-UA"/>
        </w:rPr>
        <w:t>и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 xml:space="preserve"> ма</w:t>
      </w:r>
      <w:r w:rsidR="00F35087" w:rsidRPr="00B820BE">
        <w:rPr>
          <w:rFonts w:ascii="Times New Roman" w:hAnsi="Times New Roman"/>
          <w:sz w:val="28"/>
          <w:szCs w:val="28"/>
          <w:lang w:val="uk-UA"/>
        </w:rPr>
        <w:t>ють прийматись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5087" w:rsidRPr="00B820BE">
        <w:rPr>
          <w:rFonts w:ascii="Times New Roman" w:hAnsi="Times New Roman"/>
          <w:sz w:val="28"/>
          <w:szCs w:val="28"/>
          <w:lang w:val="uk-UA"/>
        </w:rPr>
        <w:t>не загальними зборами, а іншими</w:t>
      </w:r>
      <w:r w:rsidR="00C21303" w:rsidRPr="00B820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38E2" w:rsidRPr="00B820BE">
        <w:rPr>
          <w:rFonts w:ascii="Times New Roman" w:hAnsi="Times New Roman"/>
          <w:sz w:val="28"/>
          <w:szCs w:val="28"/>
          <w:lang w:val="uk-UA"/>
        </w:rPr>
        <w:t xml:space="preserve">органами з дотриманням юридичних процедур. </w:t>
      </w:r>
      <w:r w:rsidR="006E7C96" w:rsidRPr="00B820B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458FE" w:rsidRPr="00B820BE" w:rsidRDefault="002458FE" w:rsidP="00FE4EC2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78AC" w:rsidRPr="00B820BE" w:rsidRDefault="008878AC" w:rsidP="008878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58FE" w:rsidRPr="00B820BE" w:rsidRDefault="002458FE" w:rsidP="008878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 </w:t>
      </w:r>
      <w:r w:rsidR="007D5F1D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8878AC" w:rsidRPr="00B8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20BE">
        <w:rPr>
          <w:rFonts w:ascii="Times New Roman" w:hAnsi="Times New Roman" w:cs="Times New Roman"/>
          <w:sz w:val="28"/>
          <w:szCs w:val="28"/>
          <w:lang w:val="uk-UA"/>
        </w:rPr>
        <w:t>Тихонюк</w:t>
      </w:r>
    </w:p>
    <w:p w:rsidR="008878AC" w:rsidRPr="00B820BE" w:rsidRDefault="008878AC" w:rsidP="008878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1705" w:rsidRPr="00B820BE" w:rsidRDefault="00851705" w:rsidP="008878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</w:p>
    <w:p w:rsidR="002458FE" w:rsidRPr="00B820BE" w:rsidRDefault="008878AC" w:rsidP="008878A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lang w:val="uk-UA"/>
        </w:rPr>
      </w:pPr>
      <w:proofErr w:type="spellStart"/>
      <w:r w:rsidRPr="00B820BE">
        <w:rPr>
          <w:rFonts w:ascii="Times New Roman" w:hAnsi="Times New Roman" w:cs="Times New Roman"/>
          <w:lang w:val="uk-UA"/>
        </w:rPr>
        <w:t>Вик</w:t>
      </w:r>
      <w:proofErr w:type="spellEnd"/>
      <w:r w:rsidR="00B820BE" w:rsidRPr="00B820BE">
        <w:rPr>
          <w:rFonts w:ascii="Times New Roman" w:hAnsi="Times New Roman" w:cs="Times New Roman"/>
          <w:lang w:val="uk-UA"/>
        </w:rPr>
        <w:t>.:</w:t>
      </w:r>
      <w:r w:rsidRPr="00B820BE">
        <w:rPr>
          <w:rFonts w:ascii="Times New Roman" w:hAnsi="Times New Roman" w:cs="Times New Roman"/>
          <w:lang w:val="uk-UA"/>
        </w:rPr>
        <w:t xml:space="preserve"> О. Мірошниченко</w:t>
      </w:r>
    </w:p>
    <w:p w:rsidR="007D5F1D" w:rsidRPr="00B820BE" w:rsidRDefault="007D5F1D" w:rsidP="008878A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uk-UA"/>
        </w:rPr>
      </w:pPr>
    </w:p>
    <w:sectPr w:rsidR="007D5F1D" w:rsidRPr="00B820BE" w:rsidSect="00AB59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B34" w:rsidRDefault="00580B34" w:rsidP="002458FE">
      <w:pPr>
        <w:spacing w:after="0" w:line="240" w:lineRule="auto"/>
      </w:pPr>
      <w:r>
        <w:separator/>
      </w:r>
    </w:p>
  </w:endnote>
  <w:endnote w:type="continuationSeparator" w:id="0">
    <w:p w:rsidR="00580B34" w:rsidRDefault="00580B34" w:rsidP="0024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B73" w:rsidRDefault="00B82B7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B73" w:rsidRDefault="00B82B7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B73" w:rsidRDefault="00B82B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B34" w:rsidRDefault="00580B34" w:rsidP="002458FE">
      <w:pPr>
        <w:spacing w:after="0" w:line="240" w:lineRule="auto"/>
      </w:pPr>
      <w:r>
        <w:separator/>
      </w:r>
    </w:p>
  </w:footnote>
  <w:footnote w:type="continuationSeparator" w:id="0">
    <w:p w:rsidR="00580B34" w:rsidRDefault="00580B34" w:rsidP="0024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98916718"/>
      <w:docPartObj>
        <w:docPartGallery w:val="Page Numbers (Top of Page)"/>
        <w:docPartUnique/>
      </w:docPartObj>
    </w:sdtPr>
    <w:sdtEndPr>
      <w:rPr>
        <w:rStyle w:val="a6"/>
      </w:rPr>
    </w:sdtEndPr>
    <w:sdtContent>
      <w:p w:rsidR="00AB59A4" w:rsidRDefault="00AB59A4" w:rsidP="00AB59A4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:rsidR="00AB59A4" w:rsidRDefault="00AB59A4" w:rsidP="00AB59A4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6"/>
      </w:rPr>
      <w:id w:val="417756500"/>
      <w:docPartObj>
        <w:docPartGallery w:val="Page Numbers (Top of Page)"/>
        <w:docPartUnique/>
      </w:docPartObj>
    </w:sdtPr>
    <w:sdtEndPr>
      <w:rPr>
        <w:rStyle w:val="a6"/>
        <w:rFonts w:ascii="Times New Roman" w:hAnsi="Times New Roman" w:cs="Times New Roman"/>
      </w:rPr>
    </w:sdtEndPr>
    <w:sdtContent>
      <w:p w:rsidR="00AB59A4" w:rsidRPr="004207FD" w:rsidRDefault="00AB59A4" w:rsidP="00AB59A4">
        <w:pPr>
          <w:pStyle w:val="a4"/>
          <w:framePr w:wrap="none" w:vAnchor="text" w:hAnchor="margin" w:xAlign="right" w:y="1"/>
          <w:rPr>
            <w:rStyle w:val="a6"/>
            <w:rFonts w:ascii="Times New Roman" w:hAnsi="Times New Roman" w:cs="Times New Roman"/>
          </w:rPr>
        </w:pPr>
        <w:r w:rsidRPr="004207FD">
          <w:rPr>
            <w:rStyle w:val="a6"/>
            <w:rFonts w:ascii="Times New Roman" w:hAnsi="Times New Roman" w:cs="Times New Roman"/>
          </w:rPr>
          <w:fldChar w:fldCharType="begin"/>
        </w:r>
        <w:r w:rsidRPr="004207FD">
          <w:rPr>
            <w:rStyle w:val="a6"/>
            <w:rFonts w:ascii="Times New Roman" w:hAnsi="Times New Roman" w:cs="Times New Roman"/>
          </w:rPr>
          <w:instrText xml:space="preserve"> PAGE </w:instrText>
        </w:r>
        <w:r w:rsidRPr="004207FD">
          <w:rPr>
            <w:rStyle w:val="a6"/>
            <w:rFonts w:ascii="Times New Roman" w:hAnsi="Times New Roman" w:cs="Times New Roman"/>
          </w:rPr>
          <w:fldChar w:fldCharType="separate"/>
        </w:r>
        <w:r w:rsidR="00B82B73">
          <w:rPr>
            <w:rStyle w:val="a6"/>
            <w:rFonts w:ascii="Times New Roman" w:hAnsi="Times New Roman" w:cs="Times New Roman"/>
            <w:noProof/>
          </w:rPr>
          <w:t>3</w:t>
        </w:r>
        <w:r w:rsidRPr="004207FD">
          <w:rPr>
            <w:rStyle w:val="a6"/>
            <w:rFonts w:ascii="Times New Roman" w:hAnsi="Times New Roman" w:cs="Times New Roman"/>
          </w:rPr>
          <w:fldChar w:fldCharType="end"/>
        </w:r>
      </w:p>
    </w:sdtContent>
  </w:sdt>
  <w:p w:rsidR="00AB59A4" w:rsidRPr="00FF105C" w:rsidRDefault="00AB59A4" w:rsidP="00AB59A4">
    <w:pPr>
      <w:pStyle w:val="a4"/>
      <w:ind w:right="360"/>
      <w:rPr>
        <w:sz w:val="28"/>
        <w:szCs w:val="28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9A4" w:rsidRPr="0053583F" w:rsidRDefault="00AB59A4" w:rsidP="00AB59A4">
    <w:pPr>
      <w:pStyle w:val="a4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</w:t>
    </w:r>
    <w:r w:rsidR="003715CD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№</w:t>
    </w:r>
    <w:r w:rsidR="003715CD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 xml:space="preserve">4198 від </w:t>
    </w:r>
    <w:r>
      <w:rPr>
        <w:rFonts w:ascii="Times New Roman" w:hAnsi="Times New Roman" w:cs="Times New Roman"/>
        <w:sz w:val="20"/>
        <w:szCs w:val="20"/>
        <w:lang w:val="uk-UA"/>
      </w:rPr>
      <w:t>08.10</w:t>
    </w:r>
    <w:r w:rsidRPr="0053583F">
      <w:rPr>
        <w:rFonts w:ascii="Times New Roman" w:hAnsi="Times New Roman" w:cs="Times New Roman"/>
        <w:sz w:val="20"/>
        <w:szCs w:val="20"/>
        <w:lang w:val="uk-UA"/>
      </w:rPr>
      <w:t>.20</w:t>
    </w:r>
    <w:r w:rsidR="00B82B73">
      <w:rPr>
        <w:rFonts w:ascii="Times New Roman" w:hAnsi="Times New Roman" w:cs="Times New Roman"/>
        <w:sz w:val="20"/>
        <w:szCs w:val="20"/>
        <w:lang w:val="uk-UA"/>
      </w:rPr>
      <w:t>20</w:t>
    </w:r>
    <w:bookmarkStart w:id="0" w:name="_GoBack"/>
    <w:bookmarkEnd w:id="0"/>
  </w:p>
  <w:p w:rsidR="00AB59A4" w:rsidRDefault="00AB59A4" w:rsidP="00AB59A4">
    <w:pPr>
      <w:pStyle w:val="a4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Народний депутат України</w:t>
    </w:r>
  </w:p>
  <w:p w:rsidR="00AB59A4" w:rsidRPr="0053583F" w:rsidRDefault="00AB59A4" w:rsidP="00AB59A4">
    <w:pPr>
      <w:pStyle w:val="a4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А. Яценко</w:t>
    </w:r>
  </w:p>
  <w:p w:rsidR="00AB59A4" w:rsidRDefault="00AB59A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A1B90"/>
    <w:multiLevelType w:val="hybridMultilevel"/>
    <w:tmpl w:val="C9EE65B4"/>
    <w:lvl w:ilvl="0" w:tplc="22D8429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FE"/>
    <w:rsid w:val="000C1A84"/>
    <w:rsid w:val="000E6718"/>
    <w:rsid w:val="000F702C"/>
    <w:rsid w:val="00144D10"/>
    <w:rsid w:val="002458FE"/>
    <w:rsid w:val="00265ABC"/>
    <w:rsid w:val="002872E6"/>
    <w:rsid w:val="002B4F0B"/>
    <w:rsid w:val="002C2D02"/>
    <w:rsid w:val="00306034"/>
    <w:rsid w:val="00317A05"/>
    <w:rsid w:val="003715CD"/>
    <w:rsid w:val="00392858"/>
    <w:rsid w:val="00402930"/>
    <w:rsid w:val="00453FD3"/>
    <w:rsid w:val="00466711"/>
    <w:rsid w:val="00496E20"/>
    <w:rsid w:val="00525769"/>
    <w:rsid w:val="005763AE"/>
    <w:rsid w:val="00580B34"/>
    <w:rsid w:val="00590BBF"/>
    <w:rsid w:val="005A16BD"/>
    <w:rsid w:val="005E3C9C"/>
    <w:rsid w:val="005E5FFE"/>
    <w:rsid w:val="0060113A"/>
    <w:rsid w:val="006466EF"/>
    <w:rsid w:val="00682E34"/>
    <w:rsid w:val="006A1F88"/>
    <w:rsid w:val="006E7C96"/>
    <w:rsid w:val="00795CF8"/>
    <w:rsid w:val="007D5F1D"/>
    <w:rsid w:val="0082275E"/>
    <w:rsid w:val="00847D68"/>
    <w:rsid w:val="00851705"/>
    <w:rsid w:val="00866E38"/>
    <w:rsid w:val="008878AC"/>
    <w:rsid w:val="008A0B22"/>
    <w:rsid w:val="008B6939"/>
    <w:rsid w:val="009538E2"/>
    <w:rsid w:val="0098779C"/>
    <w:rsid w:val="00A158DA"/>
    <w:rsid w:val="00A8359E"/>
    <w:rsid w:val="00AA2F7E"/>
    <w:rsid w:val="00AB59A4"/>
    <w:rsid w:val="00AD6823"/>
    <w:rsid w:val="00B820BE"/>
    <w:rsid w:val="00B82B73"/>
    <w:rsid w:val="00C00597"/>
    <w:rsid w:val="00C11990"/>
    <w:rsid w:val="00C21303"/>
    <w:rsid w:val="00C236C4"/>
    <w:rsid w:val="00C400D4"/>
    <w:rsid w:val="00D55968"/>
    <w:rsid w:val="00D60E3E"/>
    <w:rsid w:val="00D82109"/>
    <w:rsid w:val="00D843E8"/>
    <w:rsid w:val="00E130A1"/>
    <w:rsid w:val="00E84021"/>
    <w:rsid w:val="00E962EC"/>
    <w:rsid w:val="00EA089C"/>
    <w:rsid w:val="00EB6723"/>
    <w:rsid w:val="00EE3B34"/>
    <w:rsid w:val="00F1259B"/>
    <w:rsid w:val="00F23760"/>
    <w:rsid w:val="00F35087"/>
    <w:rsid w:val="00FD2458"/>
    <w:rsid w:val="00FE4EC2"/>
    <w:rsid w:val="00FF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4617"/>
  <w15:docId w15:val="{F7CB5076-B7FA-4E7C-9AAC-D47B92BF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2458FE"/>
  </w:style>
  <w:style w:type="character" w:customStyle="1" w:styleId="jlqj4b">
    <w:name w:val="jlqj4b"/>
    <w:basedOn w:val="a0"/>
    <w:rsid w:val="002458FE"/>
  </w:style>
  <w:style w:type="paragraph" w:styleId="a3">
    <w:name w:val="Normal (Web)"/>
    <w:basedOn w:val="a"/>
    <w:uiPriority w:val="99"/>
    <w:unhideWhenUsed/>
    <w:rsid w:val="00245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2458F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a5">
    <w:name w:val="Верхній колонтитул Знак"/>
    <w:basedOn w:val="a0"/>
    <w:link w:val="a4"/>
    <w:uiPriority w:val="99"/>
    <w:rsid w:val="002458FE"/>
    <w:rPr>
      <w:sz w:val="24"/>
      <w:szCs w:val="24"/>
      <w:lang w:val="ru-RU"/>
    </w:rPr>
  </w:style>
  <w:style w:type="character" w:styleId="a6">
    <w:name w:val="page number"/>
    <w:basedOn w:val="a0"/>
    <w:uiPriority w:val="99"/>
    <w:semiHidden/>
    <w:unhideWhenUsed/>
    <w:rsid w:val="002458FE"/>
  </w:style>
  <w:style w:type="paragraph" w:styleId="a7">
    <w:name w:val="footer"/>
    <w:basedOn w:val="a"/>
    <w:link w:val="a8"/>
    <w:uiPriority w:val="99"/>
    <w:unhideWhenUsed/>
    <w:rsid w:val="002458F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a8">
    <w:name w:val="Нижній колонтитул Знак"/>
    <w:basedOn w:val="a0"/>
    <w:link w:val="a7"/>
    <w:uiPriority w:val="99"/>
    <w:rsid w:val="002458FE"/>
    <w:rPr>
      <w:sz w:val="24"/>
      <w:szCs w:val="24"/>
      <w:lang w:val="ru-RU"/>
    </w:rPr>
  </w:style>
  <w:style w:type="paragraph" w:styleId="a9">
    <w:name w:val="List Paragraph"/>
    <w:basedOn w:val="a"/>
    <w:uiPriority w:val="34"/>
    <w:qFormat/>
    <w:rsid w:val="00A83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9">
    <w:name w:val="Основной текст (9)"/>
    <w:rsid w:val="00525769"/>
    <w:rPr>
      <w:rFonts w:ascii="Times New Roman" w:hAnsi="Times New Roman" w:cs="Times New Roman"/>
      <w:spacing w:val="0"/>
      <w:sz w:val="21"/>
      <w:szCs w:val="21"/>
    </w:rPr>
  </w:style>
  <w:style w:type="character" w:customStyle="1" w:styleId="FontStyle18">
    <w:name w:val="Font Style18"/>
    <w:rsid w:val="005257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rsid w:val="00525769"/>
    <w:rPr>
      <w:rFonts w:ascii="Arial" w:hAnsi="Arial" w:cs="Arial"/>
      <w:b/>
      <w:bCs/>
      <w:i/>
      <w:iCs/>
      <w:sz w:val="22"/>
      <w:szCs w:val="22"/>
    </w:rPr>
  </w:style>
  <w:style w:type="character" w:customStyle="1" w:styleId="rvts9">
    <w:name w:val="rvts9"/>
    <w:rsid w:val="00525769"/>
  </w:style>
  <w:style w:type="character" w:customStyle="1" w:styleId="rvts0">
    <w:name w:val="rvts0"/>
    <w:basedOn w:val="a0"/>
    <w:rsid w:val="00E962EC"/>
  </w:style>
  <w:style w:type="paragraph" w:customStyle="1" w:styleId="rvps2">
    <w:name w:val="rvps2"/>
    <w:basedOn w:val="a"/>
    <w:rsid w:val="00E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5E5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E5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8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54%D0%BA/96-%D0%B2%D1%8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4148</Words>
  <Characters>2365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User_UA</dc:creator>
  <cp:lastModifiedBy>Інна Григорівна Лопотуха</cp:lastModifiedBy>
  <cp:revision>13</cp:revision>
  <cp:lastPrinted>2021-01-22T09:53:00Z</cp:lastPrinted>
  <dcterms:created xsi:type="dcterms:W3CDTF">2021-01-22T09:52:00Z</dcterms:created>
  <dcterms:modified xsi:type="dcterms:W3CDTF">2021-01-22T10:23:00Z</dcterms:modified>
</cp:coreProperties>
</file>