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030" w:rsidRPr="00983677" w:rsidRDefault="00872030" w:rsidP="00A4188B">
      <w:pPr>
        <w:pStyle w:val="a3"/>
        <w:jc w:val="center"/>
        <w:rPr>
          <w:rFonts w:ascii="Times New Roman" w:hAnsi="Times New Roman"/>
          <w:b/>
          <w:sz w:val="26"/>
          <w:szCs w:val="26"/>
          <w:lang w:val="uk-UA"/>
        </w:rPr>
      </w:pPr>
      <w:bookmarkStart w:id="0" w:name="_GoBack"/>
      <w:bookmarkEnd w:id="0"/>
      <w:r w:rsidRPr="00983677">
        <w:rPr>
          <w:rFonts w:ascii="Times New Roman" w:hAnsi="Times New Roman"/>
          <w:b/>
          <w:sz w:val="26"/>
          <w:szCs w:val="26"/>
          <w:lang w:val="uk-UA"/>
        </w:rPr>
        <w:t>ПОЯСНЮВАЛЬНА ЗАПИСКА</w:t>
      </w:r>
    </w:p>
    <w:p w:rsidR="00843AAD" w:rsidRPr="00983677" w:rsidRDefault="00872030" w:rsidP="005B280D">
      <w:pPr>
        <w:jc w:val="center"/>
        <w:rPr>
          <w:b/>
          <w:sz w:val="26"/>
          <w:szCs w:val="26"/>
          <w:lang w:val="uk-UA" w:eastAsia="ru-RU"/>
        </w:rPr>
      </w:pPr>
      <w:r w:rsidRPr="003A6AED">
        <w:rPr>
          <w:b/>
          <w:sz w:val="26"/>
          <w:szCs w:val="26"/>
          <w:lang w:val="uk-UA"/>
        </w:rPr>
        <w:t xml:space="preserve">до </w:t>
      </w:r>
      <w:r w:rsidR="005B280D" w:rsidRPr="003A6AED">
        <w:rPr>
          <w:b/>
          <w:sz w:val="26"/>
          <w:szCs w:val="26"/>
          <w:lang w:val="uk-UA" w:eastAsia="ru-RU"/>
        </w:rPr>
        <w:t>проекту Закону України «Про внесення змін до</w:t>
      </w:r>
      <w:r w:rsidR="00224501">
        <w:rPr>
          <w:b/>
          <w:sz w:val="26"/>
          <w:szCs w:val="26"/>
          <w:lang w:val="uk-UA" w:eastAsia="ru-RU"/>
        </w:rPr>
        <w:t xml:space="preserve"> </w:t>
      </w:r>
      <w:r w:rsidR="00E00B28">
        <w:rPr>
          <w:b/>
          <w:sz w:val="26"/>
          <w:szCs w:val="26"/>
          <w:lang w:val="uk-UA" w:eastAsia="ru-RU"/>
        </w:rPr>
        <w:t xml:space="preserve">Бюджетного </w:t>
      </w:r>
      <w:r w:rsidR="005B280D" w:rsidRPr="003A6AED">
        <w:rPr>
          <w:b/>
          <w:sz w:val="26"/>
          <w:szCs w:val="26"/>
          <w:lang w:val="uk-UA" w:eastAsia="ru-RU"/>
        </w:rPr>
        <w:t>кодексу  України щодо підвищення ефективності використання коштів державно</w:t>
      </w:r>
      <w:r w:rsidR="00067EAB">
        <w:rPr>
          <w:b/>
          <w:sz w:val="26"/>
          <w:szCs w:val="26"/>
          <w:lang w:val="uk-UA" w:eastAsia="ru-RU"/>
        </w:rPr>
        <w:t>го фонду регіонального розвитку</w:t>
      </w:r>
      <w:r w:rsidR="005B280D" w:rsidRPr="003A6AED">
        <w:rPr>
          <w:b/>
          <w:sz w:val="26"/>
          <w:szCs w:val="26"/>
          <w:lang w:val="uk-UA" w:eastAsia="ru-RU"/>
        </w:rPr>
        <w:t>»</w:t>
      </w:r>
      <w:r w:rsidR="0025696E" w:rsidRPr="00983677">
        <w:rPr>
          <w:b/>
          <w:sz w:val="26"/>
          <w:szCs w:val="26"/>
          <w:lang w:val="uk-UA"/>
        </w:rPr>
        <w:br/>
      </w:r>
    </w:p>
    <w:p w:rsidR="00983677" w:rsidRPr="00983677" w:rsidRDefault="00983677" w:rsidP="00F3037D">
      <w:pPr>
        <w:ind w:firstLine="709"/>
        <w:jc w:val="both"/>
        <w:rPr>
          <w:sz w:val="26"/>
          <w:szCs w:val="26"/>
          <w:lang w:val="uk-UA"/>
        </w:rPr>
      </w:pPr>
      <w:r w:rsidRPr="00983677">
        <w:rPr>
          <w:b/>
          <w:bCs/>
          <w:color w:val="000000"/>
          <w:sz w:val="26"/>
          <w:szCs w:val="26"/>
          <w:lang w:val="uk-UA"/>
        </w:rPr>
        <w:t>1. Резюме</w:t>
      </w:r>
    </w:p>
    <w:p w:rsidR="00983677" w:rsidRDefault="00983677" w:rsidP="00F3037D">
      <w:pPr>
        <w:ind w:firstLine="709"/>
        <w:jc w:val="both"/>
        <w:rPr>
          <w:sz w:val="26"/>
          <w:szCs w:val="26"/>
          <w:lang w:val="uk-UA"/>
        </w:rPr>
      </w:pPr>
      <w:bookmarkStart w:id="1" w:name="n189"/>
      <w:bookmarkEnd w:id="1"/>
      <w:r w:rsidRPr="00983677">
        <w:rPr>
          <w:sz w:val="26"/>
          <w:szCs w:val="26"/>
          <w:lang w:val="uk-UA"/>
        </w:rPr>
        <w:t xml:space="preserve">Проект Закону підготовлений </w:t>
      </w:r>
      <w:r w:rsidR="005B280D">
        <w:rPr>
          <w:sz w:val="26"/>
          <w:szCs w:val="26"/>
          <w:lang w:val="uk-UA"/>
        </w:rPr>
        <w:t xml:space="preserve">з метою </w:t>
      </w:r>
      <w:r w:rsidR="005B280D" w:rsidRPr="005B280D">
        <w:rPr>
          <w:sz w:val="26"/>
          <w:szCs w:val="26"/>
          <w:lang w:val="uk-UA"/>
        </w:rPr>
        <w:t>удосконалення порядку розподілу та використання коштів державного фонду регіонального розвитку,</w:t>
      </w:r>
      <w:r w:rsidR="00E430CA">
        <w:rPr>
          <w:sz w:val="26"/>
          <w:szCs w:val="26"/>
          <w:lang w:val="uk-UA"/>
        </w:rPr>
        <w:t xml:space="preserve"> </w:t>
      </w:r>
      <w:r w:rsidR="005B280D" w:rsidRPr="005B280D">
        <w:rPr>
          <w:sz w:val="26"/>
          <w:szCs w:val="26"/>
          <w:lang w:val="uk-UA"/>
        </w:rPr>
        <w:t>підвищення взаємозв’язку між стратегічним та бюджетним плануванням.</w:t>
      </w:r>
    </w:p>
    <w:p w:rsidR="00A4188B" w:rsidRPr="00983677" w:rsidRDefault="00A4188B" w:rsidP="00F3037D">
      <w:pPr>
        <w:ind w:firstLine="709"/>
        <w:jc w:val="both"/>
        <w:rPr>
          <w:sz w:val="26"/>
          <w:szCs w:val="26"/>
          <w:lang w:val="uk-UA"/>
        </w:rPr>
      </w:pPr>
    </w:p>
    <w:p w:rsidR="00983677" w:rsidRPr="00983677" w:rsidRDefault="00983677" w:rsidP="00F3037D">
      <w:pPr>
        <w:ind w:firstLine="709"/>
        <w:jc w:val="both"/>
        <w:rPr>
          <w:sz w:val="26"/>
          <w:szCs w:val="26"/>
          <w:lang w:val="uk-UA"/>
        </w:rPr>
      </w:pPr>
      <w:bookmarkStart w:id="2" w:name="n190"/>
      <w:bookmarkEnd w:id="2"/>
      <w:r w:rsidRPr="00983677">
        <w:rPr>
          <w:b/>
          <w:bCs/>
          <w:color w:val="000000"/>
          <w:sz w:val="26"/>
          <w:szCs w:val="26"/>
          <w:lang w:val="uk-UA"/>
        </w:rPr>
        <w:t>2. Проблема, яка потребує розв’язання</w:t>
      </w:r>
    </w:p>
    <w:p w:rsidR="005B280D" w:rsidRPr="00D62F4C" w:rsidRDefault="005B280D" w:rsidP="00F3037D">
      <w:pPr>
        <w:pStyle w:val="a5"/>
        <w:tabs>
          <w:tab w:val="left" w:pos="567"/>
        </w:tabs>
        <w:ind w:firstLine="709"/>
        <w:jc w:val="both"/>
        <w:rPr>
          <w:b w:val="0"/>
          <w:sz w:val="26"/>
          <w:szCs w:val="26"/>
          <w:lang w:val="uk-UA"/>
        </w:rPr>
      </w:pPr>
      <w:bookmarkStart w:id="3" w:name="n191"/>
      <w:bookmarkEnd w:id="3"/>
      <w:r w:rsidRPr="00D62F4C">
        <w:rPr>
          <w:b w:val="0"/>
          <w:sz w:val="26"/>
          <w:szCs w:val="26"/>
          <w:lang w:val="uk-UA"/>
        </w:rPr>
        <w:t>Статтею 24</w:t>
      </w:r>
      <w:r w:rsidRPr="00D62F4C">
        <w:rPr>
          <w:b w:val="0"/>
          <w:sz w:val="26"/>
          <w:szCs w:val="26"/>
          <w:vertAlign w:val="superscript"/>
          <w:lang w:val="uk-UA"/>
        </w:rPr>
        <w:t>1</w:t>
      </w:r>
      <w:r w:rsidRPr="00D62F4C">
        <w:rPr>
          <w:b w:val="0"/>
          <w:sz w:val="26"/>
          <w:szCs w:val="26"/>
          <w:lang w:val="uk-UA"/>
        </w:rPr>
        <w:t xml:space="preserve"> Бюджетного кодексу України визначено засади функціонування державного фонду регіонального розвитку (далі – ДФРР), порядок розподілу та використання його коштів, повноваження відповідних органів з цих питань. Результати діяльності ДФРР та аналіз ефективності реалізації за рахунок його коштів програм і проектів регіонального розвитку свідчать про наявність низки проблем, що потребують невідкладного розв’язання на законодавчому рівні, зокрема це:</w:t>
      </w:r>
    </w:p>
    <w:p w:rsidR="005B280D" w:rsidRPr="00D62F4C" w:rsidRDefault="005B280D" w:rsidP="00F3037D">
      <w:pPr>
        <w:pStyle w:val="a5"/>
        <w:tabs>
          <w:tab w:val="left" w:pos="567"/>
        </w:tabs>
        <w:ind w:firstLine="709"/>
        <w:jc w:val="both"/>
        <w:rPr>
          <w:b w:val="0"/>
          <w:sz w:val="26"/>
          <w:szCs w:val="26"/>
          <w:lang w:val="uk-UA"/>
        </w:rPr>
      </w:pPr>
      <w:r w:rsidRPr="00D62F4C">
        <w:rPr>
          <w:b w:val="0"/>
          <w:sz w:val="26"/>
          <w:szCs w:val="26"/>
          <w:lang w:val="uk-UA"/>
        </w:rPr>
        <w:t>1) невідповідність більшості програм і проектів регіонального розвитку, що фінансуються за рахунок ДФРР, Державній стратегії регіонального розвитку та регіональним стратегіям розвитку. Кошти ДФРР в більшості випадків спрямовуються на вирішення поточних проблем (ремонт, реконструкцію об’єктів місцевого значення), не забезпечують вирішення стратегічних завдань регіонального економічного розвитку (створення робочих місць, розвиток інновацій тощо), мають короткостроковий ефект. Спонтанність та відсутність прогнозованості під час відбору програм і проектів регіонального розвитку призводить також до зростання кількості об’єктів незавершеного будівництва у регіонах, розпорошенню коштів ДФРР;</w:t>
      </w:r>
    </w:p>
    <w:p w:rsidR="005B280D" w:rsidRPr="00D62F4C" w:rsidRDefault="005B280D" w:rsidP="00F3037D">
      <w:pPr>
        <w:pStyle w:val="a5"/>
        <w:tabs>
          <w:tab w:val="left" w:pos="567"/>
        </w:tabs>
        <w:ind w:firstLine="709"/>
        <w:jc w:val="both"/>
        <w:rPr>
          <w:b w:val="0"/>
          <w:sz w:val="26"/>
          <w:szCs w:val="26"/>
          <w:lang w:val="uk-UA"/>
        </w:rPr>
      </w:pPr>
      <w:r w:rsidRPr="00D62F4C">
        <w:rPr>
          <w:b w:val="0"/>
          <w:sz w:val="26"/>
          <w:szCs w:val="26"/>
          <w:lang w:val="uk-UA"/>
        </w:rPr>
        <w:t>2) непрозорість роботи конкурсних комісій з відбору програм і проектів регіонального розвитку;</w:t>
      </w:r>
    </w:p>
    <w:p w:rsidR="005B280D" w:rsidRPr="00D62F4C" w:rsidRDefault="005B280D" w:rsidP="00F3037D">
      <w:pPr>
        <w:pStyle w:val="a5"/>
        <w:tabs>
          <w:tab w:val="left" w:pos="567"/>
        </w:tabs>
        <w:ind w:firstLine="709"/>
        <w:jc w:val="both"/>
        <w:rPr>
          <w:b w:val="0"/>
          <w:sz w:val="26"/>
          <w:szCs w:val="26"/>
          <w:lang w:val="uk-UA"/>
        </w:rPr>
      </w:pPr>
      <w:r w:rsidRPr="00D62F4C">
        <w:rPr>
          <w:b w:val="0"/>
          <w:sz w:val="26"/>
          <w:szCs w:val="26"/>
          <w:lang w:val="uk-UA"/>
        </w:rPr>
        <w:t>3) недостатність бюджетного року для здійснення всіх необхідних процедур щодо відбору та забезпечення фінансування програм і проектів регіонального розвитку. Не дивлячись на вимоги Бюджетного кодексу щодо здійснення розподілу коштів ДФРР та подання відповідних пропозицій Кабінетові Міністрів України до 1 серпня року, що передує плановому, на практиці зазначені терміни порушуються, а сам процес відбору та фінансування скорочується, що призводить до неосвоєння коштів ДФРР, появи об’єктів незавершеного будівництва, порушення графіків будівництва тощо;</w:t>
      </w:r>
    </w:p>
    <w:p w:rsidR="005B280D" w:rsidRPr="00D62F4C" w:rsidRDefault="005B280D" w:rsidP="00F3037D">
      <w:pPr>
        <w:pStyle w:val="a5"/>
        <w:tabs>
          <w:tab w:val="left" w:pos="567"/>
        </w:tabs>
        <w:ind w:firstLine="709"/>
        <w:jc w:val="both"/>
        <w:rPr>
          <w:b w:val="0"/>
          <w:sz w:val="26"/>
          <w:szCs w:val="26"/>
          <w:lang w:val="uk-UA"/>
        </w:rPr>
      </w:pPr>
      <w:r w:rsidRPr="00D62F4C">
        <w:rPr>
          <w:b w:val="0"/>
          <w:sz w:val="26"/>
          <w:szCs w:val="26"/>
          <w:lang w:val="uk-UA"/>
        </w:rPr>
        <w:t>4) відсутність стабільності та прогнозованості під час визначення щорічного обсягу ДФРР у Державному бюджеті.</w:t>
      </w:r>
    </w:p>
    <w:p w:rsidR="005B280D" w:rsidRPr="00D62F4C" w:rsidRDefault="005B280D" w:rsidP="00F3037D">
      <w:pPr>
        <w:pStyle w:val="a5"/>
        <w:tabs>
          <w:tab w:val="left" w:pos="567"/>
        </w:tabs>
        <w:ind w:firstLine="709"/>
        <w:jc w:val="both"/>
        <w:rPr>
          <w:b w:val="0"/>
          <w:sz w:val="26"/>
          <w:szCs w:val="26"/>
          <w:lang w:val="uk-UA"/>
        </w:rPr>
      </w:pPr>
      <w:r w:rsidRPr="00D62F4C">
        <w:rPr>
          <w:b w:val="0"/>
          <w:sz w:val="26"/>
          <w:szCs w:val="26"/>
          <w:lang w:val="uk-UA"/>
        </w:rPr>
        <w:t>Вирішення наведення проблем можливе шляхом внесення змін до Бюджетного кодексу України.</w:t>
      </w:r>
    </w:p>
    <w:p w:rsidR="00A4188B" w:rsidRDefault="00A4188B" w:rsidP="00F3037D">
      <w:pPr>
        <w:ind w:firstLine="709"/>
        <w:jc w:val="both"/>
        <w:rPr>
          <w:sz w:val="26"/>
          <w:szCs w:val="26"/>
          <w:lang w:val="uk-UA"/>
        </w:rPr>
      </w:pPr>
    </w:p>
    <w:p w:rsidR="00983677" w:rsidRPr="00983677" w:rsidRDefault="00983677" w:rsidP="00F3037D">
      <w:pPr>
        <w:ind w:firstLine="709"/>
        <w:jc w:val="both"/>
        <w:rPr>
          <w:sz w:val="26"/>
          <w:szCs w:val="26"/>
          <w:lang w:val="uk-UA"/>
        </w:rPr>
      </w:pPr>
      <w:r w:rsidRPr="00983677">
        <w:rPr>
          <w:b/>
          <w:bCs/>
          <w:color w:val="000000"/>
          <w:sz w:val="26"/>
          <w:szCs w:val="26"/>
          <w:lang w:val="uk-UA"/>
        </w:rPr>
        <w:t>3. Суть проекту акта</w:t>
      </w:r>
    </w:p>
    <w:p w:rsidR="005B280D" w:rsidRPr="00D62F4C" w:rsidRDefault="005B280D" w:rsidP="001416DB">
      <w:pPr>
        <w:pStyle w:val="a5"/>
        <w:tabs>
          <w:tab w:val="left" w:pos="567"/>
        </w:tabs>
        <w:ind w:firstLine="709"/>
        <w:jc w:val="both"/>
        <w:rPr>
          <w:b w:val="0"/>
          <w:sz w:val="26"/>
          <w:szCs w:val="26"/>
          <w:lang w:val="uk-UA"/>
        </w:rPr>
      </w:pPr>
      <w:r w:rsidRPr="00D62F4C">
        <w:rPr>
          <w:b w:val="0"/>
          <w:sz w:val="26"/>
          <w:szCs w:val="26"/>
          <w:lang w:val="uk-UA"/>
        </w:rPr>
        <w:t>Проектом Закону передбачено внесення змін до Бюджетного кодексу у частині:</w:t>
      </w:r>
    </w:p>
    <w:p w:rsidR="00E430CA" w:rsidRDefault="002D67BA" w:rsidP="001416DB">
      <w:pPr>
        <w:pStyle w:val="a5"/>
        <w:tabs>
          <w:tab w:val="left" w:pos="567"/>
        </w:tabs>
        <w:ind w:firstLine="709"/>
        <w:jc w:val="both"/>
        <w:rPr>
          <w:b w:val="0"/>
          <w:sz w:val="26"/>
          <w:szCs w:val="26"/>
          <w:lang w:val="uk-UA"/>
        </w:rPr>
      </w:pPr>
      <w:r>
        <w:rPr>
          <w:b w:val="0"/>
          <w:sz w:val="26"/>
          <w:szCs w:val="26"/>
          <w:lang w:val="uk-UA"/>
        </w:rPr>
        <w:t xml:space="preserve">поступового </w:t>
      </w:r>
      <w:r w:rsidR="00E430CA">
        <w:rPr>
          <w:b w:val="0"/>
          <w:sz w:val="26"/>
          <w:szCs w:val="26"/>
          <w:lang w:val="uk-UA"/>
        </w:rPr>
        <w:t xml:space="preserve">збільшення обсягу державного фонду регіонального розвитку </w:t>
      </w:r>
      <w:r>
        <w:rPr>
          <w:b w:val="0"/>
          <w:sz w:val="26"/>
          <w:szCs w:val="26"/>
          <w:lang w:val="uk-UA"/>
        </w:rPr>
        <w:t>з 2022 року – до не менше 2%, а з 2023 року – не менше</w:t>
      </w:r>
      <w:r w:rsidR="00E430CA">
        <w:rPr>
          <w:b w:val="0"/>
          <w:sz w:val="26"/>
          <w:szCs w:val="26"/>
          <w:lang w:val="uk-UA"/>
        </w:rPr>
        <w:t xml:space="preserve"> </w:t>
      </w:r>
      <w:r w:rsidR="00C877EF">
        <w:rPr>
          <w:b w:val="0"/>
          <w:sz w:val="26"/>
          <w:szCs w:val="26"/>
          <w:lang w:val="uk-UA"/>
        </w:rPr>
        <w:t>3</w:t>
      </w:r>
      <w:r w:rsidR="00E430CA">
        <w:rPr>
          <w:b w:val="0"/>
          <w:sz w:val="26"/>
          <w:szCs w:val="26"/>
          <w:lang w:val="uk-UA"/>
        </w:rPr>
        <w:t xml:space="preserve">% </w:t>
      </w:r>
      <w:r w:rsidR="00E55580" w:rsidRPr="00E55580">
        <w:rPr>
          <w:b w:val="0"/>
          <w:sz w:val="26"/>
          <w:szCs w:val="26"/>
          <w:lang w:val="uk-UA"/>
        </w:rPr>
        <w:t>прогнозного обсягу доходів загального фонду проекту Державного бюджету України на відповідний бюджетний період</w:t>
      </w:r>
      <w:r w:rsidR="00E55580">
        <w:rPr>
          <w:b w:val="0"/>
          <w:sz w:val="26"/>
          <w:szCs w:val="26"/>
          <w:lang w:val="uk-UA"/>
        </w:rPr>
        <w:t xml:space="preserve">; </w:t>
      </w:r>
    </w:p>
    <w:p w:rsidR="005B280D" w:rsidRPr="00D62F4C" w:rsidRDefault="005B280D" w:rsidP="001416DB">
      <w:pPr>
        <w:pStyle w:val="a5"/>
        <w:tabs>
          <w:tab w:val="left" w:pos="567"/>
        </w:tabs>
        <w:ind w:firstLine="709"/>
        <w:jc w:val="both"/>
        <w:rPr>
          <w:b w:val="0"/>
          <w:sz w:val="26"/>
          <w:szCs w:val="26"/>
          <w:lang w:val="uk-UA"/>
        </w:rPr>
      </w:pPr>
      <w:r w:rsidRPr="00D62F4C">
        <w:rPr>
          <w:b w:val="0"/>
          <w:sz w:val="26"/>
          <w:szCs w:val="26"/>
          <w:lang w:val="uk-UA"/>
        </w:rPr>
        <w:t>забезпечення прогнозованості процесу визначення обсягу ДФРР;</w:t>
      </w:r>
    </w:p>
    <w:p w:rsidR="005B280D" w:rsidRPr="00D62F4C" w:rsidRDefault="005B280D" w:rsidP="001416DB">
      <w:pPr>
        <w:pStyle w:val="aa"/>
        <w:spacing w:before="120"/>
        <w:ind w:firstLine="709"/>
        <w:jc w:val="both"/>
        <w:rPr>
          <w:rFonts w:eastAsia="Calibri"/>
          <w:bCs/>
          <w:sz w:val="26"/>
          <w:szCs w:val="26"/>
          <w:lang w:val="uk-UA"/>
        </w:rPr>
      </w:pPr>
      <w:r w:rsidRPr="00D62F4C">
        <w:rPr>
          <w:rFonts w:eastAsia="Calibri"/>
          <w:bCs/>
          <w:sz w:val="26"/>
          <w:szCs w:val="26"/>
          <w:lang w:val="uk-UA"/>
        </w:rPr>
        <w:lastRenderedPageBreak/>
        <w:t>запровадження відкритої конкуренції між проектами, які подаються на фінансування за рахунок ДФРР (фінансування лише через прозорі конкурсні процедури та за умови доведеної економічної або соціальної ефективності);</w:t>
      </w:r>
    </w:p>
    <w:p w:rsidR="005B280D" w:rsidRPr="00D62F4C" w:rsidRDefault="005B280D" w:rsidP="001416DB">
      <w:pPr>
        <w:pStyle w:val="a5"/>
        <w:tabs>
          <w:tab w:val="left" w:pos="567"/>
        </w:tabs>
        <w:ind w:firstLine="709"/>
        <w:jc w:val="both"/>
        <w:rPr>
          <w:b w:val="0"/>
          <w:sz w:val="26"/>
          <w:szCs w:val="26"/>
          <w:lang w:val="uk-UA"/>
        </w:rPr>
      </w:pPr>
      <w:r w:rsidRPr="00D62F4C">
        <w:rPr>
          <w:b w:val="0"/>
          <w:sz w:val="26"/>
          <w:szCs w:val="26"/>
          <w:lang w:val="uk-UA"/>
        </w:rPr>
        <w:t>спрямування коштів ДФРР виключно на реалізацію Державної стратегії регіонального розвитку та регіональних стратегій розвитку</w:t>
      </w:r>
      <w:r>
        <w:rPr>
          <w:b w:val="0"/>
          <w:sz w:val="26"/>
          <w:szCs w:val="26"/>
          <w:lang w:val="uk-UA"/>
        </w:rPr>
        <w:t>;</w:t>
      </w:r>
    </w:p>
    <w:p w:rsidR="005B280D" w:rsidRPr="00D62F4C" w:rsidRDefault="005B280D" w:rsidP="001416DB">
      <w:pPr>
        <w:pStyle w:val="aa"/>
        <w:ind w:firstLine="709"/>
        <w:jc w:val="both"/>
        <w:rPr>
          <w:rFonts w:eastAsia="Calibri"/>
          <w:bCs/>
          <w:sz w:val="26"/>
          <w:szCs w:val="26"/>
          <w:lang w:val="uk-UA"/>
        </w:rPr>
      </w:pPr>
      <w:r w:rsidRPr="00D62F4C">
        <w:rPr>
          <w:rFonts w:eastAsia="Calibri"/>
          <w:bCs/>
          <w:sz w:val="26"/>
          <w:szCs w:val="26"/>
          <w:lang w:val="uk-UA"/>
        </w:rPr>
        <w:t>встановлення запобіжників, які не допустять лобіювання особистих інтересів окремих посадових осіб під час конкурсного відбору проектів</w:t>
      </w:r>
      <w:r>
        <w:rPr>
          <w:rFonts w:eastAsia="Calibri"/>
          <w:bCs/>
          <w:sz w:val="26"/>
          <w:szCs w:val="26"/>
          <w:lang w:val="uk-UA"/>
        </w:rPr>
        <w:t>.</w:t>
      </w:r>
    </w:p>
    <w:p w:rsidR="00A4188B" w:rsidRPr="003A6AED" w:rsidRDefault="005B280D" w:rsidP="001416DB">
      <w:pPr>
        <w:ind w:right="-1" w:firstLine="709"/>
        <w:jc w:val="both"/>
        <w:rPr>
          <w:rFonts w:eastAsia="Calibri"/>
          <w:sz w:val="26"/>
          <w:szCs w:val="26"/>
          <w:lang w:val="uk-UA"/>
        </w:rPr>
      </w:pPr>
      <w:r w:rsidRPr="00D62F4C">
        <w:rPr>
          <w:rFonts w:eastAsia="Calibri"/>
          <w:sz w:val="26"/>
          <w:szCs w:val="26"/>
          <w:lang w:val="uk-UA"/>
        </w:rPr>
        <w:t>Крім того, законопроектом передбачено, що в рамках ДФРР можуть об’єднуватися кошти міжнародної технічної допомоги</w:t>
      </w:r>
      <w:r w:rsidR="002D67BA">
        <w:rPr>
          <w:rFonts w:eastAsia="Calibri"/>
          <w:sz w:val="26"/>
          <w:szCs w:val="26"/>
          <w:lang w:val="uk-UA"/>
        </w:rPr>
        <w:t>,</w:t>
      </w:r>
      <w:r w:rsidRPr="00D62F4C">
        <w:rPr>
          <w:rFonts w:eastAsia="Calibri"/>
          <w:sz w:val="26"/>
          <w:szCs w:val="26"/>
          <w:lang w:val="uk-UA"/>
        </w:rPr>
        <w:t xml:space="preserve"> які отримує Україна на регіональний розвиток</w:t>
      </w:r>
      <w:r w:rsidR="002D67BA">
        <w:rPr>
          <w:rFonts w:eastAsia="Calibri"/>
          <w:sz w:val="26"/>
          <w:szCs w:val="26"/>
          <w:lang w:val="uk-UA"/>
        </w:rPr>
        <w:t>, у тому числі у рамках програм транскордонного співробітництва</w:t>
      </w:r>
      <w:r w:rsidRPr="00D62F4C">
        <w:rPr>
          <w:rFonts w:eastAsia="Calibri"/>
          <w:sz w:val="26"/>
          <w:szCs w:val="26"/>
          <w:lang w:val="uk-UA"/>
        </w:rPr>
        <w:t xml:space="preserve">. Спрямування таких коштів здійснюватиметься рішенням Уряду на реалізацію </w:t>
      </w:r>
      <w:r w:rsidR="002C5EB1">
        <w:rPr>
          <w:rFonts w:eastAsia="Calibri"/>
          <w:sz w:val="26"/>
          <w:szCs w:val="26"/>
          <w:lang w:val="uk-UA"/>
        </w:rPr>
        <w:t>пріоритетних проектів регіонального розвитку</w:t>
      </w:r>
      <w:r w:rsidRPr="00D62F4C">
        <w:rPr>
          <w:rFonts w:eastAsia="Calibri"/>
          <w:sz w:val="26"/>
          <w:szCs w:val="26"/>
          <w:lang w:val="uk-UA"/>
        </w:rPr>
        <w:t>.</w:t>
      </w:r>
    </w:p>
    <w:p w:rsidR="001416DB" w:rsidRDefault="001416DB" w:rsidP="00F3037D">
      <w:pPr>
        <w:ind w:firstLine="709"/>
        <w:jc w:val="both"/>
        <w:rPr>
          <w:b/>
          <w:bCs/>
          <w:color w:val="000000"/>
          <w:sz w:val="26"/>
          <w:szCs w:val="26"/>
          <w:lang w:val="uk-UA"/>
        </w:rPr>
      </w:pPr>
    </w:p>
    <w:p w:rsidR="00983677" w:rsidRPr="00983677" w:rsidRDefault="00983677" w:rsidP="00F3037D">
      <w:pPr>
        <w:ind w:firstLine="709"/>
        <w:jc w:val="both"/>
        <w:rPr>
          <w:sz w:val="26"/>
          <w:szCs w:val="26"/>
          <w:lang w:val="uk-UA"/>
        </w:rPr>
      </w:pPr>
      <w:r w:rsidRPr="00983677">
        <w:rPr>
          <w:b/>
          <w:bCs/>
          <w:color w:val="000000"/>
          <w:sz w:val="26"/>
          <w:szCs w:val="26"/>
          <w:lang w:val="uk-UA"/>
        </w:rPr>
        <w:t>4. Вплив на бюджет</w:t>
      </w:r>
    </w:p>
    <w:p w:rsidR="00A4188B" w:rsidRDefault="00A4188B" w:rsidP="00F3037D">
      <w:pPr>
        <w:pStyle w:val="3"/>
        <w:ind w:firstLine="709"/>
        <w:jc w:val="both"/>
        <w:rPr>
          <w:szCs w:val="26"/>
        </w:rPr>
      </w:pPr>
      <w:bookmarkStart w:id="4" w:name="n195"/>
      <w:bookmarkStart w:id="5" w:name="n197"/>
      <w:bookmarkEnd w:id="4"/>
      <w:bookmarkEnd w:id="5"/>
      <w:r w:rsidRPr="00983677">
        <w:rPr>
          <w:szCs w:val="26"/>
        </w:rPr>
        <w:t>Реалізація проекту Закону не потребуватиме додаткового фінансування з Державного бюджету України</w:t>
      </w:r>
      <w:r w:rsidR="005B280D">
        <w:rPr>
          <w:szCs w:val="26"/>
          <w:lang w:val="ru-RU"/>
        </w:rPr>
        <w:t xml:space="preserve"> на 202</w:t>
      </w:r>
      <w:r w:rsidR="00E55580">
        <w:rPr>
          <w:szCs w:val="26"/>
          <w:lang w:val="ru-RU"/>
        </w:rPr>
        <w:t>0</w:t>
      </w:r>
      <w:r w:rsidR="005B280D">
        <w:rPr>
          <w:szCs w:val="26"/>
          <w:lang w:val="ru-RU"/>
        </w:rPr>
        <w:t xml:space="preserve"> рік</w:t>
      </w:r>
      <w:r w:rsidRPr="00983677">
        <w:rPr>
          <w:szCs w:val="26"/>
        </w:rPr>
        <w:t>.</w:t>
      </w:r>
    </w:p>
    <w:p w:rsidR="00A4188B" w:rsidRPr="00A4188B" w:rsidRDefault="00A4188B" w:rsidP="00F3037D">
      <w:pPr>
        <w:pStyle w:val="3"/>
        <w:ind w:firstLine="709"/>
        <w:jc w:val="both"/>
        <w:rPr>
          <w:szCs w:val="26"/>
        </w:rPr>
      </w:pPr>
    </w:p>
    <w:p w:rsidR="00983677" w:rsidRPr="00983677" w:rsidRDefault="00983677" w:rsidP="00F3037D">
      <w:pPr>
        <w:ind w:firstLine="709"/>
        <w:jc w:val="both"/>
        <w:rPr>
          <w:sz w:val="26"/>
          <w:szCs w:val="26"/>
          <w:lang w:val="uk-UA"/>
        </w:rPr>
      </w:pPr>
      <w:r w:rsidRPr="00983677">
        <w:rPr>
          <w:b/>
          <w:bCs/>
          <w:color w:val="000000"/>
          <w:sz w:val="26"/>
          <w:szCs w:val="26"/>
          <w:lang w:val="uk-UA"/>
        </w:rPr>
        <w:t>5. Позиція заінтересованих сторін</w:t>
      </w:r>
    </w:p>
    <w:p w:rsidR="001A5072" w:rsidRDefault="000613CC" w:rsidP="000613CC">
      <w:pPr>
        <w:ind w:firstLine="709"/>
        <w:jc w:val="both"/>
        <w:rPr>
          <w:sz w:val="26"/>
          <w:szCs w:val="26"/>
          <w:lang w:val="uk-UA"/>
        </w:rPr>
      </w:pPr>
      <w:bookmarkStart w:id="6" w:name="n198"/>
      <w:bookmarkStart w:id="7" w:name="n202"/>
      <w:bookmarkEnd w:id="6"/>
      <w:bookmarkEnd w:id="7"/>
      <w:r w:rsidRPr="00983677">
        <w:rPr>
          <w:sz w:val="26"/>
          <w:szCs w:val="26"/>
          <w:lang w:val="uk-UA"/>
        </w:rPr>
        <w:t>Проект Закону</w:t>
      </w:r>
      <w:r>
        <w:rPr>
          <w:sz w:val="26"/>
          <w:szCs w:val="26"/>
          <w:lang w:val="uk-UA"/>
        </w:rPr>
        <w:t xml:space="preserve"> </w:t>
      </w:r>
      <w:r w:rsidRPr="00983677">
        <w:rPr>
          <w:sz w:val="26"/>
          <w:szCs w:val="26"/>
          <w:lang w:val="uk-UA"/>
        </w:rPr>
        <w:t>стосується питань розвитку адміністративно-територіальних одиниць, інтересів територіальних громад, місцевого та регіонального розвитку</w:t>
      </w:r>
      <w:r w:rsidR="005B559E">
        <w:rPr>
          <w:sz w:val="26"/>
          <w:szCs w:val="26"/>
          <w:lang w:val="uk-UA"/>
        </w:rPr>
        <w:t>.</w:t>
      </w:r>
    </w:p>
    <w:p w:rsidR="000613CC" w:rsidRPr="002C5EB1" w:rsidRDefault="001A5072" w:rsidP="000613CC">
      <w:pPr>
        <w:ind w:firstLine="709"/>
        <w:jc w:val="both"/>
        <w:rPr>
          <w:sz w:val="26"/>
          <w:szCs w:val="26"/>
          <w:lang w:val="uk-UA"/>
        </w:rPr>
      </w:pPr>
      <w:r w:rsidRPr="002C5EB1">
        <w:rPr>
          <w:sz w:val="26"/>
          <w:szCs w:val="26"/>
          <w:lang w:val="uk-UA"/>
        </w:rPr>
        <w:t>Проект Закону п</w:t>
      </w:r>
      <w:r w:rsidR="000613CC" w:rsidRPr="002C5EB1">
        <w:rPr>
          <w:sz w:val="26"/>
          <w:szCs w:val="26"/>
          <w:lang w:val="uk-UA"/>
        </w:rPr>
        <w:t>огоджений без зауважень із Донецькою,</w:t>
      </w:r>
      <w:r w:rsidR="005B559E" w:rsidRPr="002C5EB1">
        <w:rPr>
          <w:sz w:val="26"/>
          <w:szCs w:val="26"/>
          <w:lang w:val="uk-UA"/>
        </w:rPr>
        <w:t xml:space="preserve"> Житомирською,</w:t>
      </w:r>
      <w:r w:rsidR="000613CC" w:rsidRPr="002C5EB1">
        <w:rPr>
          <w:sz w:val="26"/>
          <w:szCs w:val="26"/>
          <w:lang w:val="uk-UA"/>
        </w:rPr>
        <w:t xml:space="preserve"> Луганською,</w:t>
      </w:r>
      <w:r w:rsidR="0023002F" w:rsidRPr="002C5EB1">
        <w:rPr>
          <w:sz w:val="26"/>
          <w:szCs w:val="26"/>
          <w:lang w:val="uk-UA"/>
        </w:rPr>
        <w:t xml:space="preserve"> Миколаївською,</w:t>
      </w:r>
      <w:r w:rsidR="005B559E" w:rsidRPr="002C5EB1">
        <w:rPr>
          <w:sz w:val="26"/>
          <w:szCs w:val="26"/>
          <w:lang w:val="uk-UA"/>
        </w:rPr>
        <w:t xml:space="preserve"> Херсонською,</w:t>
      </w:r>
      <w:r w:rsidR="000613CC" w:rsidRPr="002C5EB1">
        <w:rPr>
          <w:sz w:val="26"/>
          <w:szCs w:val="26"/>
          <w:lang w:val="uk-UA"/>
        </w:rPr>
        <w:t xml:space="preserve"> Хмельницькою, Кіровоградською облдержадміністраціями, із зауваженнями</w:t>
      </w:r>
      <w:r w:rsidRPr="002C5EB1">
        <w:rPr>
          <w:sz w:val="26"/>
          <w:szCs w:val="26"/>
          <w:lang w:val="uk-UA"/>
        </w:rPr>
        <w:t>, які не враховані</w:t>
      </w:r>
      <w:r w:rsidR="000613CC" w:rsidRPr="002C5EB1">
        <w:rPr>
          <w:sz w:val="26"/>
          <w:szCs w:val="26"/>
          <w:lang w:val="uk-UA"/>
        </w:rPr>
        <w:t xml:space="preserve"> </w:t>
      </w:r>
      <w:r w:rsidRPr="002C5EB1">
        <w:rPr>
          <w:sz w:val="26"/>
          <w:szCs w:val="26"/>
          <w:lang w:val="uk-UA"/>
        </w:rPr>
        <w:t>і</w:t>
      </w:r>
      <w:r w:rsidR="000613CC" w:rsidRPr="002C5EB1">
        <w:rPr>
          <w:sz w:val="26"/>
          <w:szCs w:val="26"/>
          <w:lang w:val="uk-UA"/>
        </w:rPr>
        <w:t xml:space="preserve">з Вінницькою, Закарпатською, Львівською та Чернігівською облдержадміністраціями, за вмовчанням із іншими обласними та Київською міською держадміністраціями. </w:t>
      </w:r>
    </w:p>
    <w:p w:rsidR="000613CC" w:rsidRDefault="00A4188B" w:rsidP="000613CC">
      <w:pPr>
        <w:ind w:firstLine="709"/>
        <w:jc w:val="both"/>
        <w:rPr>
          <w:sz w:val="26"/>
          <w:szCs w:val="26"/>
          <w:lang w:val="uk-UA"/>
        </w:rPr>
      </w:pPr>
      <w:r w:rsidRPr="002C5EB1">
        <w:rPr>
          <w:sz w:val="26"/>
          <w:szCs w:val="26"/>
          <w:lang w:val="uk-UA"/>
        </w:rPr>
        <w:t xml:space="preserve">Проект Закону </w:t>
      </w:r>
      <w:r w:rsidR="000613CC" w:rsidRPr="002C5EB1">
        <w:rPr>
          <w:sz w:val="26"/>
          <w:szCs w:val="26"/>
          <w:lang w:val="uk-UA"/>
        </w:rPr>
        <w:t>погоджено із зауваженнями</w:t>
      </w:r>
      <w:r w:rsidR="001A5072" w:rsidRPr="002C5EB1">
        <w:rPr>
          <w:sz w:val="26"/>
          <w:szCs w:val="26"/>
          <w:lang w:val="uk-UA"/>
        </w:rPr>
        <w:t>, які враховано частково</w:t>
      </w:r>
      <w:r w:rsidR="000613CC" w:rsidRPr="002C5EB1">
        <w:rPr>
          <w:sz w:val="26"/>
          <w:szCs w:val="26"/>
          <w:lang w:val="uk-UA"/>
        </w:rPr>
        <w:t xml:space="preserve"> із всеукраїнськими асоціаціями органів місцевого самоврядування «Асоціація міст України», «Українська асоціація районних та обласних рад», «Асоціація об’єднаних територіальних громад», та за вмовчанням зі «Всеукраїнською асоціацією громад».</w:t>
      </w:r>
    </w:p>
    <w:p w:rsidR="000613CC" w:rsidRDefault="000613CC" w:rsidP="000613CC">
      <w:pPr>
        <w:ind w:firstLine="709"/>
        <w:jc w:val="both"/>
        <w:rPr>
          <w:sz w:val="26"/>
          <w:szCs w:val="26"/>
          <w:lang w:val="uk-UA"/>
        </w:rPr>
      </w:pPr>
    </w:p>
    <w:p w:rsidR="00983677" w:rsidRPr="00983677" w:rsidRDefault="00983677" w:rsidP="00F3037D">
      <w:pPr>
        <w:ind w:firstLine="709"/>
        <w:jc w:val="both"/>
        <w:rPr>
          <w:sz w:val="26"/>
          <w:szCs w:val="26"/>
          <w:lang w:val="uk-UA"/>
        </w:rPr>
      </w:pPr>
      <w:r w:rsidRPr="00983677">
        <w:rPr>
          <w:b/>
          <w:bCs/>
          <w:color w:val="000000"/>
          <w:sz w:val="26"/>
          <w:szCs w:val="26"/>
          <w:lang w:val="uk-UA"/>
        </w:rPr>
        <w:t>6. Прогноз впливу</w:t>
      </w:r>
    </w:p>
    <w:p w:rsidR="00A4188B" w:rsidRPr="00983677" w:rsidRDefault="00A4188B" w:rsidP="00F3037D">
      <w:pPr>
        <w:ind w:firstLine="709"/>
        <w:jc w:val="both"/>
        <w:rPr>
          <w:sz w:val="26"/>
          <w:szCs w:val="26"/>
          <w:lang w:val="uk-UA"/>
        </w:rPr>
      </w:pPr>
      <w:bookmarkStart w:id="8" w:name="n203"/>
      <w:bookmarkStart w:id="9" w:name="n204"/>
      <w:bookmarkEnd w:id="8"/>
      <w:bookmarkEnd w:id="9"/>
      <w:r w:rsidRPr="00983677">
        <w:rPr>
          <w:sz w:val="26"/>
          <w:szCs w:val="26"/>
          <w:lang w:val="uk-UA"/>
        </w:rPr>
        <w:t xml:space="preserve">Реалізація Закону матиме вплив на розвиток регіонів. </w:t>
      </w:r>
    </w:p>
    <w:p w:rsidR="00A4188B" w:rsidRPr="00983677" w:rsidRDefault="00A4188B" w:rsidP="00F3037D">
      <w:pPr>
        <w:ind w:firstLine="709"/>
        <w:jc w:val="both"/>
        <w:rPr>
          <w:sz w:val="26"/>
          <w:szCs w:val="26"/>
          <w:lang w:val="uk-UA"/>
        </w:rPr>
      </w:pPr>
      <w:r w:rsidRPr="00983677">
        <w:rPr>
          <w:sz w:val="26"/>
          <w:szCs w:val="26"/>
          <w:lang w:val="uk-UA"/>
        </w:rPr>
        <w:t>Реалізація акта не матиме прямого впливу на:</w:t>
      </w:r>
    </w:p>
    <w:p w:rsidR="00A4188B" w:rsidRPr="00983677" w:rsidRDefault="00A4188B" w:rsidP="00F3037D">
      <w:pPr>
        <w:ind w:firstLine="709"/>
        <w:jc w:val="both"/>
        <w:rPr>
          <w:sz w:val="26"/>
          <w:szCs w:val="26"/>
          <w:lang w:val="uk-UA"/>
        </w:rPr>
      </w:pPr>
      <w:r w:rsidRPr="00983677">
        <w:rPr>
          <w:sz w:val="26"/>
          <w:szCs w:val="26"/>
          <w:lang w:val="uk-UA"/>
        </w:rPr>
        <w:t>ринкове середовище, забезпечення прав та інтересів суб’єктів господарювання, громадян і держави (аналіз регуляторного впливу);</w:t>
      </w:r>
    </w:p>
    <w:p w:rsidR="00A4188B" w:rsidRPr="00983677" w:rsidRDefault="00A4188B" w:rsidP="00F3037D">
      <w:pPr>
        <w:ind w:firstLine="709"/>
        <w:jc w:val="both"/>
        <w:rPr>
          <w:sz w:val="26"/>
          <w:szCs w:val="26"/>
          <w:lang w:val="uk-UA"/>
        </w:rPr>
      </w:pPr>
      <w:r w:rsidRPr="00983677">
        <w:rPr>
          <w:sz w:val="26"/>
          <w:szCs w:val="26"/>
          <w:lang w:val="uk-UA"/>
        </w:rPr>
        <w:t>ринок праці (збереження існуючих і створення нових робочих місць, підвищення рівня зайнятості населення тощо);</w:t>
      </w:r>
    </w:p>
    <w:p w:rsidR="00A4188B" w:rsidRPr="00983677" w:rsidRDefault="00A4188B" w:rsidP="00F3037D">
      <w:pPr>
        <w:ind w:firstLine="709"/>
        <w:jc w:val="both"/>
        <w:rPr>
          <w:sz w:val="26"/>
          <w:szCs w:val="26"/>
          <w:lang w:val="uk-UA"/>
        </w:rPr>
      </w:pPr>
      <w:r w:rsidRPr="00983677">
        <w:rPr>
          <w:sz w:val="26"/>
          <w:szCs w:val="26"/>
          <w:lang w:val="uk-UA"/>
        </w:rPr>
        <w:t>громадське здоров’я (покращення чи погіршення стану здоров’я населення або його окремих груп, створення передумов для зміцнення та збереження здоров’я населення тощо);</w:t>
      </w:r>
    </w:p>
    <w:p w:rsidR="00A4188B" w:rsidRPr="00983677" w:rsidRDefault="00A4188B" w:rsidP="00F3037D">
      <w:pPr>
        <w:ind w:firstLine="709"/>
        <w:jc w:val="both"/>
        <w:rPr>
          <w:sz w:val="26"/>
          <w:szCs w:val="26"/>
          <w:lang w:val="uk-UA"/>
        </w:rPr>
      </w:pPr>
      <w:r w:rsidRPr="00983677">
        <w:rPr>
          <w:sz w:val="26"/>
          <w:szCs w:val="26"/>
          <w:lang w:val="uk-UA"/>
        </w:rPr>
        <w:t>екологію та навколишнє природне середовище (збільшення чи зменшення обсягу використання відповідних природних ресурсів, рівня забруднення атмосферного повітря, води, земель, у тому числі утвореними відходами, підвищення чи зниження рівня небезпеки техногенного та природного характеру тощо);</w:t>
      </w:r>
    </w:p>
    <w:p w:rsidR="00A4188B" w:rsidRPr="00983677" w:rsidRDefault="00A4188B" w:rsidP="00F3037D">
      <w:pPr>
        <w:ind w:firstLine="709"/>
        <w:jc w:val="both"/>
        <w:rPr>
          <w:sz w:val="26"/>
          <w:szCs w:val="26"/>
          <w:lang w:val="uk-UA"/>
        </w:rPr>
      </w:pPr>
      <w:r w:rsidRPr="00983677">
        <w:rPr>
          <w:sz w:val="26"/>
          <w:szCs w:val="26"/>
          <w:lang w:val="uk-UA"/>
        </w:rPr>
        <w:t>інші сфери суспільних відносин.</w:t>
      </w:r>
    </w:p>
    <w:p w:rsidR="00A4188B" w:rsidRDefault="00A4188B" w:rsidP="00F3037D">
      <w:pPr>
        <w:ind w:firstLine="709"/>
        <w:jc w:val="both"/>
        <w:rPr>
          <w:sz w:val="26"/>
          <w:szCs w:val="26"/>
          <w:lang w:val="uk-UA"/>
        </w:rPr>
      </w:pPr>
    </w:p>
    <w:p w:rsidR="00DA7F58" w:rsidRDefault="00DA7F58" w:rsidP="00F3037D">
      <w:pPr>
        <w:ind w:firstLine="709"/>
        <w:jc w:val="both"/>
        <w:rPr>
          <w:sz w:val="26"/>
          <w:szCs w:val="26"/>
          <w:lang w:val="uk-UA"/>
        </w:rPr>
      </w:pPr>
    </w:p>
    <w:p w:rsidR="00DA7F58" w:rsidRDefault="00DA7F58" w:rsidP="00F3037D">
      <w:pPr>
        <w:ind w:firstLine="709"/>
        <w:jc w:val="both"/>
        <w:rPr>
          <w:sz w:val="26"/>
          <w:szCs w:val="26"/>
          <w:lang w:val="uk-UA"/>
        </w:rPr>
      </w:pPr>
    </w:p>
    <w:p w:rsidR="00DA7F58" w:rsidRPr="00983677" w:rsidRDefault="00DA7F58" w:rsidP="00F3037D">
      <w:pPr>
        <w:ind w:firstLine="709"/>
        <w:jc w:val="both"/>
        <w:rPr>
          <w:sz w:val="26"/>
          <w:szCs w:val="26"/>
          <w:lang w:val="uk-UA"/>
        </w:rPr>
      </w:pPr>
    </w:p>
    <w:p w:rsidR="00983677" w:rsidRPr="00983677" w:rsidRDefault="00983677" w:rsidP="00F3037D">
      <w:pPr>
        <w:ind w:firstLine="709"/>
        <w:jc w:val="both"/>
        <w:rPr>
          <w:sz w:val="26"/>
          <w:szCs w:val="26"/>
          <w:lang w:val="uk-UA"/>
        </w:rPr>
      </w:pPr>
      <w:r w:rsidRPr="00983677">
        <w:rPr>
          <w:b/>
          <w:bCs/>
          <w:color w:val="000000"/>
          <w:sz w:val="26"/>
          <w:szCs w:val="26"/>
          <w:lang w:val="uk-UA"/>
        </w:rPr>
        <w:lastRenderedPageBreak/>
        <w:t>7. Позиція заінтересованих органів</w:t>
      </w:r>
    </w:p>
    <w:p w:rsidR="00F63BD4" w:rsidRDefault="00A4188B" w:rsidP="00F3037D">
      <w:pPr>
        <w:ind w:firstLine="709"/>
        <w:jc w:val="both"/>
        <w:rPr>
          <w:sz w:val="26"/>
          <w:szCs w:val="26"/>
          <w:lang w:val="uk-UA"/>
        </w:rPr>
      </w:pPr>
      <w:bookmarkStart w:id="10" w:name="n205"/>
      <w:bookmarkStart w:id="11" w:name="n206"/>
      <w:bookmarkEnd w:id="10"/>
      <w:bookmarkEnd w:id="11"/>
      <w:r w:rsidRPr="00983677">
        <w:rPr>
          <w:sz w:val="26"/>
          <w:szCs w:val="26"/>
          <w:lang w:val="uk-UA"/>
        </w:rPr>
        <w:t>Законопроект погоджен</w:t>
      </w:r>
      <w:r w:rsidR="00F63BD4">
        <w:rPr>
          <w:sz w:val="26"/>
          <w:szCs w:val="26"/>
          <w:lang w:val="uk-UA"/>
        </w:rPr>
        <w:t>о без зауважень</w:t>
      </w:r>
      <w:r w:rsidRPr="00983677">
        <w:rPr>
          <w:sz w:val="26"/>
          <w:szCs w:val="26"/>
          <w:lang w:val="uk-UA"/>
        </w:rPr>
        <w:t xml:space="preserve"> із Міністерством розвитку економіки, торгівлі та сільського господарства України, </w:t>
      </w:r>
      <w:r w:rsidR="00F63BD4">
        <w:rPr>
          <w:sz w:val="26"/>
          <w:szCs w:val="26"/>
          <w:lang w:val="uk-UA"/>
        </w:rPr>
        <w:t xml:space="preserve">із зауваженнями, які враховані частково із Міністерством фінансів України. </w:t>
      </w:r>
    </w:p>
    <w:p w:rsidR="00A4188B" w:rsidRPr="00BF220C" w:rsidRDefault="001A497E" w:rsidP="00F3037D">
      <w:pPr>
        <w:ind w:firstLine="709"/>
        <w:jc w:val="both"/>
        <w:rPr>
          <w:sz w:val="26"/>
          <w:szCs w:val="26"/>
          <w:lang w:val="uk-UA"/>
        </w:rPr>
      </w:pPr>
      <w:r w:rsidRPr="00BF220C">
        <w:rPr>
          <w:sz w:val="26"/>
          <w:szCs w:val="26"/>
          <w:lang w:val="uk-UA"/>
        </w:rPr>
        <w:t xml:space="preserve">Законопроект направлено до Міністерства юстиції України для проведення </w:t>
      </w:r>
      <w:r w:rsidR="00A4188B" w:rsidRPr="00BF220C">
        <w:rPr>
          <w:sz w:val="26"/>
          <w:szCs w:val="26"/>
          <w:lang w:val="uk-UA"/>
        </w:rPr>
        <w:t>правов</w:t>
      </w:r>
      <w:r w:rsidRPr="00BF220C">
        <w:rPr>
          <w:sz w:val="26"/>
          <w:szCs w:val="26"/>
          <w:lang w:val="uk-UA"/>
        </w:rPr>
        <w:t>ої</w:t>
      </w:r>
      <w:r w:rsidR="00A4188B" w:rsidRPr="00BF220C">
        <w:rPr>
          <w:sz w:val="26"/>
          <w:szCs w:val="26"/>
          <w:lang w:val="uk-UA"/>
        </w:rPr>
        <w:t xml:space="preserve"> експертиз</w:t>
      </w:r>
      <w:r w:rsidRPr="00BF220C">
        <w:rPr>
          <w:sz w:val="26"/>
          <w:szCs w:val="26"/>
          <w:lang w:val="uk-UA"/>
        </w:rPr>
        <w:t>и, за результатами якої встановлено, що проект акта відповідний</w:t>
      </w:r>
      <w:r w:rsidR="00F22FE8" w:rsidRPr="00BF220C">
        <w:rPr>
          <w:sz w:val="26"/>
          <w:szCs w:val="26"/>
          <w:lang w:val="uk-UA"/>
        </w:rPr>
        <w:t xml:space="preserve">. </w:t>
      </w:r>
      <w:r w:rsidR="00F22FE8" w:rsidRPr="00BF220C">
        <w:rPr>
          <w:sz w:val="26"/>
          <w:szCs w:val="26"/>
          <w:lang w:val="uk-UA"/>
        </w:rPr>
        <w:br/>
        <w:t xml:space="preserve">До проекту акта  надано </w:t>
      </w:r>
      <w:r w:rsidR="001416DB" w:rsidRPr="00BF220C">
        <w:rPr>
          <w:sz w:val="26"/>
          <w:szCs w:val="26"/>
          <w:lang w:val="uk-UA"/>
        </w:rPr>
        <w:t>застереження</w:t>
      </w:r>
      <w:r w:rsidR="00F22FE8" w:rsidRPr="00BF220C">
        <w:rPr>
          <w:sz w:val="26"/>
          <w:szCs w:val="26"/>
          <w:lang w:val="uk-UA"/>
        </w:rPr>
        <w:t>, як</w:t>
      </w:r>
      <w:r w:rsidR="002C5EB1">
        <w:rPr>
          <w:sz w:val="26"/>
          <w:szCs w:val="26"/>
          <w:lang w:val="uk-UA"/>
        </w:rPr>
        <w:t>і</w:t>
      </w:r>
      <w:r w:rsidR="00F22FE8" w:rsidRPr="00BF220C">
        <w:rPr>
          <w:sz w:val="26"/>
          <w:szCs w:val="26"/>
          <w:lang w:val="uk-UA"/>
        </w:rPr>
        <w:t xml:space="preserve"> враховано</w:t>
      </w:r>
      <w:r w:rsidR="002C5EB1">
        <w:rPr>
          <w:sz w:val="26"/>
          <w:szCs w:val="26"/>
          <w:lang w:val="uk-UA"/>
        </w:rPr>
        <w:t xml:space="preserve"> частково</w:t>
      </w:r>
      <w:r w:rsidR="00A4188B" w:rsidRPr="00BF220C">
        <w:rPr>
          <w:sz w:val="26"/>
          <w:szCs w:val="26"/>
          <w:lang w:val="uk-UA"/>
        </w:rPr>
        <w:t>.</w:t>
      </w:r>
    </w:p>
    <w:p w:rsidR="001416DB" w:rsidRPr="00BF220C" w:rsidRDefault="00F22FE8" w:rsidP="00F22FE8">
      <w:pPr>
        <w:ind w:firstLine="708"/>
        <w:jc w:val="both"/>
        <w:rPr>
          <w:bCs/>
          <w:color w:val="000000"/>
          <w:sz w:val="26"/>
          <w:szCs w:val="26"/>
          <w:lang w:val="uk-UA"/>
        </w:rPr>
      </w:pPr>
      <w:r w:rsidRPr="00BF220C">
        <w:rPr>
          <w:bCs/>
          <w:color w:val="000000"/>
          <w:sz w:val="26"/>
          <w:szCs w:val="26"/>
          <w:lang w:val="uk-UA"/>
        </w:rPr>
        <w:t xml:space="preserve">З метою врегулювання </w:t>
      </w:r>
      <w:r w:rsidR="001416DB" w:rsidRPr="00BF220C">
        <w:rPr>
          <w:bCs/>
          <w:color w:val="000000"/>
          <w:sz w:val="26"/>
          <w:szCs w:val="26"/>
          <w:lang w:val="uk-UA"/>
        </w:rPr>
        <w:t>розбіжностей</w:t>
      </w:r>
      <w:r w:rsidRPr="00BF220C">
        <w:rPr>
          <w:bCs/>
          <w:color w:val="000000"/>
          <w:sz w:val="26"/>
          <w:szCs w:val="26"/>
          <w:lang w:val="uk-UA"/>
        </w:rPr>
        <w:t xml:space="preserve"> щодо проекту акта 13.08.2020 у Мінрегіоні проводилась </w:t>
      </w:r>
      <w:r w:rsidR="001416DB" w:rsidRPr="00BF220C">
        <w:rPr>
          <w:bCs/>
          <w:color w:val="000000"/>
          <w:sz w:val="26"/>
          <w:szCs w:val="26"/>
          <w:lang w:val="uk-UA"/>
        </w:rPr>
        <w:t>робоча зустріч</w:t>
      </w:r>
      <w:r w:rsidRPr="00BF220C">
        <w:rPr>
          <w:bCs/>
          <w:color w:val="000000"/>
          <w:sz w:val="26"/>
          <w:szCs w:val="26"/>
          <w:lang w:val="uk-UA"/>
        </w:rPr>
        <w:t xml:space="preserve"> із заінтересованими органами та сторонами за участі представників Мінфіну, Всеукраїнської асоціації громад, Української асоціації районних та обласних рад, Асоціації міст України, радника Міністра розвитку громад та територій України, радника Прем’єр-міністра України</w:t>
      </w:r>
      <w:r w:rsidR="001416DB" w:rsidRPr="00BF220C">
        <w:rPr>
          <w:bCs/>
          <w:color w:val="000000"/>
          <w:sz w:val="26"/>
          <w:szCs w:val="26"/>
          <w:lang w:val="uk-UA"/>
        </w:rPr>
        <w:t xml:space="preserve">. </w:t>
      </w:r>
    </w:p>
    <w:p w:rsidR="00BF220C" w:rsidRPr="00BF220C" w:rsidRDefault="00BF220C" w:rsidP="00BF220C">
      <w:pPr>
        <w:ind w:right="281" w:firstLine="708"/>
        <w:jc w:val="both"/>
        <w:rPr>
          <w:sz w:val="26"/>
          <w:szCs w:val="26"/>
          <w:lang w:val="uk-UA"/>
        </w:rPr>
      </w:pPr>
      <w:r w:rsidRPr="00BF220C">
        <w:rPr>
          <w:bCs/>
          <w:color w:val="000000"/>
          <w:sz w:val="26"/>
          <w:szCs w:val="26"/>
          <w:lang w:val="uk-UA"/>
        </w:rPr>
        <w:t xml:space="preserve">23.09.2020 </w:t>
      </w:r>
      <w:r>
        <w:rPr>
          <w:bCs/>
          <w:color w:val="000000"/>
          <w:sz w:val="26"/>
          <w:szCs w:val="26"/>
          <w:lang w:val="uk-UA"/>
        </w:rPr>
        <w:t>н</w:t>
      </w:r>
      <w:r w:rsidRPr="00BF220C">
        <w:rPr>
          <w:sz w:val="26"/>
          <w:szCs w:val="26"/>
          <w:lang w:val="uk-UA"/>
        </w:rPr>
        <w:t xml:space="preserve">а виконання протокольного доручення за результатами засідання Урядового комітету з питань цифрової трансформації, розвитку громад і територій, освіти, науки та інновацій, охорони здоров’я, економічної, фінансової і правової політики, правоохоронної діяльності, паливно-енергетичного комплексу та інфраструктури від 17.09.2020 у Мінрегіоні </w:t>
      </w:r>
      <w:r w:rsidR="002C5EB1">
        <w:rPr>
          <w:sz w:val="26"/>
          <w:szCs w:val="26"/>
          <w:lang w:val="uk-UA"/>
        </w:rPr>
        <w:t xml:space="preserve">було </w:t>
      </w:r>
      <w:r w:rsidRPr="00BF220C">
        <w:rPr>
          <w:bCs/>
          <w:color w:val="000000"/>
          <w:sz w:val="26"/>
          <w:szCs w:val="26"/>
          <w:lang w:val="uk-UA"/>
        </w:rPr>
        <w:t xml:space="preserve">проведено </w:t>
      </w:r>
      <w:r w:rsidR="001416DB" w:rsidRPr="00BF220C">
        <w:rPr>
          <w:sz w:val="26"/>
          <w:szCs w:val="26"/>
          <w:lang w:val="uk-UA"/>
        </w:rPr>
        <w:t>узгоджувальн</w:t>
      </w:r>
      <w:r w:rsidRPr="00BF220C">
        <w:rPr>
          <w:sz w:val="26"/>
          <w:szCs w:val="26"/>
          <w:lang w:val="uk-UA"/>
        </w:rPr>
        <w:t>у</w:t>
      </w:r>
      <w:r w:rsidR="001416DB" w:rsidRPr="00BF220C">
        <w:rPr>
          <w:sz w:val="26"/>
          <w:szCs w:val="26"/>
          <w:lang w:val="uk-UA"/>
        </w:rPr>
        <w:t xml:space="preserve"> нарад</w:t>
      </w:r>
      <w:r w:rsidRPr="00BF220C">
        <w:rPr>
          <w:sz w:val="26"/>
          <w:szCs w:val="26"/>
          <w:lang w:val="uk-UA"/>
        </w:rPr>
        <w:t>у</w:t>
      </w:r>
      <w:r w:rsidR="001416DB" w:rsidRPr="00BF220C">
        <w:rPr>
          <w:sz w:val="26"/>
          <w:szCs w:val="26"/>
          <w:lang w:val="uk-UA"/>
        </w:rPr>
        <w:t xml:space="preserve"> щодо врегулювання розбіжностей до </w:t>
      </w:r>
      <w:r w:rsidRPr="00BF220C">
        <w:rPr>
          <w:sz w:val="26"/>
          <w:szCs w:val="26"/>
          <w:lang w:val="uk-UA"/>
        </w:rPr>
        <w:t xml:space="preserve">проекту акта під головуванням заступника Міністра розвитку громад та територій України та за участі першого заступника Міністра молоді та спорту України, першого заступника Міністра фінансів України, а також </w:t>
      </w:r>
      <w:r w:rsidRPr="00BF220C">
        <w:rPr>
          <w:bCs/>
          <w:sz w:val="26"/>
          <w:szCs w:val="26"/>
          <w:lang w:val="uk-UA"/>
        </w:rPr>
        <w:t>представників</w:t>
      </w:r>
      <w:r w:rsidRPr="00BF220C">
        <w:rPr>
          <w:b/>
          <w:sz w:val="26"/>
          <w:szCs w:val="26"/>
          <w:lang w:val="uk-UA"/>
        </w:rPr>
        <w:t xml:space="preserve"> </w:t>
      </w:r>
      <w:r w:rsidRPr="00BF220C">
        <w:rPr>
          <w:bCs/>
          <w:sz w:val="26"/>
          <w:szCs w:val="26"/>
          <w:lang w:val="uk-UA"/>
        </w:rPr>
        <w:t xml:space="preserve">Секретаріату Кабінету Міністрів України, </w:t>
      </w:r>
      <w:r w:rsidRPr="00BF220C">
        <w:rPr>
          <w:rFonts w:eastAsia="Calibri"/>
          <w:sz w:val="26"/>
          <w:szCs w:val="26"/>
          <w:lang w:val="uk-UA"/>
        </w:rPr>
        <w:t>Всеукраїнської асоціації органів місцевого самоврядування «Асоціація міст України» (протокол</w:t>
      </w:r>
      <w:r>
        <w:rPr>
          <w:rFonts w:eastAsia="Calibri"/>
          <w:sz w:val="26"/>
          <w:szCs w:val="26"/>
          <w:lang w:val="uk-UA"/>
        </w:rPr>
        <w:t xml:space="preserve"> узгоджувальної</w:t>
      </w:r>
      <w:r w:rsidRPr="00BF220C">
        <w:rPr>
          <w:rFonts w:eastAsia="Calibri"/>
          <w:sz w:val="26"/>
          <w:szCs w:val="26"/>
          <w:lang w:val="uk-UA"/>
        </w:rPr>
        <w:t xml:space="preserve"> наради додається). </w:t>
      </w:r>
    </w:p>
    <w:p w:rsidR="00BF220C" w:rsidRDefault="00BF220C" w:rsidP="00BF220C">
      <w:pPr>
        <w:ind w:right="281" w:firstLine="708"/>
        <w:jc w:val="both"/>
        <w:rPr>
          <w:sz w:val="26"/>
          <w:szCs w:val="26"/>
          <w:lang w:val="uk-UA"/>
        </w:rPr>
      </w:pPr>
    </w:p>
    <w:p w:rsidR="00983677" w:rsidRPr="00983677" w:rsidRDefault="00983677" w:rsidP="00F3037D">
      <w:pPr>
        <w:ind w:firstLine="709"/>
        <w:jc w:val="both"/>
        <w:rPr>
          <w:sz w:val="26"/>
          <w:szCs w:val="26"/>
          <w:lang w:val="uk-UA"/>
        </w:rPr>
      </w:pPr>
      <w:r w:rsidRPr="00983677">
        <w:rPr>
          <w:b/>
          <w:bCs/>
          <w:color w:val="000000"/>
          <w:sz w:val="26"/>
          <w:szCs w:val="26"/>
          <w:lang w:val="uk-UA"/>
        </w:rPr>
        <w:t>8. Ризики та обмеження</w:t>
      </w:r>
    </w:p>
    <w:p w:rsidR="00983677" w:rsidRDefault="00A4188B" w:rsidP="00F3037D">
      <w:pPr>
        <w:ind w:firstLine="709"/>
        <w:jc w:val="both"/>
        <w:rPr>
          <w:sz w:val="26"/>
          <w:szCs w:val="26"/>
          <w:lang w:val="uk-UA"/>
        </w:rPr>
      </w:pPr>
      <w:bookmarkStart w:id="12" w:name="n207"/>
      <w:bookmarkEnd w:id="12"/>
      <w:r>
        <w:rPr>
          <w:sz w:val="26"/>
          <w:szCs w:val="26"/>
          <w:lang w:val="uk-UA"/>
        </w:rPr>
        <w:t>У проекті Закону відсутні положення щодо</w:t>
      </w:r>
      <w:r w:rsidR="00983677" w:rsidRPr="00983677">
        <w:rPr>
          <w:sz w:val="26"/>
          <w:szCs w:val="26"/>
          <w:lang w:val="uk-UA"/>
        </w:rPr>
        <w:t xml:space="preserve"> прав та свобод, </w:t>
      </w:r>
      <w:r w:rsidR="00983677" w:rsidRPr="00A4188B">
        <w:rPr>
          <w:sz w:val="26"/>
          <w:szCs w:val="26"/>
          <w:lang w:val="uk-UA"/>
        </w:rPr>
        <w:t>гарантованих </w:t>
      </w:r>
      <w:hyperlink r:id="rId9" w:tgtFrame="_blank" w:history="1">
        <w:r w:rsidR="00983677" w:rsidRPr="00A4188B">
          <w:rPr>
            <w:sz w:val="26"/>
            <w:szCs w:val="26"/>
            <w:lang w:val="uk-UA"/>
          </w:rPr>
          <w:t>Конвенцією про захист прав людини і основоположних свобод</w:t>
        </w:r>
      </w:hyperlink>
      <w:r w:rsidR="00983677" w:rsidRPr="00983677">
        <w:rPr>
          <w:sz w:val="26"/>
          <w:szCs w:val="26"/>
          <w:lang w:val="uk-UA"/>
        </w:rPr>
        <w:t xml:space="preserve">, </w:t>
      </w:r>
      <w:r>
        <w:rPr>
          <w:sz w:val="26"/>
          <w:szCs w:val="26"/>
          <w:lang w:val="uk-UA"/>
        </w:rPr>
        <w:t xml:space="preserve">та які </w:t>
      </w:r>
      <w:r w:rsidR="00983677" w:rsidRPr="00983677">
        <w:rPr>
          <w:sz w:val="26"/>
          <w:szCs w:val="26"/>
          <w:lang w:val="uk-UA"/>
        </w:rPr>
        <w:t>впливають на забезпечення рівних прав та можливостей жінок і чоловіків</w:t>
      </w:r>
      <w:r>
        <w:rPr>
          <w:sz w:val="26"/>
          <w:szCs w:val="26"/>
          <w:lang w:val="uk-UA"/>
        </w:rPr>
        <w:t>. Положення проекту акта не</w:t>
      </w:r>
      <w:r w:rsidR="00983677" w:rsidRPr="00983677">
        <w:rPr>
          <w:sz w:val="26"/>
          <w:szCs w:val="26"/>
          <w:lang w:val="uk-UA"/>
        </w:rPr>
        <w:t xml:space="preserve"> містять ризик</w:t>
      </w:r>
      <w:r>
        <w:rPr>
          <w:sz w:val="26"/>
          <w:szCs w:val="26"/>
          <w:lang w:val="uk-UA"/>
        </w:rPr>
        <w:t>ів</w:t>
      </w:r>
      <w:r w:rsidR="00983677" w:rsidRPr="00983677">
        <w:rPr>
          <w:sz w:val="26"/>
          <w:szCs w:val="26"/>
          <w:lang w:val="uk-UA"/>
        </w:rPr>
        <w:t xml:space="preserve"> вчинення корупційних правопорушень та правопорушень, пов’язаних з корупцією,</w:t>
      </w:r>
      <w:r>
        <w:rPr>
          <w:sz w:val="26"/>
          <w:szCs w:val="26"/>
          <w:lang w:val="uk-UA"/>
        </w:rPr>
        <w:t xml:space="preserve"> не</w:t>
      </w:r>
      <w:r w:rsidR="00983677" w:rsidRPr="00983677">
        <w:rPr>
          <w:sz w:val="26"/>
          <w:szCs w:val="26"/>
          <w:lang w:val="uk-UA"/>
        </w:rPr>
        <w:t xml:space="preserve"> створюють підстави для дискримінації,</w:t>
      </w:r>
      <w:r>
        <w:rPr>
          <w:sz w:val="26"/>
          <w:szCs w:val="26"/>
          <w:lang w:val="uk-UA"/>
        </w:rPr>
        <w:t xml:space="preserve"> не</w:t>
      </w:r>
      <w:r w:rsidR="00983677" w:rsidRPr="00983677">
        <w:rPr>
          <w:sz w:val="26"/>
          <w:szCs w:val="26"/>
          <w:lang w:val="uk-UA"/>
        </w:rPr>
        <w:t xml:space="preserve"> стосуються інших ризиків та обмежень, які можуть виникнути під час реалізації акта.</w:t>
      </w:r>
    </w:p>
    <w:p w:rsidR="00A4188B" w:rsidRPr="00983677" w:rsidRDefault="00A4188B" w:rsidP="00F3037D">
      <w:pPr>
        <w:ind w:firstLine="709"/>
        <w:jc w:val="both"/>
        <w:rPr>
          <w:sz w:val="26"/>
          <w:szCs w:val="26"/>
          <w:lang w:val="uk-UA"/>
        </w:rPr>
      </w:pPr>
    </w:p>
    <w:p w:rsidR="001A497E" w:rsidRDefault="00983677" w:rsidP="00F3037D">
      <w:pPr>
        <w:ind w:firstLine="709"/>
        <w:jc w:val="both"/>
        <w:rPr>
          <w:sz w:val="26"/>
          <w:szCs w:val="26"/>
          <w:lang w:val="uk-UA"/>
        </w:rPr>
      </w:pPr>
      <w:bookmarkStart w:id="13" w:name="n208"/>
      <w:bookmarkStart w:id="14" w:name="n209"/>
      <w:bookmarkEnd w:id="13"/>
      <w:bookmarkEnd w:id="14"/>
      <w:r w:rsidRPr="00983677">
        <w:rPr>
          <w:b/>
          <w:bCs/>
          <w:color w:val="000000"/>
          <w:sz w:val="26"/>
          <w:szCs w:val="26"/>
          <w:lang w:val="uk-UA"/>
        </w:rPr>
        <w:t>9. Підстава розроблення проекту акта</w:t>
      </w:r>
      <w:bookmarkStart w:id="15" w:name="n210"/>
      <w:bookmarkStart w:id="16" w:name="n211"/>
      <w:bookmarkEnd w:id="15"/>
      <w:bookmarkEnd w:id="16"/>
    </w:p>
    <w:p w:rsidR="00A4188B" w:rsidRPr="00983677" w:rsidRDefault="00A4188B" w:rsidP="00F3037D">
      <w:pPr>
        <w:ind w:firstLine="709"/>
        <w:jc w:val="both"/>
        <w:rPr>
          <w:sz w:val="26"/>
          <w:szCs w:val="26"/>
          <w:lang w:val="uk-UA"/>
        </w:rPr>
      </w:pPr>
      <w:r w:rsidRPr="00983677">
        <w:rPr>
          <w:sz w:val="26"/>
          <w:szCs w:val="26"/>
          <w:lang w:val="uk-UA"/>
        </w:rPr>
        <w:t>Проект Закону України розроблено Міністерством розвитку громад та територій на виконання Указу Президента України № 713/2019 «Про невідкладні заходи щодо забезпечення економічного зростання, стимулювання розвитку регіонів та запобігання корупції».</w:t>
      </w:r>
    </w:p>
    <w:p w:rsidR="00861126" w:rsidRDefault="00861126" w:rsidP="00A4188B">
      <w:pPr>
        <w:jc w:val="both"/>
        <w:rPr>
          <w:b/>
          <w:sz w:val="26"/>
          <w:szCs w:val="26"/>
          <w:lang w:val="uk-UA"/>
        </w:rPr>
      </w:pPr>
    </w:p>
    <w:p w:rsidR="00861126" w:rsidRDefault="00861126" w:rsidP="00A4188B">
      <w:pPr>
        <w:jc w:val="both"/>
        <w:rPr>
          <w:b/>
          <w:sz w:val="26"/>
          <w:szCs w:val="26"/>
          <w:lang w:val="uk-UA"/>
        </w:rPr>
      </w:pPr>
    </w:p>
    <w:p w:rsidR="00F8779F" w:rsidRDefault="00F8779F" w:rsidP="00F8779F">
      <w:pPr>
        <w:jc w:val="both"/>
        <w:rPr>
          <w:b/>
          <w:sz w:val="26"/>
          <w:szCs w:val="26"/>
          <w:lang w:val="uk-UA"/>
        </w:rPr>
      </w:pPr>
      <w:r w:rsidRPr="00DF559D">
        <w:rPr>
          <w:b/>
          <w:sz w:val="26"/>
          <w:szCs w:val="26"/>
          <w:lang w:val="uk-UA"/>
        </w:rPr>
        <w:t xml:space="preserve">Міністр </w:t>
      </w:r>
      <w:r>
        <w:rPr>
          <w:b/>
          <w:sz w:val="26"/>
          <w:szCs w:val="26"/>
          <w:lang w:val="uk-UA"/>
        </w:rPr>
        <w:t xml:space="preserve">розвитку громад </w:t>
      </w:r>
    </w:p>
    <w:p w:rsidR="00F8779F" w:rsidRDefault="00F8779F" w:rsidP="00F8779F">
      <w:pPr>
        <w:jc w:val="both"/>
        <w:rPr>
          <w:b/>
          <w:sz w:val="26"/>
          <w:szCs w:val="26"/>
          <w:lang w:val="uk-UA"/>
        </w:rPr>
      </w:pPr>
      <w:r>
        <w:rPr>
          <w:b/>
          <w:sz w:val="26"/>
          <w:szCs w:val="26"/>
          <w:lang w:val="uk-UA"/>
        </w:rPr>
        <w:t>та територій України</w:t>
      </w:r>
      <w:r>
        <w:rPr>
          <w:b/>
          <w:sz w:val="26"/>
          <w:szCs w:val="26"/>
          <w:lang w:val="uk-UA"/>
        </w:rPr>
        <w:tab/>
      </w:r>
      <w:r>
        <w:rPr>
          <w:b/>
          <w:sz w:val="26"/>
          <w:szCs w:val="26"/>
          <w:lang w:val="uk-UA"/>
        </w:rPr>
        <w:tab/>
      </w:r>
      <w:r>
        <w:rPr>
          <w:b/>
          <w:sz w:val="26"/>
          <w:szCs w:val="26"/>
          <w:lang w:val="uk-UA"/>
        </w:rPr>
        <w:tab/>
      </w:r>
      <w:r>
        <w:rPr>
          <w:b/>
          <w:sz w:val="26"/>
          <w:szCs w:val="26"/>
          <w:lang w:val="uk-UA"/>
        </w:rPr>
        <w:tab/>
      </w:r>
      <w:r>
        <w:rPr>
          <w:b/>
          <w:sz w:val="26"/>
          <w:szCs w:val="26"/>
          <w:lang w:val="uk-UA"/>
        </w:rPr>
        <w:tab/>
      </w:r>
      <w:r>
        <w:rPr>
          <w:b/>
          <w:sz w:val="26"/>
          <w:szCs w:val="26"/>
          <w:lang w:val="uk-UA"/>
        </w:rPr>
        <w:tab/>
      </w:r>
      <w:r>
        <w:rPr>
          <w:b/>
          <w:sz w:val="26"/>
          <w:szCs w:val="26"/>
          <w:lang w:val="uk-UA"/>
        </w:rPr>
        <w:tab/>
        <w:t>Олексій ЧЕРНИШОВ</w:t>
      </w:r>
    </w:p>
    <w:p w:rsidR="00F8779F" w:rsidRPr="00983677" w:rsidRDefault="00F8779F" w:rsidP="00F8779F">
      <w:pPr>
        <w:jc w:val="both"/>
        <w:rPr>
          <w:sz w:val="26"/>
          <w:szCs w:val="26"/>
          <w:lang w:val="uk-UA"/>
        </w:rPr>
      </w:pPr>
      <w:r w:rsidRPr="00983677">
        <w:rPr>
          <w:b/>
          <w:sz w:val="26"/>
          <w:szCs w:val="26"/>
          <w:lang w:val="uk-UA"/>
        </w:rPr>
        <w:tab/>
      </w:r>
      <w:r w:rsidRPr="00983677">
        <w:rPr>
          <w:sz w:val="26"/>
          <w:szCs w:val="26"/>
          <w:lang w:val="uk-UA"/>
        </w:rPr>
        <w:t xml:space="preserve"> </w:t>
      </w:r>
    </w:p>
    <w:p w:rsidR="00F8779F" w:rsidRPr="00983677" w:rsidRDefault="00F8779F" w:rsidP="00F8779F">
      <w:pPr>
        <w:jc w:val="both"/>
        <w:rPr>
          <w:sz w:val="26"/>
          <w:szCs w:val="26"/>
          <w:lang w:val="uk-UA"/>
        </w:rPr>
      </w:pPr>
      <w:r w:rsidRPr="00983677">
        <w:rPr>
          <w:sz w:val="26"/>
          <w:szCs w:val="26"/>
          <w:lang w:val="uk-UA"/>
        </w:rPr>
        <w:t>«_____» ____________20</w:t>
      </w:r>
      <w:r>
        <w:rPr>
          <w:sz w:val="26"/>
          <w:szCs w:val="26"/>
          <w:lang w:val="uk-UA"/>
        </w:rPr>
        <w:t>20</w:t>
      </w:r>
      <w:r w:rsidRPr="00983677">
        <w:rPr>
          <w:sz w:val="26"/>
          <w:szCs w:val="26"/>
          <w:lang w:val="uk-UA"/>
        </w:rPr>
        <w:t xml:space="preserve"> р. </w:t>
      </w:r>
    </w:p>
    <w:p w:rsidR="00F8779F" w:rsidRPr="00983677" w:rsidRDefault="00F8779F" w:rsidP="00F8779F">
      <w:pPr>
        <w:jc w:val="center"/>
        <w:rPr>
          <w:b/>
          <w:bCs/>
          <w:color w:val="000000"/>
          <w:sz w:val="26"/>
          <w:szCs w:val="26"/>
          <w:bdr w:val="none" w:sz="0" w:space="0" w:color="auto" w:frame="1"/>
          <w:lang w:val="uk-UA"/>
        </w:rPr>
        <w:sectPr w:rsidR="00F8779F" w:rsidRPr="00983677" w:rsidSect="00634730">
          <w:headerReference w:type="even" r:id="rId10"/>
          <w:headerReference w:type="default" r:id="rId11"/>
          <w:footerReference w:type="even" r:id="rId12"/>
          <w:footerReference w:type="default" r:id="rId13"/>
          <w:pgSz w:w="11907" w:h="16840" w:code="9"/>
          <w:pgMar w:top="851" w:right="850" w:bottom="993" w:left="1134" w:header="709" w:footer="709" w:gutter="0"/>
          <w:cols w:space="720"/>
          <w:titlePg/>
          <w:docGrid w:linePitch="272"/>
        </w:sectPr>
      </w:pPr>
    </w:p>
    <w:p w:rsidR="005B280D" w:rsidRPr="005B280D" w:rsidRDefault="005B280D" w:rsidP="005B280D">
      <w:pPr>
        <w:jc w:val="center"/>
        <w:rPr>
          <w:b/>
          <w:bCs/>
          <w:color w:val="000000"/>
          <w:sz w:val="22"/>
          <w:szCs w:val="22"/>
          <w:bdr w:val="none" w:sz="0" w:space="0" w:color="auto" w:frame="1"/>
          <w:lang w:val="uk-UA"/>
        </w:rPr>
      </w:pPr>
      <w:r w:rsidRPr="005B280D">
        <w:rPr>
          <w:b/>
          <w:bCs/>
          <w:color w:val="000000"/>
          <w:sz w:val="22"/>
          <w:szCs w:val="22"/>
          <w:bdr w:val="none" w:sz="0" w:space="0" w:color="auto" w:frame="1"/>
          <w:lang w:val="uk-UA"/>
        </w:rPr>
        <w:lastRenderedPageBreak/>
        <w:t>ПРОГНОЗ ВПЛИВУ </w:t>
      </w:r>
      <w:r w:rsidRPr="005B280D">
        <w:rPr>
          <w:color w:val="000000"/>
          <w:sz w:val="22"/>
          <w:szCs w:val="22"/>
          <w:lang w:val="uk-UA"/>
        </w:rPr>
        <w:br/>
      </w:r>
      <w:r w:rsidRPr="005B280D">
        <w:rPr>
          <w:b/>
          <w:bCs/>
          <w:color w:val="000000"/>
          <w:sz w:val="22"/>
          <w:szCs w:val="22"/>
          <w:bdr w:val="none" w:sz="0" w:space="0" w:color="auto" w:frame="1"/>
          <w:lang w:val="uk-UA"/>
        </w:rPr>
        <w:t xml:space="preserve">реалізації </w:t>
      </w:r>
      <w:r w:rsidRPr="005B280D">
        <w:rPr>
          <w:b/>
          <w:color w:val="000000"/>
          <w:sz w:val="22"/>
          <w:szCs w:val="22"/>
          <w:lang w:val="uk-UA"/>
        </w:rPr>
        <w:t xml:space="preserve">Закону України </w:t>
      </w:r>
      <w:r w:rsidRPr="005B280D">
        <w:rPr>
          <w:b/>
          <w:sz w:val="22"/>
          <w:szCs w:val="22"/>
          <w:lang w:val="uk-UA" w:eastAsia="ru-RU"/>
        </w:rPr>
        <w:t>«Про внесення змін до статті 24</w:t>
      </w:r>
      <w:r w:rsidRPr="005B280D">
        <w:rPr>
          <w:b/>
          <w:sz w:val="22"/>
          <w:szCs w:val="22"/>
          <w:vertAlign w:val="superscript"/>
          <w:lang w:val="uk-UA" w:eastAsia="ru-RU"/>
        </w:rPr>
        <w:t>1</w:t>
      </w:r>
      <w:r w:rsidRPr="005B280D">
        <w:rPr>
          <w:b/>
          <w:sz w:val="22"/>
          <w:szCs w:val="22"/>
          <w:lang w:val="uk-UA" w:eastAsia="ru-RU"/>
        </w:rPr>
        <w:t xml:space="preserve"> Бюджетного  кодексу  України </w:t>
      </w:r>
      <w:r w:rsidRPr="005B280D">
        <w:rPr>
          <w:b/>
          <w:sz w:val="22"/>
          <w:szCs w:val="22"/>
          <w:lang w:val="uk-UA" w:eastAsia="ru-RU"/>
        </w:rPr>
        <w:br/>
      </w:r>
      <w:r w:rsidRPr="005B280D">
        <w:rPr>
          <w:b/>
          <w:sz w:val="22"/>
          <w:szCs w:val="22"/>
          <w:lang w:val="uk-UA"/>
        </w:rPr>
        <w:t>(щодо підвищення ефективності використання коштів державного фонду регіонального розвитку)»</w:t>
      </w:r>
      <w:r w:rsidRPr="005B280D">
        <w:rPr>
          <w:b/>
          <w:sz w:val="22"/>
          <w:szCs w:val="22"/>
          <w:lang w:val="uk-UA" w:eastAsia="ru-RU"/>
        </w:rPr>
        <w:br/>
      </w:r>
      <w:r w:rsidRPr="005B280D">
        <w:rPr>
          <w:b/>
          <w:bCs/>
          <w:color w:val="000000"/>
          <w:sz w:val="22"/>
          <w:szCs w:val="22"/>
          <w:bdr w:val="none" w:sz="0" w:space="0" w:color="auto" w:frame="1"/>
          <w:lang w:val="uk-UA"/>
        </w:rPr>
        <w:t>на ключові інтереси заінтересованих сторін</w:t>
      </w:r>
    </w:p>
    <w:p w:rsidR="005B280D" w:rsidRPr="005B280D" w:rsidRDefault="005B280D" w:rsidP="005B280D">
      <w:pPr>
        <w:shd w:val="clear" w:color="auto" w:fill="FFFFFF"/>
        <w:jc w:val="center"/>
        <w:textAlignment w:val="baseline"/>
        <w:rPr>
          <w:color w:val="000000"/>
          <w:sz w:val="22"/>
          <w:szCs w:val="22"/>
          <w:lang w:val="uk-UA"/>
        </w:rPr>
      </w:pPr>
    </w:p>
    <w:p w:rsidR="005B280D" w:rsidRPr="005B280D" w:rsidRDefault="005B280D" w:rsidP="005B280D">
      <w:pPr>
        <w:ind w:firstLine="709"/>
        <w:jc w:val="both"/>
        <w:rPr>
          <w:b/>
          <w:color w:val="000000"/>
          <w:sz w:val="22"/>
          <w:szCs w:val="22"/>
          <w:lang w:val="uk-UA"/>
        </w:rPr>
      </w:pPr>
      <w:bookmarkStart w:id="17" w:name="n1760"/>
      <w:bookmarkEnd w:id="17"/>
      <w:r w:rsidRPr="005B280D">
        <w:rPr>
          <w:b/>
          <w:color w:val="000000"/>
          <w:sz w:val="22"/>
          <w:szCs w:val="22"/>
          <w:lang w:val="uk-UA"/>
        </w:rPr>
        <w:t xml:space="preserve">1. Суть проекту </w:t>
      </w:r>
    </w:p>
    <w:p w:rsidR="005B280D" w:rsidRDefault="005B280D" w:rsidP="005B280D">
      <w:pPr>
        <w:ind w:firstLine="709"/>
        <w:jc w:val="both"/>
        <w:rPr>
          <w:sz w:val="22"/>
          <w:szCs w:val="22"/>
          <w:lang w:val="uk-UA" w:eastAsia="ru-RU"/>
        </w:rPr>
      </w:pPr>
      <w:r w:rsidRPr="005B280D">
        <w:rPr>
          <w:color w:val="000000"/>
          <w:sz w:val="22"/>
          <w:szCs w:val="22"/>
          <w:lang w:val="uk-UA"/>
        </w:rPr>
        <w:t xml:space="preserve">Проектом акта </w:t>
      </w:r>
      <w:r w:rsidRPr="005B280D">
        <w:rPr>
          <w:sz w:val="22"/>
          <w:szCs w:val="22"/>
          <w:lang w:val="uk-UA" w:eastAsia="ru-RU"/>
        </w:rPr>
        <w:t xml:space="preserve">передбачено: </w:t>
      </w:r>
    </w:p>
    <w:p w:rsidR="008076EC" w:rsidRPr="005B280D" w:rsidRDefault="008076EC" w:rsidP="005B280D">
      <w:pPr>
        <w:ind w:firstLine="709"/>
        <w:jc w:val="both"/>
        <w:rPr>
          <w:sz w:val="22"/>
          <w:szCs w:val="22"/>
          <w:lang w:val="uk-UA" w:eastAsia="ru-RU"/>
        </w:rPr>
      </w:pPr>
      <w:r>
        <w:rPr>
          <w:sz w:val="22"/>
          <w:szCs w:val="22"/>
          <w:lang w:val="uk-UA" w:eastAsia="ru-RU"/>
        </w:rPr>
        <w:t xml:space="preserve">Збільшення обсягу ДФРР до </w:t>
      </w:r>
      <w:r w:rsidR="00174D5B">
        <w:rPr>
          <w:sz w:val="22"/>
          <w:szCs w:val="22"/>
          <w:lang w:val="uk-UA" w:eastAsia="ru-RU"/>
        </w:rPr>
        <w:t>3</w:t>
      </w:r>
      <w:r>
        <w:rPr>
          <w:sz w:val="22"/>
          <w:szCs w:val="22"/>
          <w:lang w:val="uk-UA" w:eastAsia="ru-RU"/>
        </w:rPr>
        <w:t xml:space="preserve">% </w:t>
      </w:r>
      <w:r w:rsidRPr="008076EC">
        <w:rPr>
          <w:sz w:val="22"/>
          <w:szCs w:val="22"/>
          <w:lang w:val="uk-UA" w:eastAsia="ru-RU"/>
        </w:rPr>
        <w:t>прогнозного обсягу доходів загального фонду проекту Державного бюджету України</w:t>
      </w:r>
      <w:r w:rsidR="00174D5B">
        <w:rPr>
          <w:sz w:val="22"/>
          <w:szCs w:val="22"/>
          <w:lang w:val="uk-UA" w:eastAsia="ru-RU"/>
        </w:rPr>
        <w:t>;</w:t>
      </w:r>
    </w:p>
    <w:p w:rsidR="005B280D" w:rsidRPr="005B280D" w:rsidRDefault="005B280D" w:rsidP="005B280D">
      <w:pPr>
        <w:ind w:firstLine="709"/>
        <w:jc w:val="both"/>
        <w:rPr>
          <w:sz w:val="22"/>
          <w:szCs w:val="22"/>
          <w:lang w:val="uk-UA" w:eastAsia="ru-RU"/>
        </w:rPr>
      </w:pPr>
      <w:r w:rsidRPr="005B280D">
        <w:rPr>
          <w:sz w:val="22"/>
          <w:szCs w:val="22"/>
          <w:lang w:val="uk-UA" w:eastAsia="ru-RU"/>
        </w:rPr>
        <w:t xml:space="preserve">спрямування коштів ДФРР виключно на реалізацію Державної стратегії регіонального розвитку та регіональних стратегій розвитку (на сьогодні відсутній взаємозв’язок між ДФРР та стратегічними документами); </w:t>
      </w:r>
    </w:p>
    <w:p w:rsidR="005B280D" w:rsidRPr="005B280D" w:rsidRDefault="005B280D" w:rsidP="005B280D">
      <w:pPr>
        <w:tabs>
          <w:tab w:val="left" w:pos="567"/>
        </w:tabs>
        <w:ind w:firstLine="709"/>
        <w:jc w:val="both"/>
        <w:rPr>
          <w:sz w:val="22"/>
          <w:szCs w:val="22"/>
          <w:lang w:val="uk-UA"/>
        </w:rPr>
      </w:pPr>
      <w:r w:rsidRPr="005B280D">
        <w:rPr>
          <w:sz w:val="22"/>
          <w:szCs w:val="22"/>
          <w:lang w:val="uk-UA"/>
        </w:rPr>
        <w:t>удосконалення процедури розподілу коштів ДФРР між регіонами з урахуванням рівнів їх розвитку;</w:t>
      </w:r>
    </w:p>
    <w:p w:rsidR="005B280D" w:rsidRPr="008076EC" w:rsidRDefault="005B280D" w:rsidP="008076EC">
      <w:pPr>
        <w:tabs>
          <w:tab w:val="left" w:pos="567"/>
        </w:tabs>
        <w:ind w:firstLine="709"/>
        <w:jc w:val="both"/>
        <w:rPr>
          <w:sz w:val="22"/>
          <w:szCs w:val="22"/>
          <w:lang w:val="uk-UA"/>
        </w:rPr>
      </w:pPr>
      <w:r w:rsidRPr="005B280D">
        <w:rPr>
          <w:sz w:val="22"/>
          <w:szCs w:val="22"/>
          <w:lang w:val="uk-UA"/>
        </w:rPr>
        <w:t xml:space="preserve">забезпечення реалізації проектів та програм регіонального розвитку за рахунок коштів ДФРР вже з початку бюджетного періоду (на сьогодні фінансування та реалізація проектів та програм регіонального розвитку за рахунок коштів ДФРР розпочинається у другій половині бюджетного періоду або наприкінці року). </w:t>
      </w:r>
    </w:p>
    <w:p w:rsidR="005B280D" w:rsidRPr="005B280D" w:rsidRDefault="005B280D" w:rsidP="005B280D">
      <w:pPr>
        <w:tabs>
          <w:tab w:val="left" w:pos="567"/>
        </w:tabs>
        <w:ind w:firstLine="709"/>
        <w:jc w:val="both"/>
        <w:rPr>
          <w:b/>
          <w:color w:val="000000"/>
          <w:sz w:val="22"/>
          <w:szCs w:val="22"/>
          <w:lang w:val="uk-UA"/>
        </w:rPr>
      </w:pPr>
      <w:r w:rsidRPr="005B280D">
        <w:rPr>
          <w:b/>
          <w:sz w:val="22"/>
          <w:szCs w:val="22"/>
          <w:lang w:val="uk-UA"/>
        </w:rPr>
        <w:t xml:space="preserve">2. </w:t>
      </w:r>
      <w:bookmarkStart w:id="18" w:name="n1761"/>
      <w:bookmarkEnd w:id="18"/>
      <w:r w:rsidRPr="005B280D">
        <w:rPr>
          <w:b/>
          <w:sz w:val="22"/>
          <w:szCs w:val="22"/>
          <w:lang w:val="uk-UA"/>
        </w:rPr>
        <w:t>В</w:t>
      </w:r>
      <w:r w:rsidRPr="005B280D">
        <w:rPr>
          <w:b/>
          <w:color w:val="000000"/>
          <w:sz w:val="22"/>
          <w:szCs w:val="22"/>
          <w:lang w:val="uk-UA"/>
        </w:rPr>
        <w:t xml:space="preserve">плив на ключові інтереси усіх заінтересованих сторін </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3260"/>
        <w:gridCol w:w="1961"/>
        <w:gridCol w:w="2150"/>
        <w:gridCol w:w="5670"/>
      </w:tblGrid>
      <w:tr w:rsidR="005B280D" w:rsidRPr="005B280D" w:rsidTr="00DC6F39">
        <w:tc>
          <w:tcPr>
            <w:tcW w:w="2235" w:type="dxa"/>
            <w:vMerge w:val="restart"/>
            <w:shd w:val="clear" w:color="auto" w:fill="auto"/>
            <w:vAlign w:val="center"/>
          </w:tcPr>
          <w:p w:rsidR="005B280D" w:rsidRPr="005B280D" w:rsidRDefault="005B280D" w:rsidP="00DC6F39">
            <w:pPr>
              <w:jc w:val="center"/>
              <w:textAlignment w:val="baseline"/>
              <w:rPr>
                <w:b/>
                <w:color w:val="000000"/>
                <w:sz w:val="22"/>
                <w:szCs w:val="22"/>
                <w:lang w:val="uk-UA"/>
              </w:rPr>
            </w:pPr>
            <w:r w:rsidRPr="005B280D">
              <w:rPr>
                <w:b/>
                <w:sz w:val="22"/>
                <w:szCs w:val="22"/>
                <w:lang w:val="uk-UA"/>
              </w:rPr>
              <w:t>Заінтересована сторона</w:t>
            </w:r>
          </w:p>
        </w:tc>
        <w:tc>
          <w:tcPr>
            <w:tcW w:w="3260" w:type="dxa"/>
            <w:vMerge w:val="restart"/>
            <w:shd w:val="clear" w:color="auto" w:fill="auto"/>
            <w:vAlign w:val="center"/>
          </w:tcPr>
          <w:p w:rsidR="005B280D" w:rsidRPr="005B280D" w:rsidRDefault="005B280D" w:rsidP="00DC6F39">
            <w:pPr>
              <w:jc w:val="center"/>
              <w:textAlignment w:val="baseline"/>
              <w:rPr>
                <w:b/>
                <w:color w:val="000000"/>
                <w:sz w:val="22"/>
                <w:szCs w:val="22"/>
                <w:lang w:val="uk-UA"/>
              </w:rPr>
            </w:pPr>
            <w:r w:rsidRPr="005B280D">
              <w:rPr>
                <w:b/>
                <w:sz w:val="22"/>
                <w:szCs w:val="22"/>
                <w:lang w:val="uk-UA"/>
              </w:rPr>
              <w:t>Ключовий інтерес</w:t>
            </w:r>
          </w:p>
        </w:tc>
        <w:tc>
          <w:tcPr>
            <w:tcW w:w="4111" w:type="dxa"/>
            <w:gridSpan w:val="2"/>
            <w:shd w:val="clear" w:color="auto" w:fill="auto"/>
            <w:vAlign w:val="center"/>
          </w:tcPr>
          <w:p w:rsidR="005B280D" w:rsidRPr="005B280D" w:rsidRDefault="005B280D" w:rsidP="00DC6F39">
            <w:pPr>
              <w:jc w:val="center"/>
              <w:textAlignment w:val="baseline"/>
              <w:rPr>
                <w:b/>
                <w:color w:val="000000"/>
                <w:sz w:val="22"/>
                <w:szCs w:val="22"/>
                <w:lang w:val="uk-UA"/>
              </w:rPr>
            </w:pPr>
            <w:r w:rsidRPr="005B280D">
              <w:rPr>
                <w:b/>
                <w:sz w:val="22"/>
                <w:szCs w:val="22"/>
                <w:lang w:val="uk-UA"/>
              </w:rPr>
              <w:t xml:space="preserve">Очікуваний вплив на ключовий інтерес </w:t>
            </w:r>
          </w:p>
        </w:tc>
        <w:tc>
          <w:tcPr>
            <w:tcW w:w="5670" w:type="dxa"/>
            <w:vMerge w:val="restart"/>
            <w:shd w:val="clear" w:color="auto" w:fill="auto"/>
            <w:vAlign w:val="center"/>
          </w:tcPr>
          <w:p w:rsidR="005B280D" w:rsidRPr="005B280D" w:rsidRDefault="005B280D" w:rsidP="00DC6F39">
            <w:pPr>
              <w:jc w:val="center"/>
              <w:textAlignment w:val="baseline"/>
              <w:rPr>
                <w:b/>
                <w:color w:val="000000"/>
                <w:sz w:val="22"/>
                <w:szCs w:val="22"/>
                <w:lang w:val="uk-UA"/>
              </w:rPr>
            </w:pPr>
            <w:r w:rsidRPr="005B280D">
              <w:rPr>
                <w:b/>
                <w:color w:val="000000"/>
                <w:sz w:val="22"/>
                <w:szCs w:val="22"/>
                <w:lang w:val="uk-UA"/>
              </w:rPr>
              <w:t>Пояснення (пояснення чому саме реалізація акта призведе до очікуваного впливу)</w:t>
            </w:r>
          </w:p>
        </w:tc>
      </w:tr>
      <w:tr w:rsidR="005B280D" w:rsidRPr="005B280D" w:rsidTr="00DC6F39">
        <w:tc>
          <w:tcPr>
            <w:tcW w:w="2235" w:type="dxa"/>
            <w:vMerge/>
            <w:shd w:val="clear" w:color="auto" w:fill="auto"/>
            <w:vAlign w:val="center"/>
          </w:tcPr>
          <w:p w:rsidR="005B280D" w:rsidRPr="005B280D" w:rsidRDefault="005B280D" w:rsidP="00DC6F39">
            <w:pPr>
              <w:jc w:val="center"/>
              <w:textAlignment w:val="baseline"/>
              <w:rPr>
                <w:color w:val="000000"/>
                <w:sz w:val="22"/>
                <w:szCs w:val="22"/>
                <w:lang w:val="uk-UA"/>
              </w:rPr>
            </w:pPr>
          </w:p>
        </w:tc>
        <w:tc>
          <w:tcPr>
            <w:tcW w:w="3260" w:type="dxa"/>
            <w:vMerge/>
            <w:shd w:val="clear" w:color="auto" w:fill="auto"/>
            <w:vAlign w:val="center"/>
          </w:tcPr>
          <w:p w:rsidR="005B280D" w:rsidRPr="005B280D" w:rsidRDefault="005B280D" w:rsidP="00DC6F39">
            <w:pPr>
              <w:jc w:val="center"/>
              <w:textAlignment w:val="baseline"/>
              <w:rPr>
                <w:color w:val="000000"/>
                <w:sz w:val="22"/>
                <w:szCs w:val="22"/>
                <w:lang w:val="uk-UA"/>
              </w:rPr>
            </w:pPr>
          </w:p>
        </w:tc>
        <w:tc>
          <w:tcPr>
            <w:tcW w:w="1961" w:type="dxa"/>
            <w:shd w:val="clear" w:color="auto" w:fill="auto"/>
            <w:vAlign w:val="center"/>
          </w:tcPr>
          <w:p w:rsidR="005B280D" w:rsidRPr="005B280D" w:rsidRDefault="005B280D" w:rsidP="00DC6F39">
            <w:pPr>
              <w:jc w:val="center"/>
              <w:textAlignment w:val="baseline"/>
              <w:rPr>
                <w:b/>
                <w:color w:val="000000"/>
                <w:sz w:val="22"/>
                <w:szCs w:val="22"/>
                <w:lang w:val="uk-UA"/>
              </w:rPr>
            </w:pPr>
            <w:r w:rsidRPr="005B280D">
              <w:rPr>
                <w:b/>
                <w:sz w:val="22"/>
                <w:szCs w:val="22"/>
                <w:lang w:val="uk-UA"/>
              </w:rPr>
              <w:t xml:space="preserve">короткостро-ковий вплив </w:t>
            </w:r>
          </w:p>
        </w:tc>
        <w:tc>
          <w:tcPr>
            <w:tcW w:w="2150" w:type="dxa"/>
            <w:shd w:val="clear" w:color="auto" w:fill="auto"/>
            <w:vAlign w:val="center"/>
          </w:tcPr>
          <w:p w:rsidR="005B280D" w:rsidRPr="005B280D" w:rsidRDefault="005B280D" w:rsidP="00DC6F39">
            <w:pPr>
              <w:jc w:val="center"/>
              <w:textAlignment w:val="baseline"/>
              <w:rPr>
                <w:b/>
                <w:color w:val="000000"/>
                <w:sz w:val="22"/>
                <w:szCs w:val="22"/>
                <w:lang w:val="uk-UA"/>
              </w:rPr>
            </w:pPr>
            <w:r w:rsidRPr="005B280D">
              <w:rPr>
                <w:b/>
                <w:sz w:val="22"/>
                <w:szCs w:val="22"/>
                <w:lang w:val="uk-UA"/>
              </w:rPr>
              <w:t xml:space="preserve">середньостро-ковий вплив </w:t>
            </w:r>
          </w:p>
        </w:tc>
        <w:tc>
          <w:tcPr>
            <w:tcW w:w="5670" w:type="dxa"/>
            <w:vMerge/>
            <w:shd w:val="clear" w:color="auto" w:fill="auto"/>
            <w:vAlign w:val="center"/>
          </w:tcPr>
          <w:p w:rsidR="005B280D" w:rsidRPr="005B280D" w:rsidRDefault="005B280D" w:rsidP="00DC6F39">
            <w:pPr>
              <w:jc w:val="center"/>
              <w:textAlignment w:val="baseline"/>
              <w:rPr>
                <w:color w:val="000000"/>
                <w:sz w:val="22"/>
                <w:szCs w:val="22"/>
                <w:lang w:val="uk-UA"/>
              </w:rPr>
            </w:pPr>
          </w:p>
        </w:tc>
      </w:tr>
      <w:tr w:rsidR="005B280D" w:rsidRPr="005B280D" w:rsidTr="00DC6F39">
        <w:tc>
          <w:tcPr>
            <w:tcW w:w="2235"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 xml:space="preserve">Всеукраїнські асоціації органів місцевого самоврядування </w:t>
            </w:r>
          </w:p>
        </w:tc>
        <w:tc>
          <w:tcPr>
            <w:tcW w:w="3260"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Прозорий та довгостроковий доступ територіальних громад, місцевої влади до коштів ДФРР, прогнозованість процесу</w:t>
            </w:r>
          </w:p>
        </w:tc>
        <w:tc>
          <w:tcPr>
            <w:tcW w:w="1961" w:type="dxa"/>
            <w:shd w:val="clear" w:color="auto" w:fill="auto"/>
          </w:tcPr>
          <w:p w:rsidR="005B280D" w:rsidRPr="005B280D" w:rsidRDefault="005B280D" w:rsidP="00DC6F39">
            <w:pPr>
              <w:jc w:val="center"/>
              <w:textAlignment w:val="baseline"/>
              <w:rPr>
                <w:color w:val="000000"/>
                <w:sz w:val="22"/>
                <w:szCs w:val="22"/>
                <w:lang w:val="uk-UA"/>
              </w:rPr>
            </w:pPr>
            <w:r w:rsidRPr="005B280D">
              <w:rPr>
                <w:color w:val="000000"/>
                <w:sz w:val="22"/>
                <w:szCs w:val="22"/>
                <w:lang w:val="uk-UA"/>
              </w:rPr>
              <w:t>Позитивний</w:t>
            </w:r>
          </w:p>
        </w:tc>
        <w:tc>
          <w:tcPr>
            <w:tcW w:w="2150" w:type="dxa"/>
            <w:shd w:val="clear" w:color="auto" w:fill="auto"/>
          </w:tcPr>
          <w:p w:rsidR="005B280D" w:rsidRPr="005B280D" w:rsidRDefault="005B280D" w:rsidP="00DC6F39">
            <w:pPr>
              <w:jc w:val="center"/>
              <w:textAlignment w:val="baseline"/>
              <w:rPr>
                <w:color w:val="000000"/>
                <w:sz w:val="22"/>
                <w:szCs w:val="22"/>
                <w:lang w:val="uk-UA"/>
              </w:rPr>
            </w:pPr>
            <w:r w:rsidRPr="005B280D">
              <w:rPr>
                <w:color w:val="000000"/>
                <w:sz w:val="22"/>
                <w:szCs w:val="22"/>
                <w:lang w:val="uk-UA"/>
              </w:rPr>
              <w:t>Позитивний</w:t>
            </w:r>
          </w:p>
        </w:tc>
        <w:tc>
          <w:tcPr>
            <w:tcW w:w="5670"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Проектом акта передбачено удосконалення процедури розподілу коштів ДФРР, забезпечення прогнозованості цього процесу, збільшення обсягів ДФРР, що матиме позитивний вплив на розвиток регіонів та підвищення спроможності територіальних громад</w:t>
            </w:r>
          </w:p>
        </w:tc>
      </w:tr>
      <w:tr w:rsidR="005B280D" w:rsidRPr="005B280D" w:rsidTr="00DC6F39">
        <w:tc>
          <w:tcPr>
            <w:tcW w:w="2235"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Народні депутати України</w:t>
            </w:r>
          </w:p>
        </w:tc>
        <w:tc>
          <w:tcPr>
            <w:tcW w:w="3260"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 xml:space="preserve">Залучення коштів ДФРР на свій виборчий округ </w:t>
            </w:r>
          </w:p>
        </w:tc>
        <w:tc>
          <w:tcPr>
            <w:tcW w:w="1961" w:type="dxa"/>
            <w:shd w:val="clear" w:color="auto" w:fill="auto"/>
          </w:tcPr>
          <w:p w:rsidR="005B280D" w:rsidRPr="005B280D" w:rsidRDefault="005B280D" w:rsidP="00DC6F39">
            <w:pPr>
              <w:jc w:val="center"/>
              <w:textAlignment w:val="baseline"/>
              <w:rPr>
                <w:color w:val="000000"/>
                <w:sz w:val="22"/>
                <w:szCs w:val="22"/>
                <w:lang w:val="uk-UA"/>
              </w:rPr>
            </w:pPr>
            <w:r w:rsidRPr="005B280D">
              <w:rPr>
                <w:color w:val="000000"/>
                <w:sz w:val="22"/>
                <w:szCs w:val="22"/>
                <w:lang w:val="uk-UA"/>
              </w:rPr>
              <w:t>Негативний</w:t>
            </w:r>
          </w:p>
        </w:tc>
        <w:tc>
          <w:tcPr>
            <w:tcW w:w="2150" w:type="dxa"/>
            <w:shd w:val="clear" w:color="auto" w:fill="auto"/>
          </w:tcPr>
          <w:p w:rsidR="005B280D" w:rsidRPr="005B280D" w:rsidRDefault="005B280D" w:rsidP="00DC6F39">
            <w:pPr>
              <w:jc w:val="center"/>
              <w:textAlignment w:val="baseline"/>
              <w:rPr>
                <w:color w:val="000000"/>
                <w:sz w:val="22"/>
                <w:szCs w:val="22"/>
                <w:lang w:val="uk-UA"/>
              </w:rPr>
            </w:pPr>
            <w:r w:rsidRPr="005B280D">
              <w:rPr>
                <w:color w:val="000000"/>
                <w:sz w:val="22"/>
                <w:szCs w:val="22"/>
                <w:lang w:val="uk-UA"/>
              </w:rPr>
              <w:t>Позитивний</w:t>
            </w:r>
          </w:p>
        </w:tc>
        <w:tc>
          <w:tcPr>
            <w:tcW w:w="5670"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Проектом акта передбачено</w:t>
            </w:r>
            <w:r>
              <w:rPr>
                <w:color w:val="000000"/>
                <w:sz w:val="22"/>
                <w:szCs w:val="22"/>
                <w:lang w:val="uk-UA"/>
              </w:rPr>
              <w:t>, що</w:t>
            </w:r>
            <w:r w:rsidRPr="005B280D">
              <w:rPr>
                <w:color w:val="000000"/>
                <w:sz w:val="22"/>
                <w:szCs w:val="22"/>
                <w:lang w:val="uk-UA"/>
              </w:rPr>
              <w:t xml:space="preserve"> до складу </w:t>
            </w:r>
            <w:r>
              <w:rPr>
                <w:color w:val="000000"/>
                <w:sz w:val="22"/>
                <w:szCs w:val="22"/>
                <w:lang w:val="uk-UA"/>
              </w:rPr>
              <w:t>конкурсної комісії можуть</w:t>
            </w:r>
            <w:r w:rsidRPr="005B280D">
              <w:rPr>
                <w:color w:val="000000"/>
                <w:sz w:val="22"/>
                <w:szCs w:val="22"/>
                <w:lang w:val="uk-UA"/>
              </w:rPr>
              <w:t xml:space="preserve"> входити члени комітетів  Верховної Ради України за рішенням таких комітетів, що у</w:t>
            </w:r>
            <w:r>
              <w:rPr>
                <w:color w:val="000000"/>
                <w:sz w:val="22"/>
                <w:szCs w:val="22"/>
                <w:lang w:val="uk-UA"/>
              </w:rPr>
              <w:t>складнить</w:t>
            </w:r>
            <w:r w:rsidRPr="005B280D">
              <w:rPr>
                <w:color w:val="000000"/>
                <w:sz w:val="22"/>
                <w:szCs w:val="22"/>
                <w:lang w:val="uk-UA"/>
              </w:rPr>
              <w:t xml:space="preserve"> у короткостроковій перспективі можливість впливу народних депутатів України на процес розподілу та використання коштів ДФРР. </w:t>
            </w:r>
          </w:p>
        </w:tc>
      </w:tr>
      <w:tr w:rsidR="005B280D" w:rsidRPr="005B280D" w:rsidTr="00DC6F39">
        <w:tc>
          <w:tcPr>
            <w:tcW w:w="2235" w:type="dxa"/>
            <w:shd w:val="clear" w:color="auto" w:fill="auto"/>
          </w:tcPr>
          <w:p w:rsidR="005B280D" w:rsidRPr="005B280D" w:rsidRDefault="00BF220C" w:rsidP="00DC6F39">
            <w:pPr>
              <w:jc w:val="both"/>
              <w:textAlignment w:val="baseline"/>
              <w:rPr>
                <w:color w:val="000000"/>
                <w:sz w:val="22"/>
                <w:szCs w:val="22"/>
                <w:lang w:val="uk-UA"/>
              </w:rPr>
            </w:pPr>
            <w:r>
              <w:rPr>
                <w:color w:val="000000"/>
                <w:sz w:val="22"/>
                <w:szCs w:val="22"/>
                <w:lang w:val="uk-UA"/>
              </w:rPr>
              <w:t>Жителі громад, заінтересовані у створенні/оновленні об’єктів регіональної інфраструктури</w:t>
            </w:r>
          </w:p>
        </w:tc>
        <w:tc>
          <w:tcPr>
            <w:tcW w:w="3260"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Покращення якості життя внаслідок реалізації проектів регіонального розвитку</w:t>
            </w:r>
          </w:p>
        </w:tc>
        <w:tc>
          <w:tcPr>
            <w:tcW w:w="1961" w:type="dxa"/>
            <w:shd w:val="clear" w:color="auto" w:fill="auto"/>
          </w:tcPr>
          <w:p w:rsidR="005B280D" w:rsidRPr="005B280D" w:rsidRDefault="005B280D" w:rsidP="00DC6F39">
            <w:pPr>
              <w:jc w:val="center"/>
              <w:textAlignment w:val="baseline"/>
              <w:rPr>
                <w:color w:val="000000"/>
                <w:sz w:val="22"/>
                <w:szCs w:val="22"/>
                <w:lang w:val="uk-UA"/>
              </w:rPr>
            </w:pPr>
            <w:r w:rsidRPr="005B280D">
              <w:rPr>
                <w:color w:val="000000"/>
                <w:sz w:val="22"/>
                <w:szCs w:val="22"/>
                <w:lang w:val="uk-UA"/>
              </w:rPr>
              <w:t>Позитивний</w:t>
            </w:r>
          </w:p>
        </w:tc>
        <w:tc>
          <w:tcPr>
            <w:tcW w:w="2150" w:type="dxa"/>
            <w:shd w:val="clear" w:color="auto" w:fill="auto"/>
          </w:tcPr>
          <w:p w:rsidR="005B280D" w:rsidRPr="005B280D" w:rsidRDefault="005B280D" w:rsidP="00DC6F39">
            <w:pPr>
              <w:jc w:val="center"/>
              <w:textAlignment w:val="baseline"/>
              <w:rPr>
                <w:color w:val="000000"/>
                <w:sz w:val="22"/>
                <w:szCs w:val="22"/>
                <w:lang w:val="uk-UA"/>
              </w:rPr>
            </w:pPr>
            <w:r w:rsidRPr="005B280D">
              <w:rPr>
                <w:color w:val="000000"/>
                <w:sz w:val="22"/>
                <w:szCs w:val="22"/>
                <w:lang w:val="uk-UA"/>
              </w:rPr>
              <w:t>Позитивний</w:t>
            </w:r>
          </w:p>
        </w:tc>
        <w:tc>
          <w:tcPr>
            <w:tcW w:w="5670" w:type="dxa"/>
            <w:shd w:val="clear" w:color="auto" w:fill="auto"/>
          </w:tcPr>
          <w:p w:rsidR="005B280D" w:rsidRPr="005B280D" w:rsidRDefault="005B280D" w:rsidP="00DC6F39">
            <w:pPr>
              <w:jc w:val="both"/>
              <w:textAlignment w:val="baseline"/>
              <w:rPr>
                <w:color w:val="000000"/>
                <w:sz w:val="22"/>
                <w:szCs w:val="22"/>
                <w:lang w:val="uk-UA"/>
              </w:rPr>
            </w:pPr>
            <w:r w:rsidRPr="005B280D">
              <w:rPr>
                <w:color w:val="000000"/>
                <w:sz w:val="22"/>
                <w:szCs w:val="22"/>
                <w:lang w:val="uk-UA"/>
              </w:rPr>
              <w:t xml:space="preserve">Проектом акта передбачено </w:t>
            </w:r>
            <w:r w:rsidR="00EF0EB5">
              <w:rPr>
                <w:color w:val="000000"/>
                <w:sz w:val="22"/>
                <w:szCs w:val="22"/>
                <w:lang w:val="uk-UA"/>
              </w:rPr>
              <w:t>удосконалення порядку розподілу коштів ДФРР,</w:t>
            </w:r>
            <w:r w:rsidRPr="005B280D">
              <w:rPr>
                <w:color w:val="000000"/>
                <w:sz w:val="22"/>
                <w:szCs w:val="22"/>
                <w:lang w:val="uk-UA"/>
              </w:rPr>
              <w:t xml:space="preserve"> що призведе до збільшення кількості та масштабів реалізованих за рахунок коштів ДФРР проектів, що в свою чергу призведе до покращення якості життя громадян внаслідок появи нової та оновлення існуючої інфраструктури регіонів, забезпечення рівного доступу до державних послуг незалежно від місця проживання.</w:t>
            </w:r>
          </w:p>
        </w:tc>
      </w:tr>
    </w:tbl>
    <w:p w:rsidR="005B280D" w:rsidRDefault="005B280D" w:rsidP="005B280D">
      <w:pPr>
        <w:jc w:val="both"/>
        <w:rPr>
          <w:color w:val="000000"/>
          <w:sz w:val="22"/>
          <w:szCs w:val="22"/>
          <w:lang w:val="uk-UA"/>
        </w:rPr>
      </w:pPr>
    </w:p>
    <w:sectPr w:rsidR="005B280D" w:rsidSect="008076EC">
      <w:headerReference w:type="even" r:id="rId14"/>
      <w:headerReference w:type="default" r:id="rId15"/>
      <w:footerReference w:type="even" r:id="rId16"/>
      <w:footerReference w:type="default" r:id="rId17"/>
      <w:pgSz w:w="16840" w:h="11907" w:orient="landscape" w:code="9"/>
      <w:pgMar w:top="993" w:right="1135" w:bottom="0" w:left="993"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47B" w:rsidRDefault="00C5347B">
      <w:r>
        <w:separator/>
      </w:r>
    </w:p>
  </w:endnote>
  <w:endnote w:type="continuationSeparator" w:id="0">
    <w:p w:rsidR="00C5347B" w:rsidRDefault="00C5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ntiqua">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79F" w:rsidRDefault="00F8779F">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F8779F" w:rsidRDefault="00F8779F">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79F" w:rsidRDefault="00F8779F">
    <w:pPr>
      <w:pStyle w:val="a8"/>
      <w:framePr w:wrap="around" w:vAnchor="text" w:hAnchor="margin" w:xAlign="right" w:y="1"/>
      <w:rPr>
        <w:rStyle w:val="a7"/>
      </w:rPr>
    </w:pPr>
  </w:p>
  <w:p w:rsidR="00F8779F" w:rsidRDefault="00F8779F">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468" w:rsidRDefault="001F0E2D">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704468" w:rsidRDefault="00704468">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468" w:rsidRDefault="00704468">
    <w:pPr>
      <w:pStyle w:val="a8"/>
      <w:framePr w:wrap="around" w:vAnchor="text" w:hAnchor="margin" w:xAlign="right" w:y="1"/>
      <w:rPr>
        <w:rStyle w:val="a7"/>
      </w:rPr>
    </w:pPr>
  </w:p>
  <w:p w:rsidR="00704468" w:rsidRDefault="00704468">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47B" w:rsidRDefault="00C5347B">
      <w:r>
        <w:separator/>
      </w:r>
    </w:p>
  </w:footnote>
  <w:footnote w:type="continuationSeparator" w:id="0">
    <w:p w:rsidR="00C5347B" w:rsidRDefault="00C53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79F" w:rsidRDefault="00F8779F">
    <w:pPr>
      <w:pStyle w:val="aa"/>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8779F" w:rsidRDefault="00F8779F">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79F" w:rsidRDefault="00F8779F">
    <w:pPr>
      <w:pStyle w:val="aa"/>
      <w:jc w:val="center"/>
    </w:pPr>
    <w:r>
      <w:fldChar w:fldCharType="begin"/>
    </w:r>
    <w:r>
      <w:instrText>PAGE   \* MERGEFORMAT</w:instrText>
    </w:r>
    <w:r>
      <w:fldChar w:fldCharType="separate"/>
    </w:r>
    <w:r w:rsidR="00F56429" w:rsidRPr="00F56429">
      <w:rPr>
        <w:noProof/>
        <w:lang w:val="uk-UA"/>
      </w:rPr>
      <w:t>2</w:t>
    </w:r>
    <w:r>
      <w:fldChar w:fldCharType="end"/>
    </w:r>
  </w:p>
  <w:p w:rsidR="00F8779F" w:rsidRDefault="00F8779F">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468" w:rsidRDefault="001F0E2D">
    <w:pPr>
      <w:pStyle w:val="aa"/>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04468" w:rsidRDefault="00704468">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6BE" w:rsidRDefault="007616BE">
    <w:pPr>
      <w:pStyle w:val="aa"/>
      <w:jc w:val="center"/>
    </w:pPr>
    <w:r>
      <w:fldChar w:fldCharType="begin"/>
    </w:r>
    <w:r>
      <w:instrText>PAGE   \* MERGEFORMAT</w:instrText>
    </w:r>
    <w:r>
      <w:fldChar w:fldCharType="separate"/>
    </w:r>
    <w:r w:rsidR="00DC6F39" w:rsidRPr="00DC0615">
      <w:rPr>
        <w:noProof/>
        <w:lang w:val="uk-UA"/>
      </w:rPr>
      <w:t>2</w:t>
    </w:r>
    <w:r>
      <w:fldChar w:fldCharType="end"/>
    </w:r>
  </w:p>
  <w:p w:rsidR="007616BE" w:rsidRDefault="007616B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7149D"/>
    <w:multiLevelType w:val="hybridMultilevel"/>
    <w:tmpl w:val="8922628C"/>
    <w:lvl w:ilvl="0" w:tplc="5A96A814">
      <w:start w:val="4"/>
      <w:numFmt w:val="decimal"/>
      <w:lvlText w:val="%1."/>
      <w:lvlJc w:val="left"/>
      <w:pPr>
        <w:tabs>
          <w:tab w:val="num" w:pos="927"/>
        </w:tabs>
        <w:ind w:left="927" w:hanging="360"/>
      </w:pPr>
      <w:rPr>
        <w:rFonts w:hint="default"/>
      </w:rPr>
    </w:lvl>
    <w:lvl w:ilvl="1" w:tplc="04220019" w:tentative="1">
      <w:start w:val="1"/>
      <w:numFmt w:val="lowerLetter"/>
      <w:lvlText w:val="%2."/>
      <w:lvlJc w:val="left"/>
      <w:pPr>
        <w:tabs>
          <w:tab w:val="num" w:pos="1647"/>
        </w:tabs>
        <w:ind w:left="1647" w:hanging="360"/>
      </w:pPr>
    </w:lvl>
    <w:lvl w:ilvl="2" w:tplc="0422001B" w:tentative="1">
      <w:start w:val="1"/>
      <w:numFmt w:val="lowerRoman"/>
      <w:lvlText w:val="%3."/>
      <w:lvlJc w:val="right"/>
      <w:pPr>
        <w:tabs>
          <w:tab w:val="num" w:pos="2367"/>
        </w:tabs>
        <w:ind w:left="2367" w:hanging="180"/>
      </w:pPr>
    </w:lvl>
    <w:lvl w:ilvl="3" w:tplc="0422000F" w:tentative="1">
      <w:start w:val="1"/>
      <w:numFmt w:val="decimal"/>
      <w:lvlText w:val="%4."/>
      <w:lvlJc w:val="left"/>
      <w:pPr>
        <w:tabs>
          <w:tab w:val="num" w:pos="3087"/>
        </w:tabs>
        <w:ind w:left="3087" w:hanging="360"/>
      </w:pPr>
    </w:lvl>
    <w:lvl w:ilvl="4" w:tplc="04220019" w:tentative="1">
      <w:start w:val="1"/>
      <w:numFmt w:val="lowerLetter"/>
      <w:lvlText w:val="%5."/>
      <w:lvlJc w:val="left"/>
      <w:pPr>
        <w:tabs>
          <w:tab w:val="num" w:pos="3807"/>
        </w:tabs>
        <w:ind w:left="3807" w:hanging="360"/>
      </w:pPr>
    </w:lvl>
    <w:lvl w:ilvl="5" w:tplc="0422001B" w:tentative="1">
      <w:start w:val="1"/>
      <w:numFmt w:val="lowerRoman"/>
      <w:lvlText w:val="%6."/>
      <w:lvlJc w:val="right"/>
      <w:pPr>
        <w:tabs>
          <w:tab w:val="num" w:pos="4527"/>
        </w:tabs>
        <w:ind w:left="4527" w:hanging="180"/>
      </w:pPr>
    </w:lvl>
    <w:lvl w:ilvl="6" w:tplc="0422000F" w:tentative="1">
      <w:start w:val="1"/>
      <w:numFmt w:val="decimal"/>
      <w:lvlText w:val="%7."/>
      <w:lvlJc w:val="left"/>
      <w:pPr>
        <w:tabs>
          <w:tab w:val="num" w:pos="5247"/>
        </w:tabs>
        <w:ind w:left="5247" w:hanging="360"/>
      </w:pPr>
    </w:lvl>
    <w:lvl w:ilvl="7" w:tplc="04220019" w:tentative="1">
      <w:start w:val="1"/>
      <w:numFmt w:val="lowerLetter"/>
      <w:lvlText w:val="%8."/>
      <w:lvlJc w:val="left"/>
      <w:pPr>
        <w:tabs>
          <w:tab w:val="num" w:pos="5967"/>
        </w:tabs>
        <w:ind w:left="5967" w:hanging="360"/>
      </w:pPr>
    </w:lvl>
    <w:lvl w:ilvl="8" w:tplc="0422001B" w:tentative="1">
      <w:start w:val="1"/>
      <w:numFmt w:val="lowerRoman"/>
      <w:lvlText w:val="%9."/>
      <w:lvlJc w:val="right"/>
      <w:pPr>
        <w:tabs>
          <w:tab w:val="num" w:pos="6687"/>
        </w:tabs>
        <w:ind w:left="6687" w:hanging="180"/>
      </w:pPr>
    </w:lvl>
  </w:abstractNum>
  <w:abstractNum w:abstractNumId="1">
    <w:nsid w:val="21A90B32"/>
    <w:multiLevelType w:val="singleLevel"/>
    <w:tmpl w:val="7192716E"/>
    <w:lvl w:ilvl="0">
      <w:start w:val="1"/>
      <w:numFmt w:val="decimal"/>
      <w:lvlText w:val="%1."/>
      <w:lvlJc w:val="left"/>
      <w:pPr>
        <w:tabs>
          <w:tab w:val="num" w:pos="927"/>
        </w:tabs>
        <w:ind w:left="927" w:hanging="360"/>
      </w:pPr>
      <w:rPr>
        <w:rFonts w:hint="default"/>
      </w:rPr>
    </w:lvl>
  </w:abstractNum>
  <w:abstractNum w:abstractNumId="2">
    <w:nsid w:val="24EC1939"/>
    <w:multiLevelType w:val="hybridMultilevel"/>
    <w:tmpl w:val="C130FBEC"/>
    <w:lvl w:ilvl="0" w:tplc="F36E55A4">
      <w:numFmt w:val="bullet"/>
      <w:lvlText w:val="-"/>
      <w:lvlJc w:val="left"/>
      <w:pPr>
        <w:ind w:left="1429" w:hanging="360"/>
      </w:pPr>
      <w:rPr>
        <w:rFonts w:ascii="Arial" w:eastAsia="Times New Roman" w:hAnsi="Arial" w:cs="Aria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2972456D"/>
    <w:multiLevelType w:val="hybridMultilevel"/>
    <w:tmpl w:val="75FE0982"/>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34223354"/>
    <w:multiLevelType w:val="hybridMultilevel"/>
    <w:tmpl w:val="85047A78"/>
    <w:lvl w:ilvl="0" w:tplc="BCDAA20E">
      <w:start w:val="7"/>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nsid w:val="60877351"/>
    <w:multiLevelType w:val="hybridMultilevel"/>
    <w:tmpl w:val="A9662C86"/>
    <w:lvl w:ilvl="0" w:tplc="4E4C3E6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nsid w:val="706E7E4A"/>
    <w:multiLevelType w:val="hybridMultilevel"/>
    <w:tmpl w:val="215662E2"/>
    <w:lvl w:ilvl="0" w:tplc="0422000D">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ru-RU" w:vendorID="64" w:dllVersion="4096"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030"/>
    <w:rsid w:val="000055CB"/>
    <w:rsid w:val="000262B3"/>
    <w:rsid w:val="00030DDD"/>
    <w:rsid w:val="00032EC5"/>
    <w:rsid w:val="00033389"/>
    <w:rsid w:val="000477C2"/>
    <w:rsid w:val="00050322"/>
    <w:rsid w:val="000555B8"/>
    <w:rsid w:val="00056B1D"/>
    <w:rsid w:val="00060F05"/>
    <w:rsid w:val="00061308"/>
    <w:rsid w:val="000613CC"/>
    <w:rsid w:val="000624D0"/>
    <w:rsid w:val="00067EAB"/>
    <w:rsid w:val="00073472"/>
    <w:rsid w:val="00077B33"/>
    <w:rsid w:val="00084B6C"/>
    <w:rsid w:val="00086275"/>
    <w:rsid w:val="000A55A5"/>
    <w:rsid w:val="000B18DC"/>
    <w:rsid w:val="000B254B"/>
    <w:rsid w:val="000C1EF8"/>
    <w:rsid w:val="000D7794"/>
    <w:rsid w:val="000E027C"/>
    <w:rsid w:val="000E2B48"/>
    <w:rsid w:val="000F6516"/>
    <w:rsid w:val="00105959"/>
    <w:rsid w:val="00106C22"/>
    <w:rsid w:val="0011506F"/>
    <w:rsid w:val="00130CBF"/>
    <w:rsid w:val="00135782"/>
    <w:rsid w:val="001400F8"/>
    <w:rsid w:val="001403A5"/>
    <w:rsid w:val="001416DB"/>
    <w:rsid w:val="00142D3D"/>
    <w:rsid w:val="001443B6"/>
    <w:rsid w:val="00144546"/>
    <w:rsid w:val="00145EB3"/>
    <w:rsid w:val="00174D5B"/>
    <w:rsid w:val="00183352"/>
    <w:rsid w:val="001866D4"/>
    <w:rsid w:val="00186771"/>
    <w:rsid w:val="001911CB"/>
    <w:rsid w:val="001938E6"/>
    <w:rsid w:val="001A12B5"/>
    <w:rsid w:val="001A497E"/>
    <w:rsid w:val="001A5072"/>
    <w:rsid w:val="001A7BAE"/>
    <w:rsid w:val="001B1C18"/>
    <w:rsid w:val="001B76AD"/>
    <w:rsid w:val="001B7E10"/>
    <w:rsid w:val="001C6F54"/>
    <w:rsid w:val="001C7274"/>
    <w:rsid w:val="001D62B7"/>
    <w:rsid w:val="001E0350"/>
    <w:rsid w:val="001E3106"/>
    <w:rsid w:val="001E47B3"/>
    <w:rsid w:val="001E6C4C"/>
    <w:rsid w:val="001F0E2D"/>
    <w:rsid w:val="001F110B"/>
    <w:rsid w:val="001F3B45"/>
    <w:rsid w:val="002127CF"/>
    <w:rsid w:val="00221389"/>
    <w:rsid w:val="00224501"/>
    <w:rsid w:val="00227C91"/>
    <w:rsid w:val="0023002F"/>
    <w:rsid w:val="00231F2F"/>
    <w:rsid w:val="0023201A"/>
    <w:rsid w:val="00235363"/>
    <w:rsid w:val="0025216F"/>
    <w:rsid w:val="0025532F"/>
    <w:rsid w:val="0025696E"/>
    <w:rsid w:val="00265A28"/>
    <w:rsid w:val="00273F80"/>
    <w:rsid w:val="00287C0E"/>
    <w:rsid w:val="00290979"/>
    <w:rsid w:val="002A29F3"/>
    <w:rsid w:val="002C0AD9"/>
    <w:rsid w:val="002C0E4D"/>
    <w:rsid w:val="002C2C68"/>
    <w:rsid w:val="002C46A9"/>
    <w:rsid w:val="002C5EB1"/>
    <w:rsid w:val="002D09F7"/>
    <w:rsid w:val="002D515C"/>
    <w:rsid w:val="002D67BA"/>
    <w:rsid w:val="002D7F36"/>
    <w:rsid w:val="002E75FF"/>
    <w:rsid w:val="00301C31"/>
    <w:rsid w:val="00301CA5"/>
    <w:rsid w:val="00312093"/>
    <w:rsid w:val="00324BC0"/>
    <w:rsid w:val="00334366"/>
    <w:rsid w:val="00334D61"/>
    <w:rsid w:val="003353B0"/>
    <w:rsid w:val="00340791"/>
    <w:rsid w:val="003409D6"/>
    <w:rsid w:val="00342F28"/>
    <w:rsid w:val="003503B2"/>
    <w:rsid w:val="00361FD6"/>
    <w:rsid w:val="00362E01"/>
    <w:rsid w:val="003657A5"/>
    <w:rsid w:val="00380547"/>
    <w:rsid w:val="003824F1"/>
    <w:rsid w:val="00396FBD"/>
    <w:rsid w:val="003A03D2"/>
    <w:rsid w:val="003A3746"/>
    <w:rsid w:val="003A6AED"/>
    <w:rsid w:val="003B522D"/>
    <w:rsid w:val="003B6CC0"/>
    <w:rsid w:val="003B7601"/>
    <w:rsid w:val="003B7F89"/>
    <w:rsid w:val="003C2901"/>
    <w:rsid w:val="003D7760"/>
    <w:rsid w:val="003F76A7"/>
    <w:rsid w:val="004010CE"/>
    <w:rsid w:val="004136EA"/>
    <w:rsid w:val="00416834"/>
    <w:rsid w:val="00423283"/>
    <w:rsid w:val="004241FD"/>
    <w:rsid w:val="00424DD6"/>
    <w:rsid w:val="0044530C"/>
    <w:rsid w:val="004472D2"/>
    <w:rsid w:val="00452571"/>
    <w:rsid w:val="00474440"/>
    <w:rsid w:val="00476698"/>
    <w:rsid w:val="00484695"/>
    <w:rsid w:val="0048522C"/>
    <w:rsid w:val="00491814"/>
    <w:rsid w:val="004A5BF6"/>
    <w:rsid w:val="004A6C31"/>
    <w:rsid w:val="004C7216"/>
    <w:rsid w:val="004D0CD7"/>
    <w:rsid w:val="004D130A"/>
    <w:rsid w:val="004D7EFE"/>
    <w:rsid w:val="004F48D8"/>
    <w:rsid w:val="004F5F7D"/>
    <w:rsid w:val="004F6747"/>
    <w:rsid w:val="004F67EB"/>
    <w:rsid w:val="00500844"/>
    <w:rsid w:val="00501687"/>
    <w:rsid w:val="005023E0"/>
    <w:rsid w:val="005135DF"/>
    <w:rsid w:val="00522C44"/>
    <w:rsid w:val="00523ADE"/>
    <w:rsid w:val="00525139"/>
    <w:rsid w:val="005361EC"/>
    <w:rsid w:val="005613BE"/>
    <w:rsid w:val="00564709"/>
    <w:rsid w:val="00566856"/>
    <w:rsid w:val="00571FD7"/>
    <w:rsid w:val="00583D66"/>
    <w:rsid w:val="00583EB0"/>
    <w:rsid w:val="005A39F7"/>
    <w:rsid w:val="005A715B"/>
    <w:rsid w:val="005B280D"/>
    <w:rsid w:val="005B559E"/>
    <w:rsid w:val="005B72A9"/>
    <w:rsid w:val="005D7530"/>
    <w:rsid w:val="005E18CB"/>
    <w:rsid w:val="005E5B09"/>
    <w:rsid w:val="005E6972"/>
    <w:rsid w:val="005F32D8"/>
    <w:rsid w:val="00603EFB"/>
    <w:rsid w:val="00616FEF"/>
    <w:rsid w:val="006219BF"/>
    <w:rsid w:val="00632028"/>
    <w:rsid w:val="0063405E"/>
    <w:rsid w:val="00634730"/>
    <w:rsid w:val="00634F7E"/>
    <w:rsid w:val="00635B80"/>
    <w:rsid w:val="00665683"/>
    <w:rsid w:val="006740C3"/>
    <w:rsid w:val="006763EB"/>
    <w:rsid w:val="00691C60"/>
    <w:rsid w:val="00694677"/>
    <w:rsid w:val="00697DF5"/>
    <w:rsid w:val="006A219E"/>
    <w:rsid w:val="006B0497"/>
    <w:rsid w:val="006B22B6"/>
    <w:rsid w:val="006B30EA"/>
    <w:rsid w:val="006B4180"/>
    <w:rsid w:val="006C236F"/>
    <w:rsid w:val="006C6157"/>
    <w:rsid w:val="006D2344"/>
    <w:rsid w:val="006E0111"/>
    <w:rsid w:val="006E1018"/>
    <w:rsid w:val="006E7264"/>
    <w:rsid w:val="006F0198"/>
    <w:rsid w:val="00704468"/>
    <w:rsid w:val="00714F03"/>
    <w:rsid w:val="0072597F"/>
    <w:rsid w:val="00731F2F"/>
    <w:rsid w:val="00734691"/>
    <w:rsid w:val="00751EBD"/>
    <w:rsid w:val="00754D9F"/>
    <w:rsid w:val="007616BE"/>
    <w:rsid w:val="0076507F"/>
    <w:rsid w:val="007728C9"/>
    <w:rsid w:val="007813DD"/>
    <w:rsid w:val="007930A7"/>
    <w:rsid w:val="007A2180"/>
    <w:rsid w:val="007B19F7"/>
    <w:rsid w:val="007C4A13"/>
    <w:rsid w:val="007C7369"/>
    <w:rsid w:val="007D5CBF"/>
    <w:rsid w:val="007E388F"/>
    <w:rsid w:val="007E47BB"/>
    <w:rsid w:val="007E6AD7"/>
    <w:rsid w:val="007F6E50"/>
    <w:rsid w:val="007F7B18"/>
    <w:rsid w:val="008034A1"/>
    <w:rsid w:val="00803B8E"/>
    <w:rsid w:val="008076EC"/>
    <w:rsid w:val="00810630"/>
    <w:rsid w:val="00815E6E"/>
    <w:rsid w:val="00821F5C"/>
    <w:rsid w:val="00843AAD"/>
    <w:rsid w:val="00850EB9"/>
    <w:rsid w:val="00861126"/>
    <w:rsid w:val="00866B2D"/>
    <w:rsid w:val="00867F25"/>
    <w:rsid w:val="00872030"/>
    <w:rsid w:val="00873DE9"/>
    <w:rsid w:val="00876C9C"/>
    <w:rsid w:val="00881D5E"/>
    <w:rsid w:val="00896AAF"/>
    <w:rsid w:val="008A03CF"/>
    <w:rsid w:val="008A1D06"/>
    <w:rsid w:val="008A49A9"/>
    <w:rsid w:val="008A4BD2"/>
    <w:rsid w:val="008B50FD"/>
    <w:rsid w:val="008B7058"/>
    <w:rsid w:val="008C6DD4"/>
    <w:rsid w:val="008D3088"/>
    <w:rsid w:val="008D7AB3"/>
    <w:rsid w:val="008E1BE2"/>
    <w:rsid w:val="008E5586"/>
    <w:rsid w:val="008E6F82"/>
    <w:rsid w:val="009004F8"/>
    <w:rsid w:val="00904D69"/>
    <w:rsid w:val="00906F5E"/>
    <w:rsid w:val="00913531"/>
    <w:rsid w:val="009156EC"/>
    <w:rsid w:val="00946312"/>
    <w:rsid w:val="00953575"/>
    <w:rsid w:val="0095712C"/>
    <w:rsid w:val="00973231"/>
    <w:rsid w:val="00973275"/>
    <w:rsid w:val="00973918"/>
    <w:rsid w:val="009801AF"/>
    <w:rsid w:val="00981DC6"/>
    <w:rsid w:val="00983677"/>
    <w:rsid w:val="00984458"/>
    <w:rsid w:val="009853C9"/>
    <w:rsid w:val="009974B3"/>
    <w:rsid w:val="009A7033"/>
    <w:rsid w:val="009B3141"/>
    <w:rsid w:val="009B5B5A"/>
    <w:rsid w:val="009C5097"/>
    <w:rsid w:val="009C77E1"/>
    <w:rsid w:val="009D7737"/>
    <w:rsid w:val="00A0516E"/>
    <w:rsid w:val="00A078D4"/>
    <w:rsid w:val="00A146D5"/>
    <w:rsid w:val="00A4188B"/>
    <w:rsid w:val="00A4237E"/>
    <w:rsid w:val="00A43E2E"/>
    <w:rsid w:val="00A46F5A"/>
    <w:rsid w:val="00A52CD5"/>
    <w:rsid w:val="00A5528E"/>
    <w:rsid w:val="00A62E42"/>
    <w:rsid w:val="00A73D96"/>
    <w:rsid w:val="00A76B50"/>
    <w:rsid w:val="00A86909"/>
    <w:rsid w:val="00A90444"/>
    <w:rsid w:val="00A96CDC"/>
    <w:rsid w:val="00AA096F"/>
    <w:rsid w:val="00AA2E4B"/>
    <w:rsid w:val="00AA3003"/>
    <w:rsid w:val="00AA7DF3"/>
    <w:rsid w:val="00AB03B4"/>
    <w:rsid w:val="00AB3F34"/>
    <w:rsid w:val="00AB608C"/>
    <w:rsid w:val="00AB6AA6"/>
    <w:rsid w:val="00AD06F5"/>
    <w:rsid w:val="00AD6DA4"/>
    <w:rsid w:val="00AD71DD"/>
    <w:rsid w:val="00AD731A"/>
    <w:rsid w:val="00AE0E4C"/>
    <w:rsid w:val="00AE7472"/>
    <w:rsid w:val="00B100C1"/>
    <w:rsid w:val="00B32C15"/>
    <w:rsid w:val="00B360FD"/>
    <w:rsid w:val="00B419C6"/>
    <w:rsid w:val="00B46945"/>
    <w:rsid w:val="00B67F38"/>
    <w:rsid w:val="00B718C4"/>
    <w:rsid w:val="00B75CE4"/>
    <w:rsid w:val="00B76FCF"/>
    <w:rsid w:val="00B8241E"/>
    <w:rsid w:val="00B911D6"/>
    <w:rsid w:val="00B9148F"/>
    <w:rsid w:val="00B9206E"/>
    <w:rsid w:val="00B96A69"/>
    <w:rsid w:val="00BB0646"/>
    <w:rsid w:val="00BB4320"/>
    <w:rsid w:val="00BB5AEF"/>
    <w:rsid w:val="00BC347F"/>
    <w:rsid w:val="00BC3F44"/>
    <w:rsid w:val="00BD0C26"/>
    <w:rsid w:val="00BE56AC"/>
    <w:rsid w:val="00BF220C"/>
    <w:rsid w:val="00C04425"/>
    <w:rsid w:val="00C066DD"/>
    <w:rsid w:val="00C159DE"/>
    <w:rsid w:val="00C2007B"/>
    <w:rsid w:val="00C20AE1"/>
    <w:rsid w:val="00C33976"/>
    <w:rsid w:val="00C50D7F"/>
    <w:rsid w:val="00C5347B"/>
    <w:rsid w:val="00C61CF5"/>
    <w:rsid w:val="00C65E73"/>
    <w:rsid w:val="00C7165B"/>
    <w:rsid w:val="00C7172B"/>
    <w:rsid w:val="00C85186"/>
    <w:rsid w:val="00C874A0"/>
    <w:rsid w:val="00C877EF"/>
    <w:rsid w:val="00C931D5"/>
    <w:rsid w:val="00C93365"/>
    <w:rsid w:val="00CA5E6D"/>
    <w:rsid w:val="00CB5ED1"/>
    <w:rsid w:val="00CC4940"/>
    <w:rsid w:val="00CD0D90"/>
    <w:rsid w:val="00CD2C71"/>
    <w:rsid w:val="00CD58DE"/>
    <w:rsid w:val="00CD64AF"/>
    <w:rsid w:val="00CE152D"/>
    <w:rsid w:val="00CE3F65"/>
    <w:rsid w:val="00CE6091"/>
    <w:rsid w:val="00CF2EF7"/>
    <w:rsid w:val="00CF5E9A"/>
    <w:rsid w:val="00CF6BA0"/>
    <w:rsid w:val="00D0367E"/>
    <w:rsid w:val="00D10325"/>
    <w:rsid w:val="00D4025B"/>
    <w:rsid w:val="00D50B0A"/>
    <w:rsid w:val="00D52F88"/>
    <w:rsid w:val="00D56367"/>
    <w:rsid w:val="00D651C8"/>
    <w:rsid w:val="00D678A2"/>
    <w:rsid w:val="00D76071"/>
    <w:rsid w:val="00D76D56"/>
    <w:rsid w:val="00D866D8"/>
    <w:rsid w:val="00D867DC"/>
    <w:rsid w:val="00D91FF9"/>
    <w:rsid w:val="00DA028C"/>
    <w:rsid w:val="00DA340C"/>
    <w:rsid w:val="00DA4F37"/>
    <w:rsid w:val="00DA7F58"/>
    <w:rsid w:val="00DB3EA0"/>
    <w:rsid w:val="00DB4934"/>
    <w:rsid w:val="00DC3BBC"/>
    <w:rsid w:val="00DC6F39"/>
    <w:rsid w:val="00DD1942"/>
    <w:rsid w:val="00DD61F0"/>
    <w:rsid w:val="00DE4232"/>
    <w:rsid w:val="00DE437D"/>
    <w:rsid w:val="00DE7EA1"/>
    <w:rsid w:val="00DF3918"/>
    <w:rsid w:val="00DF4CA5"/>
    <w:rsid w:val="00DF4FC2"/>
    <w:rsid w:val="00DF559D"/>
    <w:rsid w:val="00E00B28"/>
    <w:rsid w:val="00E02BC5"/>
    <w:rsid w:val="00E0340E"/>
    <w:rsid w:val="00E233E1"/>
    <w:rsid w:val="00E23EE0"/>
    <w:rsid w:val="00E2763C"/>
    <w:rsid w:val="00E302B6"/>
    <w:rsid w:val="00E33AF6"/>
    <w:rsid w:val="00E430CA"/>
    <w:rsid w:val="00E43265"/>
    <w:rsid w:val="00E47DD1"/>
    <w:rsid w:val="00E5051C"/>
    <w:rsid w:val="00E54281"/>
    <w:rsid w:val="00E55580"/>
    <w:rsid w:val="00E63560"/>
    <w:rsid w:val="00E70395"/>
    <w:rsid w:val="00E70B57"/>
    <w:rsid w:val="00E72C87"/>
    <w:rsid w:val="00E732EC"/>
    <w:rsid w:val="00E76550"/>
    <w:rsid w:val="00E85277"/>
    <w:rsid w:val="00E86191"/>
    <w:rsid w:val="00E86764"/>
    <w:rsid w:val="00E90930"/>
    <w:rsid w:val="00E95650"/>
    <w:rsid w:val="00E974D1"/>
    <w:rsid w:val="00EA1ACF"/>
    <w:rsid w:val="00EA2AF3"/>
    <w:rsid w:val="00EB23C0"/>
    <w:rsid w:val="00EC10C4"/>
    <w:rsid w:val="00EC2470"/>
    <w:rsid w:val="00EC2A85"/>
    <w:rsid w:val="00ED5CDF"/>
    <w:rsid w:val="00EE73B6"/>
    <w:rsid w:val="00EE7460"/>
    <w:rsid w:val="00EF03F0"/>
    <w:rsid w:val="00EF0EB5"/>
    <w:rsid w:val="00EF130E"/>
    <w:rsid w:val="00EF13A3"/>
    <w:rsid w:val="00EF6A1C"/>
    <w:rsid w:val="00F2279D"/>
    <w:rsid w:val="00F22FE8"/>
    <w:rsid w:val="00F24A4E"/>
    <w:rsid w:val="00F3037D"/>
    <w:rsid w:val="00F311E5"/>
    <w:rsid w:val="00F37FAF"/>
    <w:rsid w:val="00F419DE"/>
    <w:rsid w:val="00F47BD0"/>
    <w:rsid w:val="00F55113"/>
    <w:rsid w:val="00F556A9"/>
    <w:rsid w:val="00F56429"/>
    <w:rsid w:val="00F60452"/>
    <w:rsid w:val="00F61B97"/>
    <w:rsid w:val="00F63BD4"/>
    <w:rsid w:val="00F6468A"/>
    <w:rsid w:val="00F7149B"/>
    <w:rsid w:val="00F756A3"/>
    <w:rsid w:val="00F80EA8"/>
    <w:rsid w:val="00F858AA"/>
    <w:rsid w:val="00F86FDB"/>
    <w:rsid w:val="00F8779F"/>
    <w:rsid w:val="00F94C42"/>
    <w:rsid w:val="00FA0005"/>
    <w:rsid w:val="00FB0631"/>
    <w:rsid w:val="00FB2CEB"/>
    <w:rsid w:val="00FB2F6D"/>
    <w:rsid w:val="00FC610D"/>
    <w:rsid w:val="00FD0F61"/>
    <w:rsid w:val="00FD23F8"/>
    <w:rsid w:val="00FE193D"/>
    <w:rsid w:val="00FE1FBF"/>
    <w:rsid w:val="00FE4EFA"/>
    <w:rsid w:val="00FE500B"/>
    <w:rsid w:val="00FF4F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E42"/>
    <w:rPr>
      <w:rFonts w:ascii="Times New Roman" w:eastAsia="Times New Roman" w:hAnsi="Times New Roman"/>
      <w:lang w:val="ru-RU"/>
    </w:rPr>
  </w:style>
  <w:style w:type="paragraph" w:styleId="2">
    <w:name w:val="heading 2"/>
    <w:basedOn w:val="a"/>
    <w:next w:val="a"/>
    <w:link w:val="20"/>
    <w:qFormat/>
    <w:rsid w:val="00872030"/>
    <w:pPr>
      <w:keepNext/>
      <w:jc w:val="both"/>
      <w:outlineLvl w:val="1"/>
    </w:pPr>
    <w:rPr>
      <w:sz w:val="28"/>
    </w:rPr>
  </w:style>
  <w:style w:type="paragraph" w:styleId="4">
    <w:name w:val="heading 4"/>
    <w:basedOn w:val="a"/>
    <w:next w:val="a"/>
    <w:link w:val="40"/>
    <w:qFormat/>
    <w:rsid w:val="00872030"/>
    <w:pPr>
      <w:keepNext/>
      <w:spacing w:before="240" w:after="60"/>
      <w:outlineLvl w:val="3"/>
    </w:pPr>
    <w:rPr>
      <w:b/>
      <w:bCs/>
      <w:sz w:val="28"/>
      <w:szCs w:val="28"/>
    </w:rPr>
  </w:style>
  <w:style w:type="character" w:default="1" w:styleId="a0">
    <w:name w:val="Default Paragraph Font"/>
    <w:aliases w:val="Шрифт абзацу за промовчанням"/>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872030"/>
    <w:rPr>
      <w:rFonts w:ascii="Times New Roman" w:eastAsia="Times New Roman" w:hAnsi="Times New Roman" w:cs="Times New Roman"/>
      <w:sz w:val="28"/>
      <w:szCs w:val="20"/>
      <w:lang w:val="ru-RU" w:eastAsia="uk-UA"/>
    </w:rPr>
  </w:style>
  <w:style w:type="character" w:customStyle="1" w:styleId="40">
    <w:name w:val="Заголовок 4 Знак"/>
    <w:link w:val="4"/>
    <w:rsid w:val="00872030"/>
    <w:rPr>
      <w:rFonts w:ascii="Times New Roman" w:eastAsia="Times New Roman" w:hAnsi="Times New Roman" w:cs="Times New Roman"/>
      <w:b/>
      <w:bCs/>
      <w:sz w:val="28"/>
      <w:szCs w:val="28"/>
      <w:lang w:val="ru-RU" w:eastAsia="uk-UA"/>
    </w:rPr>
  </w:style>
  <w:style w:type="paragraph" w:styleId="a3">
    <w:name w:val="Plain Text"/>
    <w:basedOn w:val="a"/>
    <w:link w:val="a4"/>
    <w:rsid w:val="00872030"/>
    <w:rPr>
      <w:rFonts w:ascii="Courier New" w:hAnsi="Courier New"/>
    </w:rPr>
  </w:style>
  <w:style w:type="character" w:customStyle="1" w:styleId="a4">
    <w:name w:val="Текст Знак"/>
    <w:link w:val="a3"/>
    <w:rsid w:val="00872030"/>
    <w:rPr>
      <w:rFonts w:ascii="Courier New" w:eastAsia="Times New Roman" w:hAnsi="Courier New" w:cs="Times New Roman"/>
      <w:sz w:val="20"/>
      <w:szCs w:val="20"/>
      <w:lang w:val="ru-RU" w:eastAsia="uk-UA"/>
    </w:rPr>
  </w:style>
  <w:style w:type="paragraph" w:styleId="a5">
    <w:name w:val="Body Text"/>
    <w:basedOn w:val="a"/>
    <w:link w:val="a6"/>
    <w:rsid w:val="00872030"/>
    <w:pPr>
      <w:jc w:val="center"/>
    </w:pPr>
    <w:rPr>
      <w:b/>
      <w:sz w:val="28"/>
    </w:rPr>
  </w:style>
  <w:style w:type="character" w:customStyle="1" w:styleId="a6">
    <w:name w:val="Основной текст Знак"/>
    <w:link w:val="a5"/>
    <w:rsid w:val="00872030"/>
    <w:rPr>
      <w:rFonts w:ascii="Times New Roman" w:eastAsia="Times New Roman" w:hAnsi="Times New Roman" w:cs="Times New Roman"/>
      <w:b/>
      <w:sz w:val="28"/>
      <w:szCs w:val="20"/>
      <w:lang w:val="ru-RU" w:eastAsia="uk-UA"/>
    </w:rPr>
  </w:style>
  <w:style w:type="character" w:styleId="a7">
    <w:name w:val="page number"/>
    <w:basedOn w:val="a0"/>
    <w:rsid w:val="00872030"/>
  </w:style>
  <w:style w:type="paragraph" w:styleId="a8">
    <w:name w:val="footer"/>
    <w:basedOn w:val="a"/>
    <w:link w:val="a9"/>
    <w:rsid w:val="00872030"/>
    <w:pPr>
      <w:tabs>
        <w:tab w:val="center" w:pos="4677"/>
        <w:tab w:val="right" w:pos="9355"/>
      </w:tabs>
    </w:pPr>
    <w:rPr>
      <w:sz w:val="24"/>
    </w:rPr>
  </w:style>
  <w:style w:type="character" w:customStyle="1" w:styleId="a9">
    <w:name w:val="Нижний колонтитул Знак"/>
    <w:link w:val="a8"/>
    <w:rsid w:val="00872030"/>
    <w:rPr>
      <w:rFonts w:ascii="Times New Roman" w:eastAsia="Times New Roman" w:hAnsi="Times New Roman" w:cs="Times New Roman"/>
      <w:sz w:val="24"/>
      <w:szCs w:val="20"/>
      <w:lang w:val="ru-RU" w:eastAsia="uk-UA"/>
    </w:rPr>
  </w:style>
  <w:style w:type="paragraph" w:styleId="aa">
    <w:name w:val="header"/>
    <w:basedOn w:val="a"/>
    <w:link w:val="ab"/>
    <w:uiPriority w:val="99"/>
    <w:rsid w:val="00872030"/>
    <w:pPr>
      <w:tabs>
        <w:tab w:val="center" w:pos="4153"/>
        <w:tab w:val="right" w:pos="8306"/>
      </w:tabs>
    </w:pPr>
  </w:style>
  <w:style w:type="character" w:customStyle="1" w:styleId="ab">
    <w:name w:val="Верхний колонтитул Знак"/>
    <w:link w:val="aa"/>
    <w:uiPriority w:val="99"/>
    <w:rsid w:val="00872030"/>
    <w:rPr>
      <w:rFonts w:ascii="Times New Roman" w:eastAsia="Times New Roman" w:hAnsi="Times New Roman" w:cs="Times New Roman"/>
      <w:sz w:val="20"/>
      <w:szCs w:val="20"/>
      <w:lang w:val="ru-RU" w:eastAsia="uk-UA"/>
    </w:rPr>
  </w:style>
  <w:style w:type="paragraph" w:styleId="3">
    <w:name w:val="Body Text 3"/>
    <w:basedOn w:val="a"/>
    <w:link w:val="30"/>
    <w:rsid w:val="00872030"/>
    <w:pPr>
      <w:jc w:val="center"/>
    </w:pPr>
    <w:rPr>
      <w:sz w:val="26"/>
      <w:lang w:val="uk-UA"/>
    </w:rPr>
  </w:style>
  <w:style w:type="character" w:customStyle="1" w:styleId="30">
    <w:name w:val="Основной текст 3 Знак"/>
    <w:link w:val="3"/>
    <w:rsid w:val="00872030"/>
    <w:rPr>
      <w:rFonts w:ascii="Times New Roman" w:eastAsia="Times New Roman" w:hAnsi="Times New Roman" w:cs="Times New Roman"/>
      <w:sz w:val="26"/>
      <w:szCs w:val="20"/>
      <w:lang w:eastAsia="uk-UA"/>
    </w:rPr>
  </w:style>
  <w:style w:type="paragraph" w:styleId="HTML">
    <w:name w:val="HTML Preformatted"/>
    <w:basedOn w:val="a"/>
    <w:link w:val="HTML0"/>
    <w:uiPriority w:val="99"/>
    <w:rsid w:val="00872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5"/>
      <w:szCs w:val="25"/>
      <w:lang w:eastAsia="ru-RU"/>
    </w:rPr>
  </w:style>
  <w:style w:type="character" w:customStyle="1" w:styleId="HTML0">
    <w:name w:val="Стандартный HTML Знак"/>
    <w:link w:val="HTML"/>
    <w:uiPriority w:val="99"/>
    <w:rsid w:val="00872030"/>
    <w:rPr>
      <w:rFonts w:ascii="Courier New" w:eastAsia="Times New Roman" w:hAnsi="Courier New" w:cs="Courier New"/>
      <w:color w:val="000000"/>
      <w:sz w:val="25"/>
      <w:szCs w:val="25"/>
      <w:lang w:val="ru-RU" w:eastAsia="ru-RU"/>
    </w:rPr>
  </w:style>
  <w:style w:type="character" w:customStyle="1" w:styleId="rvts15">
    <w:name w:val="rvts15"/>
    <w:rsid w:val="00872030"/>
  </w:style>
  <w:style w:type="paragraph" w:styleId="ac">
    <w:name w:val="List Paragraph"/>
    <w:basedOn w:val="a"/>
    <w:uiPriority w:val="34"/>
    <w:qFormat/>
    <w:rsid w:val="00872030"/>
    <w:pPr>
      <w:ind w:left="720"/>
      <w:contextualSpacing/>
    </w:pPr>
    <w:rPr>
      <w:sz w:val="24"/>
      <w:szCs w:val="24"/>
      <w:lang w:val="uk-UA" w:eastAsia="ru-RU"/>
    </w:rPr>
  </w:style>
  <w:style w:type="paragraph" w:customStyle="1" w:styleId="rvps2">
    <w:name w:val="rvps2"/>
    <w:basedOn w:val="a"/>
    <w:rsid w:val="00872030"/>
    <w:pPr>
      <w:spacing w:before="100" w:beforeAutospacing="1" w:after="100" w:afterAutospacing="1"/>
    </w:pPr>
    <w:rPr>
      <w:sz w:val="24"/>
      <w:szCs w:val="24"/>
      <w:lang w:val="uk-UA"/>
    </w:rPr>
  </w:style>
  <w:style w:type="character" w:customStyle="1" w:styleId="apple-converted-space">
    <w:name w:val="apple-converted-space"/>
    <w:basedOn w:val="a0"/>
    <w:rsid w:val="00872030"/>
  </w:style>
  <w:style w:type="paragraph" w:customStyle="1" w:styleId="ad">
    <w:name w:val="Назва документа"/>
    <w:basedOn w:val="a"/>
    <w:next w:val="a"/>
    <w:link w:val="ae"/>
    <w:uiPriority w:val="99"/>
    <w:rsid w:val="00872030"/>
    <w:pPr>
      <w:keepNext/>
      <w:keepLines/>
      <w:spacing w:before="240" w:after="240"/>
      <w:jc w:val="center"/>
    </w:pPr>
    <w:rPr>
      <w:rFonts w:ascii="Antiqua" w:hAnsi="Antiqua"/>
      <w:b/>
      <w:bCs/>
      <w:sz w:val="26"/>
      <w:szCs w:val="26"/>
      <w:lang w:val="uk-UA" w:eastAsia="x-none"/>
    </w:rPr>
  </w:style>
  <w:style w:type="character" w:customStyle="1" w:styleId="ae">
    <w:name w:val="Назва документа Знак"/>
    <w:link w:val="ad"/>
    <w:uiPriority w:val="99"/>
    <w:rsid w:val="00872030"/>
    <w:rPr>
      <w:rFonts w:ascii="Antiqua" w:eastAsia="Times New Roman" w:hAnsi="Antiqua" w:cs="Times New Roman"/>
      <w:b/>
      <w:bCs/>
      <w:sz w:val="26"/>
      <w:szCs w:val="26"/>
      <w:lang w:eastAsia="x-none"/>
    </w:rPr>
  </w:style>
  <w:style w:type="character" w:customStyle="1" w:styleId="rvts44">
    <w:name w:val="rvts44"/>
    <w:basedOn w:val="a0"/>
    <w:rsid w:val="001C7274"/>
  </w:style>
  <w:style w:type="character" w:customStyle="1" w:styleId="rvts37">
    <w:name w:val="rvts37"/>
    <w:basedOn w:val="a0"/>
    <w:rsid w:val="001C7274"/>
  </w:style>
  <w:style w:type="character" w:styleId="af">
    <w:name w:val="Emphasis"/>
    <w:uiPriority w:val="20"/>
    <w:qFormat/>
    <w:rsid w:val="001B7E10"/>
    <w:rPr>
      <w:i/>
      <w:iCs/>
    </w:rPr>
  </w:style>
  <w:style w:type="character" w:styleId="af0">
    <w:name w:val="Hyperlink"/>
    <w:uiPriority w:val="99"/>
    <w:semiHidden/>
    <w:unhideWhenUsed/>
    <w:rsid w:val="005613BE"/>
    <w:rPr>
      <w:color w:val="0000FF"/>
      <w:u w:val="single"/>
    </w:rPr>
  </w:style>
  <w:style w:type="paragraph" w:customStyle="1" w:styleId="af1">
    <w:name w:val="Нормальний текст"/>
    <w:basedOn w:val="a"/>
    <w:rsid w:val="00FE193D"/>
    <w:pPr>
      <w:spacing w:before="120"/>
      <w:ind w:firstLine="567"/>
    </w:pPr>
    <w:rPr>
      <w:rFonts w:ascii="Antiqua" w:hAnsi="Antiqua"/>
      <w:sz w:val="26"/>
      <w:lang w:val="uk-UA" w:eastAsia="ru-RU"/>
    </w:rPr>
  </w:style>
  <w:style w:type="paragraph" w:styleId="af2">
    <w:name w:val="Balloon Text"/>
    <w:basedOn w:val="a"/>
    <w:link w:val="af3"/>
    <w:uiPriority w:val="99"/>
    <w:semiHidden/>
    <w:unhideWhenUsed/>
    <w:rsid w:val="005361EC"/>
    <w:rPr>
      <w:rFonts w:ascii="Tahoma" w:hAnsi="Tahoma" w:cs="Tahoma"/>
      <w:sz w:val="16"/>
      <w:szCs w:val="16"/>
    </w:rPr>
  </w:style>
  <w:style w:type="character" w:customStyle="1" w:styleId="af3">
    <w:name w:val="Текст выноски Знак"/>
    <w:link w:val="af2"/>
    <w:uiPriority w:val="99"/>
    <w:semiHidden/>
    <w:rsid w:val="005361EC"/>
    <w:rPr>
      <w:rFonts w:ascii="Tahoma" w:eastAsia="Times New Roman" w:hAnsi="Tahoma" w:cs="Tahoma"/>
      <w:sz w:val="16"/>
      <w:szCs w:val="16"/>
      <w:lang w:val="ru-RU" w:eastAsia="uk-UA"/>
    </w:rPr>
  </w:style>
  <w:style w:type="paragraph" w:styleId="21">
    <w:name w:val="Body Text Indent 2"/>
    <w:basedOn w:val="a"/>
    <w:link w:val="22"/>
    <w:uiPriority w:val="99"/>
    <w:semiHidden/>
    <w:unhideWhenUsed/>
    <w:rsid w:val="00AD06F5"/>
    <w:pPr>
      <w:spacing w:after="120" w:line="480" w:lineRule="auto"/>
      <w:ind w:left="283"/>
    </w:pPr>
  </w:style>
  <w:style w:type="character" w:customStyle="1" w:styleId="22">
    <w:name w:val="Основной текст с отступом 2 Знак"/>
    <w:link w:val="21"/>
    <w:uiPriority w:val="99"/>
    <w:semiHidden/>
    <w:rsid w:val="00AD06F5"/>
    <w:rPr>
      <w:rFonts w:ascii="Times New Roman" w:eastAsia="Times New Roman" w:hAnsi="Times New Roman" w:cs="Times New Roman"/>
      <w:sz w:val="20"/>
      <w:szCs w:val="20"/>
      <w:lang w:val="ru-RU" w:eastAsia="uk-UA"/>
    </w:rPr>
  </w:style>
  <w:style w:type="paragraph" w:styleId="af4">
    <w:name w:val="Normal (Web)"/>
    <w:basedOn w:val="a"/>
    <w:uiPriority w:val="99"/>
    <w:unhideWhenUsed/>
    <w:rsid w:val="001403A5"/>
    <w:pPr>
      <w:spacing w:before="100" w:beforeAutospacing="1" w:after="100" w:afterAutospacing="1"/>
    </w:pPr>
    <w:rPr>
      <w:sz w:val="24"/>
      <w:szCs w:val="24"/>
      <w:lang w:val="uk-UA"/>
    </w:rPr>
  </w:style>
  <w:style w:type="character" w:customStyle="1" w:styleId="rvts9">
    <w:name w:val="rvts9"/>
    <w:rsid w:val="00FB2F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E42"/>
    <w:rPr>
      <w:rFonts w:ascii="Times New Roman" w:eastAsia="Times New Roman" w:hAnsi="Times New Roman"/>
      <w:lang w:val="ru-RU"/>
    </w:rPr>
  </w:style>
  <w:style w:type="paragraph" w:styleId="2">
    <w:name w:val="heading 2"/>
    <w:basedOn w:val="a"/>
    <w:next w:val="a"/>
    <w:link w:val="20"/>
    <w:qFormat/>
    <w:rsid w:val="00872030"/>
    <w:pPr>
      <w:keepNext/>
      <w:jc w:val="both"/>
      <w:outlineLvl w:val="1"/>
    </w:pPr>
    <w:rPr>
      <w:sz w:val="28"/>
    </w:rPr>
  </w:style>
  <w:style w:type="paragraph" w:styleId="4">
    <w:name w:val="heading 4"/>
    <w:basedOn w:val="a"/>
    <w:next w:val="a"/>
    <w:link w:val="40"/>
    <w:qFormat/>
    <w:rsid w:val="00872030"/>
    <w:pPr>
      <w:keepNext/>
      <w:spacing w:before="240" w:after="60"/>
      <w:outlineLvl w:val="3"/>
    </w:pPr>
    <w:rPr>
      <w:b/>
      <w:bCs/>
      <w:sz w:val="28"/>
      <w:szCs w:val="28"/>
    </w:rPr>
  </w:style>
  <w:style w:type="character" w:default="1" w:styleId="a0">
    <w:name w:val="Default Paragraph Font"/>
    <w:aliases w:val="Шрифт абзацу за промовчанням"/>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872030"/>
    <w:rPr>
      <w:rFonts w:ascii="Times New Roman" w:eastAsia="Times New Roman" w:hAnsi="Times New Roman" w:cs="Times New Roman"/>
      <w:sz w:val="28"/>
      <w:szCs w:val="20"/>
      <w:lang w:val="ru-RU" w:eastAsia="uk-UA"/>
    </w:rPr>
  </w:style>
  <w:style w:type="character" w:customStyle="1" w:styleId="40">
    <w:name w:val="Заголовок 4 Знак"/>
    <w:link w:val="4"/>
    <w:rsid w:val="00872030"/>
    <w:rPr>
      <w:rFonts w:ascii="Times New Roman" w:eastAsia="Times New Roman" w:hAnsi="Times New Roman" w:cs="Times New Roman"/>
      <w:b/>
      <w:bCs/>
      <w:sz w:val="28"/>
      <w:szCs w:val="28"/>
      <w:lang w:val="ru-RU" w:eastAsia="uk-UA"/>
    </w:rPr>
  </w:style>
  <w:style w:type="paragraph" w:styleId="a3">
    <w:name w:val="Plain Text"/>
    <w:basedOn w:val="a"/>
    <w:link w:val="a4"/>
    <w:rsid w:val="00872030"/>
    <w:rPr>
      <w:rFonts w:ascii="Courier New" w:hAnsi="Courier New"/>
    </w:rPr>
  </w:style>
  <w:style w:type="character" w:customStyle="1" w:styleId="a4">
    <w:name w:val="Текст Знак"/>
    <w:link w:val="a3"/>
    <w:rsid w:val="00872030"/>
    <w:rPr>
      <w:rFonts w:ascii="Courier New" w:eastAsia="Times New Roman" w:hAnsi="Courier New" w:cs="Times New Roman"/>
      <w:sz w:val="20"/>
      <w:szCs w:val="20"/>
      <w:lang w:val="ru-RU" w:eastAsia="uk-UA"/>
    </w:rPr>
  </w:style>
  <w:style w:type="paragraph" w:styleId="a5">
    <w:name w:val="Body Text"/>
    <w:basedOn w:val="a"/>
    <w:link w:val="a6"/>
    <w:rsid w:val="00872030"/>
    <w:pPr>
      <w:jc w:val="center"/>
    </w:pPr>
    <w:rPr>
      <w:b/>
      <w:sz w:val="28"/>
    </w:rPr>
  </w:style>
  <w:style w:type="character" w:customStyle="1" w:styleId="a6">
    <w:name w:val="Основной текст Знак"/>
    <w:link w:val="a5"/>
    <w:rsid w:val="00872030"/>
    <w:rPr>
      <w:rFonts w:ascii="Times New Roman" w:eastAsia="Times New Roman" w:hAnsi="Times New Roman" w:cs="Times New Roman"/>
      <w:b/>
      <w:sz w:val="28"/>
      <w:szCs w:val="20"/>
      <w:lang w:val="ru-RU" w:eastAsia="uk-UA"/>
    </w:rPr>
  </w:style>
  <w:style w:type="character" w:styleId="a7">
    <w:name w:val="page number"/>
    <w:basedOn w:val="a0"/>
    <w:rsid w:val="00872030"/>
  </w:style>
  <w:style w:type="paragraph" w:styleId="a8">
    <w:name w:val="footer"/>
    <w:basedOn w:val="a"/>
    <w:link w:val="a9"/>
    <w:rsid w:val="00872030"/>
    <w:pPr>
      <w:tabs>
        <w:tab w:val="center" w:pos="4677"/>
        <w:tab w:val="right" w:pos="9355"/>
      </w:tabs>
    </w:pPr>
    <w:rPr>
      <w:sz w:val="24"/>
    </w:rPr>
  </w:style>
  <w:style w:type="character" w:customStyle="1" w:styleId="a9">
    <w:name w:val="Нижний колонтитул Знак"/>
    <w:link w:val="a8"/>
    <w:rsid w:val="00872030"/>
    <w:rPr>
      <w:rFonts w:ascii="Times New Roman" w:eastAsia="Times New Roman" w:hAnsi="Times New Roman" w:cs="Times New Roman"/>
      <w:sz w:val="24"/>
      <w:szCs w:val="20"/>
      <w:lang w:val="ru-RU" w:eastAsia="uk-UA"/>
    </w:rPr>
  </w:style>
  <w:style w:type="paragraph" w:styleId="aa">
    <w:name w:val="header"/>
    <w:basedOn w:val="a"/>
    <w:link w:val="ab"/>
    <w:uiPriority w:val="99"/>
    <w:rsid w:val="00872030"/>
    <w:pPr>
      <w:tabs>
        <w:tab w:val="center" w:pos="4153"/>
        <w:tab w:val="right" w:pos="8306"/>
      </w:tabs>
    </w:pPr>
  </w:style>
  <w:style w:type="character" w:customStyle="1" w:styleId="ab">
    <w:name w:val="Верхний колонтитул Знак"/>
    <w:link w:val="aa"/>
    <w:uiPriority w:val="99"/>
    <w:rsid w:val="00872030"/>
    <w:rPr>
      <w:rFonts w:ascii="Times New Roman" w:eastAsia="Times New Roman" w:hAnsi="Times New Roman" w:cs="Times New Roman"/>
      <w:sz w:val="20"/>
      <w:szCs w:val="20"/>
      <w:lang w:val="ru-RU" w:eastAsia="uk-UA"/>
    </w:rPr>
  </w:style>
  <w:style w:type="paragraph" w:styleId="3">
    <w:name w:val="Body Text 3"/>
    <w:basedOn w:val="a"/>
    <w:link w:val="30"/>
    <w:rsid w:val="00872030"/>
    <w:pPr>
      <w:jc w:val="center"/>
    </w:pPr>
    <w:rPr>
      <w:sz w:val="26"/>
      <w:lang w:val="uk-UA"/>
    </w:rPr>
  </w:style>
  <w:style w:type="character" w:customStyle="1" w:styleId="30">
    <w:name w:val="Основной текст 3 Знак"/>
    <w:link w:val="3"/>
    <w:rsid w:val="00872030"/>
    <w:rPr>
      <w:rFonts w:ascii="Times New Roman" w:eastAsia="Times New Roman" w:hAnsi="Times New Roman" w:cs="Times New Roman"/>
      <w:sz w:val="26"/>
      <w:szCs w:val="20"/>
      <w:lang w:eastAsia="uk-UA"/>
    </w:rPr>
  </w:style>
  <w:style w:type="paragraph" w:styleId="HTML">
    <w:name w:val="HTML Preformatted"/>
    <w:basedOn w:val="a"/>
    <w:link w:val="HTML0"/>
    <w:uiPriority w:val="99"/>
    <w:rsid w:val="00872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5"/>
      <w:szCs w:val="25"/>
      <w:lang w:eastAsia="ru-RU"/>
    </w:rPr>
  </w:style>
  <w:style w:type="character" w:customStyle="1" w:styleId="HTML0">
    <w:name w:val="Стандартный HTML Знак"/>
    <w:link w:val="HTML"/>
    <w:uiPriority w:val="99"/>
    <w:rsid w:val="00872030"/>
    <w:rPr>
      <w:rFonts w:ascii="Courier New" w:eastAsia="Times New Roman" w:hAnsi="Courier New" w:cs="Courier New"/>
      <w:color w:val="000000"/>
      <w:sz w:val="25"/>
      <w:szCs w:val="25"/>
      <w:lang w:val="ru-RU" w:eastAsia="ru-RU"/>
    </w:rPr>
  </w:style>
  <w:style w:type="character" w:customStyle="1" w:styleId="rvts15">
    <w:name w:val="rvts15"/>
    <w:rsid w:val="00872030"/>
  </w:style>
  <w:style w:type="paragraph" w:styleId="ac">
    <w:name w:val="List Paragraph"/>
    <w:basedOn w:val="a"/>
    <w:uiPriority w:val="34"/>
    <w:qFormat/>
    <w:rsid w:val="00872030"/>
    <w:pPr>
      <w:ind w:left="720"/>
      <w:contextualSpacing/>
    </w:pPr>
    <w:rPr>
      <w:sz w:val="24"/>
      <w:szCs w:val="24"/>
      <w:lang w:val="uk-UA" w:eastAsia="ru-RU"/>
    </w:rPr>
  </w:style>
  <w:style w:type="paragraph" w:customStyle="1" w:styleId="rvps2">
    <w:name w:val="rvps2"/>
    <w:basedOn w:val="a"/>
    <w:rsid w:val="00872030"/>
    <w:pPr>
      <w:spacing w:before="100" w:beforeAutospacing="1" w:after="100" w:afterAutospacing="1"/>
    </w:pPr>
    <w:rPr>
      <w:sz w:val="24"/>
      <w:szCs w:val="24"/>
      <w:lang w:val="uk-UA"/>
    </w:rPr>
  </w:style>
  <w:style w:type="character" w:customStyle="1" w:styleId="apple-converted-space">
    <w:name w:val="apple-converted-space"/>
    <w:basedOn w:val="a0"/>
    <w:rsid w:val="00872030"/>
  </w:style>
  <w:style w:type="paragraph" w:customStyle="1" w:styleId="ad">
    <w:name w:val="Назва документа"/>
    <w:basedOn w:val="a"/>
    <w:next w:val="a"/>
    <w:link w:val="ae"/>
    <w:uiPriority w:val="99"/>
    <w:rsid w:val="00872030"/>
    <w:pPr>
      <w:keepNext/>
      <w:keepLines/>
      <w:spacing w:before="240" w:after="240"/>
      <w:jc w:val="center"/>
    </w:pPr>
    <w:rPr>
      <w:rFonts w:ascii="Antiqua" w:hAnsi="Antiqua"/>
      <w:b/>
      <w:bCs/>
      <w:sz w:val="26"/>
      <w:szCs w:val="26"/>
      <w:lang w:val="uk-UA" w:eastAsia="x-none"/>
    </w:rPr>
  </w:style>
  <w:style w:type="character" w:customStyle="1" w:styleId="ae">
    <w:name w:val="Назва документа Знак"/>
    <w:link w:val="ad"/>
    <w:uiPriority w:val="99"/>
    <w:rsid w:val="00872030"/>
    <w:rPr>
      <w:rFonts w:ascii="Antiqua" w:eastAsia="Times New Roman" w:hAnsi="Antiqua" w:cs="Times New Roman"/>
      <w:b/>
      <w:bCs/>
      <w:sz w:val="26"/>
      <w:szCs w:val="26"/>
      <w:lang w:eastAsia="x-none"/>
    </w:rPr>
  </w:style>
  <w:style w:type="character" w:customStyle="1" w:styleId="rvts44">
    <w:name w:val="rvts44"/>
    <w:basedOn w:val="a0"/>
    <w:rsid w:val="001C7274"/>
  </w:style>
  <w:style w:type="character" w:customStyle="1" w:styleId="rvts37">
    <w:name w:val="rvts37"/>
    <w:basedOn w:val="a0"/>
    <w:rsid w:val="001C7274"/>
  </w:style>
  <w:style w:type="character" w:styleId="af">
    <w:name w:val="Emphasis"/>
    <w:uiPriority w:val="20"/>
    <w:qFormat/>
    <w:rsid w:val="001B7E10"/>
    <w:rPr>
      <w:i/>
      <w:iCs/>
    </w:rPr>
  </w:style>
  <w:style w:type="character" w:styleId="af0">
    <w:name w:val="Hyperlink"/>
    <w:uiPriority w:val="99"/>
    <w:semiHidden/>
    <w:unhideWhenUsed/>
    <w:rsid w:val="005613BE"/>
    <w:rPr>
      <w:color w:val="0000FF"/>
      <w:u w:val="single"/>
    </w:rPr>
  </w:style>
  <w:style w:type="paragraph" w:customStyle="1" w:styleId="af1">
    <w:name w:val="Нормальний текст"/>
    <w:basedOn w:val="a"/>
    <w:rsid w:val="00FE193D"/>
    <w:pPr>
      <w:spacing w:before="120"/>
      <w:ind w:firstLine="567"/>
    </w:pPr>
    <w:rPr>
      <w:rFonts w:ascii="Antiqua" w:hAnsi="Antiqua"/>
      <w:sz w:val="26"/>
      <w:lang w:val="uk-UA" w:eastAsia="ru-RU"/>
    </w:rPr>
  </w:style>
  <w:style w:type="paragraph" w:styleId="af2">
    <w:name w:val="Balloon Text"/>
    <w:basedOn w:val="a"/>
    <w:link w:val="af3"/>
    <w:uiPriority w:val="99"/>
    <w:semiHidden/>
    <w:unhideWhenUsed/>
    <w:rsid w:val="005361EC"/>
    <w:rPr>
      <w:rFonts w:ascii="Tahoma" w:hAnsi="Tahoma" w:cs="Tahoma"/>
      <w:sz w:val="16"/>
      <w:szCs w:val="16"/>
    </w:rPr>
  </w:style>
  <w:style w:type="character" w:customStyle="1" w:styleId="af3">
    <w:name w:val="Текст выноски Знак"/>
    <w:link w:val="af2"/>
    <w:uiPriority w:val="99"/>
    <w:semiHidden/>
    <w:rsid w:val="005361EC"/>
    <w:rPr>
      <w:rFonts w:ascii="Tahoma" w:eastAsia="Times New Roman" w:hAnsi="Tahoma" w:cs="Tahoma"/>
      <w:sz w:val="16"/>
      <w:szCs w:val="16"/>
      <w:lang w:val="ru-RU" w:eastAsia="uk-UA"/>
    </w:rPr>
  </w:style>
  <w:style w:type="paragraph" w:styleId="21">
    <w:name w:val="Body Text Indent 2"/>
    <w:basedOn w:val="a"/>
    <w:link w:val="22"/>
    <w:uiPriority w:val="99"/>
    <w:semiHidden/>
    <w:unhideWhenUsed/>
    <w:rsid w:val="00AD06F5"/>
    <w:pPr>
      <w:spacing w:after="120" w:line="480" w:lineRule="auto"/>
      <w:ind w:left="283"/>
    </w:pPr>
  </w:style>
  <w:style w:type="character" w:customStyle="1" w:styleId="22">
    <w:name w:val="Основной текст с отступом 2 Знак"/>
    <w:link w:val="21"/>
    <w:uiPriority w:val="99"/>
    <w:semiHidden/>
    <w:rsid w:val="00AD06F5"/>
    <w:rPr>
      <w:rFonts w:ascii="Times New Roman" w:eastAsia="Times New Roman" w:hAnsi="Times New Roman" w:cs="Times New Roman"/>
      <w:sz w:val="20"/>
      <w:szCs w:val="20"/>
      <w:lang w:val="ru-RU" w:eastAsia="uk-UA"/>
    </w:rPr>
  </w:style>
  <w:style w:type="paragraph" w:styleId="af4">
    <w:name w:val="Normal (Web)"/>
    <w:basedOn w:val="a"/>
    <w:uiPriority w:val="99"/>
    <w:unhideWhenUsed/>
    <w:rsid w:val="001403A5"/>
    <w:pPr>
      <w:spacing w:before="100" w:beforeAutospacing="1" w:after="100" w:afterAutospacing="1"/>
    </w:pPr>
    <w:rPr>
      <w:sz w:val="24"/>
      <w:szCs w:val="24"/>
      <w:lang w:val="uk-UA"/>
    </w:rPr>
  </w:style>
  <w:style w:type="character" w:customStyle="1" w:styleId="rvts9">
    <w:name w:val="rvts9"/>
    <w:rsid w:val="00FB2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010796">
      <w:bodyDiv w:val="1"/>
      <w:marLeft w:val="0"/>
      <w:marRight w:val="0"/>
      <w:marTop w:val="0"/>
      <w:marBottom w:val="0"/>
      <w:divBdr>
        <w:top w:val="none" w:sz="0" w:space="0" w:color="auto"/>
        <w:left w:val="none" w:sz="0" w:space="0" w:color="auto"/>
        <w:bottom w:val="none" w:sz="0" w:space="0" w:color="auto"/>
        <w:right w:val="none" w:sz="0" w:space="0" w:color="auto"/>
      </w:divBdr>
      <w:divsChild>
        <w:div w:id="691804743">
          <w:marLeft w:val="0"/>
          <w:marRight w:val="0"/>
          <w:marTop w:val="150"/>
          <w:marBottom w:val="150"/>
          <w:divBdr>
            <w:top w:val="none" w:sz="0" w:space="0" w:color="auto"/>
            <w:left w:val="none" w:sz="0" w:space="0" w:color="auto"/>
            <w:bottom w:val="none" w:sz="0" w:space="0" w:color="auto"/>
            <w:right w:val="none" w:sz="0" w:space="0" w:color="auto"/>
          </w:divBdr>
        </w:div>
      </w:divsChild>
    </w:div>
    <w:div w:id="1165318499">
      <w:bodyDiv w:val="1"/>
      <w:marLeft w:val="0"/>
      <w:marRight w:val="0"/>
      <w:marTop w:val="0"/>
      <w:marBottom w:val="0"/>
      <w:divBdr>
        <w:top w:val="none" w:sz="0" w:space="0" w:color="auto"/>
        <w:left w:val="none" w:sz="0" w:space="0" w:color="auto"/>
        <w:bottom w:val="none" w:sz="0" w:space="0" w:color="auto"/>
        <w:right w:val="none" w:sz="0" w:space="0" w:color="auto"/>
      </w:divBdr>
    </w:div>
    <w:div w:id="1296982600">
      <w:bodyDiv w:val="1"/>
      <w:marLeft w:val="0"/>
      <w:marRight w:val="0"/>
      <w:marTop w:val="0"/>
      <w:marBottom w:val="0"/>
      <w:divBdr>
        <w:top w:val="none" w:sz="0" w:space="0" w:color="auto"/>
        <w:left w:val="none" w:sz="0" w:space="0" w:color="auto"/>
        <w:bottom w:val="none" w:sz="0" w:space="0" w:color="auto"/>
        <w:right w:val="none" w:sz="0" w:space="0" w:color="auto"/>
      </w:divBdr>
    </w:div>
    <w:div w:id="1335183558">
      <w:bodyDiv w:val="1"/>
      <w:marLeft w:val="0"/>
      <w:marRight w:val="0"/>
      <w:marTop w:val="0"/>
      <w:marBottom w:val="0"/>
      <w:divBdr>
        <w:top w:val="none" w:sz="0" w:space="0" w:color="auto"/>
        <w:left w:val="none" w:sz="0" w:space="0" w:color="auto"/>
        <w:bottom w:val="none" w:sz="0" w:space="0" w:color="auto"/>
        <w:right w:val="none" w:sz="0" w:space="0" w:color="auto"/>
      </w:divBdr>
    </w:div>
    <w:div w:id="1402556838">
      <w:bodyDiv w:val="1"/>
      <w:marLeft w:val="0"/>
      <w:marRight w:val="0"/>
      <w:marTop w:val="0"/>
      <w:marBottom w:val="0"/>
      <w:divBdr>
        <w:top w:val="none" w:sz="0" w:space="0" w:color="auto"/>
        <w:left w:val="none" w:sz="0" w:space="0" w:color="auto"/>
        <w:bottom w:val="none" w:sz="0" w:space="0" w:color="auto"/>
        <w:right w:val="none" w:sz="0" w:space="0" w:color="auto"/>
      </w:divBdr>
      <w:divsChild>
        <w:div w:id="620377467">
          <w:marLeft w:val="0"/>
          <w:marRight w:val="0"/>
          <w:marTop w:val="150"/>
          <w:marBottom w:val="150"/>
          <w:divBdr>
            <w:top w:val="none" w:sz="0" w:space="0" w:color="auto"/>
            <w:left w:val="none" w:sz="0" w:space="0" w:color="auto"/>
            <w:bottom w:val="none" w:sz="0" w:space="0" w:color="auto"/>
            <w:right w:val="none" w:sz="0" w:space="0" w:color="auto"/>
          </w:divBdr>
        </w:div>
      </w:divsChild>
    </w:div>
    <w:div w:id="186555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zakon.rada.gov.ua/laws/show/995_004"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1D78C-F272-4907-990F-604EE2345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6814</Words>
  <Characters>3885</Characters>
  <Application>Microsoft Office Word</Application>
  <DocSecurity>0</DocSecurity>
  <Lines>32</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10678</CharactersWithSpaces>
  <SharedDoc>false</SharedDoc>
  <HLinks>
    <vt:vector size="6" baseType="variant">
      <vt:variant>
        <vt:i4>852016</vt:i4>
      </vt:variant>
      <vt:variant>
        <vt:i4>0</vt:i4>
      </vt:variant>
      <vt:variant>
        <vt:i4>0</vt:i4>
      </vt:variant>
      <vt:variant>
        <vt:i4>5</vt:i4>
      </vt:variant>
      <vt:variant>
        <vt:lpwstr>https://zakon.rada.gov.ua/laws/show/995_004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Бойко Олена Анатоліївна</dc:creator>
  <cp:lastModifiedBy>User</cp:lastModifiedBy>
  <cp:revision>2</cp:revision>
  <cp:lastPrinted>2020-10-06T10:53:00Z</cp:lastPrinted>
  <dcterms:created xsi:type="dcterms:W3CDTF">2020-10-08T12:16:00Z</dcterms:created>
  <dcterms:modified xsi:type="dcterms:W3CDTF">2020-10-08T12:16:00Z</dcterms:modified>
</cp:coreProperties>
</file>