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2A9" w:rsidRPr="00C92DBD" w:rsidRDefault="00B812A9" w:rsidP="00B812A9">
      <w:pPr>
        <w:shd w:val="clear" w:color="auto" w:fill="FFFFFF"/>
        <w:spacing w:after="0" w:line="240" w:lineRule="auto"/>
        <w:ind w:firstLine="709"/>
        <w:jc w:val="both"/>
        <w:rPr>
          <w:rFonts w:ascii="Times New Roman" w:hAnsi="Times New Roman"/>
          <w:sz w:val="28"/>
          <w:szCs w:val="28"/>
          <w:lang w:val="uk-UA"/>
        </w:rPr>
      </w:pPr>
    </w:p>
    <w:p w:rsidR="00B812A9" w:rsidRPr="00B812A9" w:rsidRDefault="00B812A9" w:rsidP="00B812A9">
      <w:pPr>
        <w:spacing w:after="0" w:line="240" w:lineRule="auto"/>
        <w:ind w:left="5220"/>
        <w:rPr>
          <w:rFonts w:ascii="Times New Roman" w:hAnsi="Times New Roman"/>
          <w:b/>
          <w:bCs/>
          <w:sz w:val="28"/>
          <w:szCs w:val="28"/>
          <w:lang w:val="uk-UA"/>
        </w:rPr>
      </w:pPr>
      <w:r w:rsidRPr="00B812A9">
        <w:rPr>
          <w:rFonts w:ascii="Times New Roman" w:hAnsi="Times New Roman"/>
          <w:b/>
          <w:bCs/>
          <w:sz w:val="28"/>
          <w:szCs w:val="28"/>
          <w:lang w:val="uk-UA"/>
        </w:rPr>
        <w:t xml:space="preserve">Комітет Верховної Ради України </w:t>
      </w:r>
    </w:p>
    <w:p w:rsidR="00B812A9" w:rsidRPr="00A66431" w:rsidRDefault="00B812A9" w:rsidP="00B812A9">
      <w:pPr>
        <w:spacing w:after="0" w:line="240" w:lineRule="auto"/>
        <w:ind w:left="5220"/>
        <w:rPr>
          <w:rFonts w:ascii="Times New Roman" w:hAnsi="Times New Roman"/>
          <w:b/>
          <w:bCs/>
          <w:sz w:val="28"/>
          <w:szCs w:val="28"/>
          <w:lang w:val="uk-UA"/>
        </w:rPr>
      </w:pPr>
      <w:r w:rsidRPr="006744A9">
        <w:rPr>
          <w:rFonts w:ascii="Times New Roman" w:hAnsi="Times New Roman"/>
          <w:b/>
          <w:bCs/>
          <w:sz w:val="28"/>
          <w:szCs w:val="28"/>
          <w:lang w:val="uk-UA"/>
        </w:rPr>
        <w:t xml:space="preserve">з питань </w:t>
      </w:r>
      <w:r w:rsidR="00A66431">
        <w:rPr>
          <w:rFonts w:ascii="Times New Roman" w:hAnsi="Times New Roman"/>
          <w:b/>
          <w:bCs/>
          <w:sz w:val="28"/>
          <w:szCs w:val="28"/>
          <w:lang w:val="uk-UA"/>
        </w:rPr>
        <w:t>фінансів</w:t>
      </w:r>
      <w:r w:rsidR="00A66431" w:rsidRPr="00A66431">
        <w:rPr>
          <w:rFonts w:ascii="Times New Roman" w:hAnsi="Times New Roman"/>
          <w:b/>
          <w:bCs/>
          <w:sz w:val="28"/>
          <w:szCs w:val="28"/>
          <w:lang w:val="uk-UA"/>
        </w:rPr>
        <w:t>, податкової та митної політики</w:t>
      </w:r>
    </w:p>
    <w:p w:rsidR="00EC6C7A" w:rsidRPr="006744A9" w:rsidRDefault="00EC6C7A" w:rsidP="00B812A9">
      <w:pPr>
        <w:shd w:val="clear" w:color="auto" w:fill="FFFFFF"/>
        <w:spacing w:after="0" w:line="240" w:lineRule="auto"/>
        <w:rPr>
          <w:rFonts w:ascii="Times New Roman" w:eastAsia="Times New Roman" w:hAnsi="Times New Roman"/>
          <w:i/>
          <w:sz w:val="28"/>
          <w:szCs w:val="28"/>
          <w:u w:val="single"/>
          <w:lang w:val="uk-UA" w:eastAsia="ru-RU"/>
        </w:rPr>
      </w:pPr>
    </w:p>
    <w:p w:rsidR="00EC6C7A" w:rsidRPr="00B812A9" w:rsidRDefault="00EC6C7A" w:rsidP="00B812A9">
      <w:pPr>
        <w:shd w:val="clear" w:color="auto" w:fill="FFFFFF"/>
        <w:spacing w:after="0" w:line="240" w:lineRule="auto"/>
        <w:rPr>
          <w:rFonts w:ascii="Times New Roman" w:eastAsia="Times New Roman" w:hAnsi="Times New Roman"/>
          <w:i/>
          <w:sz w:val="28"/>
          <w:szCs w:val="28"/>
          <w:u w:val="single"/>
          <w:lang w:val="uk-UA" w:eastAsia="ru-RU"/>
        </w:rPr>
      </w:pPr>
    </w:p>
    <w:p w:rsidR="002E55DF" w:rsidRPr="00945DDC" w:rsidRDefault="007F1A56" w:rsidP="00B812A9">
      <w:pPr>
        <w:shd w:val="clear" w:color="auto" w:fill="FFFFFF"/>
        <w:spacing w:after="0" w:line="240" w:lineRule="auto"/>
        <w:rPr>
          <w:rFonts w:ascii="Times New Roman" w:eastAsia="Times New Roman" w:hAnsi="Times New Roman"/>
          <w:i/>
          <w:sz w:val="24"/>
          <w:szCs w:val="24"/>
          <w:u w:val="single"/>
          <w:lang w:val="uk-UA" w:eastAsia="ru-RU"/>
        </w:rPr>
      </w:pPr>
      <w:r w:rsidRPr="00945DDC">
        <w:rPr>
          <w:rFonts w:ascii="Times New Roman" w:eastAsia="Times New Roman" w:hAnsi="Times New Roman"/>
          <w:i/>
          <w:sz w:val="24"/>
          <w:szCs w:val="24"/>
          <w:u w:val="single"/>
          <w:lang w:val="uk-UA" w:eastAsia="ru-RU"/>
        </w:rPr>
        <w:t>До</w:t>
      </w:r>
      <w:r w:rsidR="007635EF" w:rsidRPr="00945DDC">
        <w:rPr>
          <w:rFonts w:ascii="Times New Roman" w:eastAsia="Times New Roman" w:hAnsi="Times New Roman"/>
          <w:i/>
          <w:sz w:val="24"/>
          <w:szCs w:val="24"/>
          <w:u w:val="single"/>
          <w:lang w:val="uk-UA" w:eastAsia="ru-RU"/>
        </w:rPr>
        <w:t xml:space="preserve"> законопроекту за</w:t>
      </w:r>
      <w:r w:rsidRPr="00945DDC">
        <w:rPr>
          <w:rFonts w:ascii="Times New Roman" w:eastAsia="Times New Roman" w:hAnsi="Times New Roman"/>
          <w:i/>
          <w:sz w:val="24"/>
          <w:szCs w:val="24"/>
          <w:u w:val="single"/>
          <w:lang w:val="uk-UA" w:eastAsia="ru-RU"/>
        </w:rPr>
        <w:t xml:space="preserve"> реєстр. № </w:t>
      </w:r>
      <w:r w:rsidR="00DC759B">
        <w:rPr>
          <w:rFonts w:ascii="Times New Roman" w:eastAsia="Times New Roman" w:hAnsi="Times New Roman"/>
          <w:i/>
          <w:sz w:val="24"/>
          <w:szCs w:val="24"/>
          <w:u w:val="single"/>
          <w:lang w:val="uk-UA" w:eastAsia="ru-RU"/>
        </w:rPr>
        <w:t>4204</w:t>
      </w:r>
      <w:r w:rsidR="001C2758" w:rsidRPr="00945DDC">
        <w:rPr>
          <w:rFonts w:ascii="Times New Roman" w:eastAsia="Times New Roman" w:hAnsi="Times New Roman"/>
          <w:i/>
          <w:sz w:val="24"/>
          <w:szCs w:val="24"/>
          <w:u w:val="single"/>
          <w:lang w:val="uk-UA" w:eastAsia="ru-RU"/>
        </w:rPr>
        <w:t xml:space="preserve"> </w:t>
      </w:r>
      <w:r w:rsidRPr="00945DDC">
        <w:rPr>
          <w:rFonts w:ascii="Times New Roman" w:eastAsia="Times New Roman" w:hAnsi="Times New Roman"/>
          <w:i/>
          <w:sz w:val="24"/>
          <w:szCs w:val="24"/>
          <w:u w:val="single"/>
          <w:lang w:val="uk-UA" w:eastAsia="ru-RU"/>
        </w:rPr>
        <w:t xml:space="preserve">від </w:t>
      </w:r>
      <w:r w:rsidR="00DC759B">
        <w:rPr>
          <w:rFonts w:ascii="Times New Roman" w:eastAsia="Times New Roman" w:hAnsi="Times New Roman"/>
          <w:i/>
          <w:sz w:val="24"/>
          <w:szCs w:val="24"/>
          <w:u w:val="single"/>
          <w:lang w:val="uk-UA" w:eastAsia="ru-RU"/>
        </w:rPr>
        <w:t>09</w:t>
      </w:r>
      <w:r w:rsidRPr="00945DDC">
        <w:rPr>
          <w:rFonts w:ascii="Times New Roman" w:eastAsia="Times New Roman" w:hAnsi="Times New Roman"/>
          <w:i/>
          <w:sz w:val="24"/>
          <w:szCs w:val="24"/>
          <w:u w:val="single"/>
          <w:lang w:val="uk-UA" w:eastAsia="ru-RU"/>
        </w:rPr>
        <w:t>.</w:t>
      </w:r>
      <w:r w:rsidR="00DC759B">
        <w:rPr>
          <w:rFonts w:ascii="Times New Roman" w:eastAsia="Times New Roman" w:hAnsi="Times New Roman"/>
          <w:i/>
          <w:sz w:val="24"/>
          <w:szCs w:val="24"/>
          <w:u w:val="single"/>
          <w:lang w:val="uk-UA" w:eastAsia="ru-RU"/>
        </w:rPr>
        <w:t>10</w:t>
      </w:r>
      <w:r w:rsidRPr="00945DDC">
        <w:rPr>
          <w:rFonts w:ascii="Times New Roman" w:eastAsia="Times New Roman" w:hAnsi="Times New Roman"/>
          <w:i/>
          <w:sz w:val="24"/>
          <w:szCs w:val="24"/>
          <w:u w:val="single"/>
          <w:lang w:val="uk-UA" w:eastAsia="ru-RU"/>
        </w:rPr>
        <w:t>.20</w:t>
      </w:r>
      <w:r w:rsidR="00D05F64" w:rsidRPr="00945DDC">
        <w:rPr>
          <w:rFonts w:ascii="Times New Roman" w:eastAsia="Times New Roman" w:hAnsi="Times New Roman"/>
          <w:i/>
          <w:sz w:val="24"/>
          <w:szCs w:val="24"/>
          <w:u w:val="single"/>
          <w:lang w:val="uk-UA" w:eastAsia="ru-RU"/>
        </w:rPr>
        <w:t>20</w:t>
      </w:r>
      <w:r w:rsidRPr="00945DDC">
        <w:rPr>
          <w:rFonts w:ascii="Times New Roman" w:eastAsia="Times New Roman" w:hAnsi="Times New Roman"/>
          <w:i/>
          <w:sz w:val="24"/>
          <w:szCs w:val="24"/>
          <w:u w:val="single"/>
          <w:lang w:val="uk-UA" w:eastAsia="ru-RU"/>
        </w:rPr>
        <w:t> р.</w:t>
      </w:r>
    </w:p>
    <w:p w:rsidR="007F7E1B" w:rsidRDefault="007F7E1B" w:rsidP="00B812A9">
      <w:pPr>
        <w:shd w:val="clear" w:color="auto" w:fill="FFFFFF"/>
        <w:spacing w:after="0" w:line="240" w:lineRule="auto"/>
        <w:ind w:firstLine="709"/>
        <w:jc w:val="both"/>
        <w:rPr>
          <w:rFonts w:ascii="Times New Roman" w:hAnsi="Times New Roman"/>
          <w:sz w:val="28"/>
          <w:szCs w:val="28"/>
          <w:lang w:val="uk-UA"/>
        </w:rPr>
      </w:pPr>
    </w:p>
    <w:p w:rsidR="00A350FA" w:rsidRPr="00B812A9" w:rsidRDefault="00A350FA" w:rsidP="00B812A9">
      <w:pPr>
        <w:shd w:val="clear" w:color="auto" w:fill="FFFFFF"/>
        <w:spacing w:after="0" w:line="240" w:lineRule="auto"/>
        <w:ind w:firstLine="709"/>
        <w:jc w:val="both"/>
        <w:rPr>
          <w:rFonts w:ascii="Times New Roman" w:hAnsi="Times New Roman"/>
          <w:sz w:val="28"/>
          <w:szCs w:val="28"/>
          <w:lang w:val="uk-UA"/>
        </w:rPr>
      </w:pPr>
    </w:p>
    <w:p w:rsidR="00B812A9" w:rsidRDefault="00B812A9" w:rsidP="00B812A9">
      <w:pPr>
        <w:shd w:val="clear" w:color="auto" w:fill="FFFFFF"/>
        <w:spacing w:after="0" w:line="240" w:lineRule="auto"/>
        <w:ind w:right="17" w:firstLine="731"/>
        <w:jc w:val="both"/>
        <w:rPr>
          <w:rFonts w:ascii="Times New Roman" w:hAnsi="Times New Roman"/>
          <w:spacing w:val="-2"/>
          <w:sz w:val="28"/>
          <w:szCs w:val="28"/>
          <w:lang w:val="uk-UA"/>
        </w:rPr>
      </w:pPr>
      <w:r w:rsidRPr="00B812A9">
        <w:rPr>
          <w:rFonts w:ascii="Times New Roman" w:hAnsi="Times New Roman"/>
          <w:sz w:val="28"/>
          <w:szCs w:val="28"/>
          <w:lang w:val="uk-UA"/>
        </w:rPr>
        <w:t xml:space="preserve">Комітет Верховної Ради України з питань бюджету на своєму засіданні </w:t>
      </w:r>
      <w:r w:rsidR="00E3798A" w:rsidRPr="00817D47">
        <w:rPr>
          <w:rFonts w:ascii="Times New Roman" w:hAnsi="Times New Roman"/>
          <w:sz w:val="28"/>
          <w:szCs w:val="28"/>
          <w:lang w:val="uk-UA"/>
        </w:rPr>
        <w:t>09</w:t>
      </w:r>
      <w:r w:rsidR="00E3798A">
        <w:rPr>
          <w:rFonts w:ascii="Times New Roman" w:hAnsi="Times New Roman"/>
          <w:sz w:val="28"/>
          <w:szCs w:val="28"/>
          <w:lang w:val="uk-UA"/>
        </w:rPr>
        <w:t> </w:t>
      </w:r>
      <w:r w:rsidR="00E3798A" w:rsidRPr="00817D47">
        <w:rPr>
          <w:rFonts w:ascii="Times New Roman" w:hAnsi="Times New Roman"/>
          <w:sz w:val="28"/>
          <w:szCs w:val="28"/>
          <w:lang w:val="uk-UA"/>
        </w:rPr>
        <w:t>грудня</w:t>
      </w:r>
      <w:r w:rsidR="00E3798A" w:rsidRPr="00BB1D3D">
        <w:rPr>
          <w:rFonts w:ascii="Times New Roman" w:hAnsi="Times New Roman"/>
          <w:sz w:val="28"/>
          <w:szCs w:val="28"/>
          <w:lang w:val="uk-UA"/>
        </w:rPr>
        <w:t xml:space="preserve"> 2020 року (протокол № </w:t>
      </w:r>
      <w:r w:rsidR="00E3798A">
        <w:rPr>
          <w:rFonts w:ascii="Times New Roman" w:hAnsi="Times New Roman"/>
          <w:sz w:val="28"/>
          <w:szCs w:val="28"/>
          <w:lang w:val="uk-UA"/>
        </w:rPr>
        <w:t>67</w:t>
      </w:r>
      <w:r w:rsidR="00E3798A" w:rsidRPr="00BB1D3D">
        <w:rPr>
          <w:rFonts w:ascii="Times New Roman" w:hAnsi="Times New Roman"/>
          <w:sz w:val="28"/>
          <w:szCs w:val="28"/>
          <w:lang w:val="uk-UA"/>
        </w:rPr>
        <w:t>)</w:t>
      </w:r>
      <w:bookmarkStart w:id="0" w:name="_GoBack"/>
      <w:bookmarkEnd w:id="0"/>
      <w:r w:rsidRPr="00B812A9">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B812A9">
        <w:rPr>
          <w:rFonts w:ascii="Times New Roman" w:hAnsi="Times New Roman"/>
          <w:spacing w:val="-2"/>
          <w:sz w:val="28"/>
          <w:szCs w:val="28"/>
          <w:lang w:val="uk-UA"/>
        </w:rPr>
        <w:t>Закону України «Про</w:t>
      </w:r>
      <w:r w:rsidR="00DC759B">
        <w:rPr>
          <w:rFonts w:ascii="Times New Roman" w:hAnsi="Times New Roman"/>
          <w:spacing w:val="-2"/>
          <w:sz w:val="28"/>
          <w:szCs w:val="28"/>
          <w:lang w:val="uk-UA"/>
        </w:rPr>
        <w:t xml:space="preserve"> реструктуризацію зобов’язань за кредитами в іноземній валюті та внесення змін до деяких законодавчих актів щодо врегулювання питань звернення стягнення на </w:t>
      </w:r>
      <w:r w:rsidR="00CE5ECB">
        <w:rPr>
          <w:rFonts w:ascii="Times New Roman" w:hAnsi="Times New Roman"/>
          <w:spacing w:val="-2"/>
          <w:sz w:val="28"/>
          <w:szCs w:val="28"/>
          <w:lang w:val="uk-UA"/>
        </w:rPr>
        <w:t>іпотечне майно</w:t>
      </w:r>
      <w:r w:rsidR="00167976">
        <w:rPr>
          <w:rFonts w:ascii="Times New Roman" w:hAnsi="Times New Roman"/>
          <w:spacing w:val="-2"/>
          <w:sz w:val="28"/>
          <w:szCs w:val="28"/>
          <w:lang w:val="uk-UA"/>
        </w:rPr>
        <w:t>»</w:t>
      </w:r>
      <w:r w:rsidRPr="00B812A9">
        <w:rPr>
          <w:rFonts w:ascii="Times New Roman" w:hAnsi="Times New Roman"/>
          <w:spacing w:val="-2"/>
          <w:sz w:val="28"/>
          <w:szCs w:val="28"/>
          <w:lang w:val="uk-UA"/>
        </w:rPr>
        <w:t xml:space="preserve"> (реєстр. № </w:t>
      </w:r>
      <w:r w:rsidR="00CE5ECB">
        <w:rPr>
          <w:rFonts w:ascii="Times New Roman" w:hAnsi="Times New Roman"/>
          <w:spacing w:val="-2"/>
          <w:sz w:val="28"/>
          <w:szCs w:val="28"/>
          <w:lang w:val="uk-UA"/>
        </w:rPr>
        <w:t>4204</w:t>
      </w:r>
      <w:r w:rsidRPr="00B812A9">
        <w:rPr>
          <w:rFonts w:ascii="Times New Roman" w:hAnsi="Times New Roman"/>
          <w:spacing w:val="-2"/>
          <w:sz w:val="28"/>
          <w:szCs w:val="28"/>
          <w:lang w:val="uk-UA"/>
        </w:rPr>
        <w:t xml:space="preserve"> від </w:t>
      </w:r>
      <w:r w:rsidR="00CE5ECB">
        <w:rPr>
          <w:rFonts w:ascii="Times New Roman" w:hAnsi="Times New Roman"/>
          <w:spacing w:val="-2"/>
          <w:sz w:val="28"/>
          <w:szCs w:val="28"/>
          <w:lang w:val="uk-UA"/>
        </w:rPr>
        <w:t>09</w:t>
      </w:r>
      <w:r w:rsidRPr="00B812A9">
        <w:rPr>
          <w:rFonts w:ascii="Times New Roman" w:hAnsi="Times New Roman"/>
          <w:spacing w:val="-2"/>
          <w:sz w:val="28"/>
          <w:szCs w:val="28"/>
          <w:lang w:val="uk-UA"/>
        </w:rPr>
        <w:t>.</w:t>
      </w:r>
      <w:r w:rsidR="00CE5ECB">
        <w:rPr>
          <w:rFonts w:ascii="Times New Roman" w:hAnsi="Times New Roman"/>
          <w:spacing w:val="-2"/>
          <w:sz w:val="28"/>
          <w:szCs w:val="28"/>
          <w:lang w:val="uk-UA"/>
        </w:rPr>
        <w:t>10</w:t>
      </w:r>
      <w:r w:rsidRPr="00B812A9">
        <w:rPr>
          <w:rFonts w:ascii="Times New Roman" w:hAnsi="Times New Roman"/>
          <w:spacing w:val="-2"/>
          <w:sz w:val="28"/>
          <w:szCs w:val="28"/>
          <w:lang w:val="uk-UA"/>
        </w:rPr>
        <w:t>.20</w:t>
      </w:r>
      <w:r>
        <w:rPr>
          <w:rFonts w:ascii="Times New Roman" w:hAnsi="Times New Roman"/>
          <w:spacing w:val="-2"/>
          <w:sz w:val="28"/>
          <w:szCs w:val="28"/>
          <w:lang w:val="uk-UA"/>
        </w:rPr>
        <w:t>20</w:t>
      </w:r>
      <w:r w:rsidRPr="00B812A9">
        <w:rPr>
          <w:rFonts w:ascii="Times New Roman" w:hAnsi="Times New Roman"/>
          <w:spacing w:val="-2"/>
          <w:sz w:val="28"/>
          <w:szCs w:val="28"/>
          <w:lang w:val="uk-UA"/>
        </w:rPr>
        <w:t> року), внесений народним</w:t>
      </w:r>
      <w:r w:rsidR="00CE5ECB">
        <w:rPr>
          <w:rFonts w:ascii="Times New Roman" w:hAnsi="Times New Roman"/>
          <w:spacing w:val="-2"/>
          <w:sz w:val="28"/>
          <w:szCs w:val="28"/>
          <w:lang w:val="uk-UA"/>
        </w:rPr>
        <w:t>и</w:t>
      </w:r>
      <w:r w:rsidRPr="00B812A9">
        <w:rPr>
          <w:rFonts w:ascii="Times New Roman" w:hAnsi="Times New Roman"/>
          <w:spacing w:val="-2"/>
          <w:sz w:val="28"/>
          <w:szCs w:val="28"/>
          <w:lang w:val="uk-UA"/>
        </w:rPr>
        <w:t xml:space="preserve"> депутат</w:t>
      </w:r>
      <w:r w:rsidR="00CE5ECB">
        <w:rPr>
          <w:rFonts w:ascii="Times New Roman" w:hAnsi="Times New Roman"/>
          <w:spacing w:val="-2"/>
          <w:sz w:val="28"/>
          <w:szCs w:val="28"/>
          <w:lang w:val="uk-UA"/>
        </w:rPr>
        <w:t>а</w:t>
      </w:r>
      <w:r w:rsidRPr="00B812A9">
        <w:rPr>
          <w:rFonts w:ascii="Times New Roman" w:hAnsi="Times New Roman"/>
          <w:spacing w:val="-2"/>
          <w:sz w:val="28"/>
          <w:szCs w:val="28"/>
          <w:lang w:val="uk-UA"/>
        </w:rPr>
        <w:t>м</w:t>
      </w:r>
      <w:r w:rsidR="00CE5ECB">
        <w:rPr>
          <w:rFonts w:ascii="Times New Roman" w:hAnsi="Times New Roman"/>
          <w:spacing w:val="-2"/>
          <w:sz w:val="28"/>
          <w:szCs w:val="28"/>
          <w:lang w:val="uk-UA"/>
        </w:rPr>
        <w:t>и</w:t>
      </w:r>
      <w:r w:rsidRPr="00B812A9">
        <w:rPr>
          <w:rFonts w:ascii="Times New Roman" w:hAnsi="Times New Roman"/>
          <w:spacing w:val="-2"/>
          <w:sz w:val="28"/>
          <w:szCs w:val="28"/>
          <w:lang w:val="uk-UA"/>
        </w:rPr>
        <w:t xml:space="preserve"> України </w:t>
      </w:r>
      <w:r w:rsidR="00CE5ECB">
        <w:rPr>
          <w:rFonts w:ascii="Times New Roman" w:hAnsi="Times New Roman"/>
          <w:spacing w:val="-2"/>
          <w:sz w:val="28"/>
          <w:szCs w:val="28"/>
          <w:lang w:val="uk-UA"/>
        </w:rPr>
        <w:t xml:space="preserve">Дубинським О.А., </w:t>
      </w:r>
      <w:proofErr w:type="spellStart"/>
      <w:r w:rsidR="00CE5ECB">
        <w:rPr>
          <w:rFonts w:ascii="Times New Roman" w:hAnsi="Times New Roman"/>
          <w:spacing w:val="-2"/>
          <w:sz w:val="28"/>
          <w:szCs w:val="28"/>
          <w:lang w:val="uk-UA"/>
        </w:rPr>
        <w:t>Кінзбурською</w:t>
      </w:r>
      <w:proofErr w:type="spellEnd"/>
      <w:r w:rsidR="00CE5ECB">
        <w:rPr>
          <w:rFonts w:ascii="Times New Roman" w:hAnsi="Times New Roman"/>
          <w:spacing w:val="-2"/>
          <w:sz w:val="28"/>
          <w:szCs w:val="28"/>
          <w:lang w:val="uk-UA"/>
        </w:rPr>
        <w:t> В.О. та іншими.</w:t>
      </w:r>
    </w:p>
    <w:p w:rsidR="0014564A" w:rsidRDefault="005D0838" w:rsidP="00B812A9">
      <w:pPr>
        <w:shd w:val="clear" w:color="auto" w:fill="FFFFFF"/>
        <w:spacing w:after="0" w:line="240" w:lineRule="auto"/>
        <w:ind w:right="17" w:firstLine="731"/>
        <w:jc w:val="both"/>
        <w:rPr>
          <w:rFonts w:ascii="Times New Roman" w:hAnsi="Times New Roman"/>
          <w:sz w:val="28"/>
          <w:szCs w:val="28"/>
          <w:lang w:val="uk-UA"/>
        </w:rPr>
      </w:pPr>
      <w:r w:rsidRPr="00121B76">
        <w:rPr>
          <w:rFonts w:ascii="Times New Roman" w:hAnsi="Times New Roman"/>
          <w:sz w:val="28"/>
          <w:szCs w:val="28"/>
          <w:lang w:val="uk-UA"/>
        </w:rPr>
        <w:t xml:space="preserve">Законопроектом пропонується </w:t>
      </w:r>
      <w:r w:rsidR="004F24F6">
        <w:rPr>
          <w:rFonts w:ascii="Times New Roman" w:hAnsi="Times New Roman"/>
          <w:sz w:val="28"/>
          <w:szCs w:val="28"/>
          <w:lang w:val="uk-UA"/>
        </w:rPr>
        <w:t xml:space="preserve">врегулювати </w:t>
      </w:r>
      <w:r w:rsidR="005602F2">
        <w:rPr>
          <w:rFonts w:ascii="Times New Roman" w:hAnsi="Times New Roman"/>
          <w:sz w:val="28"/>
          <w:szCs w:val="28"/>
          <w:lang w:val="uk-UA"/>
        </w:rPr>
        <w:t xml:space="preserve">порядок та умови проведення реструктуризації зобов’язань фізичних осіб – позичальників за кредитами, отриманими в іноземній валюті під заставу єдиного житла або земельної ділянки з цільовим призначенням для будівництва житлового будинку, який став або мав стати єдиним житлом позичальника, а також вносяться зміни до Кодексу </w:t>
      </w:r>
      <w:r w:rsidR="005602F2">
        <w:rPr>
          <w:rFonts w:ascii="Times New Roman" w:eastAsia="Times New Roman" w:hAnsi="Times New Roman"/>
          <w:bCs/>
          <w:color w:val="000000"/>
          <w:sz w:val="28"/>
          <w:szCs w:val="28"/>
          <w:lang w:val="uk-UA" w:eastAsia="ru-RU"/>
        </w:rPr>
        <w:t>України з питань банкрутства, Цивільного кодексу України та законів України «Про іпотеку», «</w:t>
      </w:r>
      <w:r w:rsidR="005602F2" w:rsidRPr="003E5A6A">
        <w:rPr>
          <w:rFonts w:ascii="Times New Roman" w:eastAsia="Times New Roman" w:hAnsi="Times New Roman"/>
          <w:bCs/>
          <w:color w:val="000000"/>
          <w:sz w:val="28"/>
          <w:szCs w:val="28"/>
          <w:lang w:val="uk-UA" w:eastAsia="ru-RU"/>
        </w:rPr>
        <w:t>Про державну реєстрацію речових прав на нерухоме майно та їх обтяжень</w:t>
      </w:r>
      <w:r w:rsidR="005602F2">
        <w:rPr>
          <w:rFonts w:ascii="Times New Roman" w:eastAsia="Times New Roman" w:hAnsi="Times New Roman"/>
          <w:bCs/>
          <w:color w:val="000000"/>
          <w:sz w:val="28"/>
          <w:szCs w:val="28"/>
          <w:lang w:val="uk-UA" w:eastAsia="ru-RU"/>
        </w:rPr>
        <w:t>» і «Про виконавче провадження»</w:t>
      </w:r>
      <w:r w:rsidR="005602F2">
        <w:rPr>
          <w:rFonts w:ascii="Times New Roman" w:hAnsi="Times New Roman"/>
          <w:sz w:val="28"/>
          <w:szCs w:val="28"/>
          <w:lang w:val="uk-UA"/>
        </w:rPr>
        <w:t xml:space="preserve"> </w:t>
      </w:r>
      <w:r w:rsidR="004F24F6">
        <w:rPr>
          <w:rFonts w:ascii="Times New Roman" w:hAnsi="Times New Roman"/>
          <w:sz w:val="28"/>
          <w:szCs w:val="28"/>
          <w:lang w:val="uk-UA"/>
        </w:rPr>
        <w:t>щодо</w:t>
      </w:r>
      <w:r w:rsidR="005602F2">
        <w:rPr>
          <w:rFonts w:ascii="Times New Roman" w:hAnsi="Times New Roman"/>
          <w:sz w:val="28"/>
          <w:szCs w:val="28"/>
          <w:lang w:val="uk-UA"/>
        </w:rPr>
        <w:t xml:space="preserve"> </w:t>
      </w:r>
      <w:r w:rsidR="005602F2">
        <w:rPr>
          <w:rFonts w:ascii="Times New Roman" w:eastAsia="Times New Roman" w:hAnsi="Times New Roman"/>
          <w:bCs/>
          <w:color w:val="000000"/>
          <w:sz w:val="28"/>
          <w:szCs w:val="28"/>
          <w:lang w:val="uk-UA" w:eastAsia="ru-RU"/>
        </w:rPr>
        <w:t>врегулювання проблемних питань звернення стягнення на іпотечне майно, припинення кредитни</w:t>
      </w:r>
      <w:r w:rsidR="004F24F6">
        <w:rPr>
          <w:rFonts w:ascii="Times New Roman" w:eastAsia="Times New Roman" w:hAnsi="Times New Roman"/>
          <w:bCs/>
          <w:color w:val="000000"/>
          <w:sz w:val="28"/>
          <w:szCs w:val="28"/>
          <w:lang w:val="uk-UA" w:eastAsia="ru-RU"/>
        </w:rPr>
        <w:t>х</w:t>
      </w:r>
      <w:r w:rsidR="005602F2">
        <w:rPr>
          <w:rFonts w:ascii="Times New Roman" w:eastAsia="Times New Roman" w:hAnsi="Times New Roman"/>
          <w:bCs/>
          <w:color w:val="000000"/>
          <w:sz w:val="28"/>
          <w:szCs w:val="28"/>
          <w:lang w:val="uk-UA" w:eastAsia="ru-RU"/>
        </w:rPr>
        <w:t xml:space="preserve"> зобов’язань у зв’язку із пропуском кредитором відповідних строків, тощо.</w:t>
      </w:r>
    </w:p>
    <w:p w:rsidR="00BF30F9" w:rsidRPr="00BF30F9" w:rsidRDefault="00BF30F9" w:rsidP="00BF30F9">
      <w:pPr>
        <w:shd w:val="clear" w:color="auto" w:fill="FFFFFF"/>
        <w:spacing w:after="0" w:line="240" w:lineRule="auto"/>
        <w:ind w:right="17" w:firstLine="731"/>
        <w:jc w:val="both"/>
        <w:rPr>
          <w:rFonts w:ascii="Times New Roman" w:hAnsi="Times New Roman"/>
          <w:sz w:val="28"/>
          <w:szCs w:val="28"/>
          <w:lang w:val="uk-UA"/>
        </w:rPr>
      </w:pPr>
      <w:r>
        <w:rPr>
          <w:rFonts w:ascii="Times New Roman" w:hAnsi="Times New Roman"/>
          <w:sz w:val="28"/>
          <w:szCs w:val="28"/>
          <w:lang w:val="uk-UA"/>
        </w:rPr>
        <w:t>Як зазначено у пояснюв</w:t>
      </w:r>
      <w:r w:rsidR="000F3152">
        <w:rPr>
          <w:rFonts w:ascii="Times New Roman" w:hAnsi="Times New Roman"/>
          <w:sz w:val="28"/>
          <w:szCs w:val="28"/>
          <w:lang w:val="uk-UA"/>
        </w:rPr>
        <w:t>альній записці до законопроекту</w:t>
      </w:r>
      <w:r w:rsidR="004F24F6">
        <w:rPr>
          <w:rFonts w:ascii="Times New Roman" w:hAnsi="Times New Roman"/>
          <w:sz w:val="28"/>
          <w:szCs w:val="28"/>
          <w:lang w:val="uk-UA"/>
        </w:rPr>
        <w:t>,</w:t>
      </w:r>
      <w:r>
        <w:rPr>
          <w:rFonts w:ascii="Times New Roman" w:hAnsi="Times New Roman"/>
          <w:sz w:val="28"/>
          <w:szCs w:val="28"/>
          <w:lang w:val="uk-UA"/>
        </w:rPr>
        <w:t xml:space="preserve"> </w:t>
      </w:r>
      <w:r w:rsidR="000F3152">
        <w:rPr>
          <w:rFonts w:ascii="Times New Roman" w:hAnsi="Times New Roman"/>
          <w:sz w:val="28"/>
          <w:szCs w:val="28"/>
          <w:lang w:val="uk-UA"/>
        </w:rPr>
        <w:t>п</w:t>
      </w:r>
      <w:r w:rsidR="000F3152">
        <w:rPr>
          <w:rFonts w:ascii="Times New Roman" w:eastAsia="Times New Roman" w:hAnsi="Times New Roman"/>
          <w:bCs/>
          <w:color w:val="000000"/>
          <w:sz w:val="28"/>
          <w:szCs w:val="28"/>
          <w:lang w:val="uk-UA" w:eastAsia="ru-RU"/>
        </w:rPr>
        <w:t>раво на проведення реструктуризації матимуть позичальники, які отримали кредит під заставу житлової нерухомості</w:t>
      </w:r>
      <w:r w:rsidR="004F24F6">
        <w:rPr>
          <w:rFonts w:ascii="Times New Roman" w:eastAsia="Times New Roman" w:hAnsi="Times New Roman"/>
          <w:bCs/>
          <w:color w:val="000000"/>
          <w:sz w:val="28"/>
          <w:szCs w:val="28"/>
          <w:lang w:val="uk-UA" w:eastAsia="ru-RU"/>
        </w:rPr>
        <w:t>,</w:t>
      </w:r>
      <w:r w:rsidR="000F3152">
        <w:rPr>
          <w:rFonts w:ascii="Times New Roman" w:eastAsia="Times New Roman" w:hAnsi="Times New Roman"/>
          <w:bCs/>
          <w:color w:val="000000"/>
          <w:sz w:val="28"/>
          <w:szCs w:val="28"/>
          <w:lang w:val="uk-UA" w:eastAsia="ru-RU"/>
        </w:rPr>
        <w:t xml:space="preserve"> не мають у власності іншого житла на дату реструктуризації, </w:t>
      </w:r>
      <w:r w:rsidR="004F24F6">
        <w:rPr>
          <w:rFonts w:ascii="Times New Roman" w:eastAsia="Times New Roman" w:hAnsi="Times New Roman"/>
          <w:bCs/>
          <w:color w:val="000000"/>
          <w:sz w:val="28"/>
          <w:szCs w:val="28"/>
          <w:lang w:val="uk-UA" w:eastAsia="ru-RU"/>
        </w:rPr>
        <w:t>т</w:t>
      </w:r>
      <w:r w:rsidR="000F3152">
        <w:rPr>
          <w:rFonts w:ascii="Times New Roman" w:eastAsia="Times New Roman" w:hAnsi="Times New Roman"/>
          <w:bCs/>
          <w:color w:val="000000"/>
          <w:sz w:val="28"/>
          <w:szCs w:val="28"/>
          <w:lang w:val="uk-UA" w:eastAsia="ru-RU"/>
        </w:rPr>
        <w:t>а позичальники, які отримали кредити під заставу земельної ділянки для будівництва єдиного житла</w:t>
      </w:r>
      <w:r w:rsidR="004F24F6">
        <w:rPr>
          <w:rFonts w:ascii="Times New Roman" w:eastAsia="Times New Roman" w:hAnsi="Times New Roman"/>
          <w:bCs/>
          <w:color w:val="000000"/>
          <w:sz w:val="28"/>
          <w:szCs w:val="28"/>
          <w:lang w:val="uk-UA" w:eastAsia="ru-RU"/>
        </w:rPr>
        <w:t>,</w:t>
      </w:r>
      <w:r w:rsidR="000F3152" w:rsidRPr="004E3C8D">
        <w:rPr>
          <w:rFonts w:ascii="Times New Roman" w:eastAsia="Times New Roman" w:hAnsi="Times New Roman"/>
          <w:bCs/>
          <w:color w:val="000000"/>
          <w:sz w:val="28"/>
          <w:szCs w:val="28"/>
          <w:lang w:val="uk-UA" w:eastAsia="ru-RU"/>
        </w:rPr>
        <w:t xml:space="preserve"> </w:t>
      </w:r>
      <w:r w:rsidR="004F24F6">
        <w:rPr>
          <w:rFonts w:ascii="Times New Roman" w:eastAsia="Times New Roman" w:hAnsi="Times New Roman"/>
          <w:bCs/>
          <w:color w:val="000000"/>
          <w:sz w:val="28"/>
          <w:szCs w:val="28"/>
          <w:lang w:val="uk-UA" w:eastAsia="ru-RU"/>
        </w:rPr>
        <w:t>при цьому</w:t>
      </w:r>
      <w:r w:rsidR="000F3152" w:rsidRPr="004E3C8D">
        <w:rPr>
          <w:rFonts w:ascii="Times New Roman" w:eastAsia="Times New Roman" w:hAnsi="Times New Roman"/>
          <w:bCs/>
          <w:color w:val="000000"/>
          <w:sz w:val="28"/>
          <w:szCs w:val="28"/>
          <w:lang w:val="uk-UA" w:eastAsia="ru-RU"/>
        </w:rPr>
        <w:t xml:space="preserve"> </w:t>
      </w:r>
      <w:r w:rsidR="004F24F6">
        <w:rPr>
          <w:rFonts w:ascii="Times New Roman" w:eastAsia="Times New Roman" w:hAnsi="Times New Roman"/>
          <w:bCs/>
          <w:color w:val="000000"/>
          <w:sz w:val="28"/>
          <w:szCs w:val="28"/>
          <w:lang w:val="uk-UA" w:eastAsia="ru-RU"/>
        </w:rPr>
        <w:t>з</w:t>
      </w:r>
      <w:r w:rsidR="000F3152" w:rsidRPr="004E3C8D">
        <w:rPr>
          <w:rFonts w:ascii="Times New Roman" w:eastAsia="Times New Roman" w:hAnsi="Times New Roman"/>
          <w:bCs/>
          <w:color w:val="000000"/>
          <w:sz w:val="28"/>
          <w:szCs w:val="28"/>
          <w:lang w:val="uk-UA" w:eastAsia="ru-RU"/>
        </w:rPr>
        <w:t xml:space="preserve">аборгованість за кредитом пропонується визначити на рівні загальної заборгованості позичальника за кредитом за тілом та процентами, але не більше </w:t>
      </w:r>
      <w:r w:rsidR="000F3152">
        <w:rPr>
          <w:rFonts w:ascii="Times New Roman" w:eastAsia="Times New Roman" w:hAnsi="Times New Roman"/>
          <w:bCs/>
          <w:color w:val="000000"/>
          <w:sz w:val="28"/>
          <w:szCs w:val="28"/>
          <w:lang w:val="uk-UA" w:eastAsia="ru-RU"/>
        </w:rPr>
        <w:t xml:space="preserve">ринкової </w:t>
      </w:r>
      <w:r w:rsidR="000F3152" w:rsidRPr="004E3C8D">
        <w:rPr>
          <w:rFonts w:ascii="Times New Roman" w:eastAsia="Times New Roman" w:hAnsi="Times New Roman"/>
          <w:bCs/>
          <w:color w:val="000000"/>
          <w:sz w:val="28"/>
          <w:szCs w:val="28"/>
          <w:lang w:val="uk-UA" w:eastAsia="ru-RU"/>
        </w:rPr>
        <w:t xml:space="preserve">вартості житла (земельної ділянки) – предмету іпотеки. </w:t>
      </w:r>
      <w:r w:rsidR="000F3152">
        <w:rPr>
          <w:rFonts w:ascii="Times New Roman" w:eastAsia="Times New Roman" w:hAnsi="Times New Roman"/>
          <w:bCs/>
          <w:color w:val="000000"/>
          <w:sz w:val="28"/>
          <w:szCs w:val="28"/>
          <w:lang w:val="uk-UA" w:eastAsia="ru-RU"/>
        </w:rPr>
        <w:t xml:space="preserve"> </w:t>
      </w:r>
    </w:p>
    <w:p w:rsidR="00B812A9" w:rsidRPr="00CF6B56" w:rsidRDefault="00B812A9" w:rsidP="00B812A9">
      <w:pPr>
        <w:shd w:val="clear" w:color="auto" w:fill="FFFFFF"/>
        <w:spacing w:after="0" w:line="240" w:lineRule="auto"/>
        <w:ind w:right="17" w:firstLine="731"/>
        <w:jc w:val="both"/>
        <w:rPr>
          <w:rFonts w:ascii="Times New Roman" w:hAnsi="Times New Roman"/>
          <w:sz w:val="28"/>
          <w:szCs w:val="28"/>
          <w:lang w:val="uk-UA"/>
        </w:rPr>
      </w:pPr>
      <w:r w:rsidRPr="00B812A9">
        <w:rPr>
          <w:rFonts w:ascii="Times New Roman" w:hAnsi="Times New Roman"/>
          <w:sz w:val="28"/>
          <w:szCs w:val="28"/>
          <w:lang w:val="uk-UA"/>
        </w:rPr>
        <w:t xml:space="preserve">Міністерство фінансів України у своєму експертному висновку зазначає, що реалізація положень законопроекту не має прямого впливу на доходну чи видаткову частину державного бюджету та не потребує додаткових видатків з </w:t>
      </w:r>
      <w:r w:rsidRPr="00B812A9">
        <w:rPr>
          <w:rFonts w:ascii="Times New Roman" w:hAnsi="Times New Roman"/>
          <w:sz w:val="28"/>
          <w:szCs w:val="28"/>
          <w:lang w:val="uk-UA"/>
        </w:rPr>
        <w:lastRenderedPageBreak/>
        <w:t xml:space="preserve">державного бюджету. </w:t>
      </w:r>
      <w:r w:rsidR="00C86F48">
        <w:rPr>
          <w:rFonts w:ascii="Times New Roman" w:hAnsi="Times New Roman"/>
          <w:sz w:val="28"/>
          <w:szCs w:val="28"/>
          <w:lang w:val="uk-UA"/>
        </w:rPr>
        <w:t>Разом з тим</w:t>
      </w:r>
      <w:r w:rsidR="00CF6B56">
        <w:rPr>
          <w:rFonts w:ascii="Times New Roman" w:hAnsi="Times New Roman"/>
          <w:sz w:val="28"/>
          <w:szCs w:val="28"/>
          <w:lang w:val="uk-UA"/>
        </w:rPr>
        <w:t xml:space="preserve">, Мінфін відмічає, що </w:t>
      </w:r>
      <w:r w:rsidR="006637BD">
        <w:rPr>
          <w:rFonts w:ascii="Times New Roman" w:hAnsi="Times New Roman"/>
          <w:sz w:val="28"/>
          <w:szCs w:val="28"/>
          <w:lang w:val="uk-UA"/>
        </w:rPr>
        <w:t>для забезпечення неможливості примусового позбавлення єдиного житла позичальників, які отримали кредит в іноземній валюті</w:t>
      </w:r>
      <w:r w:rsidR="004F24F6">
        <w:rPr>
          <w:rFonts w:ascii="Times New Roman" w:hAnsi="Times New Roman"/>
          <w:sz w:val="28"/>
          <w:szCs w:val="28"/>
          <w:lang w:val="uk-UA"/>
        </w:rPr>
        <w:t>,</w:t>
      </w:r>
      <w:r w:rsidR="006637BD">
        <w:rPr>
          <w:rFonts w:ascii="Times New Roman" w:hAnsi="Times New Roman"/>
          <w:sz w:val="28"/>
          <w:szCs w:val="28"/>
          <w:lang w:val="uk-UA"/>
        </w:rPr>
        <w:t xml:space="preserve"> діє </w:t>
      </w:r>
      <w:r w:rsidR="00CF6B56">
        <w:rPr>
          <w:rFonts w:ascii="Times New Roman" w:hAnsi="Times New Roman"/>
          <w:sz w:val="28"/>
          <w:szCs w:val="28"/>
          <w:lang w:val="uk-UA"/>
        </w:rPr>
        <w:t xml:space="preserve">Закон України від </w:t>
      </w:r>
      <w:r w:rsidR="00CF6B56" w:rsidRPr="00CF6B56">
        <w:rPr>
          <w:rFonts w:ascii="Times New Roman" w:hAnsi="Times New Roman"/>
          <w:sz w:val="28"/>
          <w:szCs w:val="28"/>
          <w:lang w:val="uk-UA"/>
        </w:rPr>
        <w:t>03.07.2014 р. № 1304-</w:t>
      </w:r>
      <w:r w:rsidR="00CF6B56" w:rsidRPr="00CF6B56">
        <w:rPr>
          <w:rFonts w:ascii="Times New Roman" w:hAnsi="Times New Roman"/>
          <w:sz w:val="28"/>
          <w:szCs w:val="28"/>
          <w:lang w:val="en-US"/>
        </w:rPr>
        <w:t>VII</w:t>
      </w:r>
      <w:r w:rsidR="00CF6B56" w:rsidRPr="00CF6B56">
        <w:rPr>
          <w:rFonts w:ascii="Times New Roman" w:hAnsi="Times New Roman"/>
          <w:sz w:val="28"/>
          <w:szCs w:val="28"/>
          <w:lang w:val="uk-UA"/>
        </w:rPr>
        <w:t xml:space="preserve"> </w:t>
      </w:r>
      <w:r w:rsidR="004F24F6">
        <w:rPr>
          <w:rFonts w:ascii="Times New Roman" w:hAnsi="Times New Roman"/>
          <w:sz w:val="28"/>
          <w:szCs w:val="28"/>
          <w:lang w:val="uk-UA"/>
        </w:rPr>
        <w:t xml:space="preserve">(із змінами) </w:t>
      </w:r>
      <w:r w:rsidR="00CF6B56" w:rsidRPr="00CF6B56">
        <w:rPr>
          <w:rFonts w:ascii="Times New Roman" w:hAnsi="Times New Roman"/>
          <w:sz w:val="28"/>
          <w:szCs w:val="28"/>
          <w:lang w:val="uk-UA"/>
        </w:rPr>
        <w:t>«Про мораторій на стягнення майна громадян України наданого як</w:t>
      </w:r>
      <w:r w:rsidR="00CF6B56" w:rsidRPr="00CF6B56">
        <w:rPr>
          <w:rFonts w:ascii="Times New Roman" w:hAnsi="Times New Roman"/>
          <w:color w:val="333333"/>
          <w:sz w:val="28"/>
          <w:szCs w:val="28"/>
          <w:lang w:val="uk-UA"/>
        </w:rPr>
        <w:t xml:space="preserve"> </w:t>
      </w:r>
      <w:r w:rsidR="00CF6B56" w:rsidRPr="00CF6B56">
        <w:rPr>
          <w:rStyle w:val="rvts23"/>
          <w:rFonts w:ascii="Times New Roman" w:hAnsi="Times New Roman"/>
          <w:color w:val="333333"/>
          <w:sz w:val="28"/>
          <w:szCs w:val="28"/>
          <w:lang w:val="uk-UA"/>
        </w:rPr>
        <w:t>забезпечення кредитів в іноземній валюті»</w:t>
      </w:r>
      <w:r w:rsidR="006637BD">
        <w:rPr>
          <w:rStyle w:val="rvts23"/>
          <w:rFonts w:ascii="Times New Roman" w:hAnsi="Times New Roman"/>
          <w:color w:val="333333"/>
          <w:sz w:val="28"/>
          <w:szCs w:val="28"/>
          <w:lang w:val="uk-UA"/>
        </w:rPr>
        <w:t xml:space="preserve">, положення якого втрачають чинність 21.04.2021 року. При цьому </w:t>
      </w:r>
      <w:r w:rsidR="004F24F6">
        <w:rPr>
          <w:rStyle w:val="rvts23"/>
          <w:rFonts w:ascii="Times New Roman" w:hAnsi="Times New Roman"/>
          <w:color w:val="333333"/>
          <w:sz w:val="28"/>
          <w:szCs w:val="28"/>
          <w:lang w:val="uk-UA"/>
        </w:rPr>
        <w:t>зауважено</w:t>
      </w:r>
      <w:r w:rsidR="006637BD">
        <w:rPr>
          <w:rStyle w:val="rvts23"/>
          <w:rFonts w:ascii="Times New Roman" w:hAnsi="Times New Roman"/>
          <w:color w:val="333333"/>
          <w:sz w:val="28"/>
          <w:szCs w:val="28"/>
          <w:lang w:val="uk-UA"/>
        </w:rPr>
        <w:t xml:space="preserve">, що </w:t>
      </w:r>
      <w:r w:rsidR="004F24F6">
        <w:rPr>
          <w:rStyle w:val="rvts23"/>
          <w:rFonts w:ascii="Times New Roman" w:hAnsi="Times New Roman"/>
          <w:color w:val="333333"/>
          <w:sz w:val="28"/>
          <w:szCs w:val="28"/>
          <w:lang w:val="uk-UA"/>
        </w:rPr>
        <w:t>відповідний мораторій</w:t>
      </w:r>
      <w:r w:rsidR="006637BD">
        <w:rPr>
          <w:rStyle w:val="rvts23"/>
          <w:rFonts w:ascii="Times New Roman" w:hAnsi="Times New Roman"/>
          <w:color w:val="333333"/>
          <w:sz w:val="28"/>
          <w:szCs w:val="28"/>
          <w:lang w:val="uk-UA"/>
        </w:rPr>
        <w:t xml:space="preserve"> діє вже </w:t>
      </w:r>
      <w:r w:rsidR="004F24F6">
        <w:rPr>
          <w:rStyle w:val="rvts23"/>
          <w:rFonts w:ascii="Times New Roman" w:hAnsi="Times New Roman"/>
          <w:color w:val="333333"/>
          <w:sz w:val="28"/>
          <w:szCs w:val="28"/>
          <w:lang w:val="uk-UA"/>
        </w:rPr>
        <w:t>більше</w:t>
      </w:r>
      <w:r w:rsidR="006637BD">
        <w:rPr>
          <w:rStyle w:val="rvts23"/>
          <w:rFonts w:ascii="Times New Roman" w:hAnsi="Times New Roman"/>
          <w:color w:val="333333"/>
          <w:sz w:val="28"/>
          <w:szCs w:val="28"/>
          <w:lang w:val="uk-UA"/>
        </w:rPr>
        <w:t xml:space="preserve"> шести років та фактично дозволяє деяким позичальникам ігнорувати умови кредитного договору та уникати примусового виконання зобов’язання, що призвело до зростання частки проблемних активів банків та негативно позначається на їх ліквідності та платоспроможності, а отже на належному функціонуванні банкі</w:t>
      </w:r>
      <w:r w:rsidR="00C71D89">
        <w:rPr>
          <w:rStyle w:val="rvts23"/>
          <w:rFonts w:ascii="Times New Roman" w:hAnsi="Times New Roman"/>
          <w:color w:val="333333"/>
          <w:sz w:val="28"/>
          <w:szCs w:val="28"/>
          <w:lang w:val="uk-UA"/>
        </w:rPr>
        <w:t>вської системи України в цілому, при цьому частка непрацюючих валютних іпотечних кредитів станом на кінець червня 2020 року становить 95 відсотків від загального обсягу портфеля іпотечних кредитів в іноземній валюті.</w:t>
      </w:r>
    </w:p>
    <w:p w:rsidR="00E1699C" w:rsidRPr="00CF6B56" w:rsidRDefault="00E1699C" w:rsidP="00E1699C">
      <w:pPr>
        <w:shd w:val="clear" w:color="auto" w:fill="FFFFFF"/>
        <w:spacing w:after="0" w:line="240" w:lineRule="auto"/>
        <w:ind w:right="17" w:firstLine="731"/>
        <w:jc w:val="both"/>
        <w:rPr>
          <w:rFonts w:ascii="Times New Roman" w:hAnsi="Times New Roman"/>
          <w:spacing w:val="-2"/>
          <w:sz w:val="28"/>
          <w:szCs w:val="28"/>
          <w:lang w:val="uk-UA"/>
        </w:rPr>
      </w:pPr>
      <w:r w:rsidRPr="00CF6B56">
        <w:rPr>
          <w:rFonts w:ascii="Times New Roman" w:hAnsi="Times New Roman"/>
          <w:spacing w:val="-2"/>
          <w:sz w:val="28"/>
          <w:szCs w:val="28"/>
          <w:lang w:val="uk-UA"/>
        </w:rPr>
        <w:t xml:space="preserve">Отже, практичне застосування положень законопроекту може вплинути на фінансово-економічний стан </w:t>
      </w:r>
      <w:r w:rsidR="004F24F6" w:rsidRPr="00CF6B56">
        <w:rPr>
          <w:rFonts w:ascii="Times New Roman" w:hAnsi="Times New Roman"/>
          <w:spacing w:val="-2"/>
          <w:sz w:val="28"/>
          <w:szCs w:val="28"/>
          <w:lang w:val="uk-UA"/>
        </w:rPr>
        <w:t xml:space="preserve">кредиторів </w:t>
      </w:r>
      <w:r w:rsidR="004F24F6">
        <w:rPr>
          <w:rFonts w:ascii="Times New Roman" w:hAnsi="Times New Roman"/>
          <w:spacing w:val="-2"/>
          <w:sz w:val="28"/>
          <w:szCs w:val="28"/>
          <w:lang w:val="uk-UA"/>
        </w:rPr>
        <w:t xml:space="preserve">і </w:t>
      </w:r>
      <w:r w:rsidRPr="00CF6B56">
        <w:rPr>
          <w:rFonts w:ascii="Times New Roman" w:hAnsi="Times New Roman"/>
          <w:spacing w:val="-2"/>
          <w:sz w:val="28"/>
          <w:szCs w:val="28"/>
          <w:lang w:val="uk-UA"/>
        </w:rPr>
        <w:t>позичальників та відповідно опосередковано на їх розрахунки з бюджетом.</w:t>
      </w:r>
    </w:p>
    <w:p w:rsidR="00B812A9" w:rsidRPr="00B812A9" w:rsidRDefault="00B812A9" w:rsidP="00B812A9">
      <w:pPr>
        <w:shd w:val="clear" w:color="auto" w:fill="FFFFFF"/>
        <w:spacing w:after="0" w:line="240" w:lineRule="auto"/>
        <w:ind w:right="17" w:firstLine="731"/>
        <w:jc w:val="both"/>
        <w:rPr>
          <w:rFonts w:ascii="Times New Roman" w:hAnsi="Times New Roman"/>
          <w:sz w:val="28"/>
          <w:szCs w:val="28"/>
          <w:lang w:val="uk-UA"/>
        </w:rPr>
      </w:pPr>
      <w:r w:rsidRPr="00CF6B56">
        <w:rPr>
          <w:rFonts w:ascii="Times New Roman" w:hAnsi="Times New Roman"/>
          <w:sz w:val="28"/>
          <w:szCs w:val="28"/>
          <w:lang w:val="uk-UA"/>
        </w:rPr>
        <w:t>За підсумками розгляду зазначеного законопроекту</w:t>
      </w:r>
      <w:r w:rsidR="008E3029" w:rsidRPr="00CF6B56">
        <w:rPr>
          <w:rFonts w:ascii="Times New Roman" w:hAnsi="Times New Roman"/>
          <w:sz w:val="28"/>
          <w:szCs w:val="28"/>
          <w:lang w:val="uk-UA"/>
        </w:rPr>
        <w:t xml:space="preserve"> (реєстр. № </w:t>
      </w:r>
      <w:r w:rsidR="00C71D89">
        <w:rPr>
          <w:rFonts w:ascii="Times New Roman" w:hAnsi="Times New Roman"/>
          <w:sz w:val="28"/>
          <w:szCs w:val="28"/>
          <w:lang w:val="uk-UA"/>
        </w:rPr>
        <w:t>4204</w:t>
      </w:r>
      <w:r w:rsidR="008E3029">
        <w:rPr>
          <w:rFonts w:ascii="Times New Roman" w:hAnsi="Times New Roman"/>
          <w:sz w:val="28"/>
          <w:szCs w:val="28"/>
          <w:lang w:val="uk-UA"/>
        </w:rPr>
        <w:t>)</w:t>
      </w:r>
      <w:r w:rsidRPr="00B812A9">
        <w:rPr>
          <w:rFonts w:ascii="Times New Roman" w:hAnsi="Times New Roman"/>
          <w:sz w:val="28"/>
          <w:szCs w:val="28"/>
          <w:lang w:val="uk-UA"/>
        </w:rPr>
        <w:t xml:space="preserve"> прийнято рішення: законопроект матиме </w:t>
      </w:r>
      <w:r w:rsidR="00A350FA">
        <w:rPr>
          <w:rFonts w:ascii="Times New Roman" w:hAnsi="Times New Roman"/>
          <w:sz w:val="28"/>
          <w:szCs w:val="28"/>
          <w:lang w:val="uk-UA"/>
        </w:rPr>
        <w:t>опосередкований</w:t>
      </w:r>
      <w:r w:rsidRPr="00B812A9">
        <w:rPr>
          <w:rFonts w:ascii="Times New Roman" w:hAnsi="Times New Roman"/>
          <w:sz w:val="28"/>
          <w:szCs w:val="28"/>
          <w:lang w:val="uk-UA"/>
        </w:rPr>
        <w:t xml:space="preserve"> вплив </w:t>
      </w:r>
      <w:r w:rsidR="00A350FA" w:rsidRPr="00B812A9">
        <w:rPr>
          <w:rFonts w:ascii="Times New Roman" w:hAnsi="Times New Roman"/>
          <w:sz w:val="28"/>
          <w:szCs w:val="28"/>
          <w:lang w:val="uk-UA"/>
        </w:rPr>
        <w:t>на показники бюджету</w:t>
      </w:r>
      <w:r w:rsidR="00A350FA" w:rsidRPr="00A350FA">
        <w:rPr>
          <w:rFonts w:ascii="Times New Roman" w:hAnsi="Times New Roman"/>
          <w:sz w:val="28"/>
          <w:szCs w:val="28"/>
          <w:lang w:val="uk-UA"/>
        </w:rPr>
        <w:t xml:space="preserve"> (може призвести до </w:t>
      </w:r>
      <w:r w:rsidR="008E3029">
        <w:rPr>
          <w:rFonts w:ascii="Times New Roman" w:hAnsi="Times New Roman"/>
          <w:sz w:val="28"/>
          <w:szCs w:val="28"/>
          <w:lang w:val="uk-UA"/>
        </w:rPr>
        <w:t xml:space="preserve">зміни показників </w:t>
      </w:r>
      <w:r w:rsidR="00A350FA" w:rsidRPr="00A350FA">
        <w:rPr>
          <w:rFonts w:ascii="Times New Roman" w:hAnsi="Times New Roman"/>
          <w:sz w:val="28"/>
          <w:szCs w:val="28"/>
          <w:lang w:val="uk-UA"/>
        </w:rPr>
        <w:t xml:space="preserve">доходів бюджету </w:t>
      </w:r>
      <w:r w:rsidR="00C86F48">
        <w:rPr>
          <w:rFonts w:ascii="Times New Roman" w:hAnsi="Times New Roman"/>
          <w:sz w:val="28"/>
          <w:szCs w:val="28"/>
          <w:lang w:val="uk-UA"/>
        </w:rPr>
        <w:t xml:space="preserve">в частині сплати податків </w:t>
      </w:r>
      <w:r w:rsidR="004F24F6" w:rsidRPr="00CF6B56">
        <w:rPr>
          <w:rFonts w:ascii="Times New Roman" w:hAnsi="Times New Roman"/>
          <w:spacing w:val="-2"/>
          <w:sz w:val="28"/>
          <w:szCs w:val="28"/>
          <w:lang w:val="uk-UA"/>
        </w:rPr>
        <w:t>кредитор</w:t>
      </w:r>
      <w:r w:rsidR="00C1101A">
        <w:rPr>
          <w:rFonts w:ascii="Times New Roman" w:hAnsi="Times New Roman"/>
          <w:spacing w:val="-2"/>
          <w:sz w:val="28"/>
          <w:szCs w:val="28"/>
          <w:lang w:val="uk-UA"/>
        </w:rPr>
        <w:t>ами</w:t>
      </w:r>
      <w:r w:rsidR="004F24F6" w:rsidRPr="00CF6B56">
        <w:rPr>
          <w:rFonts w:ascii="Times New Roman" w:hAnsi="Times New Roman"/>
          <w:spacing w:val="-2"/>
          <w:sz w:val="28"/>
          <w:szCs w:val="28"/>
          <w:lang w:val="uk-UA"/>
        </w:rPr>
        <w:t xml:space="preserve"> </w:t>
      </w:r>
      <w:r w:rsidR="004F24F6">
        <w:rPr>
          <w:rFonts w:ascii="Times New Roman" w:hAnsi="Times New Roman"/>
          <w:spacing w:val="-2"/>
          <w:sz w:val="28"/>
          <w:szCs w:val="28"/>
          <w:lang w:val="uk-UA"/>
        </w:rPr>
        <w:t xml:space="preserve">і </w:t>
      </w:r>
      <w:r w:rsidR="004F24F6" w:rsidRPr="00CF6B56">
        <w:rPr>
          <w:rFonts w:ascii="Times New Roman" w:hAnsi="Times New Roman"/>
          <w:spacing w:val="-2"/>
          <w:sz w:val="28"/>
          <w:szCs w:val="28"/>
          <w:lang w:val="uk-UA"/>
        </w:rPr>
        <w:t>позичальник</w:t>
      </w:r>
      <w:r w:rsidR="00C1101A">
        <w:rPr>
          <w:rFonts w:ascii="Times New Roman" w:hAnsi="Times New Roman"/>
          <w:spacing w:val="-2"/>
          <w:sz w:val="28"/>
          <w:szCs w:val="28"/>
          <w:lang w:val="uk-UA"/>
        </w:rPr>
        <w:t>ами</w:t>
      </w:r>
      <w:r w:rsidR="00C86F48">
        <w:rPr>
          <w:rFonts w:ascii="Times New Roman" w:hAnsi="Times New Roman"/>
          <w:sz w:val="28"/>
          <w:szCs w:val="28"/>
          <w:lang w:val="uk-UA"/>
        </w:rPr>
        <w:t xml:space="preserve"> </w:t>
      </w:r>
      <w:r w:rsidR="00A350FA" w:rsidRPr="00A350FA">
        <w:rPr>
          <w:rFonts w:ascii="Times New Roman" w:hAnsi="Times New Roman"/>
          <w:sz w:val="28"/>
          <w:szCs w:val="28"/>
          <w:lang w:val="uk-UA"/>
        </w:rPr>
        <w:t>залежно від практики застосування даної законодавчої ініціативи)</w:t>
      </w:r>
      <w:r w:rsidRPr="00B812A9">
        <w:rPr>
          <w:rFonts w:ascii="Times New Roman" w:hAnsi="Times New Roman"/>
          <w:sz w:val="28"/>
          <w:szCs w:val="28"/>
          <w:lang w:val="uk-UA"/>
        </w:rPr>
        <w:t>. У разі прийняття відповідного закону він може набирати чинності згідно із законодавством.</w:t>
      </w:r>
    </w:p>
    <w:p w:rsidR="00B812A9" w:rsidRPr="00B812A9" w:rsidRDefault="00B812A9" w:rsidP="00B812A9">
      <w:pPr>
        <w:shd w:val="clear" w:color="auto" w:fill="FFFFFF"/>
        <w:spacing w:after="0" w:line="240" w:lineRule="auto"/>
        <w:ind w:right="17" w:firstLine="731"/>
        <w:jc w:val="both"/>
        <w:rPr>
          <w:rFonts w:ascii="Times New Roman" w:hAnsi="Times New Roman"/>
          <w:sz w:val="28"/>
          <w:szCs w:val="28"/>
          <w:lang w:val="uk-UA"/>
        </w:rPr>
      </w:pPr>
    </w:p>
    <w:p w:rsidR="00893AFA" w:rsidRPr="00B812A9" w:rsidRDefault="00893AFA" w:rsidP="00B812A9">
      <w:pPr>
        <w:pStyle w:val="Igor"/>
        <w:spacing w:before="0" w:after="0"/>
        <w:rPr>
          <w:spacing w:val="0"/>
        </w:rPr>
      </w:pPr>
    </w:p>
    <w:p w:rsidR="00284213" w:rsidRPr="00B812A9" w:rsidRDefault="00284213" w:rsidP="00B812A9">
      <w:pPr>
        <w:pStyle w:val="Igor"/>
        <w:spacing w:before="0" w:after="0"/>
        <w:rPr>
          <w:spacing w:val="0"/>
        </w:rPr>
      </w:pPr>
    </w:p>
    <w:p w:rsidR="00854D24" w:rsidRPr="00B812A9" w:rsidRDefault="00854D24" w:rsidP="00B812A9">
      <w:pPr>
        <w:pStyle w:val="Igor"/>
        <w:spacing w:before="0" w:after="0"/>
        <w:rPr>
          <w:spacing w:val="0"/>
        </w:rPr>
      </w:pPr>
    </w:p>
    <w:p w:rsidR="007635EF" w:rsidRPr="00B812A9" w:rsidRDefault="007635EF" w:rsidP="00B812A9">
      <w:pPr>
        <w:tabs>
          <w:tab w:val="left" w:pos="7088"/>
        </w:tabs>
        <w:spacing w:after="0" w:line="240" w:lineRule="auto"/>
        <w:jc w:val="both"/>
        <w:rPr>
          <w:rFonts w:ascii="Times New Roman" w:hAnsi="Times New Roman"/>
          <w:b/>
          <w:bCs/>
          <w:sz w:val="28"/>
          <w:szCs w:val="28"/>
          <w:lang w:val="uk-UA"/>
        </w:rPr>
      </w:pPr>
      <w:r w:rsidRPr="00B812A9">
        <w:rPr>
          <w:rFonts w:ascii="Times New Roman" w:hAnsi="Times New Roman"/>
          <w:b/>
          <w:bCs/>
          <w:sz w:val="28"/>
          <w:szCs w:val="28"/>
          <w:lang w:val="uk-UA"/>
        </w:rPr>
        <w:t>Голова Комітету</w:t>
      </w:r>
      <w:r w:rsidRPr="00B812A9">
        <w:rPr>
          <w:rFonts w:ascii="Times New Roman" w:hAnsi="Times New Roman"/>
          <w:b/>
          <w:bCs/>
          <w:sz w:val="28"/>
          <w:szCs w:val="28"/>
          <w:lang w:val="uk-UA"/>
        </w:rPr>
        <w:tab/>
      </w:r>
      <w:r w:rsidR="00E219D3" w:rsidRPr="00B812A9">
        <w:rPr>
          <w:rFonts w:ascii="Times New Roman" w:hAnsi="Times New Roman"/>
          <w:b/>
          <w:bCs/>
          <w:sz w:val="28"/>
          <w:szCs w:val="28"/>
          <w:lang w:val="uk-UA"/>
        </w:rPr>
        <w:t xml:space="preserve">          </w:t>
      </w:r>
      <w:r w:rsidRPr="00B812A9">
        <w:rPr>
          <w:rFonts w:ascii="Times New Roman" w:hAnsi="Times New Roman"/>
          <w:b/>
          <w:bCs/>
          <w:sz w:val="28"/>
          <w:szCs w:val="28"/>
          <w:lang w:val="uk-UA"/>
        </w:rPr>
        <w:t>Ю.Ю. Арістов</w:t>
      </w:r>
    </w:p>
    <w:sectPr w:rsidR="007635EF" w:rsidRPr="00B812A9" w:rsidSect="00854D24">
      <w:headerReference w:type="default" r:id="rId8"/>
      <w:headerReference w:type="first" r:id="rId9"/>
      <w:footerReference w:type="first" r:id="rId10"/>
      <w:pgSz w:w="11906" w:h="16838"/>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039" w:rsidRDefault="00A13039" w:rsidP="005E306B">
      <w:pPr>
        <w:spacing w:after="0" w:line="240" w:lineRule="auto"/>
      </w:pPr>
      <w:r>
        <w:separator/>
      </w:r>
    </w:p>
  </w:endnote>
  <w:endnote w:type="continuationSeparator" w:id="0">
    <w:p w:rsidR="00A13039" w:rsidRDefault="00A1303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13039">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039" w:rsidRDefault="00A13039" w:rsidP="005E306B">
      <w:pPr>
        <w:spacing w:after="0" w:line="240" w:lineRule="auto"/>
      </w:pPr>
      <w:r>
        <w:separator/>
      </w:r>
    </w:p>
  </w:footnote>
  <w:footnote w:type="continuationSeparator" w:id="0">
    <w:p w:rsidR="00A13039" w:rsidRDefault="00A1303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5C36"/>
    <w:rsid w:val="00011591"/>
    <w:rsid w:val="000163C3"/>
    <w:rsid w:val="000356A0"/>
    <w:rsid w:val="00037D3B"/>
    <w:rsid w:val="0004046F"/>
    <w:rsid w:val="00047B96"/>
    <w:rsid w:val="00050662"/>
    <w:rsid w:val="0005542B"/>
    <w:rsid w:val="00072BA4"/>
    <w:rsid w:val="000A1A20"/>
    <w:rsid w:val="000F1586"/>
    <w:rsid w:val="000F3152"/>
    <w:rsid w:val="0011266C"/>
    <w:rsid w:val="0011316F"/>
    <w:rsid w:val="001159F5"/>
    <w:rsid w:val="0011707F"/>
    <w:rsid w:val="00121B76"/>
    <w:rsid w:val="00124402"/>
    <w:rsid w:val="00141617"/>
    <w:rsid w:val="0014564A"/>
    <w:rsid w:val="00150D16"/>
    <w:rsid w:val="00167976"/>
    <w:rsid w:val="0019108F"/>
    <w:rsid w:val="0019231B"/>
    <w:rsid w:val="001966F0"/>
    <w:rsid w:val="001C272B"/>
    <w:rsid w:val="001C2758"/>
    <w:rsid w:val="001C4D41"/>
    <w:rsid w:val="001D3C24"/>
    <w:rsid w:val="001F340E"/>
    <w:rsid w:val="0021032F"/>
    <w:rsid w:val="002201B8"/>
    <w:rsid w:val="00235CD7"/>
    <w:rsid w:val="00270720"/>
    <w:rsid w:val="002818C5"/>
    <w:rsid w:val="00284213"/>
    <w:rsid w:val="0028737D"/>
    <w:rsid w:val="002A5D4C"/>
    <w:rsid w:val="002B5FC1"/>
    <w:rsid w:val="002D0561"/>
    <w:rsid w:val="002D36FF"/>
    <w:rsid w:val="002E0A18"/>
    <w:rsid w:val="002E31BF"/>
    <w:rsid w:val="002E44DA"/>
    <w:rsid w:val="002E55DF"/>
    <w:rsid w:val="00302EAE"/>
    <w:rsid w:val="00321EBA"/>
    <w:rsid w:val="00330396"/>
    <w:rsid w:val="00350DF2"/>
    <w:rsid w:val="003530C2"/>
    <w:rsid w:val="00373D8C"/>
    <w:rsid w:val="003A3CF3"/>
    <w:rsid w:val="003C4821"/>
    <w:rsid w:val="003D0996"/>
    <w:rsid w:val="003D1CBA"/>
    <w:rsid w:val="00400743"/>
    <w:rsid w:val="0042443E"/>
    <w:rsid w:val="00451750"/>
    <w:rsid w:val="004717F5"/>
    <w:rsid w:val="004852FA"/>
    <w:rsid w:val="00487089"/>
    <w:rsid w:val="004B7CB8"/>
    <w:rsid w:val="004C53C1"/>
    <w:rsid w:val="004E4F5C"/>
    <w:rsid w:val="004F24F6"/>
    <w:rsid w:val="004F7B8A"/>
    <w:rsid w:val="00500CE7"/>
    <w:rsid w:val="0050620F"/>
    <w:rsid w:val="00521486"/>
    <w:rsid w:val="00523990"/>
    <w:rsid w:val="005308EC"/>
    <w:rsid w:val="00543B1E"/>
    <w:rsid w:val="00545919"/>
    <w:rsid w:val="0055005A"/>
    <w:rsid w:val="005602F2"/>
    <w:rsid w:val="0056039F"/>
    <w:rsid w:val="0056352F"/>
    <w:rsid w:val="00565962"/>
    <w:rsid w:val="00592C72"/>
    <w:rsid w:val="005A3074"/>
    <w:rsid w:val="005A4728"/>
    <w:rsid w:val="005B71F5"/>
    <w:rsid w:val="005C087A"/>
    <w:rsid w:val="005C2B98"/>
    <w:rsid w:val="005C674D"/>
    <w:rsid w:val="005D0838"/>
    <w:rsid w:val="005E0DAC"/>
    <w:rsid w:val="005E306B"/>
    <w:rsid w:val="005F1A46"/>
    <w:rsid w:val="005F20B5"/>
    <w:rsid w:val="00613F77"/>
    <w:rsid w:val="006152E2"/>
    <w:rsid w:val="00626A3E"/>
    <w:rsid w:val="00660B13"/>
    <w:rsid w:val="006637BD"/>
    <w:rsid w:val="00664293"/>
    <w:rsid w:val="0066623D"/>
    <w:rsid w:val="006744A9"/>
    <w:rsid w:val="006A4632"/>
    <w:rsid w:val="006B016D"/>
    <w:rsid w:val="006D1ADE"/>
    <w:rsid w:val="006E125F"/>
    <w:rsid w:val="006E3271"/>
    <w:rsid w:val="006F10E8"/>
    <w:rsid w:val="006F1D08"/>
    <w:rsid w:val="00711387"/>
    <w:rsid w:val="00713E93"/>
    <w:rsid w:val="0073224C"/>
    <w:rsid w:val="00747298"/>
    <w:rsid w:val="007635EF"/>
    <w:rsid w:val="00764809"/>
    <w:rsid w:val="00766307"/>
    <w:rsid w:val="007A0252"/>
    <w:rsid w:val="007A6275"/>
    <w:rsid w:val="007B31A3"/>
    <w:rsid w:val="007B470A"/>
    <w:rsid w:val="007D2B6C"/>
    <w:rsid w:val="007F1A56"/>
    <w:rsid w:val="007F5D91"/>
    <w:rsid w:val="007F7E1B"/>
    <w:rsid w:val="0080545D"/>
    <w:rsid w:val="00811821"/>
    <w:rsid w:val="0084269F"/>
    <w:rsid w:val="00854D24"/>
    <w:rsid w:val="008638D0"/>
    <w:rsid w:val="008714FA"/>
    <w:rsid w:val="00892382"/>
    <w:rsid w:val="00893AFA"/>
    <w:rsid w:val="008C26E6"/>
    <w:rsid w:val="008C2B17"/>
    <w:rsid w:val="008D0011"/>
    <w:rsid w:val="008D7BBE"/>
    <w:rsid w:val="008E3029"/>
    <w:rsid w:val="0090789D"/>
    <w:rsid w:val="00942541"/>
    <w:rsid w:val="00942714"/>
    <w:rsid w:val="00943379"/>
    <w:rsid w:val="00945B68"/>
    <w:rsid w:val="00945DDC"/>
    <w:rsid w:val="00957D31"/>
    <w:rsid w:val="009673F0"/>
    <w:rsid w:val="00972232"/>
    <w:rsid w:val="009751D5"/>
    <w:rsid w:val="009865D4"/>
    <w:rsid w:val="00990578"/>
    <w:rsid w:val="009A720A"/>
    <w:rsid w:val="009C1660"/>
    <w:rsid w:val="00A00059"/>
    <w:rsid w:val="00A13039"/>
    <w:rsid w:val="00A26251"/>
    <w:rsid w:val="00A26FD4"/>
    <w:rsid w:val="00A34327"/>
    <w:rsid w:val="00A350FA"/>
    <w:rsid w:val="00A60747"/>
    <w:rsid w:val="00A65632"/>
    <w:rsid w:val="00A66431"/>
    <w:rsid w:val="00A71F46"/>
    <w:rsid w:val="00A7635E"/>
    <w:rsid w:val="00A76A60"/>
    <w:rsid w:val="00A833C8"/>
    <w:rsid w:val="00A97134"/>
    <w:rsid w:val="00AC1CB9"/>
    <w:rsid w:val="00AD7F82"/>
    <w:rsid w:val="00B00EE1"/>
    <w:rsid w:val="00B268AF"/>
    <w:rsid w:val="00B311E8"/>
    <w:rsid w:val="00B41AEF"/>
    <w:rsid w:val="00B60349"/>
    <w:rsid w:val="00B812A9"/>
    <w:rsid w:val="00B94E28"/>
    <w:rsid w:val="00BA26AB"/>
    <w:rsid w:val="00BA62CD"/>
    <w:rsid w:val="00BB57DE"/>
    <w:rsid w:val="00BC5D81"/>
    <w:rsid w:val="00BD0801"/>
    <w:rsid w:val="00BF1E95"/>
    <w:rsid w:val="00BF30F9"/>
    <w:rsid w:val="00C1101A"/>
    <w:rsid w:val="00C11FB6"/>
    <w:rsid w:val="00C27AE9"/>
    <w:rsid w:val="00C434B6"/>
    <w:rsid w:val="00C55B33"/>
    <w:rsid w:val="00C71D89"/>
    <w:rsid w:val="00C85F77"/>
    <w:rsid w:val="00C86266"/>
    <w:rsid w:val="00C86F48"/>
    <w:rsid w:val="00C90EFD"/>
    <w:rsid w:val="00C92DBD"/>
    <w:rsid w:val="00C92F3D"/>
    <w:rsid w:val="00CA7044"/>
    <w:rsid w:val="00CB6123"/>
    <w:rsid w:val="00CC39A1"/>
    <w:rsid w:val="00CD32F4"/>
    <w:rsid w:val="00CD4A38"/>
    <w:rsid w:val="00CE0522"/>
    <w:rsid w:val="00CE3E1B"/>
    <w:rsid w:val="00CE5ECB"/>
    <w:rsid w:val="00CE6A4B"/>
    <w:rsid w:val="00CE7273"/>
    <w:rsid w:val="00CF6B56"/>
    <w:rsid w:val="00D04934"/>
    <w:rsid w:val="00D05F64"/>
    <w:rsid w:val="00D1385F"/>
    <w:rsid w:val="00D22048"/>
    <w:rsid w:val="00D2299C"/>
    <w:rsid w:val="00D242C2"/>
    <w:rsid w:val="00D321DC"/>
    <w:rsid w:val="00D37FA2"/>
    <w:rsid w:val="00D44ABC"/>
    <w:rsid w:val="00D518EE"/>
    <w:rsid w:val="00D52549"/>
    <w:rsid w:val="00D57E1B"/>
    <w:rsid w:val="00D62F01"/>
    <w:rsid w:val="00DB283A"/>
    <w:rsid w:val="00DC759B"/>
    <w:rsid w:val="00DF0115"/>
    <w:rsid w:val="00E1699C"/>
    <w:rsid w:val="00E219D3"/>
    <w:rsid w:val="00E32A6B"/>
    <w:rsid w:val="00E3798A"/>
    <w:rsid w:val="00E6222F"/>
    <w:rsid w:val="00E818AC"/>
    <w:rsid w:val="00E839C8"/>
    <w:rsid w:val="00E94A48"/>
    <w:rsid w:val="00EA127E"/>
    <w:rsid w:val="00EA2E6F"/>
    <w:rsid w:val="00EB3F7A"/>
    <w:rsid w:val="00EB567A"/>
    <w:rsid w:val="00EC6C7A"/>
    <w:rsid w:val="00EF229A"/>
    <w:rsid w:val="00EF22D3"/>
    <w:rsid w:val="00F12F06"/>
    <w:rsid w:val="00F411A1"/>
    <w:rsid w:val="00F55423"/>
    <w:rsid w:val="00F91DD3"/>
    <w:rsid w:val="00FA36FE"/>
    <w:rsid w:val="00FA5C30"/>
    <w:rsid w:val="00FC3DF4"/>
    <w:rsid w:val="00FC7E15"/>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uiPriority w:val="34"/>
    <w:qFormat/>
    <w:rsid w:val="006F1D08"/>
    <w:pPr>
      <w:ind w:left="720"/>
      <w:contextualSpacing/>
    </w:pPr>
  </w:style>
  <w:style w:type="character" w:customStyle="1" w:styleId="rvts0">
    <w:name w:val="rvts0"/>
    <w:basedOn w:val="a0"/>
    <w:rsid w:val="00A34327"/>
    <w:rPr>
      <w:rFonts w:cs="Times New Roman"/>
    </w:rPr>
  </w:style>
  <w:style w:type="paragraph" w:styleId="ac">
    <w:name w:val="Plain Text"/>
    <w:basedOn w:val="a"/>
    <w:link w:val="ad"/>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d">
    <w:name w:val="Текст Знак"/>
    <w:basedOn w:val="a0"/>
    <w:link w:val="ac"/>
    <w:uiPriority w:val="99"/>
    <w:rsid w:val="00B41AEF"/>
    <w:rPr>
      <w:rFonts w:ascii="Courier New" w:eastAsia="Times New Roman" w:hAnsi="Courier New"/>
      <w:sz w:val="20"/>
      <w:szCs w:val="20"/>
      <w:lang w:val="ru-RU" w:eastAsia="uk-UA"/>
    </w:rPr>
  </w:style>
  <w:style w:type="character" w:customStyle="1" w:styleId="ListLabel11">
    <w:name w:val="ListLabel 11"/>
    <w:qFormat/>
    <w:rsid w:val="00B00EE1"/>
    <w:rPr>
      <w:rFonts w:ascii="Times New Roman" w:hAnsi="Times New Roman"/>
      <w:sz w:val="28"/>
      <w:szCs w:val="28"/>
      <w:lang w:val="uk-UA"/>
    </w:rPr>
  </w:style>
  <w:style w:type="character" w:customStyle="1" w:styleId="rvts23">
    <w:name w:val="rvts23"/>
    <w:basedOn w:val="a0"/>
    <w:rsid w:val="00CF6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789A8-7D78-485E-8426-F5989C3BB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2407</Words>
  <Characters>1373</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13</cp:revision>
  <cp:lastPrinted>2020-10-27T09:41:00Z</cp:lastPrinted>
  <dcterms:created xsi:type="dcterms:W3CDTF">2020-11-19T07:53:00Z</dcterms:created>
  <dcterms:modified xsi:type="dcterms:W3CDTF">2020-12-09T10:34:00Z</dcterms:modified>
</cp:coreProperties>
</file>