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D5C" w:rsidRPr="005546CB" w:rsidRDefault="00C55D5C" w:rsidP="00C55D5C">
      <w:pPr>
        <w:pStyle w:val="1"/>
        <w:rPr>
          <w:szCs w:val="28"/>
          <w:lang w:val="ru-RU"/>
        </w:rPr>
      </w:pPr>
      <w:r>
        <w:rPr>
          <w:szCs w:val="28"/>
        </w:rPr>
        <w:t xml:space="preserve">До реєстр. № </w:t>
      </w:r>
      <w:r w:rsidRPr="009178B9">
        <w:rPr>
          <w:szCs w:val="28"/>
        </w:rPr>
        <w:t>2</w:t>
      </w:r>
      <w:r w:rsidR="009C5E6B">
        <w:rPr>
          <w:szCs w:val="28"/>
        </w:rPr>
        <w:t>141</w:t>
      </w:r>
    </w:p>
    <w:p w:rsidR="00C55D5C" w:rsidRPr="007E10E8" w:rsidRDefault="00C55D5C" w:rsidP="00C55D5C">
      <w:pPr>
        <w:jc w:val="right"/>
        <w:rPr>
          <w:sz w:val="28"/>
          <w:szCs w:val="28"/>
          <w:lang w:val="ru-RU"/>
        </w:rPr>
      </w:pPr>
      <w:r>
        <w:rPr>
          <w:sz w:val="28"/>
          <w:szCs w:val="28"/>
        </w:rPr>
        <w:t xml:space="preserve">від </w:t>
      </w:r>
      <w:r w:rsidR="009C5E6B">
        <w:rPr>
          <w:sz w:val="28"/>
          <w:szCs w:val="28"/>
        </w:rPr>
        <w:t>13</w:t>
      </w:r>
      <w:r w:rsidRPr="001D7A29">
        <w:rPr>
          <w:sz w:val="28"/>
          <w:szCs w:val="28"/>
        </w:rPr>
        <w:t>.</w:t>
      </w:r>
      <w:r>
        <w:rPr>
          <w:sz w:val="28"/>
          <w:szCs w:val="28"/>
        </w:rPr>
        <w:t>0</w:t>
      </w:r>
      <w:r w:rsidR="009C5E6B">
        <w:rPr>
          <w:sz w:val="28"/>
          <w:szCs w:val="28"/>
        </w:rPr>
        <w:t>9</w:t>
      </w:r>
      <w:r w:rsidRPr="001D7A29">
        <w:rPr>
          <w:sz w:val="28"/>
          <w:szCs w:val="28"/>
        </w:rPr>
        <w:t>.201</w:t>
      </w:r>
      <w:r>
        <w:rPr>
          <w:sz w:val="28"/>
          <w:szCs w:val="28"/>
        </w:rPr>
        <w:t>9</w:t>
      </w:r>
      <w:r w:rsidR="007E10E8">
        <w:rPr>
          <w:sz w:val="28"/>
          <w:szCs w:val="28"/>
          <w:lang w:val="ru-RU"/>
        </w:rPr>
        <w:t xml:space="preserve"> </w:t>
      </w: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jc w:val="center"/>
        <w:rPr>
          <w:sz w:val="28"/>
          <w:szCs w:val="28"/>
        </w:rPr>
      </w:pPr>
    </w:p>
    <w:p w:rsidR="00C55D5C" w:rsidRDefault="00C55D5C" w:rsidP="00C55D5C">
      <w:pPr>
        <w:jc w:val="center"/>
        <w:rPr>
          <w:sz w:val="28"/>
          <w:szCs w:val="28"/>
        </w:rPr>
      </w:pPr>
    </w:p>
    <w:p w:rsidR="00C55D5C" w:rsidRDefault="00C55D5C" w:rsidP="00C55D5C">
      <w:pPr>
        <w:jc w:val="center"/>
        <w:rPr>
          <w:sz w:val="28"/>
          <w:szCs w:val="28"/>
        </w:rPr>
      </w:pP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pStyle w:val="2"/>
        <w:ind w:left="4680"/>
        <w:rPr>
          <w:caps/>
          <w:szCs w:val="28"/>
        </w:rPr>
      </w:pPr>
      <w:r>
        <w:rPr>
          <w:caps/>
          <w:szCs w:val="28"/>
        </w:rPr>
        <w:t>Верховна РадА України</w:t>
      </w:r>
    </w:p>
    <w:p w:rsidR="00C55D5C" w:rsidRDefault="00C55D5C" w:rsidP="00C55D5C">
      <w:pPr>
        <w:ind w:firstLine="708"/>
        <w:jc w:val="both"/>
      </w:pPr>
    </w:p>
    <w:p w:rsidR="00ED5434" w:rsidRDefault="00C55D5C" w:rsidP="00ED5434">
      <w:pPr>
        <w:shd w:val="clear" w:color="auto" w:fill="FFFFFF"/>
        <w:spacing w:before="60"/>
        <w:ind w:firstLine="709"/>
        <w:jc w:val="both"/>
        <w:rPr>
          <w:sz w:val="28"/>
          <w:szCs w:val="28"/>
        </w:rPr>
      </w:pPr>
      <w:r w:rsidRPr="00A027B0">
        <w:rPr>
          <w:sz w:val="28"/>
          <w:szCs w:val="28"/>
        </w:rPr>
        <w:t>Комітет Верховної Ради України з питань національної безпеки</w:t>
      </w:r>
      <w:r w:rsidR="003621B6">
        <w:rPr>
          <w:sz w:val="28"/>
          <w:szCs w:val="28"/>
        </w:rPr>
        <w:t>,</w:t>
      </w:r>
      <w:r w:rsidRPr="00A027B0">
        <w:rPr>
          <w:sz w:val="28"/>
          <w:szCs w:val="28"/>
        </w:rPr>
        <w:t xml:space="preserve"> оборони </w:t>
      </w:r>
      <w:r w:rsidR="003621B6">
        <w:rPr>
          <w:sz w:val="28"/>
          <w:szCs w:val="28"/>
        </w:rPr>
        <w:t xml:space="preserve">та розвідки </w:t>
      </w:r>
      <w:r w:rsidRPr="00A027B0">
        <w:rPr>
          <w:sz w:val="28"/>
          <w:szCs w:val="28"/>
        </w:rPr>
        <w:t xml:space="preserve">на своєму засіданні </w:t>
      </w:r>
      <w:r w:rsidR="00E426F9">
        <w:rPr>
          <w:sz w:val="28"/>
          <w:szCs w:val="28"/>
        </w:rPr>
        <w:t xml:space="preserve">8 жовтня 2020 року </w:t>
      </w:r>
      <w:r w:rsidRPr="00A027B0">
        <w:rPr>
          <w:sz w:val="28"/>
          <w:szCs w:val="28"/>
        </w:rPr>
        <w:t xml:space="preserve">розглянув </w:t>
      </w:r>
      <w:r w:rsidR="001D4D0E" w:rsidRPr="001D4D0E">
        <w:rPr>
          <w:sz w:val="28"/>
          <w:szCs w:val="28"/>
        </w:rPr>
        <w:t xml:space="preserve">поданий народними депутатами України </w:t>
      </w:r>
      <w:r w:rsidR="009C5E6B" w:rsidRPr="001D4D0E">
        <w:rPr>
          <w:sz w:val="28"/>
          <w:szCs w:val="28"/>
        </w:rPr>
        <w:t xml:space="preserve">Г. </w:t>
      </w:r>
      <w:proofErr w:type="spellStart"/>
      <w:r w:rsidR="009C5E6B" w:rsidRPr="001D4D0E">
        <w:rPr>
          <w:sz w:val="28"/>
          <w:szCs w:val="28"/>
        </w:rPr>
        <w:t>Третьяковою</w:t>
      </w:r>
      <w:proofErr w:type="spellEnd"/>
      <w:r w:rsidR="009C5E6B" w:rsidRPr="001D4D0E">
        <w:rPr>
          <w:sz w:val="28"/>
          <w:szCs w:val="28"/>
        </w:rPr>
        <w:t xml:space="preserve">, </w:t>
      </w:r>
      <w:r w:rsidR="009C5E6B">
        <w:rPr>
          <w:sz w:val="28"/>
          <w:szCs w:val="28"/>
        </w:rPr>
        <w:t xml:space="preserve">Ю. Тимошенко, М. </w:t>
      </w:r>
      <w:r w:rsidR="00ED5434" w:rsidRPr="00ED5434">
        <w:rPr>
          <w:sz w:val="28"/>
          <w:szCs w:val="28"/>
        </w:rPr>
        <w:t xml:space="preserve">Цимбалюком та іншими народними депутатами України проект Закону про внесення змін до Закону України "Про пенсійне забезпечення осіб, звільнених з військової служби, та деяких інших осіб" щодо відновлення дії попередніх редакцій норм зазначеного Закону </w:t>
      </w:r>
      <w:r w:rsidR="00ED5434">
        <w:rPr>
          <w:sz w:val="28"/>
          <w:szCs w:val="28"/>
        </w:rPr>
        <w:t>(реєстр. № 2141 від 13.09.2019)</w:t>
      </w:r>
      <w:r w:rsidR="00E426F9">
        <w:rPr>
          <w:sz w:val="28"/>
          <w:szCs w:val="28"/>
        </w:rPr>
        <w:t xml:space="preserve"> з висновком Уряду</w:t>
      </w:r>
      <w:r w:rsidR="00ED5434">
        <w:rPr>
          <w:sz w:val="28"/>
          <w:szCs w:val="28"/>
        </w:rPr>
        <w:t>.</w:t>
      </w:r>
    </w:p>
    <w:p w:rsidR="00ED5434" w:rsidRDefault="00ED5434" w:rsidP="00ED5434">
      <w:pPr>
        <w:shd w:val="clear" w:color="auto" w:fill="FFFFFF"/>
        <w:spacing w:before="60"/>
        <w:ind w:firstLine="709"/>
        <w:jc w:val="both"/>
        <w:rPr>
          <w:sz w:val="28"/>
          <w:szCs w:val="28"/>
        </w:rPr>
      </w:pPr>
      <w:r>
        <w:rPr>
          <w:sz w:val="28"/>
          <w:szCs w:val="28"/>
        </w:rPr>
        <w:t>Законопроектом</w:t>
      </w:r>
      <w:r w:rsidRPr="00ED5434">
        <w:rPr>
          <w:sz w:val="28"/>
          <w:szCs w:val="28"/>
        </w:rPr>
        <w:t xml:space="preserve"> передбачається здійснити приведення положень частини другої статті 13 та частини четвертої статті 63 Закону України "Про пенсійне забезпечення осіб, звільнених з військової служби, та деяких інших осіб" у відповідність до статей 22 і 92 Конституції України</w:t>
      </w:r>
      <w:r>
        <w:rPr>
          <w:sz w:val="28"/>
          <w:szCs w:val="28"/>
        </w:rPr>
        <w:t xml:space="preserve"> та</w:t>
      </w:r>
      <w:r w:rsidRPr="00ED5434">
        <w:rPr>
          <w:sz w:val="28"/>
          <w:szCs w:val="28"/>
        </w:rPr>
        <w:t xml:space="preserve"> пропонується повернути редакції частини другої статті 13 та частини четвертої статті 63 Закону до попередньої редакції (що діяла до 13.11.2016). Крім того, запропоновано доповнити Закон новими статтями 63</w:t>
      </w:r>
      <w:r w:rsidRPr="00ED5434">
        <w:rPr>
          <w:sz w:val="28"/>
          <w:szCs w:val="28"/>
          <w:vertAlign w:val="superscript"/>
        </w:rPr>
        <w:t>1</w:t>
      </w:r>
      <w:r w:rsidRPr="00ED5434">
        <w:rPr>
          <w:sz w:val="28"/>
          <w:szCs w:val="28"/>
        </w:rPr>
        <w:t xml:space="preserve"> та 63</w:t>
      </w:r>
      <w:r w:rsidRPr="00ED5434">
        <w:rPr>
          <w:sz w:val="28"/>
          <w:szCs w:val="28"/>
          <w:vertAlign w:val="superscript"/>
        </w:rPr>
        <w:t>2</w:t>
      </w:r>
      <w:r w:rsidRPr="00ED5434">
        <w:rPr>
          <w:sz w:val="28"/>
          <w:szCs w:val="28"/>
        </w:rPr>
        <w:t xml:space="preserve">, якими визначаються порядок перерахунку пенсій особам, звільненим з військової служби, а також грошове забезпечення, яке має враховуватися при їх перерахунку. </w:t>
      </w:r>
    </w:p>
    <w:p w:rsidR="00ED5434" w:rsidRDefault="00340A85" w:rsidP="00ED5434">
      <w:pPr>
        <w:shd w:val="clear" w:color="auto" w:fill="FFFFFF"/>
        <w:spacing w:before="60"/>
        <w:ind w:firstLine="709"/>
        <w:jc w:val="both"/>
        <w:rPr>
          <w:sz w:val="28"/>
          <w:szCs w:val="28"/>
        </w:rPr>
      </w:pPr>
      <w:r>
        <w:rPr>
          <w:sz w:val="28"/>
          <w:szCs w:val="28"/>
        </w:rPr>
        <w:t>Головне науково-експертне управління Апарату Верховної Ради України у висновку</w:t>
      </w:r>
      <w:r w:rsidR="00ED5434" w:rsidRPr="00352B3B">
        <w:rPr>
          <w:sz w:val="28"/>
          <w:szCs w:val="28"/>
        </w:rPr>
        <w:t xml:space="preserve">, підтримуючи необхідність покращення матеріального становища військових пенсіонерів та інших осіб, на яких поширюється дія Закону, </w:t>
      </w:r>
      <w:r w:rsidR="00ED5434">
        <w:rPr>
          <w:sz w:val="28"/>
          <w:szCs w:val="28"/>
        </w:rPr>
        <w:t>висловило до законопроекту свої зауваження</w:t>
      </w:r>
      <w:r w:rsidR="00525FBA">
        <w:rPr>
          <w:sz w:val="28"/>
          <w:szCs w:val="28"/>
        </w:rPr>
        <w:t xml:space="preserve"> та зазначило, </w:t>
      </w:r>
      <w:r w:rsidR="003C1382" w:rsidRPr="00525FBA">
        <w:rPr>
          <w:sz w:val="28"/>
          <w:szCs w:val="28"/>
        </w:rPr>
        <w:t>що доцільно отримати відповідний експертний висновок Уряду до згаданого законопроекту, виходячи з  вимог статті 116 Конституції України, згідно з якою Кабінет Міністрів України забезпечує проведення політики у сфері соціального захисту</w:t>
      </w:r>
      <w:r w:rsidR="00ED5434" w:rsidRPr="00352B3B">
        <w:rPr>
          <w:sz w:val="28"/>
          <w:szCs w:val="28"/>
        </w:rPr>
        <w:t>.</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 xml:space="preserve">Комітет Верховної Ради України з питань соціальної політики та захисту прав ветеранів ухвалив рішення рекомендувати Верховній Раді України за наслідками розгляду у першому читанні прийняти зазначений законопроект за основу. </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 xml:space="preserve">Комітет Верховної Ради України з питань бюджету зазначив, що </w:t>
      </w:r>
      <w:r w:rsidRPr="00FE0449">
        <w:rPr>
          <w:sz w:val="28"/>
          <w:szCs w:val="28"/>
        </w:rPr>
        <w:lastRenderedPageBreak/>
        <w:t xml:space="preserve">прийняття законопроекту матиме вплив на показники державного бюджету, збільшуючи його витрати, у тому числі для Пенсійного фонду України. </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Міністерство оборони України підтримує прийняття згаданого законопроекту без зауважень.</w:t>
      </w:r>
    </w:p>
    <w:p w:rsidR="00FE0449" w:rsidRPr="00FE0449" w:rsidRDefault="00E426F9" w:rsidP="00FE0449">
      <w:pPr>
        <w:pStyle w:val="a7"/>
        <w:shd w:val="clear" w:color="auto" w:fill="auto"/>
        <w:spacing w:before="60"/>
        <w:ind w:left="20" w:right="20" w:firstLine="720"/>
        <w:jc w:val="both"/>
        <w:rPr>
          <w:sz w:val="28"/>
          <w:szCs w:val="28"/>
        </w:rPr>
      </w:pPr>
      <w:r>
        <w:rPr>
          <w:sz w:val="28"/>
          <w:szCs w:val="28"/>
        </w:rPr>
        <w:t xml:space="preserve">Кабінет Міністрів України у своєму </w:t>
      </w:r>
      <w:r w:rsidR="00FE0449" w:rsidRPr="00FE0449">
        <w:rPr>
          <w:sz w:val="28"/>
          <w:szCs w:val="28"/>
        </w:rPr>
        <w:t>висновк</w:t>
      </w:r>
      <w:r>
        <w:rPr>
          <w:sz w:val="28"/>
          <w:szCs w:val="28"/>
        </w:rPr>
        <w:t>у</w:t>
      </w:r>
      <w:r w:rsidR="00FE0449" w:rsidRPr="00FE0449">
        <w:rPr>
          <w:sz w:val="28"/>
          <w:szCs w:val="28"/>
        </w:rPr>
        <w:t xml:space="preserve"> </w:t>
      </w:r>
      <w:r>
        <w:rPr>
          <w:sz w:val="28"/>
          <w:szCs w:val="28"/>
        </w:rPr>
        <w:t xml:space="preserve">від </w:t>
      </w:r>
      <w:r w:rsidRPr="00FE0449">
        <w:rPr>
          <w:sz w:val="28"/>
          <w:szCs w:val="28"/>
        </w:rPr>
        <w:t xml:space="preserve">18 серпня 2020 року </w:t>
      </w:r>
      <w:r>
        <w:rPr>
          <w:sz w:val="28"/>
          <w:szCs w:val="28"/>
        </w:rPr>
        <w:t xml:space="preserve">№ 28593/0/2-20 </w:t>
      </w:r>
      <w:r w:rsidR="00FE0449" w:rsidRPr="00FE0449">
        <w:rPr>
          <w:sz w:val="28"/>
          <w:szCs w:val="28"/>
        </w:rPr>
        <w:t>зазначив, що не підтримує законопроект, зважаючи на наступне.</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 xml:space="preserve">Рішенням Конституційного Суду України від 26 грудня 2011 р. </w:t>
      </w:r>
      <w:r w:rsidRPr="00FE0449">
        <w:rPr>
          <w:sz w:val="28"/>
          <w:szCs w:val="28"/>
        </w:rPr>
        <w:br/>
        <w:t>№ 20-рп/2011 встановлено, що відповідно до положень Законів України “Про статус і соціальний захист громадян, які постраждали внаслідок Чорнобильської катастрофи”, “Про соціальний захист дітей війни” та “Про пенсійне забезпечення осіб, звільнених з військової служби, та деяких інших осіб” визначення порядку та розмірів соціальних виплат віднесено до повноважень Кабінету Міністрів України, тому Уряд має право визначати порядок та розміри соціальних виплат, відповідно до наявних фінансових ресурсів, як це передбачено статтею 116 Конституції України.</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За розрахунками авторів законопроекту додаткові видатки державного бюджету на реалізацію поданого проекту становитимуть близько 14,8 млрд. гривень на рік.</w:t>
      </w:r>
      <w:r w:rsidR="00A74597">
        <w:rPr>
          <w:sz w:val="28"/>
          <w:szCs w:val="28"/>
        </w:rPr>
        <w:t xml:space="preserve"> </w:t>
      </w:r>
      <w:r w:rsidRPr="00FE0449">
        <w:rPr>
          <w:sz w:val="28"/>
          <w:szCs w:val="28"/>
        </w:rPr>
        <w:t>Водночас</w:t>
      </w:r>
      <w:r w:rsidR="00A74597">
        <w:rPr>
          <w:sz w:val="28"/>
          <w:szCs w:val="28"/>
        </w:rPr>
        <w:t>,</w:t>
      </w:r>
      <w:r w:rsidRPr="00FE0449">
        <w:rPr>
          <w:sz w:val="28"/>
          <w:szCs w:val="28"/>
        </w:rPr>
        <w:t xml:space="preserve"> відповідно до частини першої статті 27 Бюджетного кодексу України до законопроекту не подано фінансово-економічного </w:t>
      </w:r>
      <w:proofErr w:type="spellStart"/>
      <w:r w:rsidRPr="00FE0449">
        <w:rPr>
          <w:sz w:val="28"/>
          <w:szCs w:val="28"/>
        </w:rPr>
        <w:t>обгрунтування</w:t>
      </w:r>
      <w:proofErr w:type="spellEnd"/>
      <w:r w:rsidRPr="00FE0449">
        <w:rPr>
          <w:sz w:val="28"/>
          <w:szCs w:val="28"/>
        </w:rPr>
        <w:t xml:space="preserve"> (включаючи відповідні розрахунки) і пропозиції щодо скорочення витрат бюджету та/або джерел додаткових надходжень для досягнення його збалансованості.</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Міністерство фінансів України та Пенсійний фонд України не підтримують законопроект з огляду на те, що за результатами проведених розрахунків, реалізація його норм потребуватиме додаткових фінансових витрат, які становитимуть близько 2 млрд. грн. на місяць.</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Крім того</w:t>
      </w:r>
      <w:r w:rsidR="00A74597">
        <w:rPr>
          <w:sz w:val="28"/>
          <w:szCs w:val="28"/>
        </w:rPr>
        <w:t>,</w:t>
      </w:r>
      <w:r w:rsidRPr="00FE0449">
        <w:rPr>
          <w:sz w:val="28"/>
          <w:szCs w:val="28"/>
        </w:rPr>
        <w:t xml:space="preserve"> у висновку Уряду зазначено, що прийняття законодавчих змін за відсутності необхідного фінансового забезпечення не відповідає принципу збалансованості, згідно з яким повноваження на здійснення витрат бюджету мають відповідати обсягу надходжень до бюджету на відповідний бюджетний період, та принципу обґрунтованості, відповідно до якого бюджет формується на реалістичних </w:t>
      </w:r>
      <w:proofErr w:type="spellStart"/>
      <w:r w:rsidRPr="00FE0449">
        <w:rPr>
          <w:sz w:val="28"/>
          <w:szCs w:val="28"/>
        </w:rPr>
        <w:t>макропоказниках</w:t>
      </w:r>
      <w:proofErr w:type="spellEnd"/>
      <w:r w:rsidRPr="00FE0449">
        <w:rPr>
          <w:sz w:val="28"/>
          <w:szCs w:val="28"/>
        </w:rPr>
        <w:t xml:space="preserve"> економічного і соціального розвитку України та розрахунках надходжень і витрат бюджету, що проводяться згідно із затвердженими методиками та правилами.</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Питання підвищення рівня пенсійного забезпечення громадян, зокрема, осіб, звільнених із військової служби, та деяких інших осіб, має вирішуватися комплексно з урахуванням фінансових можливостей державного бюджету та бюджету Пенсійного фонду України, а також із забезпеченням своєчасного та у повному обсязі фінансування раніше прийнятих рішень.</w:t>
      </w:r>
    </w:p>
    <w:p w:rsidR="00C55D5C" w:rsidRPr="00F81CBD" w:rsidRDefault="00FE0449" w:rsidP="00844AE2">
      <w:pPr>
        <w:pStyle w:val="a7"/>
        <w:shd w:val="clear" w:color="auto" w:fill="auto"/>
        <w:spacing w:before="60"/>
        <w:ind w:left="20" w:right="20" w:firstLine="720"/>
        <w:jc w:val="both"/>
        <w:rPr>
          <w:bCs/>
          <w:color w:val="000000"/>
          <w:sz w:val="28"/>
          <w:szCs w:val="28"/>
        </w:rPr>
      </w:pPr>
      <w:r w:rsidRPr="00FE0449">
        <w:rPr>
          <w:bCs/>
          <w:color w:val="000000"/>
          <w:sz w:val="28"/>
          <w:szCs w:val="28"/>
        </w:rPr>
        <w:t xml:space="preserve">Зважаючи на те, що прийняття проекту Закону про внесення змін до Закону України "Про пенсійне забезпечення осіб, звільнених з військової служби, та деяких інших осіб" щодо відновлення дії попередніх редакцій норм зазначеного Закону (реєстр. № 2141) матиме </w:t>
      </w:r>
      <w:bookmarkStart w:id="0" w:name="_GoBack"/>
      <w:bookmarkEnd w:id="0"/>
      <w:r w:rsidRPr="00FE0449">
        <w:rPr>
          <w:bCs/>
          <w:color w:val="000000"/>
          <w:sz w:val="28"/>
          <w:szCs w:val="28"/>
        </w:rPr>
        <w:t>вплив на показники Державного бюджету України, значн</w:t>
      </w:r>
      <w:r>
        <w:rPr>
          <w:bCs/>
          <w:color w:val="000000"/>
          <w:sz w:val="28"/>
          <w:szCs w:val="28"/>
        </w:rPr>
        <w:t>о</w:t>
      </w:r>
      <w:r w:rsidRPr="00FE0449">
        <w:rPr>
          <w:bCs/>
          <w:color w:val="000000"/>
          <w:sz w:val="28"/>
          <w:szCs w:val="28"/>
        </w:rPr>
        <w:t xml:space="preserve"> збільшуючи його витрати, </w:t>
      </w:r>
      <w:r>
        <w:rPr>
          <w:bCs/>
          <w:color w:val="000000"/>
          <w:sz w:val="28"/>
          <w:szCs w:val="28"/>
        </w:rPr>
        <w:t xml:space="preserve">Комітет </w:t>
      </w:r>
      <w:r w:rsidRPr="00FE0449">
        <w:rPr>
          <w:bCs/>
          <w:color w:val="000000"/>
          <w:sz w:val="28"/>
          <w:szCs w:val="28"/>
        </w:rPr>
        <w:t>рекоменду</w:t>
      </w:r>
      <w:r>
        <w:rPr>
          <w:bCs/>
          <w:color w:val="000000"/>
          <w:sz w:val="28"/>
          <w:szCs w:val="28"/>
        </w:rPr>
        <w:t>є</w:t>
      </w:r>
      <w:r w:rsidRPr="00FE0449">
        <w:rPr>
          <w:bCs/>
          <w:color w:val="000000"/>
          <w:sz w:val="28"/>
          <w:szCs w:val="28"/>
        </w:rPr>
        <w:t xml:space="preserve"> </w:t>
      </w:r>
      <w:r w:rsidRPr="00FE0449">
        <w:rPr>
          <w:bCs/>
          <w:color w:val="000000"/>
          <w:sz w:val="28"/>
          <w:szCs w:val="28"/>
        </w:rPr>
        <w:lastRenderedPageBreak/>
        <w:t xml:space="preserve">Верховній Раді України за результатами розгляду у першому читанні повернути </w:t>
      </w:r>
      <w:r>
        <w:rPr>
          <w:bCs/>
          <w:color w:val="000000"/>
          <w:sz w:val="28"/>
          <w:szCs w:val="28"/>
        </w:rPr>
        <w:t>його</w:t>
      </w:r>
      <w:r w:rsidRPr="00FE0449">
        <w:rPr>
          <w:bCs/>
          <w:color w:val="000000"/>
          <w:sz w:val="28"/>
          <w:szCs w:val="28"/>
        </w:rPr>
        <w:t xml:space="preserve"> суб'єктам права законодавчої ініціативи </w:t>
      </w:r>
      <w:r w:rsidRPr="00FE0449">
        <w:rPr>
          <w:bCs/>
          <w:sz w:val="28"/>
        </w:rPr>
        <w:t>на доопрацювання.</w:t>
      </w:r>
    </w:p>
    <w:p w:rsidR="00C55D5C" w:rsidRPr="00F81CBD" w:rsidRDefault="00525FBA" w:rsidP="00844AE2">
      <w:pPr>
        <w:pStyle w:val="3"/>
        <w:spacing w:before="60"/>
        <w:ind w:firstLine="709"/>
        <w:jc w:val="both"/>
        <w:rPr>
          <w:rFonts w:ascii="Times New Roman" w:eastAsia="Times New Roman" w:hAnsi="Times New Roman" w:cs="Times New Roman"/>
          <w:bCs/>
          <w:color w:val="000000"/>
          <w:sz w:val="28"/>
          <w:szCs w:val="28"/>
        </w:rPr>
      </w:pPr>
      <w:proofErr w:type="spellStart"/>
      <w:r w:rsidRPr="00553662">
        <w:rPr>
          <w:rFonts w:ascii="Times New Roman" w:eastAsia="Times New Roman" w:hAnsi="Times New Roman" w:cs="Times New Roman"/>
          <w:bCs/>
          <w:color w:val="000000"/>
          <w:sz w:val="28"/>
          <w:szCs w:val="28"/>
        </w:rPr>
        <w:t>Співдоповідатиме</w:t>
      </w:r>
      <w:proofErr w:type="spellEnd"/>
      <w:r w:rsidRPr="00553662">
        <w:rPr>
          <w:rFonts w:ascii="Times New Roman" w:eastAsia="Times New Roman" w:hAnsi="Times New Roman" w:cs="Times New Roman"/>
          <w:bCs/>
          <w:color w:val="000000"/>
          <w:sz w:val="28"/>
          <w:szCs w:val="28"/>
        </w:rPr>
        <w:t xml:space="preserve"> </w:t>
      </w:r>
      <w:r w:rsidR="0063370D">
        <w:rPr>
          <w:rFonts w:ascii="Times New Roman" w:eastAsia="Times New Roman" w:hAnsi="Times New Roman" w:cs="Times New Roman"/>
          <w:bCs/>
          <w:color w:val="000000"/>
          <w:sz w:val="28"/>
          <w:szCs w:val="28"/>
        </w:rPr>
        <w:t>законо</w:t>
      </w:r>
      <w:r w:rsidR="00C55D5C" w:rsidRPr="00F81CBD">
        <w:rPr>
          <w:rFonts w:ascii="Times New Roman" w:eastAsia="Times New Roman" w:hAnsi="Times New Roman" w:cs="Times New Roman"/>
          <w:bCs/>
          <w:color w:val="000000"/>
          <w:sz w:val="28"/>
          <w:szCs w:val="28"/>
        </w:rPr>
        <w:t xml:space="preserve">проект під час його розгляду на пленарному засіданні Верховної Ради України </w:t>
      </w:r>
      <w:r w:rsidR="008E0FB5" w:rsidRPr="008E0FB5">
        <w:rPr>
          <w:rFonts w:ascii="Times New Roman" w:eastAsia="Times New Roman" w:hAnsi="Times New Roman" w:cs="Times New Roman"/>
          <w:bCs/>
          <w:color w:val="000000"/>
          <w:sz w:val="28"/>
          <w:szCs w:val="28"/>
        </w:rPr>
        <w:t>народн</w:t>
      </w:r>
      <w:r w:rsidR="008E0FB5">
        <w:rPr>
          <w:rFonts w:ascii="Times New Roman" w:eastAsia="Times New Roman" w:hAnsi="Times New Roman" w:cs="Times New Roman"/>
          <w:bCs/>
          <w:color w:val="000000"/>
          <w:sz w:val="28"/>
          <w:szCs w:val="28"/>
        </w:rPr>
        <w:t>ий депутат</w:t>
      </w:r>
      <w:r w:rsidR="008E0FB5" w:rsidRPr="008E0FB5">
        <w:rPr>
          <w:rFonts w:ascii="Times New Roman" w:eastAsia="Times New Roman" w:hAnsi="Times New Roman" w:cs="Times New Roman"/>
          <w:bCs/>
          <w:color w:val="000000"/>
          <w:sz w:val="28"/>
          <w:szCs w:val="28"/>
        </w:rPr>
        <w:t xml:space="preserve"> України, </w:t>
      </w:r>
      <w:r w:rsidR="008E0FB5">
        <w:rPr>
          <w:rFonts w:ascii="Times New Roman" w:eastAsia="Times New Roman" w:hAnsi="Times New Roman" w:cs="Times New Roman"/>
          <w:bCs/>
          <w:color w:val="000000"/>
          <w:sz w:val="28"/>
          <w:szCs w:val="28"/>
        </w:rPr>
        <w:t>голова</w:t>
      </w:r>
      <w:r w:rsidR="008E0FB5" w:rsidRPr="008E0FB5">
        <w:rPr>
          <w:rFonts w:ascii="Times New Roman" w:eastAsia="Times New Roman" w:hAnsi="Times New Roman" w:cs="Times New Roman"/>
          <w:bCs/>
          <w:color w:val="000000"/>
          <w:sz w:val="28"/>
          <w:szCs w:val="28"/>
        </w:rPr>
        <w:t xml:space="preserve"> підкомітету Комітету по соціальним питанням у сферах національної безпеки і оборони </w:t>
      </w:r>
      <w:r w:rsidR="009178B9">
        <w:rPr>
          <w:rFonts w:ascii="Times New Roman" w:eastAsia="Times New Roman" w:hAnsi="Times New Roman" w:cs="Times New Roman"/>
          <w:bCs/>
          <w:color w:val="000000"/>
          <w:sz w:val="28"/>
          <w:szCs w:val="28"/>
        </w:rPr>
        <w:t>Березін Максим Юрійович</w:t>
      </w:r>
      <w:r w:rsidR="00E73100" w:rsidRPr="00F81CBD">
        <w:rPr>
          <w:rFonts w:ascii="Times New Roman" w:eastAsia="Times New Roman" w:hAnsi="Times New Roman" w:cs="Times New Roman"/>
          <w:bCs/>
          <w:color w:val="000000"/>
          <w:sz w:val="28"/>
          <w:szCs w:val="28"/>
        </w:rPr>
        <w:t>.</w:t>
      </w:r>
    </w:p>
    <w:p w:rsidR="00C55D5C" w:rsidRPr="008E0FB5" w:rsidRDefault="00C55D5C" w:rsidP="00844AE2">
      <w:pPr>
        <w:pStyle w:val="3"/>
        <w:spacing w:before="60"/>
        <w:ind w:firstLine="709"/>
        <w:jc w:val="both"/>
        <w:rPr>
          <w:rFonts w:ascii="Times New Roman" w:eastAsia="Times New Roman" w:hAnsi="Times New Roman" w:cs="Times New Roman"/>
          <w:bCs/>
          <w:color w:val="000000"/>
          <w:sz w:val="28"/>
          <w:szCs w:val="28"/>
        </w:rPr>
      </w:pPr>
    </w:p>
    <w:p w:rsidR="005D63C5" w:rsidRPr="00553662" w:rsidRDefault="00844AE2" w:rsidP="00844AE2">
      <w:pPr>
        <w:spacing w:before="60"/>
        <w:ind w:firstLine="708"/>
        <w:jc w:val="both"/>
        <w:rPr>
          <w:sz w:val="28"/>
          <w:szCs w:val="28"/>
        </w:rPr>
      </w:pPr>
      <w:r>
        <w:rPr>
          <w:b/>
          <w:sz w:val="28"/>
          <w:szCs w:val="28"/>
        </w:rPr>
        <w:t>Голова</w:t>
      </w:r>
      <w:r w:rsidR="009178B9">
        <w:rPr>
          <w:b/>
          <w:sz w:val="28"/>
          <w:szCs w:val="28"/>
          <w:lang w:val="ru-RU"/>
        </w:rPr>
        <w:t xml:space="preserve"> </w:t>
      </w:r>
      <w:r w:rsidR="00C55D5C" w:rsidRPr="00F81CBD">
        <w:rPr>
          <w:b/>
          <w:sz w:val="28"/>
          <w:szCs w:val="28"/>
        </w:rPr>
        <w:t xml:space="preserve">Комітету                      </w:t>
      </w:r>
      <w:r w:rsidR="009178B9">
        <w:rPr>
          <w:b/>
          <w:sz w:val="28"/>
          <w:szCs w:val="28"/>
        </w:rPr>
        <w:t xml:space="preserve">                         </w:t>
      </w:r>
      <w:r>
        <w:rPr>
          <w:b/>
          <w:sz w:val="28"/>
          <w:szCs w:val="28"/>
        </w:rPr>
        <w:t>О</w:t>
      </w:r>
      <w:r w:rsidR="00C55D5C" w:rsidRPr="00F81CBD">
        <w:rPr>
          <w:b/>
          <w:sz w:val="28"/>
          <w:szCs w:val="28"/>
        </w:rPr>
        <w:t>.</w:t>
      </w:r>
      <w:r w:rsidR="003621B6">
        <w:rPr>
          <w:b/>
          <w:sz w:val="28"/>
          <w:szCs w:val="28"/>
        </w:rPr>
        <w:t xml:space="preserve"> </w:t>
      </w:r>
      <w:r>
        <w:rPr>
          <w:b/>
          <w:sz w:val="28"/>
          <w:szCs w:val="28"/>
        </w:rPr>
        <w:t>ЗАВІТНЕВИЧ</w:t>
      </w:r>
    </w:p>
    <w:sectPr w:rsidR="005D63C5" w:rsidRPr="00553662">
      <w:headerReference w:type="even" r:id="rId6"/>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0BB" w:rsidRDefault="004330BB">
      <w:r>
        <w:separator/>
      </w:r>
    </w:p>
  </w:endnote>
  <w:endnote w:type="continuationSeparator" w:id="0">
    <w:p w:rsidR="004330BB" w:rsidRDefault="0043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0BB" w:rsidRDefault="004330BB">
      <w:r>
        <w:separator/>
      </w:r>
    </w:p>
  </w:footnote>
  <w:footnote w:type="continuationSeparator" w:id="0">
    <w:p w:rsidR="004330BB" w:rsidRDefault="00433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C33F3F" w:rsidP="008C51A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74597">
      <w:rPr>
        <w:rStyle w:val="a5"/>
        <w:noProof/>
      </w:rPr>
      <w:t>3</w:t>
    </w:r>
    <w:r>
      <w:rPr>
        <w:rStyle w:val="a5"/>
      </w:rPr>
      <w:fldChar w:fldCharType="end"/>
    </w:r>
  </w:p>
  <w:p w:rsidR="00D31152" w:rsidRDefault="004330BB" w:rsidP="00D31152">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4330BB" w:rsidP="00D31152">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D5C"/>
    <w:rsid w:val="0005477F"/>
    <w:rsid w:val="000C7064"/>
    <w:rsid w:val="001D4D0E"/>
    <w:rsid w:val="001F663A"/>
    <w:rsid w:val="002671A6"/>
    <w:rsid w:val="00292719"/>
    <w:rsid w:val="002F196B"/>
    <w:rsid w:val="00306A06"/>
    <w:rsid w:val="003149C0"/>
    <w:rsid w:val="00340A85"/>
    <w:rsid w:val="003621B6"/>
    <w:rsid w:val="00383CFE"/>
    <w:rsid w:val="003C1382"/>
    <w:rsid w:val="003D24DB"/>
    <w:rsid w:val="003D662D"/>
    <w:rsid w:val="00403479"/>
    <w:rsid w:val="004330BB"/>
    <w:rsid w:val="00436C47"/>
    <w:rsid w:val="0046730E"/>
    <w:rsid w:val="00493AB5"/>
    <w:rsid w:val="00525FBA"/>
    <w:rsid w:val="00553662"/>
    <w:rsid w:val="00596A02"/>
    <w:rsid w:val="005A2EE5"/>
    <w:rsid w:val="005D63C5"/>
    <w:rsid w:val="005E46C0"/>
    <w:rsid w:val="00613411"/>
    <w:rsid w:val="0063370D"/>
    <w:rsid w:val="00694F83"/>
    <w:rsid w:val="00787FD5"/>
    <w:rsid w:val="007B6941"/>
    <w:rsid w:val="007E10E8"/>
    <w:rsid w:val="0080400A"/>
    <w:rsid w:val="00844AE2"/>
    <w:rsid w:val="008A2D65"/>
    <w:rsid w:val="008D2395"/>
    <w:rsid w:val="008E0FB5"/>
    <w:rsid w:val="009016E3"/>
    <w:rsid w:val="00916F97"/>
    <w:rsid w:val="009178B9"/>
    <w:rsid w:val="009C5E6B"/>
    <w:rsid w:val="00A027B0"/>
    <w:rsid w:val="00A74597"/>
    <w:rsid w:val="00AA2FAD"/>
    <w:rsid w:val="00AB7A31"/>
    <w:rsid w:val="00AE2787"/>
    <w:rsid w:val="00AF4B8D"/>
    <w:rsid w:val="00B44009"/>
    <w:rsid w:val="00BF7F56"/>
    <w:rsid w:val="00C33F3F"/>
    <w:rsid w:val="00C43A21"/>
    <w:rsid w:val="00C55D5C"/>
    <w:rsid w:val="00CE33A6"/>
    <w:rsid w:val="00D84AC4"/>
    <w:rsid w:val="00DE1E69"/>
    <w:rsid w:val="00DF3FFA"/>
    <w:rsid w:val="00E212A9"/>
    <w:rsid w:val="00E426F9"/>
    <w:rsid w:val="00E73100"/>
    <w:rsid w:val="00E84A60"/>
    <w:rsid w:val="00EA6EB2"/>
    <w:rsid w:val="00ED5434"/>
    <w:rsid w:val="00EE2BD3"/>
    <w:rsid w:val="00EF5E12"/>
    <w:rsid w:val="00F00059"/>
    <w:rsid w:val="00F4063C"/>
    <w:rsid w:val="00F543F0"/>
    <w:rsid w:val="00F63818"/>
    <w:rsid w:val="00F81CBD"/>
    <w:rsid w:val="00FA5285"/>
    <w:rsid w:val="00FE0449"/>
    <w:rsid w:val="00FE39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32E1"/>
  <w15:chartTrackingRefBased/>
  <w15:docId w15:val="{F382F2F1-C736-4B90-88E5-C7A25E17B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5D5C"/>
    <w:pPr>
      <w:ind w:firstLine="0"/>
      <w:jc w:val="left"/>
    </w:pPr>
    <w:rPr>
      <w:rFonts w:eastAsia="Times New Roman" w:cs="Times New Roman"/>
      <w:sz w:val="24"/>
      <w:szCs w:val="24"/>
      <w:lang w:eastAsia="ru-RU"/>
    </w:rPr>
  </w:style>
  <w:style w:type="paragraph" w:styleId="1">
    <w:name w:val="heading 1"/>
    <w:basedOn w:val="a"/>
    <w:next w:val="a"/>
    <w:link w:val="10"/>
    <w:uiPriority w:val="99"/>
    <w:qFormat/>
    <w:rsid w:val="00C55D5C"/>
    <w:pPr>
      <w:keepNext/>
      <w:jc w:val="right"/>
      <w:outlineLvl w:val="0"/>
    </w:pPr>
    <w:rPr>
      <w:sz w:val="28"/>
    </w:rPr>
  </w:style>
  <w:style w:type="paragraph" w:styleId="2">
    <w:name w:val="heading 2"/>
    <w:basedOn w:val="a"/>
    <w:next w:val="a"/>
    <w:link w:val="20"/>
    <w:uiPriority w:val="99"/>
    <w:qFormat/>
    <w:rsid w:val="00C55D5C"/>
    <w:pPr>
      <w:keepNext/>
      <w:jc w:val="right"/>
      <w:outlineLvl w:val="1"/>
    </w:pPr>
    <w:rPr>
      <w:b/>
      <w:bCs/>
      <w:sz w:val="28"/>
    </w:rPr>
  </w:style>
  <w:style w:type="paragraph" w:styleId="3">
    <w:name w:val="heading 3"/>
    <w:basedOn w:val="a"/>
    <w:next w:val="a"/>
    <w:link w:val="30"/>
    <w:uiPriority w:val="9"/>
    <w:unhideWhenUsed/>
    <w:qFormat/>
    <w:rsid w:val="00C55D5C"/>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55D5C"/>
    <w:rPr>
      <w:rFonts w:eastAsia="Times New Roman" w:cs="Times New Roman"/>
      <w:szCs w:val="24"/>
      <w:lang w:eastAsia="ru-RU"/>
    </w:rPr>
  </w:style>
  <w:style w:type="character" w:customStyle="1" w:styleId="20">
    <w:name w:val="Заголовок 2 Знак"/>
    <w:basedOn w:val="a0"/>
    <w:link w:val="2"/>
    <w:uiPriority w:val="99"/>
    <w:rsid w:val="00C55D5C"/>
    <w:rPr>
      <w:rFonts w:eastAsia="Times New Roman" w:cs="Times New Roman"/>
      <w:b/>
      <w:bCs/>
      <w:szCs w:val="24"/>
      <w:lang w:eastAsia="ru-RU"/>
    </w:rPr>
  </w:style>
  <w:style w:type="character" w:customStyle="1" w:styleId="30">
    <w:name w:val="Заголовок 3 Знак"/>
    <w:basedOn w:val="a0"/>
    <w:link w:val="3"/>
    <w:uiPriority w:val="9"/>
    <w:rsid w:val="00C55D5C"/>
    <w:rPr>
      <w:rFonts w:asciiTheme="majorHAnsi" w:eastAsiaTheme="majorEastAsia" w:hAnsiTheme="majorHAnsi" w:cstheme="majorBidi"/>
      <w:color w:val="1F4D78" w:themeColor="accent1" w:themeShade="7F"/>
      <w:sz w:val="24"/>
      <w:szCs w:val="24"/>
      <w:lang w:eastAsia="ru-RU"/>
    </w:rPr>
  </w:style>
  <w:style w:type="paragraph" w:customStyle="1" w:styleId="StyleOstRed">
    <w:name w:val="StyleOstRed"/>
    <w:basedOn w:val="a"/>
    <w:rsid w:val="00C55D5C"/>
    <w:pPr>
      <w:overflowPunct w:val="0"/>
      <w:autoSpaceDE w:val="0"/>
      <w:autoSpaceDN w:val="0"/>
      <w:adjustRightInd w:val="0"/>
      <w:spacing w:after="120"/>
      <w:ind w:firstLine="720"/>
      <w:jc w:val="both"/>
    </w:pPr>
    <w:rPr>
      <w:sz w:val="28"/>
      <w:szCs w:val="28"/>
    </w:rPr>
  </w:style>
  <w:style w:type="paragraph" w:styleId="a3">
    <w:name w:val="header"/>
    <w:basedOn w:val="a"/>
    <w:link w:val="a4"/>
    <w:uiPriority w:val="99"/>
    <w:rsid w:val="00C55D5C"/>
    <w:pPr>
      <w:widowControl w:val="0"/>
      <w:tabs>
        <w:tab w:val="center" w:pos="4677"/>
        <w:tab w:val="right" w:pos="9355"/>
      </w:tabs>
      <w:autoSpaceDE w:val="0"/>
      <w:autoSpaceDN w:val="0"/>
      <w:adjustRightInd w:val="0"/>
    </w:pPr>
    <w:rPr>
      <w:sz w:val="20"/>
      <w:szCs w:val="20"/>
      <w:lang w:val="ru-RU"/>
    </w:rPr>
  </w:style>
  <w:style w:type="character" w:customStyle="1" w:styleId="a4">
    <w:name w:val="Верхній колонтитул Знак"/>
    <w:basedOn w:val="a0"/>
    <w:link w:val="a3"/>
    <w:uiPriority w:val="99"/>
    <w:rsid w:val="00C55D5C"/>
    <w:rPr>
      <w:rFonts w:eastAsia="Times New Roman" w:cs="Times New Roman"/>
      <w:sz w:val="20"/>
      <w:szCs w:val="20"/>
      <w:lang w:val="ru-RU" w:eastAsia="ru-RU"/>
    </w:rPr>
  </w:style>
  <w:style w:type="character" w:styleId="a5">
    <w:name w:val="page number"/>
    <w:basedOn w:val="a0"/>
    <w:uiPriority w:val="99"/>
    <w:rsid w:val="00C55D5C"/>
    <w:rPr>
      <w:rFonts w:cs="Times New Roman"/>
    </w:rPr>
  </w:style>
  <w:style w:type="paragraph" w:styleId="21">
    <w:name w:val="Body Text 2"/>
    <w:basedOn w:val="a"/>
    <w:link w:val="22"/>
    <w:uiPriority w:val="99"/>
    <w:rsid w:val="00C55D5C"/>
    <w:pPr>
      <w:spacing w:after="120" w:line="480" w:lineRule="auto"/>
      <w:ind w:firstLine="720"/>
      <w:jc w:val="both"/>
    </w:pPr>
    <w:rPr>
      <w:rFonts w:ascii="Arial" w:hAnsi="Arial" w:cs="Arial"/>
      <w:sz w:val="28"/>
      <w:szCs w:val="28"/>
    </w:rPr>
  </w:style>
  <w:style w:type="character" w:customStyle="1" w:styleId="22">
    <w:name w:val="Основний текст 2 Знак"/>
    <w:basedOn w:val="a0"/>
    <w:link w:val="21"/>
    <w:uiPriority w:val="99"/>
    <w:rsid w:val="00C55D5C"/>
    <w:rPr>
      <w:rFonts w:ascii="Arial" w:eastAsia="Times New Roman" w:hAnsi="Arial" w:cs="Arial"/>
      <w:szCs w:val="28"/>
      <w:lang w:eastAsia="ru-RU"/>
    </w:rPr>
  </w:style>
  <w:style w:type="paragraph" w:customStyle="1" w:styleId="p3">
    <w:name w:val="p3"/>
    <w:uiPriority w:val="99"/>
    <w:rsid w:val="00C55D5C"/>
    <w:pPr>
      <w:suppressAutoHyphens/>
      <w:spacing w:before="100" w:after="100"/>
      <w:ind w:firstLine="0"/>
      <w:jc w:val="left"/>
    </w:pPr>
    <w:rPr>
      <w:rFonts w:eastAsia="SimSun" w:cs="Mangal"/>
      <w:kern w:val="1"/>
      <w:sz w:val="24"/>
      <w:szCs w:val="24"/>
      <w:lang w:val="ru-RU" w:eastAsia="zh-CN" w:bidi="hi-IN"/>
    </w:rPr>
  </w:style>
  <w:style w:type="character" w:customStyle="1" w:styleId="a6">
    <w:name w:val="Основной текст_"/>
    <w:basedOn w:val="a0"/>
    <w:link w:val="a7"/>
    <w:rsid w:val="00C55D5C"/>
    <w:rPr>
      <w:rFonts w:eastAsia="Times New Roman" w:cs="Times New Roman"/>
      <w:sz w:val="26"/>
      <w:szCs w:val="26"/>
      <w:shd w:val="clear" w:color="auto" w:fill="FFFFFF"/>
    </w:rPr>
  </w:style>
  <w:style w:type="paragraph" w:customStyle="1" w:styleId="a7">
    <w:name w:val="Основной текст"/>
    <w:basedOn w:val="a"/>
    <w:link w:val="a6"/>
    <w:rsid w:val="00C55D5C"/>
    <w:pPr>
      <w:widowControl w:val="0"/>
      <w:shd w:val="clear" w:color="auto" w:fill="FFFFFF"/>
      <w:spacing w:before="240" w:line="307" w:lineRule="exact"/>
    </w:pPr>
    <w:rPr>
      <w:sz w:val="26"/>
      <w:szCs w:val="26"/>
      <w:lang w:eastAsia="en-US"/>
    </w:rPr>
  </w:style>
  <w:style w:type="paragraph" w:styleId="a8">
    <w:name w:val="Balloon Text"/>
    <w:basedOn w:val="a"/>
    <w:link w:val="a9"/>
    <w:uiPriority w:val="99"/>
    <w:semiHidden/>
    <w:unhideWhenUsed/>
    <w:rsid w:val="00C43A21"/>
    <w:rPr>
      <w:rFonts w:ascii="Segoe UI" w:hAnsi="Segoe UI" w:cs="Segoe UI"/>
      <w:sz w:val="18"/>
      <w:szCs w:val="18"/>
    </w:rPr>
  </w:style>
  <w:style w:type="character" w:customStyle="1" w:styleId="a9">
    <w:name w:val="Текст у виносці Знак"/>
    <w:basedOn w:val="a0"/>
    <w:link w:val="a8"/>
    <w:uiPriority w:val="99"/>
    <w:semiHidden/>
    <w:rsid w:val="00C43A21"/>
    <w:rPr>
      <w:rFonts w:ascii="Segoe UI" w:eastAsia="Times New Roman" w:hAnsi="Segoe UI" w:cs="Segoe UI"/>
      <w:sz w:val="18"/>
      <w:szCs w:val="18"/>
      <w:lang w:eastAsia="ru-RU"/>
    </w:rPr>
  </w:style>
  <w:style w:type="character" w:customStyle="1" w:styleId="st42">
    <w:name w:val="st42"/>
    <w:uiPriority w:val="99"/>
    <w:rsid w:val="00FE0449"/>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0199">
      <w:bodyDiv w:val="1"/>
      <w:marLeft w:val="0"/>
      <w:marRight w:val="0"/>
      <w:marTop w:val="0"/>
      <w:marBottom w:val="0"/>
      <w:divBdr>
        <w:top w:val="none" w:sz="0" w:space="0" w:color="auto"/>
        <w:left w:val="none" w:sz="0" w:space="0" w:color="auto"/>
        <w:bottom w:val="none" w:sz="0" w:space="0" w:color="auto"/>
        <w:right w:val="none" w:sz="0" w:space="0" w:color="auto"/>
      </w:divBdr>
    </w:div>
    <w:div w:id="11483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3</Pages>
  <Words>3442</Words>
  <Characters>1962</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Лагодіна Віра Олександрівна</cp:lastModifiedBy>
  <cp:revision>26</cp:revision>
  <cp:lastPrinted>2020-10-09T07:06:00Z</cp:lastPrinted>
  <dcterms:created xsi:type="dcterms:W3CDTF">2019-05-15T09:01:00Z</dcterms:created>
  <dcterms:modified xsi:type="dcterms:W3CDTF">2020-10-09T07:39:00Z</dcterms:modified>
</cp:coreProperties>
</file>