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6DD3" w:rsidRPr="0067500F" w:rsidRDefault="002919EE" w:rsidP="00C84E01">
      <w:pPr>
        <w:spacing w:after="0" w:line="360" w:lineRule="auto"/>
        <w:ind w:left="450" w:right="450"/>
        <w:jc w:val="center"/>
        <w:rPr>
          <w:rFonts w:ascii="Times New Roman" w:hAnsi="Times New Roman"/>
          <w:b/>
          <w:bCs/>
          <w:color w:val="000000"/>
          <w:sz w:val="28"/>
          <w:szCs w:val="28"/>
          <w:lang w:val="uk-UA"/>
        </w:rPr>
      </w:pPr>
      <w:bookmarkStart w:id="0" w:name="n922"/>
      <w:bookmarkStart w:id="1" w:name="_GoBack"/>
      <w:bookmarkEnd w:id="0"/>
      <w:bookmarkEnd w:id="1"/>
      <w:r w:rsidRPr="0067500F">
        <w:rPr>
          <w:rFonts w:ascii="Times New Roman" w:hAnsi="Times New Roman"/>
          <w:b/>
          <w:bCs/>
          <w:color w:val="000000"/>
          <w:sz w:val="28"/>
          <w:szCs w:val="28"/>
          <w:lang w:val="uk-UA"/>
        </w:rPr>
        <w:t>ПОЯСНЮВАЛЬНА ЗАПИСКА</w:t>
      </w:r>
      <w:r w:rsidRPr="0067500F">
        <w:rPr>
          <w:rFonts w:ascii="Times New Roman" w:hAnsi="Times New Roman"/>
          <w:sz w:val="24"/>
          <w:szCs w:val="24"/>
          <w:lang w:val="uk-UA"/>
        </w:rPr>
        <w:br/>
      </w:r>
      <w:r w:rsidR="00FE156B" w:rsidRPr="0067500F">
        <w:rPr>
          <w:rFonts w:ascii="Times New Roman" w:hAnsi="Times New Roman"/>
          <w:color w:val="000000"/>
          <w:sz w:val="28"/>
          <w:szCs w:val="28"/>
          <w:lang w:val="uk-UA"/>
        </w:rPr>
        <w:t>до проект</w:t>
      </w:r>
      <w:r w:rsidR="0063297C" w:rsidRPr="0067500F">
        <w:rPr>
          <w:rFonts w:ascii="Times New Roman" w:hAnsi="Times New Roman"/>
          <w:color w:val="000000"/>
          <w:sz w:val="28"/>
          <w:szCs w:val="28"/>
          <w:lang w:val="uk-UA"/>
        </w:rPr>
        <w:t>у</w:t>
      </w:r>
      <w:r w:rsidR="00146DD3" w:rsidRPr="0067500F">
        <w:rPr>
          <w:rFonts w:ascii="Times New Roman" w:hAnsi="Times New Roman"/>
          <w:color w:val="000000"/>
          <w:sz w:val="28"/>
          <w:szCs w:val="28"/>
          <w:lang w:val="uk-UA"/>
        </w:rPr>
        <w:t xml:space="preserve"> Закону України «Про запобігання, зменшення та контроль промислового забруднення»</w:t>
      </w:r>
      <w:r w:rsidR="00146DD3" w:rsidRPr="0067500F">
        <w:rPr>
          <w:rFonts w:ascii="Times New Roman" w:hAnsi="Times New Roman"/>
          <w:b/>
          <w:bCs/>
          <w:color w:val="000000"/>
          <w:sz w:val="28"/>
          <w:szCs w:val="28"/>
          <w:lang w:val="uk-UA"/>
        </w:rPr>
        <w:t xml:space="preserve"> </w:t>
      </w:r>
    </w:p>
    <w:p w:rsidR="0061620B" w:rsidRDefault="0061620B" w:rsidP="00C84E01">
      <w:pPr>
        <w:spacing w:after="120" w:line="360" w:lineRule="auto"/>
        <w:ind w:left="448" w:right="448"/>
        <w:jc w:val="both"/>
        <w:rPr>
          <w:rFonts w:ascii="Times New Roman" w:hAnsi="Times New Roman"/>
          <w:b/>
          <w:bCs/>
          <w:color w:val="000000"/>
          <w:sz w:val="28"/>
          <w:szCs w:val="28"/>
          <w:lang w:val="uk-UA"/>
        </w:rPr>
      </w:pPr>
    </w:p>
    <w:p w:rsidR="00174FB6" w:rsidRDefault="001E6B7A" w:rsidP="00C84E01">
      <w:pPr>
        <w:spacing w:after="120" w:line="360" w:lineRule="auto"/>
        <w:ind w:left="448" w:right="448"/>
        <w:jc w:val="both"/>
        <w:rPr>
          <w:rFonts w:ascii="Times New Roman" w:hAnsi="Times New Roman"/>
          <w:b/>
          <w:bCs/>
          <w:color w:val="000000"/>
          <w:sz w:val="28"/>
          <w:szCs w:val="28"/>
          <w:lang w:val="uk-UA"/>
        </w:rPr>
      </w:pPr>
      <w:r w:rsidRPr="0067500F">
        <w:rPr>
          <w:rFonts w:ascii="Times New Roman" w:hAnsi="Times New Roman"/>
          <w:b/>
          <w:bCs/>
          <w:color w:val="000000"/>
          <w:sz w:val="28"/>
          <w:szCs w:val="28"/>
          <w:lang w:val="uk-UA"/>
        </w:rPr>
        <w:t xml:space="preserve">1. </w:t>
      </w:r>
      <w:r w:rsidR="00B376EB" w:rsidRPr="0067500F">
        <w:rPr>
          <w:rFonts w:ascii="Times New Roman" w:hAnsi="Times New Roman"/>
          <w:b/>
          <w:bCs/>
          <w:color w:val="000000"/>
          <w:sz w:val="28"/>
          <w:szCs w:val="28"/>
          <w:lang w:val="uk-UA"/>
        </w:rPr>
        <w:t>Обґрунтування необхідності прийняття акту</w:t>
      </w:r>
    </w:p>
    <w:p w:rsidR="00D36C5F" w:rsidRDefault="00D36C5F" w:rsidP="00D36C5F">
      <w:pPr>
        <w:pStyle w:val="ac"/>
        <w:tabs>
          <w:tab w:val="left" w:pos="851"/>
        </w:tabs>
        <w:spacing w:line="360" w:lineRule="auto"/>
        <w:ind w:firstLine="567"/>
        <w:jc w:val="both"/>
        <w:rPr>
          <w:bCs/>
          <w:sz w:val="28"/>
          <w:szCs w:val="28"/>
          <w:lang w:val="uk-UA"/>
        </w:rPr>
      </w:pPr>
      <w:r w:rsidRPr="00D36C5F">
        <w:rPr>
          <w:bCs/>
          <w:sz w:val="28"/>
          <w:szCs w:val="28"/>
          <w:lang w:val="uk-UA"/>
        </w:rPr>
        <w:t xml:space="preserve">Даний законопроект </w:t>
      </w:r>
      <w:r>
        <w:rPr>
          <w:bCs/>
          <w:sz w:val="28"/>
          <w:szCs w:val="28"/>
          <w:lang w:val="uk-UA"/>
        </w:rPr>
        <w:t>являється</w:t>
      </w:r>
      <w:r w:rsidRPr="00D36C5F">
        <w:rPr>
          <w:bCs/>
          <w:sz w:val="28"/>
          <w:szCs w:val="28"/>
          <w:lang w:val="uk-UA"/>
        </w:rPr>
        <w:t xml:space="preserve"> альтернативним до проекта Закону України «Про запобігання, зменшення та контроль промислового забруднення» від 29.09.2020 р. (реєстраційний номер 4167).</w:t>
      </w:r>
    </w:p>
    <w:p w:rsidR="00265151" w:rsidRPr="0067500F" w:rsidRDefault="00410D2E" w:rsidP="00C84E01">
      <w:pPr>
        <w:pStyle w:val="ac"/>
        <w:tabs>
          <w:tab w:val="left" w:pos="851"/>
        </w:tabs>
        <w:spacing w:line="360" w:lineRule="auto"/>
        <w:ind w:firstLine="567"/>
        <w:jc w:val="both"/>
        <w:rPr>
          <w:bCs/>
          <w:sz w:val="28"/>
          <w:szCs w:val="28"/>
          <w:lang w:val="uk-UA"/>
        </w:rPr>
      </w:pPr>
      <w:r w:rsidRPr="0067500F">
        <w:rPr>
          <w:bCs/>
          <w:sz w:val="28"/>
          <w:szCs w:val="28"/>
          <w:lang w:val="uk-UA"/>
        </w:rPr>
        <w:t xml:space="preserve">Питання пріоритетності вимог екологічної безпеки в України постає на сьогоднішній день досить гостро. Результати дослідження стану довкілля  свідчать про існування перманентної екологічної кризи. </w:t>
      </w:r>
      <w:r w:rsidR="00265151" w:rsidRPr="0067500F">
        <w:rPr>
          <w:bCs/>
          <w:sz w:val="28"/>
          <w:szCs w:val="28"/>
          <w:lang w:val="uk-UA"/>
        </w:rPr>
        <w:t>Показники забруднення навколишнього природного середовища лишаються стабільно високими, що є наслідком сукупності факторів, серед яких –</w:t>
      </w:r>
      <w:r w:rsidR="00C84E01" w:rsidRPr="0067500F">
        <w:rPr>
          <w:bCs/>
          <w:sz w:val="28"/>
          <w:szCs w:val="28"/>
          <w:lang w:val="uk-UA"/>
        </w:rPr>
        <w:t xml:space="preserve"> недостатній рівень здійснення контролю з боку держави за виконанням умов документів дозвільного характеру у сфері охорони навколишнього природного середовища та недієвий механізм забезпечення дотримання виконання вимог законодавства про охорону навколишнього природного середовища</w:t>
      </w:r>
      <w:r w:rsidR="00265151" w:rsidRPr="0067500F">
        <w:rPr>
          <w:bCs/>
          <w:sz w:val="28"/>
          <w:szCs w:val="28"/>
          <w:lang w:val="uk-UA"/>
        </w:rPr>
        <w:t xml:space="preserve">. </w:t>
      </w:r>
    </w:p>
    <w:p w:rsidR="00410D2E" w:rsidRPr="0067500F" w:rsidRDefault="00410D2E" w:rsidP="00C84E01">
      <w:pPr>
        <w:pStyle w:val="ac"/>
        <w:tabs>
          <w:tab w:val="left" w:pos="851"/>
        </w:tabs>
        <w:spacing w:line="360" w:lineRule="auto"/>
        <w:ind w:firstLine="567"/>
        <w:jc w:val="both"/>
        <w:rPr>
          <w:bCs/>
          <w:sz w:val="28"/>
          <w:szCs w:val="28"/>
          <w:lang w:val="uk-UA"/>
        </w:rPr>
      </w:pPr>
      <w:r w:rsidRPr="0067500F">
        <w:rPr>
          <w:bCs/>
          <w:sz w:val="28"/>
          <w:szCs w:val="28"/>
          <w:lang w:val="uk-UA"/>
        </w:rPr>
        <w:t>В свою чергу, підтримка екологічної рівноваги на території України є одним з найважливіших завдань України, як цивілізованої проєвропейської держави, в рамках здійснення політики щодо охорони навколишнього природного середовища та реалізації проголошеного Україною курсу на європейську інтеграцію.</w:t>
      </w:r>
    </w:p>
    <w:p w:rsidR="00C84E01" w:rsidRPr="0067500F" w:rsidRDefault="00C84E01" w:rsidP="00C84E01">
      <w:pPr>
        <w:pStyle w:val="ac"/>
        <w:tabs>
          <w:tab w:val="left" w:pos="851"/>
        </w:tabs>
        <w:spacing w:line="360" w:lineRule="auto"/>
        <w:ind w:firstLine="567"/>
        <w:jc w:val="both"/>
        <w:rPr>
          <w:bCs/>
          <w:sz w:val="28"/>
          <w:szCs w:val="28"/>
          <w:lang w:val="uk-UA"/>
        </w:rPr>
      </w:pPr>
      <w:r w:rsidRPr="0067500F">
        <w:rPr>
          <w:bCs/>
          <w:sz w:val="28"/>
          <w:szCs w:val="28"/>
          <w:lang w:val="uk-UA"/>
        </w:rPr>
        <w:t xml:space="preserve">Тому, для України, як  для країни, яка прагне зберегти та примножити свій природоресурсний потенціал та забезпечити якісні екологічні умови для населення, вкрай важливим є питання, пов’язане зі створенням ефективних механізмів екологічного регулювання, адаптованих до європейських стандартів.  </w:t>
      </w:r>
    </w:p>
    <w:p w:rsidR="00D813DC" w:rsidRPr="0067500F" w:rsidRDefault="00DB3EDD" w:rsidP="00C84E01">
      <w:pPr>
        <w:pStyle w:val="ac"/>
        <w:tabs>
          <w:tab w:val="left" w:pos="851"/>
        </w:tabs>
        <w:spacing w:line="360" w:lineRule="auto"/>
        <w:ind w:firstLine="567"/>
        <w:jc w:val="both"/>
        <w:rPr>
          <w:bCs/>
          <w:sz w:val="28"/>
          <w:szCs w:val="28"/>
          <w:lang w:val="uk-UA"/>
        </w:rPr>
      </w:pPr>
      <w:r w:rsidRPr="0067500F">
        <w:rPr>
          <w:bCs/>
          <w:sz w:val="28"/>
          <w:szCs w:val="28"/>
          <w:lang w:val="uk-UA"/>
        </w:rPr>
        <w:t xml:space="preserve">Підписанням Угоди про асоціацію між Україною, з однієї сторони та Європейським Союзом, Європейським співтовариством з атомної енергії і </w:t>
      </w:r>
      <w:r w:rsidRPr="0067500F">
        <w:rPr>
          <w:bCs/>
          <w:sz w:val="28"/>
          <w:szCs w:val="28"/>
          <w:lang w:val="uk-UA"/>
        </w:rPr>
        <w:lastRenderedPageBreak/>
        <w:t>їхніми державами-членами, з іншої сторони, ратифікованої Законом України від 16.09.2014 № 1678-VII, Україна взяла на себе зобов’язання поступового наближення національного законодавства до права політики ЄС у сфері охорони навколишнього природного середовища</w:t>
      </w:r>
      <w:r w:rsidR="00D813DC" w:rsidRPr="0067500F">
        <w:rPr>
          <w:bCs/>
          <w:sz w:val="28"/>
          <w:szCs w:val="28"/>
          <w:lang w:val="uk-UA"/>
        </w:rPr>
        <w:t>.</w:t>
      </w:r>
    </w:p>
    <w:p w:rsidR="00DB3EDD" w:rsidRPr="0067500F" w:rsidRDefault="00DB3EDD" w:rsidP="00C84E01">
      <w:pPr>
        <w:pStyle w:val="ac"/>
        <w:tabs>
          <w:tab w:val="left" w:pos="851"/>
        </w:tabs>
        <w:spacing w:line="360" w:lineRule="auto"/>
        <w:ind w:firstLine="567"/>
        <w:jc w:val="both"/>
        <w:rPr>
          <w:bCs/>
          <w:sz w:val="28"/>
          <w:szCs w:val="28"/>
          <w:lang w:val="uk-UA"/>
        </w:rPr>
      </w:pPr>
      <w:r w:rsidRPr="0067500F">
        <w:rPr>
          <w:bCs/>
          <w:sz w:val="28"/>
          <w:szCs w:val="28"/>
          <w:lang w:val="uk-UA"/>
        </w:rPr>
        <w:t xml:space="preserve"> </w:t>
      </w:r>
      <w:r w:rsidR="00D813DC" w:rsidRPr="0067500F">
        <w:rPr>
          <w:bCs/>
          <w:sz w:val="28"/>
          <w:szCs w:val="28"/>
          <w:lang w:val="uk-UA"/>
        </w:rPr>
        <w:t>З</w:t>
      </w:r>
      <w:r w:rsidRPr="0067500F">
        <w:rPr>
          <w:bCs/>
          <w:sz w:val="28"/>
          <w:szCs w:val="28"/>
          <w:lang w:val="uk-UA"/>
        </w:rPr>
        <w:t xml:space="preserve">окрема, </w:t>
      </w:r>
      <w:r w:rsidR="00D813DC" w:rsidRPr="0067500F">
        <w:rPr>
          <w:bCs/>
          <w:sz w:val="28"/>
          <w:szCs w:val="28"/>
          <w:lang w:val="uk-UA"/>
        </w:rPr>
        <w:t>ці зобов’язання стосуються</w:t>
      </w:r>
      <w:r w:rsidRPr="0067500F">
        <w:rPr>
          <w:bCs/>
          <w:sz w:val="28"/>
          <w:szCs w:val="28"/>
          <w:lang w:val="uk-UA"/>
        </w:rPr>
        <w:t xml:space="preserve"> імплементації Директиви 2010/75/ЄС Європейського Парламенту та Ради від 24 листопада 2010 року про промислові викиди (інтегроване запобігання та контроль забруднення) (далі - Директива 2010/75/ЄС), основним завданням якої є зменшення, запобігання та контроль викидів забруднюючих речовин в атмосферне повітря, скидів стічних вод з концентраціями забруднюючих речовин та контроль операцій у сфері управління відходами.</w:t>
      </w:r>
    </w:p>
    <w:p w:rsidR="00D813DC" w:rsidRPr="0067500F" w:rsidRDefault="00410D2E" w:rsidP="00C84E01">
      <w:pPr>
        <w:pStyle w:val="ac"/>
        <w:tabs>
          <w:tab w:val="left" w:pos="851"/>
        </w:tabs>
        <w:spacing w:line="360" w:lineRule="auto"/>
        <w:ind w:firstLine="567"/>
        <w:jc w:val="both"/>
        <w:rPr>
          <w:bCs/>
          <w:sz w:val="28"/>
          <w:szCs w:val="28"/>
          <w:lang w:val="uk-UA"/>
        </w:rPr>
      </w:pPr>
      <w:r w:rsidRPr="0067500F">
        <w:rPr>
          <w:bCs/>
          <w:sz w:val="28"/>
          <w:szCs w:val="28"/>
          <w:lang w:val="uk-UA"/>
        </w:rPr>
        <w:t>Натомість</w:t>
      </w:r>
      <w:r w:rsidR="00D813DC" w:rsidRPr="0067500F">
        <w:rPr>
          <w:bCs/>
          <w:sz w:val="28"/>
          <w:szCs w:val="28"/>
          <w:lang w:val="uk-UA"/>
        </w:rPr>
        <w:t>, в Законі України «Про Основні засади (стратегію) державної екологічної політики України на період до 2030 року» серед інструментів реалізації національної екологічної політики вирізняється державне регулювання у напрямку «впровадження інтегрованого дозволу щодо регулювання забруднення навколишнього природного середовища відповідно до Директиви 2010/75/ЄС про промислове забруднення (комплексне запобігання і контроль за забрудненнями)».</w:t>
      </w:r>
    </w:p>
    <w:p w:rsidR="00DB3EDD" w:rsidRPr="0067500F" w:rsidRDefault="00D813DC" w:rsidP="00C84E01">
      <w:pPr>
        <w:pStyle w:val="ac"/>
        <w:tabs>
          <w:tab w:val="left" w:pos="851"/>
        </w:tabs>
        <w:spacing w:line="360" w:lineRule="auto"/>
        <w:ind w:firstLine="567"/>
        <w:jc w:val="both"/>
        <w:rPr>
          <w:bCs/>
          <w:sz w:val="28"/>
          <w:szCs w:val="28"/>
          <w:lang w:val="uk-UA"/>
        </w:rPr>
      </w:pPr>
      <w:r w:rsidRPr="0067500F">
        <w:rPr>
          <w:bCs/>
          <w:sz w:val="28"/>
          <w:szCs w:val="28"/>
          <w:lang w:val="uk-UA"/>
        </w:rPr>
        <w:t xml:space="preserve">Так, </w:t>
      </w:r>
      <w:r w:rsidR="00265151" w:rsidRPr="0067500F">
        <w:rPr>
          <w:bCs/>
          <w:sz w:val="28"/>
          <w:szCs w:val="28"/>
          <w:lang w:val="uk-UA"/>
        </w:rPr>
        <w:t xml:space="preserve">Директива 2010/75/ЄС </w:t>
      </w:r>
      <w:r w:rsidR="00DB3EDD" w:rsidRPr="0067500F">
        <w:rPr>
          <w:bCs/>
          <w:sz w:val="28"/>
          <w:szCs w:val="28"/>
          <w:lang w:val="uk-UA"/>
        </w:rPr>
        <w:t>передбачає впровадження в Україні</w:t>
      </w:r>
      <w:r w:rsidR="00265151" w:rsidRPr="0067500F">
        <w:rPr>
          <w:bCs/>
          <w:sz w:val="28"/>
          <w:szCs w:val="28"/>
          <w:lang w:val="uk-UA"/>
        </w:rPr>
        <w:t xml:space="preserve"> низку</w:t>
      </w:r>
      <w:r w:rsidR="00DB3EDD" w:rsidRPr="0067500F">
        <w:rPr>
          <w:bCs/>
          <w:sz w:val="28"/>
          <w:szCs w:val="28"/>
          <w:lang w:val="uk-UA"/>
        </w:rPr>
        <w:t xml:space="preserve"> положень</w:t>
      </w:r>
      <w:r w:rsidR="00265151" w:rsidRPr="0067500F">
        <w:rPr>
          <w:bCs/>
          <w:sz w:val="28"/>
          <w:szCs w:val="28"/>
          <w:lang w:val="uk-UA"/>
        </w:rPr>
        <w:t>, зокрема</w:t>
      </w:r>
      <w:r w:rsidR="00DB3EDD" w:rsidRPr="0067500F">
        <w:rPr>
          <w:bCs/>
          <w:sz w:val="28"/>
          <w:szCs w:val="28"/>
          <w:lang w:val="uk-UA"/>
        </w:rPr>
        <w:t>:</w:t>
      </w:r>
    </w:p>
    <w:p w:rsidR="00DB3EDD" w:rsidRPr="0067500F" w:rsidRDefault="00DB3EDD" w:rsidP="00C84E01">
      <w:pPr>
        <w:pStyle w:val="ac"/>
        <w:numPr>
          <w:ilvl w:val="0"/>
          <w:numId w:val="9"/>
        </w:numPr>
        <w:tabs>
          <w:tab w:val="left" w:pos="851"/>
        </w:tabs>
        <w:spacing w:line="360" w:lineRule="auto"/>
        <w:jc w:val="both"/>
        <w:rPr>
          <w:bCs/>
          <w:sz w:val="28"/>
          <w:szCs w:val="28"/>
          <w:lang w:val="uk-UA"/>
        </w:rPr>
      </w:pPr>
      <w:r w:rsidRPr="0067500F">
        <w:rPr>
          <w:bCs/>
          <w:sz w:val="28"/>
          <w:szCs w:val="28"/>
          <w:lang w:val="uk-UA"/>
        </w:rPr>
        <w:t>запровадження найкращих доступних технологій та методів</w:t>
      </w:r>
      <w:r w:rsidR="00265151" w:rsidRPr="0067500F">
        <w:rPr>
          <w:bCs/>
          <w:sz w:val="28"/>
          <w:szCs w:val="28"/>
          <w:lang w:val="uk-UA"/>
        </w:rPr>
        <w:t xml:space="preserve"> </w:t>
      </w:r>
      <w:r w:rsidRPr="0067500F">
        <w:rPr>
          <w:bCs/>
          <w:sz w:val="28"/>
          <w:szCs w:val="28"/>
          <w:lang w:val="uk-UA"/>
        </w:rPr>
        <w:t>з урахуванням висновків довідкових документів щодо найкращих доступних технологій та методів;</w:t>
      </w:r>
    </w:p>
    <w:p w:rsidR="00DB3EDD" w:rsidRPr="0067500F" w:rsidRDefault="00DB3EDD" w:rsidP="00C84E01">
      <w:pPr>
        <w:pStyle w:val="ac"/>
        <w:numPr>
          <w:ilvl w:val="0"/>
          <w:numId w:val="9"/>
        </w:numPr>
        <w:tabs>
          <w:tab w:val="left" w:pos="851"/>
        </w:tabs>
        <w:spacing w:line="360" w:lineRule="auto"/>
        <w:jc w:val="both"/>
        <w:rPr>
          <w:bCs/>
          <w:sz w:val="28"/>
          <w:szCs w:val="28"/>
          <w:lang w:val="uk-UA"/>
        </w:rPr>
      </w:pPr>
      <w:r w:rsidRPr="0067500F">
        <w:rPr>
          <w:bCs/>
          <w:sz w:val="28"/>
          <w:szCs w:val="28"/>
          <w:lang w:val="uk-UA"/>
        </w:rPr>
        <w:t>встановлення інтегрованої дозвільної системи;</w:t>
      </w:r>
    </w:p>
    <w:p w:rsidR="00DB3EDD" w:rsidRPr="0067500F" w:rsidRDefault="00DB3EDD" w:rsidP="00C84E01">
      <w:pPr>
        <w:pStyle w:val="ac"/>
        <w:numPr>
          <w:ilvl w:val="0"/>
          <w:numId w:val="9"/>
        </w:numPr>
        <w:tabs>
          <w:tab w:val="left" w:pos="851"/>
        </w:tabs>
        <w:spacing w:line="360" w:lineRule="auto"/>
        <w:jc w:val="both"/>
        <w:rPr>
          <w:bCs/>
          <w:sz w:val="28"/>
          <w:szCs w:val="28"/>
          <w:lang w:val="uk-UA"/>
        </w:rPr>
      </w:pPr>
      <w:r w:rsidRPr="0067500F">
        <w:rPr>
          <w:bCs/>
          <w:sz w:val="28"/>
          <w:szCs w:val="28"/>
          <w:lang w:val="uk-UA"/>
        </w:rPr>
        <w:t>встановлення механізму моніторингу відповідності;</w:t>
      </w:r>
    </w:p>
    <w:p w:rsidR="00DB3EDD" w:rsidRPr="0067500F" w:rsidRDefault="00DB3EDD" w:rsidP="00C84E01">
      <w:pPr>
        <w:pStyle w:val="ac"/>
        <w:numPr>
          <w:ilvl w:val="0"/>
          <w:numId w:val="9"/>
        </w:numPr>
        <w:tabs>
          <w:tab w:val="left" w:pos="851"/>
        </w:tabs>
        <w:spacing w:line="360" w:lineRule="auto"/>
        <w:jc w:val="both"/>
        <w:rPr>
          <w:bCs/>
          <w:sz w:val="28"/>
          <w:szCs w:val="28"/>
          <w:lang w:val="uk-UA"/>
        </w:rPr>
      </w:pPr>
      <w:r w:rsidRPr="0067500F">
        <w:rPr>
          <w:bCs/>
          <w:sz w:val="28"/>
          <w:szCs w:val="28"/>
          <w:lang w:val="uk-UA"/>
        </w:rPr>
        <w:t>встановлення граничних значень викидів від спалювання;</w:t>
      </w:r>
    </w:p>
    <w:p w:rsidR="00DB3EDD" w:rsidRPr="0067500F" w:rsidRDefault="00DB3EDD" w:rsidP="00C84E01">
      <w:pPr>
        <w:pStyle w:val="ac"/>
        <w:numPr>
          <w:ilvl w:val="0"/>
          <w:numId w:val="9"/>
        </w:numPr>
        <w:tabs>
          <w:tab w:val="left" w:pos="851"/>
        </w:tabs>
        <w:spacing w:line="360" w:lineRule="auto"/>
        <w:jc w:val="both"/>
        <w:rPr>
          <w:bCs/>
          <w:sz w:val="28"/>
          <w:szCs w:val="28"/>
          <w:lang w:val="uk-UA"/>
        </w:rPr>
      </w:pPr>
      <w:r w:rsidRPr="0067500F">
        <w:rPr>
          <w:bCs/>
          <w:sz w:val="28"/>
          <w:szCs w:val="28"/>
          <w:lang w:val="uk-UA"/>
        </w:rPr>
        <w:lastRenderedPageBreak/>
        <w:t>підготовка програм зі скорочення загального річного обсягу викидів від існуючих установок (додаткове встановлення граничних значень викидів для існуючих установок</w:t>
      </w:r>
      <w:r w:rsidR="00174FB6" w:rsidRPr="0067500F">
        <w:rPr>
          <w:bCs/>
          <w:sz w:val="28"/>
          <w:szCs w:val="28"/>
          <w:lang w:val="uk-UA"/>
        </w:rPr>
        <w:t>) тощо</w:t>
      </w:r>
      <w:r w:rsidRPr="0067500F">
        <w:rPr>
          <w:bCs/>
          <w:sz w:val="28"/>
          <w:szCs w:val="28"/>
          <w:lang w:val="uk-UA"/>
        </w:rPr>
        <w:t>.</w:t>
      </w:r>
    </w:p>
    <w:p w:rsidR="00DB3EDD" w:rsidRPr="0067500F" w:rsidRDefault="00410D2E" w:rsidP="00C84E01">
      <w:pPr>
        <w:pStyle w:val="ac"/>
        <w:tabs>
          <w:tab w:val="left" w:pos="851"/>
        </w:tabs>
        <w:spacing w:line="360" w:lineRule="auto"/>
        <w:ind w:firstLine="567"/>
        <w:jc w:val="both"/>
        <w:rPr>
          <w:bCs/>
          <w:sz w:val="28"/>
          <w:szCs w:val="28"/>
          <w:lang w:val="uk-UA"/>
        </w:rPr>
      </w:pPr>
      <w:r w:rsidRPr="0067500F">
        <w:rPr>
          <w:bCs/>
          <w:sz w:val="28"/>
          <w:szCs w:val="28"/>
          <w:lang w:val="uk-UA"/>
        </w:rPr>
        <w:t>Зараз в</w:t>
      </w:r>
      <w:r w:rsidR="00C15E43" w:rsidRPr="0067500F">
        <w:rPr>
          <w:bCs/>
          <w:sz w:val="28"/>
          <w:szCs w:val="28"/>
          <w:lang w:val="uk-UA"/>
        </w:rPr>
        <w:t xml:space="preserve"> Україні </w:t>
      </w:r>
      <w:r w:rsidRPr="0067500F">
        <w:rPr>
          <w:bCs/>
          <w:sz w:val="28"/>
          <w:szCs w:val="28"/>
          <w:lang w:val="uk-UA"/>
        </w:rPr>
        <w:t>відсутні</w:t>
      </w:r>
      <w:r w:rsidR="00C15E43" w:rsidRPr="0067500F">
        <w:rPr>
          <w:bCs/>
          <w:sz w:val="28"/>
          <w:szCs w:val="28"/>
          <w:lang w:val="uk-UA"/>
        </w:rPr>
        <w:t xml:space="preserve"> нормативно-правов</w:t>
      </w:r>
      <w:r w:rsidRPr="0067500F">
        <w:rPr>
          <w:bCs/>
          <w:sz w:val="28"/>
          <w:szCs w:val="28"/>
          <w:lang w:val="uk-UA"/>
        </w:rPr>
        <w:t>і</w:t>
      </w:r>
      <w:r w:rsidR="00C15E43" w:rsidRPr="0067500F">
        <w:rPr>
          <w:bCs/>
          <w:sz w:val="28"/>
          <w:szCs w:val="28"/>
          <w:lang w:val="uk-UA"/>
        </w:rPr>
        <w:t xml:space="preserve"> акт</w:t>
      </w:r>
      <w:r w:rsidRPr="0067500F">
        <w:rPr>
          <w:bCs/>
          <w:sz w:val="28"/>
          <w:szCs w:val="28"/>
          <w:lang w:val="uk-UA"/>
        </w:rPr>
        <w:t>и</w:t>
      </w:r>
      <w:r w:rsidR="00C15E43" w:rsidRPr="0067500F">
        <w:rPr>
          <w:bCs/>
          <w:sz w:val="28"/>
          <w:szCs w:val="28"/>
          <w:lang w:val="uk-UA"/>
        </w:rPr>
        <w:t xml:space="preserve">, </w:t>
      </w:r>
      <w:r w:rsidRPr="0067500F">
        <w:rPr>
          <w:bCs/>
          <w:sz w:val="28"/>
          <w:szCs w:val="28"/>
          <w:lang w:val="uk-UA"/>
        </w:rPr>
        <w:t>які</w:t>
      </w:r>
      <w:r w:rsidR="00C15E43" w:rsidRPr="0067500F">
        <w:rPr>
          <w:bCs/>
          <w:sz w:val="28"/>
          <w:szCs w:val="28"/>
          <w:lang w:val="uk-UA"/>
        </w:rPr>
        <w:t xml:space="preserve"> встановлюють перелік найкращих доступних технологій та методів управління для регулювання окремих видів діяльності, а гранично допустимі концентрації та гранично допустимі скиди забруднюючих речовин не відповідають значенням Директиви 2010/75/ЄС.</w:t>
      </w:r>
      <w:r w:rsidRPr="0067500F">
        <w:rPr>
          <w:bCs/>
          <w:sz w:val="28"/>
          <w:szCs w:val="28"/>
          <w:lang w:val="uk-UA"/>
        </w:rPr>
        <w:t xml:space="preserve"> </w:t>
      </w:r>
    </w:p>
    <w:p w:rsidR="00410D2E" w:rsidRPr="0067500F" w:rsidRDefault="00410D2E" w:rsidP="00C84E01">
      <w:pPr>
        <w:pStyle w:val="ac"/>
        <w:tabs>
          <w:tab w:val="left" w:pos="851"/>
        </w:tabs>
        <w:spacing w:line="360" w:lineRule="auto"/>
        <w:ind w:firstLine="567"/>
        <w:jc w:val="both"/>
        <w:rPr>
          <w:bCs/>
          <w:sz w:val="28"/>
          <w:szCs w:val="28"/>
          <w:lang w:val="uk-UA"/>
        </w:rPr>
      </w:pPr>
      <w:r w:rsidRPr="0067500F">
        <w:rPr>
          <w:bCs/>
          <w:sz w:val="28"/>
          <w:szCs w:val="28"/>
          <w:lang w:val="uk-UA"/>
        </w:rPr>
        <w:t>Система дозволів у сфері охорони навколишнього природного середовища в Україні щороку доводить свою неефективність, а залишення її у діючій моделі не дозволяє вирішити нагальні проблеми забруднення довкілля. Наразі, законодавством передбачена видача дозволів на викиди забруднюючих речовин в атмосферне повітря стаціонарними джерелами, спеціальне водокористування, здійснення операцій у сфері поводження з відходами - документів дозвільного характеру у сфері охорони навколишнього природного середовища. Однак, такий підхід не дає змоги враховувати кумулятивний вплив, що здійснює суб’єкт господарювання на навколишнє природне середовище, частково залишаючи поза увагою питання, пов’язані з охороною ґрунтів та забрудненням підземних вод, ефективним споживанням енергії та сировини, умовами виведення з експлуатації та відновленням території промислового майданчика до безпечного екологічного стану.</w:t>
      </w:r>
    </w:p>
    <w:p w:rsidR="001E6B7A" w:rsidRPr="0067500F" w:rsidRDefault="00C84E01" w:rsidP="00C84E01">
      <w:pPr>
        <w:pStyle w:val="ac"/>
        <w:tabs>
          <w:tab w:val="left" w:pos="851"/>
        </w:tabs>
        <w:spacing w:line="360" w:lineRule="auto"/>
        <w:ind w:firstLine="567"/>
        <w:jc w:val="both"/>
        <w:rPr>
          <w:bCs/>
          <w:sz w:val="28"/>
          <w:szCs w:val="28"/>
          <w:lang w:val="uk-UA"/>
        </w:rPr>
      </w:pPr>
      <w:r w:rsidRPr="0067500F">
        <w:rPr>
          <w:bCs/>
          <w:sz w:val="28"/>
          <w:szCs w:val="28"/>
          <w:lang w:val="uk-UA"/>
        </w:rPr>
        <w:t>Тож, б</w:t>
      </w:r>
      <w:r w:rsidRPr="00D813DC">
        <w:rPr>
          <w:bCs/>
          <w:sz w:val="28"/>
          <w:szCs w:val="28"/>
          <w:lang w:val="uk-UA"/>
        </w:rPr>
        <w:t xml:space="preserve">еручи до уваги </w:t>
      </w:r>
      <w:r w:rsidRPr="0067500F">
        <w:rPr>
          <w:bCs/>
          <w:sz w:val="28"/>
          <w:szCs w:val="28"/>
          <w:lang w:val="uk-UA"/>
        </w:rPr>
        <w:t xml:space="preserve">ряд </w:t>
      </w:r>
      <w:r w:rsidRPr="00D813DC">
        <w:rPr>
          <w:bCs/>
          <w:sz w:val="28"/>
          <w:szCs w:val="28"/>
          <w:lang w:val="uk-UA"/>
        </w:rPr>
        <w:t>екологічних проблем, які гостро стоять в Україн</w:t>
      </w:r>
      <w:r w:rsidRPr="0067500F">
        <w:rPr>
          <w:bCs/>
          <w:sz w:val="28"/>
          <w:szCs w:val="28"/>
          <w:lang w:val="uk-UA"/>
        </w:rPr>
        <w:t>і</w:t>
      </w:r>
      <w:r w:rsidRPr="00D813DC">
        <w:rPr>
          <w:bCs/>
          <w:sz w:val="28"/>
          <w:szCs w:val="28"/>
          <w:lang w:val="uk-UA"/>
        </w:rPr>
        <w:t>, питання імплементації екологічної складової Угоди про асоціацію та проведення реформ у сфері охорони довкілля</w:t>
      </w:r>
      <w:r w:rsidRPr="0067500F">
        <w:rPr>
          <w:bCs/>
          <w:sz w:val="28"/>
          <w:szCs w:val="28"/>
          <w:lang w:val="uk-UA"/>
        </w:rPr>
        <w:t>, зокрема впровадження інституту інтегрованого дозволу щодо регулювання забруднення навколишнього природного середовища та</w:t>
      </w:r>
      <w:r w:rsidRPr="00D813DC">
        <w:rPr>
          <w:bCs/>
          <w:sz w:val="28"/>
          <w:szCs w:val="28"/>
          <w:lang w:val="uk-UA"/>
        </w:rPr>
        <w:t xml:space="preserve"> </w:t>
      </w:r>
      <w:r w:rsidRPr="0067500F">
        <w:rPr>
          <w:bCs/>
          <w:sz w:val="28"/>
          <w:szCs w:val="28"/>
          <w:lang w:val="uk-UA"/>
        </w:rPr>
        <w:t xml:space="preserve">застосування суб’єктами господарювання найкращих доступних технологій та методів управління, а також досягнення встановлених відповідно до них гранично допустимих </w:t>
      </w:r>
      <w:r w:rsidRPr="0067500F">
        <w:rPr>
          <w:bCs/>
          <w:sz w:val="28"/>
          <w:szCs w:val="28"/>
          <w:lang w:val="uk-UA"/>
        </w:rPr>
        <w:lastRenderedPageBreak/>
        <w:t xml:space="preserve">обсягів забруднення </w:t>
      </w:r>
      <w:r w:rsidRPr="00D813DC">
        <w:rPr>
          <w:bCs/>
          <w:sz w:val="28"/>
          <w:szCs w:val="28"/>
          <w:lang w:val="uk-UA"/>
        </w:rPr>
        <w:t xml:space="preserve">є </w:t>
      </w:r>
      <w:r w:rsidRPr="0067500F">
        <w:rPr>
          <w:bCs/>
          <w:sz w:val="28"/>
          <w:szCs w:val="28"/>
          <w:lang w:val="uk-UA"/>
        </w:rPr>
        <w:t>першочерговим завданням в сьогоднішніх екологічних реаліях</w:t>
      </w:r>
      <w:r w:rsidRPr="00D813DC">
        <w:rPr>
          <w:bCs/>
          <w:sz w:val="28"/>
          <w:szCs w:val="28"/>
          <w:lang w:val="uk-UA"/>
        </w:rPr>
        <w:t>.</w:t>
      </w:r>
    </w:p>
    <w:p w:rsidR="00B376EB" w:rsidRPr="0067500F" w:rsidRDefault="00B376EB" w:rsidP="00C84E01">
      <w:pPr>
        <w:spacing w:after="120" w:line="360" w:lineRule="auto"/>
        <w:ind w:left="448" w:right="448"/>
        <w:jc w:val="both"/>
        <w:rPr>
          <w:b/>
          <w:bCs/>
          <w:kern w:val="1"/>
          <w:sz w:val="28"/>
          <w:szCs w:val="28"/>
          <w:lang w:val="uk-UA" w:eastAsia="uk-UA"/>
        </w:rPr>
      </w:pPr>
      <w:r w:rsidRPr="0067500F">
        <w:rPr>
          <w:rFonts w:ascii="Times New Roman" w:hAnsi="Times New Roman"/>
          <w:b/>
          <w:bCs/>
          <w:color w:val="000000"/>
          <w:sz w:val="28"/>
          <w:szCs w:val="28"/>
          <w:lang w:val="uk-UA"/>
        </w:rPr>
        <w:t>2. Мета і шляхи її досягнення</w:t>
      </w:r>
    </w:p>
    <w:p w:rsidR="001E6B7A" w:rsidRPr="0067500F" w:rsidRDefault="001E6B7A" w:rsidP="00C84E01">
      <w:pPr>
        <w:pStyle w:val="ac"/>
        <w:tabs>
          <w:tab w:val="left" w:pos="851"/>
        </w:tabs>
        <w:spacing w:line="360" w:lineRule="auto"/>
        <w:ind w:firstLine="567"/>
        <w:jc w:val="both"/>
        <w:rPr>
          <w:bCs/>
          <w:sz w:val="28"/>
          <w:szCs w:val="28"/>
          <w:lang w:val="uk-UA"/>
        </w:rPr>
      </w:pPr>
      <w:r w:rsidRPr="0067500F">
        <w:rPr>
          <w:bCs/>
          <w:sz w:val="28"/>
          <w:szCs w:val="28"/>
          <w:lang w:val="uk-UA"/>
        </w:rPr>
        <w:t>Метою проекту Закону є встановлення правових та організаційних засад запобігання, зменшення, контролю та усунення забруднення, що виникає в результаті промислової діяльності, для забезпечення високого рівня захисту довкілля шляхом впровадження інтегрованого дозволу, визначення видів діяльності, які вимагають інтегрованого дозволу, вимог щодо застосування найкращих доступних технологій та методів управління, моніторингу викидів та контролю суб’єктів господарювання, які отримали інтегрований дозвіл.</w:t>
      </w:r>
    </w:p>
    <w:p w:rsidR="00CC0155" w:rsidRPr="0067500F" w:rsidRDefault="00CC0155" w:rsidP="00CC0155">
      <w:pPr>
        <w:pStyle w:val="ac"/>
        <w:tabs>
          <w:tab w:val="left" w:pos="851"/>
        </w:tabs>
        <w:spacing w:line="360" w:lineRule="auto"/>
        <w:ind w:firstLine="567"/>
        <w:jc w:val="both"/>
        <w:rPr>
          <w:bCs/>
          <w:sz w:val="28"/>
          <w:szCs w:val="28"/>
          <w:lang w:val="uk-UA"/>
        </w:rPr>
      </w:pPr>
      <w:r w:rsidRPr="0067500F">
        <w:rPr>
          <w:bCs/>
          <w:sz w:val="28"/>
          <w:szCs w:val="28"/>
          <w:lang w:val="uk-UA"/>
        </w:rPr>
        <w:t xml:space="preserve">Зазначені зміни обумовлять забезпечення належного ступеня захищеності суспільства від екологічних катастроф, запобігання погіршенню екологічної обстановки у регіонах, досягненню європейського рівня охорони довкілля та усунення небезпеки для здоров’я людей. </w:t>
      </w:r>
    </w:p>
    <w:p w:rsidR="001E6B7A" w:rsidRPr="0067500F" w:rsidRDefault="00CC0155" w:rsidP="00CC0155">
      <w:pPr>
        <w:pStyle w:val="ac"/>
        <w:tabs>
          <w:tab w:val="left" w:pos="851"/>
        </w:tabs>
        <w:spacing w:line="360" w:lineRule="auto"/>
        <w:ind w:firstLine="567"/>
        <w:jc w:val="both"/>
        <w:rPr>
          <w:bCs/>
          <w:sz w:val="28"/>
          <w:szCs w:val="28"/>
          <w:lang w:val="uk-UA"/>
        </w:rPr>
      </w:pPr>
      <w:r w:rsidRPr="0067500F">
        <w:rPr>
          <w:bCs/>
          <w:sz w:val="28"/>
          <w:szCs w:val="28"/>
          <w:lang w:val="uk-UA"/>
        </w:rPr>
        <w:t>Крім того, прийняття цього проекту закону сприятиме значному прискоренню темпів виконання Україною вимог Угоди про асоціацію щодо приведення у відповідність законодавства України у сфері охорони довкілля до законодавства Європейського Союзу, сприятиме використанню українськими підприємствами новітніх найкращих технологій у сфері охорони навколишнього природного середовища, а також значно покращить інвестиційний клімат у державі.</w:t>
      </w:r>
    </w:p>
    <w:p w:rsidR="00B376EB" w:rsidRPr="0067500F" w:rsidRDefault="001E6B7A" w:rsidP="00C84E01">
      <w:pPr>
        <w:spacing w:after="120" w:line="360" w:lineRule="auto"/>
        <w:ind w:left="448" w:right="448"/>
        <w:jc w:val="both"/>
        <w:rPr>
          <w:rFonts w:ascii="Times New Roman" w:hAnsi="Times New Roman"/>
          <w:b/>
          <w:bCs/>
          <w:color w:val="000000"/>
          <w:sz w:val="28"/>
          <w:szCs w:val="28"/>
          <w:lang w:val="uk-UA"/>
        </w:rPr>
      </w:pPr>
      <w:r w:rsidRPr="0067500F">
        <w:rPr>
          <w:rFonts w:ascii="Times New Roman" w:hAnsi="Times New Roman"/>
          <w:b/>
          <w:bCs/>
          <w:color w:val="000000"/>
          <w:sz w:val="28"/>
          <w:szCs w:val="28"/>
          <w:lang w:val="uk-UA"/>
        </w:rPr>
        <w:t xml:space="preserve">3. </w:t>
      </w:r>
      <w:r w:rsidR="00B376EB" w:rsidRPr="0067500F">
        <w:rPr>
          <w:rFonts w:ascii="Times New Roman" w:hAnsi="Times New Roman"/>
          <w:b/>
          <w:bCs/>
          <w:color w:val="000000"/>
          <w:sz w:val="28"/>
          <w:szCs w:val="28"/>
          <w:lang w:val="uk-UA"/>
        </w:rPr>
        <w:t>Загальна характеристика та основні положення акта</w:t>
      </w:r>
    </w:p>
    <w:p w:rsidR="001E6B7A" w:rsidRPr="0067500F" w:rsidRDefault="001E6B7A" w:rsidP="00CC0155">
      <w:pPr>
        <w:pStyle w:val="ac"/>
        <w:tabs>
          <w:tab w:val="left" w:pos="851"/>
        </w:tabs>
        <w:spacing w:line="360" w:lineRule="auto"/>
        <w:ind w:firstLine="567"/>
        <w:jc w:val="both"/>
        <w:rPr>
          <w:bCs/>
          <w:sz w:val="28"/>
          <w:szCs w:val="28"/>
          <w:lang w:val="uk-UA"/>
        </w:rPr>
      </w:pPr>
      <w:r w:rsidRPr="0067500F">
        <w:rPr>
          <w:bCs/>
          <w:sz w:val="28"/>
          <w:szCs w:val="28"/>
          <w:lang w:val="uk-UA"/>
        </w:rPr>
        <w:t>Проектом Закону визначаються основні вимоги до інтегрованого дозволу, перелік видів діяльності, які вимагають отримання інтегрованого дозволу, процедура видачі інтегрованого дозволу, підстави відмови у видачі інтегрованого дозволу, підстави та порядок зупинення та анулювання інтегрованого дозволу, підстави та порядок внесення змін до інтегрованого дозволу</w:t>
      </w:r>
      <w:bookmarkStart w:id="2" w:name="n1982"/>
      <w:bookmarkEnd w:id="2"/>
      <w:r w:rsidRPr="0067500F">
        <w:rPr>
          <w:bCs/>
          <w:sz w:val="28"/>
          <w:szCs w:val="28"/>
          <w:lang w:val="uk-UA"/>
        </w:rPr>
        <w:t xml:space="preserve">, вимоги до реєстру інтегрованих дозволів, особливості моніторингу </w:t>
      </w:r>
      <w:r w:rsidRPr="0067500F">
        <w:rPr>
          <w:bCs/>
          <w:sz w:val="28"/>
          <w:szCs w:val="28"/>
          <w:lang w:val="uk-UA"/>
        </w:rPr>
        <w:lastRenderedPageBreak/>
        <w:t>викидів та контролю суб’єктів господарювання, які отримали інтегрований дозвіл.</w:t>
      </w:r>
    </w:p>
    <w:p w:rsidR="00B376EB" w:rsidRPr="0067500F" w:rsidRDefault="00B376EB" w:rsidP="00C84E01">
      <w:pPr>
        <w:spacing w:after="120" w:line="360" w:lineRule="auto"/>
        <w:ind w:left="448" w:right="448"/>
        <w:jc w:val="both"/>
        <w:rPr>
          <w:rFonts w:ascii="Times New Roman" w:hAnsi="Times New Roman"/>
          <w:b/>
          <w:bCs/>
          <w:color w:val="000000"/>
          <w:sz w:val="28"/>
          <w:szCs w:val="28"/>
          <w:lang w:val="uk-UA"/>
        </w:rPr>
      </w:pPr>
      <w:r w:rsidRPr="0067500F">
        <w:rPr>
          <w:rFonts w:ascii="Times New Roman" w:hAnsi="Times New Roman"/>
          <w:b/>
          <w:bCs/>
          <w:color w:val="000000"/>
          <w:sz w:val="28"/>
          <w:szCs w:val="28"/>
          <w:lang w:val="uk-UA"/>
        </w:rPr>
        <w:t>4. Правові аспекти та стан нормативно-правової бази у цій сфері правового регулювання</w:t>
      </w:r>
    </w:p>
    <w:p w:rsidR="001E6B7A" w:rsidRPr="0067500F" w:rsidRDefault="001E6B7A" w:rsidP="00C84E01">
      <w:pPr>
        <w:pStyle w:val="ac"/>
        <w:tabs>
          <w:tab w:val="left" w:pos="851"/>
        </w:tabs>
        <w:spacing w:line="360" w:lineRule="auto"/>
        <w:ind w:firstLine="567"/>
        <w:jc w:val="both"/>
        <w:rPr>
          <w:bCs/>
          <w:sz w:val="28"/>
          <w:szCs w:val="28"/>
          <w:lang w:val="uk-UA"/>
        </w:rPr>
      </w:pPr>
      <w:r w:rsidRPr="0067500F">
        <w:rPr>
          <w:bCs/>
          <w:sz w:val="28"/>
          <w:szCs w:val="28"/>
          <w:lang w:val="uk-UA"/>
        </w:rPr>
        <w:t>Правовою підставою розроблення проекту Закону є Угода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ратифікована Законом України від 16.09.2014 № 1678-VII, якою визначені зобов’язання України зі збереження, захисту, поліпшення і відтворенню якості навколишнього середовища, а також захисту громадського здоров’я від негативних явищ, які впливають на навколишнє природне середовище.</w:t>
      </w:r>
    </w:p>
    <w:p w:rsidR="001E6B7A" w:rsidRPr="0067500F" w:rsidRDefault="001E6B7A" w:rsidP="0067500F">
      <w:pPr>
        <w:pStyle w:val="ac"/>
        <w:tabs>
          <w:tab w:val="left" w:pos="851"/>
        </w:tabs>
        <w:spacing w:line="360" w:lineRule="auto"/>
        <w:ind w:firstLine="567"/>
        <w:contextualSpacing/>
        <w:jc w:val="both"/>
        <w:rPr>
          <w:bCs/>
          <w:sz w:val="28"/>
          <w:szCs w:val="28"/>
          <w:lang w:val="uk-UA"/>
        </w:rPr>
      </w:pPr>
      <w:r w:rsidRPr="0067500F">
        <w:rPr>
          <w:bCs/>
          <w:sz w:val="28"/>
          <w:szCs w:val="28"/>
          <w:lang w:val="uk-UA"/>
        </w:rPr>
        <w:t>Основні законодавчі акти, якими регулюється ці питання:</w:t>
      </w:r>
    </w:p>
    <w:p w:rsidR="001E6B7A" w:rsidRPr="0067500F" w:rsidRDefault="001E6B7A" w:rsidP="0067500F">
      <w:pPr>
        <w:pStyle w:val="ac"/>
        <w:tabs>
          <w:tab w:val="left" w:pos="851"/>
        </w:tabs>
        <w:spacing w:line="360" w:lineRule="auto"/>
        <w:ind w:firstLine="567"/>
        <w:contextualSpacing/>
        <w:jc w:val="both"/>
        <w:rPr>
          <w:bCs/>
          <w:sz w:val="28"/>
          <w:szCs w:val="28"/>
          <w:lang w:val="uk-UA"/>
        </w:rPr>
      </w:pPr>
      <w:r w:rsidRPr="0067500F">
        <w:rPr>
          <w:bCs/>
          <w:sz w:val="28"/>
          <w:szCs w:val="28"/>
          <w:lang w:val="uk-UA"/>
        </w:rPr>
        <w:t>- Конституція України;</w:t>
      </w:r>
    </w:p>
    <w:p w:rsidR="001E6B7A" w:rsidRPr="0067500F" w:rsidRDefault="001E6B7A" w:rsidP="0067500F">
      <w:pPr>
        <w:pStyle w:val="ac"/>
        <w:tabs>
          <w:tab w:val="left" w:pos="851"/>
        </w:tabs>
        <w:spacing w:line="360" w:lineRule="auto"/>
        <w:ind w:firstLine="567"/>
        <w:contextualSpacing/>
        <w:jc w:val="both"/>
        <w:rPr>
          <w:bCs/>
          <w:sz w:val="28"/>
          <w:szCs w:val="28"/>
          <w:lang w:val="uk-UA"/>
        </w:rPr>
      </w:pPr>
      <w:r w:rsidRPr="0067500F">
        <w:rPr>
          <w:bCs/>
          <w:sz w:val="28"/>
          <w:szCs w:val="28"/>
          <w:lang w:val="uk-UA"/>
        </w:rPr>
        <w:t>- Закон України “Про охорону навколишнього природного середовища”;</w:t>
      </w:r>
    </w:p>
    <w:p w:rsidR="00095D83" w:rsidRPr="0067500F" w:rsidRDefault="00095D83" w:rsidP="0067500F">
      <w:pPr>
        <w:pStyle w:val="ac"/>
        <w:tabs>
          <w:tab w:val="left" w:pos="851"/>
        </w:tabs>
        <w:spacing w:line="360" w:lineRule="auto"/>
        <w:ind w:firstLine="567"/>
        <w:contextualSpacing/>
        <w:jc w:val="both"/>
        <w:rPr>
          <w:bCs/>
          <w:sz w:val="28"/>
          <w:szCs w:val="28"/>
          <w:lang w:val="uk-UA"/>
        </w:rPr>
      </w:pPr>
      <w:r w:rsidRPr="0067500F">
        <w:rPr>
          <w:bCs/>
          <w:sz w:val="28"/>
          <w:szCs w:val="28"/>
          <w:lang w:val="uk-UA"/>
        </w:rPr>
        <w:t>- Водний кодекс України;</w:t>
      </w:r>
    </w:p>
    <w:p w:rsidR="001E6B7A" w:rsidRPr="0067500F" w:rsidRDefault="001E6B7A" w:rsidP="0067500F">
      <w:pPr>
        <w:pStyle w:val="ac"/>
        <w:tabs>
          <w:tab w:val="left" w:pos="851"/>
        </w:tabs>
        <w:spacing w:line="360" w:lineRule="auto"/>
        <w:ind w:firstLine="567"/>
        <w:contextualSpacing/>
        <w:jc w:val="both"/>
        <w:rPr>
          <w:bCs/>
          <w:sz w:val="28"/>
          <w:szCs w:val="28"/>
          <w:lang w:val="uk-UA"/>
        </w:rPr>
      </w:pPr>
      <w:r w:rsidRPr="0067500F">
        <w:rPr>
          <w:bCs/>
          <w:sz w:val="28"/>
          <w:szCs w:val="28"/>
          <w:lang w:val="uk-UA"/>
        </w:rPr>
        <w:t>- Закон України “</w:t>
      </w:r>
      <w:r w:rsidR="00095D83" w:rsidRPr="0067500F">
        <w:rPr>
          <w:bCs/>
          <w:sz w:val="28"/>
          <w:szCs w:val="28"/>
          <w:lang w:val="uk-UA"/>
        </w:rPr>
        <w:t xml:space="preserve"> Про охорону атмосферного повітря </w:t>
      </w:r>
      <w:r w:rsidRPr="0067500F">
        <w:rPr>
          <w:bCs/>
          <w:sz w:val="28"/>
          <w:szCs w:val="28"/>
          <w:lang w:val="uk-UA"/>
        </w:rPr>
        <w:t>”;</w:t>
      </w:r>
    </w:p>
    <w:p w:rsidR="00095D83" w:rsidRPr="0067500F" w:rsidRDefault="00095D83" w:rsidP="0067500F">
      <w:pPr>
        <w:pStyle w:val="ac"/>
        <w:tabs>
          <w:tab w:val="left" w:pos="851"/>
        </w:tabs>
        <w:spacing w:line="360" w:lineRule="auto"/>
        <w:ind w:firstLine="567"/>
        <w:contextualSpacing/>
        <w:jc w:val="both"/>
        <w:rPr>
          <w:bCs/>
          <w:sz w:val="28"/>
          <w:szCs w:val="28"/>
          <w:lang w:val="uk-UA"/>
        </w:rPr>
      </w:pPr>
      <w:r w:rsidRPr="0067500F">
        <w:rPr>
          <w:bCs/>
          <w:sz w:val="28"/>
          <w:szCs w:val="28"/>
          <w:lang w:val="uk-UA"/>
        </w:rPr>
        <w:t>-</w:t>
      </w:r>
      <w:r w:rsidR="00D36C5F">
        <w:rPr>
          <w:bCs/>
          <w:sz w:val="28"/>
          <w:szCs w:val="28"/>
          <w:lang w:val="uk-UA"/>
        </w:rPr>
        <w:t xml:space="preserve"> </w:t>
      </w:r>
      <w:r w:rsidRPr="0067500F">
        <w:rPr>
          <w:bCs/>
          <w:sz w:val="28"/>
          <w:szCs w:val="28"/>
          <w:lang w:val="uk-UA"/>
        </w:rPr>
        <w:t>Закон України «Про дозвільну систему у сфері господарської діяльності»;</w:t>
      </w:r>
    </w:p>
    <w:p w:rsidR="001E6B7A" w:rsidRPr="0067500F" w:rsidRDefault="00095D83" w:rsidP="0067500F">
      <w:pPr>
        <w:pStyle w:val="ac"/>
        <w:tabs>
          <w:tab w:val="left" w:pos="851"/>
        </w:tabs>
        <w:spacing w:line="360" w:lineRule="auto"/>
        <w:ind w:firstLine="567"/>
        <w:contextualSpacing/>
        <w:jc w:val="both"/>
        <w:rPr>
          <w:bCs/>
          <w:sz w:val="28"/>
          <w:szCs w:val="28"/>
          <w:lang w:val="uk-UA"/>
        </w:rPr>
      </w:pPr>
      <w:r w:rsidRPr="0067500F">
        <w:rPr>
          <w:bCs/>
          <w:sz w:val="28"/>
          <w:szCs w:val="28"/>
          <w:lang w:val="uk-UA"/>
        </w:rPr>
        <w:t>- Закон України “Про Перелік документів дозвільного характеру у сфері господарської діяльності”.</w:t>
      </w:r>
    </w:p>
    <w:p w:rsidR="00B376EB" w:rsidRPr="0067500F" w:rsidRDefault="001E6B7A" w:rsidP="00C84E01">
      <w:pPr>
        <w:spacing w:after="120" w:line="360" w:lineRule="auto"/>
        <w:ind w:left="448" w:right="448"/>
        <w:jc w:val="both"/>
        <w:rPr>
          <w:rFonts w:ascii="Times New Roman" w:hAnsi="Times New Roman"/>
          <w:b/>
          <w:bCs/>
          <w:color w:val="000000"/>
          <w:sz w:val="28"/>
          <w:szCs w:val="28"/>
          <w:lang w:val="uk-UA"/>
        </w:rPr>
      </w:pPr>
      <w:r w:rsidRPr="0067500F">
        <w:rPr>
          <w:rFonts w:ascii="Times New Roman" w:hAnsi="Times New Roman"/>
          <w:b/>
          <w:bCs/>
          <w:color w:val="000000"/>
          <w:sz w:val="28"/>
          <w:szCs w:val="28"/>
          <w:lang w:val="uk-UA"/>
        </w:rPr>
        <w:t xml:space="preserve">5. </w:t>
      </w:r>
      <w:r w:rsidR="00B376EB" w:rsidRPr="0067500F">
        <w:rPr>
          <w:rFonts w:ascii="Times New Roman" w:hAnsi="Times New Roman"/>
          <w:b/>
          <w:bCs/>
          <w:color w:val="000000"/>
          <w:sz w:val="28"/>
          <w:szCs w:val="28"/>
          <w:lang w:val="uk-UA"/>
        </w:rPr>
        <w:t>Фінансово-економічне обґрунтування</w:t>
      </w:r>
    </w:p>
    <w:p w:rsidR="00426117" w:rsidRPr="0067500F" w:rsidRDefault="00426117" w:rsidP="00C84E01">
      <w:pPr>
        <w:shd w:val="clear" w:color="auto" w:fill="FFFFFF"/>
        <w:spacing w:after="0" w:line="360" w:lineRule="auto"/>
        <w:ind w:firstLine="450"/>
        <w:jc w:val="both"/>
        <w:rPr>
          <w:rFonts w:ascii="Times New Roman" w:hAnsi="Times New Roman"/>
          <w:color w:val="000000"/>
          <w:sz w:val="28"/>
          <w:szCs w:val="28"/>
          <w:lang w:val="uk-UA"/>
        </w:rPr>
      </w:pPr>
      <w:bookmarkStart w:id="3" w:name="n1983"/>
      <w:bookmarkStart w:id="4" w:name="n1985"/>
      <w:bookmarkEnd w:id="3"/>
      <w:bookmarkEnd w:id="4"/>
      <w:r w:rsidRPr="0067500F">
        <w:rPr>
          <w:rFonts w:ascii="Times New Roman" w:hAnsi="Times New Roman"/>
          <w:color w:val="000000"/>
          <w:sz w:val="28"/>
          <w:szCs w:val="28"/>
          <w:lang w:val="uk-UA"/>
        </w:rPr>
        <w:t>Реалізація Закону не потребує додаткових витрат з державного бюджету України.</w:t>
      </w:r>
    </w:p>
    <w:p w:rsidR="00426117" w:rsidRPr="0067500F" w:rsidRDefault="00426117" w:rsidP="00C84E01">
      <w:pPr>
        <w:shd w:val="clear" w:color="auto" w:fill="FFFFFF"/>
        <w:spacing w:after="0" w:line="360" w:lineRule="auto"/>
        <w:ind w:firstLine="450"/>
        <w:jc w:val="both"/>
        <w:rPr>
          <w:rFonts w:ascii="Times New Roman" w:hAnsi="Times New Roman"/>
          <w:color w:val="000000"/>
          <w:sz w:val="28"/>
          <w:szCs w:val="28"/>
          <w:lang w:val="uk-UA"/>
        </w:rPr>
      </w:pPr>
      <w:r w:rsidRPr="0067500F">
        <w:rPr>
          <w:rFonts w:ascii="Times New Roman" w:hAnsi="Times New Roman"/>
          <w:color w:val="000000"/>
          <w:sz w:val="28"/>
          <w:szCs w:val="28"/>
          <w:lang w:val="uk-UA"/>
        </w:rPr>
        <w:t>Проектом Закону передбачається, що розмір плати за отримання інтегрованого дозволу, становить 15 мінімальних заробітних плат. Прогнозована кількість суб’єктів господарювання, на яких поширюватиметься ця норма, становить близько 3500.</w:t>
      </w:r>
    </w:p>
    <w:p w:rsidR="00426117" w:rsidRPr="0067500F" w:rsidRDefault="00426117" w:rsidP="00C84E01">
      <w:pPr>
        <w:shd w:val="clear" w:color="auto" w:fill="FFFFFF"/>
        <w:spacing w:after="0" w:line="360" w:lineRule="auto"/>
        <w:ind w:firstLine="450"/>
        <w:jc w:val="both"/>
        <w:rPr>
          <w:rFonts w:ascii="Times New Roman" w:hAnsi="Times New Roman"/>
          <w:color w:val="000000"/>
          <w:sz w:val="28"/>
          <w:szCs w:val="28"/>
          <w:lang w:val="uk-UA"/>
        </w:rPr>
      </w:pPr>
      <w:r w:rsidRPr="0067500F">
        <w:rPr>
          <w:rFonts w:ascii="Times New Roman" w:hAnsi="Times New Roman"/>
          <w:color w:val="000000"/>
          <w:sz w:val="28"/>
          <w:szCs w:val="28"/>
          <w:lang w:val="uk-UA"/>
        </w:rPr>
        <w:lastRenderedPageBreak/>
        <w:t xml:space="preserve">Частиною четвертою статті 3 проекту Закону передбачено, що порядок </w:t>
      </w:r>
      <w:r w:rsidR="00CC0155" w:rsidRPr="0067500F">
        <w:rPr>
          <w:rFonts w:ascii="Times New Roman" w:hAnsi="Times New Roman"/>
          <w:color w:val="000000"/>
          <w:sz w:val="28"/>
          <w:szCs w:val="28"/>
          <w:lang w:val="uk-UA"/>
        </w:rPr>
        <w:t>створення, функціонування та веденн</w:t>
      </w:r>
      <w:r w:rsidRPr="0067500F">
        <w:rPr>
          <w:rFonts w:ascii="Times New Roman" w:hAnsi="Times New Roman"/>
          <w:color w:val="000000"/>
          <w:sz w:val="28"/>
          <w:szCs w:val="28"/>
          <w:lang w:val="uk-UA"/>
        </w:rPr>
        <w:t xml:space="preserve">я реєстру інтегрованих дозволів затверджується Кабінетом Міністрів України. </w:t>
      </w:r>
      <w:r w:rsidR="00CC0155" w:rsidRPr="0067500F">
        <w:rPr>
          <w:rFonts w:ascii="Times New Roman" w:hAnsi="Times New Roman"/>
          <w:color w:val="000000"/>
          <w:sz w:val="28"/>
          <w:szCs w:val="28"/>
          <w:lang w:val="uk-UA"/>
        </w:rPr>
        <w:t xml:space="preserve">При розробці відповідного проекту акта Кабінету Міністрів України останнім </w:t>
      </w:r>
      <w:r w:rsidR="00A975F3" w:rsidRPr="0067500F">
        <w:rPr>
          <w:rFonts w:ascii="Times New Roman" w:hAnsi="Times New Roman"/>
          <w:color w:val="000000"/>
          <w:sz w:val="28"/>
          <w:szCs w:val="28"/>
          <w:lang w:val="uk-UA"/>
        </w:rPr>
        <w:t>повинно бути підготовлено ф</w:t>
      </w:r>
      <w:r w:rsidRPr="0067500F">
        <w:rPr>
          <w:rFonts w:ascii="Times New Roman" w:hAnsi="Times New Roman"/>
          <w:color w:val="000000"/>
          <w:sz w:val="28"/>
          <w:szCs w:val="28"/>
          <w:lang w:val="uk-UA"/>
        </w:rPr>
        <w:t>інансово-економічне обґрунтування створення реєстру інтегрованих дозволі</w:t>
      </w:r>
      <w:r w:rsidR="00A975F3" w:rsidRPr="0067500F">
        <w:rPr>
          <w:rFonts w:ascii="Times New Roman" w:hAnsi="Times New Roman"/>
          <w:color w:val="000000"/>
          <w:sz w:val="28"/>
          <w:szCs w:val="28"/>
          <w:lang w:val="uk-UA"/>
        </w:rPr>
        <w:t>в</w:t>
      </w:r>
      <w:r w:rsidRPr="0067500F">
        <w:rPr>
          <w:rFonts w:ascii="Times New Roman" w:hAnsi="Times New Roman"/>
          <w:color w:val="000000"/>
          <w:sz w:val="28"/>
          <w:szCs w:val="28"/>
          <w:lang w:val="uk-UA"/>
        </w:rPr>
        <w:t>.</w:t>
      </w:r>
    </w:p>
    <w:p w:rsidR="00426117" w:rsidRPr="0067500F" w:rsidRDefault="00426117" w:rsidP="00C84E01">
      <w:pPr>
        <w:widowControl w:val="0"/>
        <w:tabs>
          <w:tab w:val="left" w:pos="0"/>
          <w:tab w:val="left" w:pos="1120"/>
        </w:tabs>
        <w:autoSpaceDE w:val="0"/>
        <w:autoSpaceDN w:val="0"/>
        <w:adjustRightInd w:val="0"/>
        <w:spacing w:after="0" w:line="360" w:lineRule="auto"/>
        <w:ind w:left="720" w:right="-2"/>
        <w:jc w:val="both"/>
        <w:rPr>
          <w:b/>
          <w:bCs/>
          <w:kern w:val="1"/>
          <w:sz w:val="28"/>
          <w:szCs w:val="28"/>
          <w:lang w:val="uk-UA" w:eastAsia="uk-UA"/>
        </w:rPr>
      </w:pPr>
    </w:p>
    <w:p w:rsidR="00B376EB" w:rsidRPr="0067500F" w:rsidRDefault="00B376EB" w:rsidP="00C84E01">
      <w:pPr>
        <w:spacing w:after="120" w:line="360" w:lineRule="auto"/>
        <w:ind w:left="448" w:right="448"/>
        <w:jc w:val="both"/>
        <w:rPr>
          <w:rFonts w:ascii="Times New Roman" w:hAnsi="Times New Roman"/>
          <w:b/>
          <w:bCs/>
          <w:color w:val="000000"/>
          <w:sz w:val="28"/>
          <w:szCs w:val="28"/>
          <w:lang w:val="uk-UA"/>
        </w:rPr>
      </w:pPr>
      <w:r w:rsidRPr="0067500F">
        <w:rPr>
          <w:rFonts w:ascii="Times New Roman" w:hAnsi="Times New Roman"/>
          <w:b/>
          <w:bCs/>
          <w:color w:val="000000"/>
          <w:sz w:val="28"/>
          <w:szCs w:val="28"/>
          <w:lang w:val="uk-UA"/>
        </w:rPr>
        <w:t>6. Запобігання корупції</w:t>
      </w:r>
    </w:p>
    <w:p w:rsidR="00B376EB" w:rsidRPr="0067500F" w:rsidRDefault="00B376EB" w:rsidP="00C84E01">
      <w:pPr>
        <w:widowControl w:val="0"/>
        <w:spacing w:line="360" w:lineRule="auto"/>
        <w:ind w:left="40" w:right="20" w:firstLine="640"/>
        <w:jc w:val="both"/>
        <w:rPr>
          <w:rFonts w:ascii="Times New Roman" w:hAnsi="Times New Roman"/>
          <w:sz w:val="28"/>
          <w:szCs w:val="28"/>
          <w:lang w:val="uk-UA" w:eastAsia="x-none"/>
        </w:rPr>
      </w:pPr>
      <w:r w:rsidRPr="0067500F">
        <w:rPr>
          <w:rFonts w:ascii="Times New Roman" w:hAnsi="Times New Roman"/>
          <w:sz w:val="28"/>
          <w:szCs w:val="28"/>
          <w:lang w:val="uk-UA" w:eastAsia="x-none"/>
        </w:rPr>
        <w:t>Законопроект не включає правил і процедур, які можуть містити ризики вчинення корупційних правопорушень. Проект Закону не потребує проведення громадської антикорупційної експертизи.</w:t>
      </w:r>
    </w:p>
    <w:p w:rsidR="00B376EB" w:rsidRPr="0067500F" w:rsidRDefault="00B376EB" w:rsidP="00C84E01">
      <w:pPr>
        <w:spacing w:after="120" w:line="360" w:lineRule="auto"/>
        <w:ind w:left="448" w:right="448"/>
        <w:jc w:val="both"/>
        <w:rPr>
          <w:rFonts w:ascii="Times New Roman" w:hAnsi="Times New Roman"/>
          <w:b/>
          <w:bCs/>
          <w:color w:val="000000"/>
          <w:sz w:val="28"/>
          <w:szCs w:val="28"/>
          <w:lang w:val="uk-UA"/>
        </w:rPr>
      </w:pPr>
      <w:r w:rsidRPr="0067500F">
        <w:rPr>
          <w:rFonts w:ascii="Times New Roman" w:hAnsi="Times New Roman"/>
          <w:b/>
          <w:bCs/>
          <w:color w:val="000000"/>
          <w:sz w:val="28"/>
          <w:szCs w:val="28"/>
          <w:lang w:val="uk-UA"/>
        </w:rPr>
        <w:t>7. Соціально-економічні наслідки прийняття акта</w:t>
      </w:r>
    </w:p>
    <w:p w:rsidR="00B376EB" w:rsidRPr="0067500F" w:rsidRDefault="0067500F" w:rsidP="00BE0A48">
      <w:pPr>
        <w:widowControl w:val="0"/>
        <w:spacing w:line="360" w:lineRule="auto"/>
        <w:ind w:left="40" w:right="20" w:firstLine="640"/>
        <w:jc w:val="both"/>
        <w:rPr>
          <w:rFonts w:ascii="Times New Roman" w:hAnsi="Times New Roman"/>
          <w:sz w:val="28"/>
          <w:szCs w:val="28"/>
          <w:lang w:val="uk-UA" w:eastAsia="uk-UA"/>
        </w:rPr>
      </w:pPr>
      <w:r w:rsidRPr="0067500F">
        <w:rPr>
          <w:rFonts w:ascii="Times New Roman" w:hAnsi="Times New Roman"/>
          <w:sz w:val="28"/>
          <w:szCs w:val="28"/>
          <w:lang w:val="uk-UA" w:eastAsia="x-none"/>
        </w:rPr>
        <w:t xml:space="preserve">За результатами прийняття даного законопроекту очікується </w:t>
      </w:r>
      <w:r w:rsidR="00A975F3" w:rsidRPr="0067500F">
        <w:rPr>
          <w:rFonts w:ascii="Times New Roman" w:hAnsi="Times New Roman"/>
          <w:sz w:val="28"/>
          <w:szCs w:val="28"/>
          <w:lang w:val="uk-UA" w:eastAsia="x-none"/>
        </w:rPr>
        <w:t>стимулювання розвитку сфери охорони довкілля</w:t>
      </w:r>
      <w:r w:rsidRPr="0067500F">
        <w:rPr>
          <w:rFonts w:ascii="Times New Roman" w:hAnsi="Times New Roman"/>
          <w:sz w:val="28"/>
          <w:szCs w:val="28"/>
          <w:lang w:val="uk-UA" w:eastAsia="x-none"/>
        </w:rPr>
        <w:t xml:space="preserve">, </w:t>
      </w:r>
      <w:r w:rsidRPr="0067500F">
        <w:rPr>
          <w:rFonts w:ascii="Times New Roman" w:hAnsi="Times New Roman"/>
          <w:sz w:val="28"/>
          <w:szCs w:val="28"/>
          <w:lang w:val="uk-UA"/>
        </w:rPr>
        <w:t>підвищення рівня екологічної безпеки, запобігання та зменшення рівня промислового забруднення</w:t>
      </w:r>
      <w:r w:rsidR="00A975F3" w:rsidRPr="0067500F">
        <w:rPr>
          <w:rFonts w:ascii="Times New Roman" w:hAnsi="Times New Roman"/>
          <w:sz w:val="28"/>
          <w:szCs w:val="28"/>
          <w:lang w:val="uk-UA" w:eastAsia="x-none"/>
        </w:rPr>
        <w:t xml:space="preserve"> за рахунок впровадження комплексного підходу до регулювання впливу </w:t>
      </w:r>
      <w:r w:rsidRPr="0067500F">
        <w:rPr>
          <w:rFonts w:ascii="Times New Roman" w:hAnsi="Times New Roman"/>
          <w:sz w:val="28"/>
          <w:szCs w:val="28"/>
          <w:lang w:val="uk-UA"/>
        </w:rPr>
        <w:t>господарської діяльності на всі компоненти навколишнього природного середовища</w:t>
      </w:r>
      <w:r w:rsidR="00BE0A48" w:rsidRPr="0067500F">
        <w:rPr>
          <w:rFonts w:ascii="Times New Roman" w:hAnsi="Times New Roman"/>
          <w:sz w:val="28"/>
          <w:szCs w:val="28"/>
          <w:lang w:val="uk-UA" w:eastAsia="x-none"/>
        </w:rPr>
        <w:t>,</w:t>
      </w:r>
      <w:r w:rsidR="00A975F3" w:rsidRPr="0067500F">
        <w:rPr>
          <w:rFonts w:ascii="Times New Roman" w:hAnsi="Times New Roman"/>
          <w:sz w:val="28"/>
          <w:szCs w:val="28"/>
          <w:lang w:val="uk-UA" w:eastAsia="x-none"/>
        </w:rPr>
        <w:t xml:space="preserve"> оптимізації дозвільних процедур для суб’єктів господарювання, діяльність яких може мати значний вплив на довкілля</w:t>
      </w:r>
      <w:r w:rsidR="00B376EB" w:rsidRPr="0067500F">
        <w:rPr>
          <w:rFonts w:ascii="Times New Roman" w:hAnsi="Times New Roman"/>
          <w:sz w:val="28"/>
          <w:szCs w:val="28"/>
          <w:lang w:val="uk-UA" w:eastAsia="uk-UA"/>
        </w:rPr>
        <w:t>,</w:t>
      </w:r>
      <w:r w:rsidR="00BE0A48" w:rsidRPr="0067500F">
        <w:rPr>
          <w:rFonts w:ascii="Times New Roman" w:hAnsi="Times New Roman"/>
          <w:sz w:val="28"/>
          <w:szCs w:val="28"/>
          <w:lang w:val="uk-UA" w:eastAsia="uk-UA"/>
        </w:rPr>
        <w:t xml:space="preserve"> </w:t>
      </w:r>
      <w:r w:rsidR="00BE0A48" w:rsidRPr="0067500F">
        <w:rPr>
          <w:rFonts w:ascii="Times New Roman" w:hAnsi="Times New Roman"/>
          <w:sz w:val="28"/>
          <w:szCs w:val="28"/>
          <w:lang w:val="uk-UA"/>
        </w:rPr>
        <w:t>встановлення вимог щодо застосування найкращих доступних технологій та методів управління,</w:t>
      </w:r>
      <w:r w:rsidR="00B376EB" w:rsidRPr="0067500F">
        <w:rPr>
          <w:rFonts w:ascii="Times New Roman" w:hAnsi="Times New Roman"/>
          <w:sz w:val="28"/>
          <w:szCs w:val="28"/>
          <w:lang w:val="uk-UA" w:eastAsia="uk-UA"/>
        </w:rPr>
        <w:t xml:space="preserve"> що матиме позитивний вплив на екологічну безпеку та здоров’я населення.</w:t>
      </w:r>
    </w:p>
    <w:p w:rsidR="00B376EB" w:rsidRPr="0067500F" w:rsidRDefault="00BE0A48" w:rsidP="00BE0A48">
      <w:pPr>
        <w:shd w:val="clear" w:color="auto" w:fill="FFFFFF"/>
        <w:spacing w:line="360" w:lineRule="auto"/>
        <w:ind w:firstLine="709"/>
        <w:jc w:val="both"/>
        <w:textAlignment w:val="baseline"/>
        <w:rPr>
          <w:rFonts w:ascii="Times New Roman" w:hAnsi="Times New Roman"/>
          <w:sz w:val="28"/>
          <w:szCs w:val="28"/>
          <w:lang w:val="uk-UA" w:eastAsia="uk-UA"/>
        </w:rPr>
      </w:pPr>
      <w:r w:rsidRPr="0067500F">
        <w:rPr>
          <w:rFonts w:ascii="Times New Roman" w:hAnsi="Times New Roman"/>
          <w:sz w:val="28"/>
          <w:szCs w:val="28"/>
          <w:lang w:val="uk-UA" w:eastAsia="uk-UA"/>
        </w:rPr>
        <w:t xml:space="preserve">Запровадження чітких процедур та прозорих відносин у сфері дозвільної діяльності, впровадження найкращих доступних технологій та методів управління </w:t>
      </w:r>
      <w:r w:rsidR="0067500F" w:rsidRPr="0067500F">
        <w:rPr>
          <w:rFonts w:ascii="Times New Roman" w:hAnsi="Times New Roman"/>
          <w:sz w:val="28"/>
          <w:szCs w:val="28"/>
          <w:lang w:val="uk-UA" w:eastAsia="uk-UA"/>
        </w:rPr>
        <w:t xml:space="preserve">також </w:t>
      </w:r>
      <w:r w:rsidRPr="0067500F">
        <w:rPr>
          <w:rFonts w:ascii="Times New Roman" w:hAnsi="Times New Roman"/>
          <w:sz w:val="28"/>
          <w:szCs w:val="28"/>
          <w:lang w:val="uk-UA" w:eastAsia="uk-UA"/>
        </w:rPr>
        <w:t>дозволить</w:t>
      </w:r>
      <w:r w:rsidR="00B376EB" w:rsidRPr="0067500F">
        <w:rPr>
          <w:rFonts w:ascii="Times New Roman" w:hAnsi="Times New Roman"/>
          <w:sz w:val="28"/>
          <w:szCs w:val="28"/>
          <w:lang w:val="uk-UA" w:eastAsia="uk-UA"/>
        </w:rPr>
        <w:t xml:space="preserve"> збільш</w:t>
      </w:r>
      <w:r w:rsidRPr="0067500F">
        <w:rPr>
          <w:rFonts w:ascii="Times New Roman" w:hAnsi="Times New Roman"/>
          <w:sz w:val="28"/>
          <w:szCs w:val="28"/>
          <w:lang w:val="uk-UA" w:eastAsia="uk-UA"/>
        </w:rPr>
        <w:t>ити</w:t>
      </w:r>
      <w:r w:rsidR="00B376EB" w:rsidRPr="0067500F">
        <w:rPr>
          <w:rFonts w:ascii="Times New Roman" w:hAnsi="Times New Roman"/>
          <w:sz w:val="28"/>
          <w:szCs w:val="28"/>
          <w:lang w:val="uk-UA" w:eastAsia="uk-UA"/>
        </w:rPr>
        <w:t xml:space="preserve"> екологічн</w:t>
      </w:r>
      <w:r w:rsidRPr="0067500F">
        <w:rPr>
          <w:rFonts w:ascii="Times New Roman" w:hAnsi="Times New Roman"/>
          <w:sz w:val="28"/>
          <w:szCs w:val="28"/>
          <w:lang w:val="uk-UA" w:eastAsia="uk-UA"/>
        </w:rPr>
        <w:t>і</w:t>
      </w:r>
      <w:r w:rsidR="00B376EB" w:rsidRPr="0067500F">
        <w:rPr>
          <w:rFonts w:ascii="Times New Roman" w:hAnsi="Times New Roman"/>
          <w:sz w:val="28"/>
          <w:szCs w:val="28"/>
          <w:lang w:val="uk-UA" w:eastAsia="uk-UA"/>
        </w:rPr>
        <w:t xml:space="preserve"> інвестиці</w:t>
      </w:r>
      <w:r w:rsidRPr="0067500F">
        <w:rPr>
          <w:rFonts w:ascii="Times New Roman" w:hAnsi="Times New Roman"/>
          <w:sz w:val="28"/>
          <w:szCs w:val="28"/>
          <w:lang w:val="uk-UA" w:eastAsia="uk-UA"/>
        </w:rPr>
        <w:t>ї</w:t>
      </w:r>
      <w:r w:rsidR="00B376EB" w:rsidRPr="0067500F">
        <w:rPr>
          <w:rFonts w:ascii="Times New Roman" w:hAnsi="Times New Roman"/>
          <w:sz w:val="28"/>
          <w:szCs w:val="28"/>
          <w:lang w:val="uk-UA" w:eastAsia="uk-UA"/>
        </w:rPr>
        <w:t>, що в свою чергу позитивно вплине на ринок праці, зокрема, сприятиме створенню нових робочих місць.</w:t>
      </w:r>
    </w:p>
    <w:p w:rsidR="00B376EB" w:rsidRPr="0067500F" w:rsidRDefault="00B376EB" w:rsidP="00C84E01">
      <w:pPr>
        <w:spacing w:after="120" w:line="360" w:lineRule="auto"/>
        <w:ind w:left="448" w:right="448"/>
        <w:jc w:val="both"/>
        <w:rPr>
          <w:rFonts w:ascii="Times New Roman" w:hAnsi="Times New Roman"/>
          <w:b/>
          <w:bCs/>
          <w:color w:val="000000"/>
          <w:sz w:val="28"/>
          <w:szCs w:val="28"/>
          <w:lang w:val="uk-UA"/>
        </w:rPr>
      </w:pPr>
      <w:r w:rsidRPr="0067500F">
        <w:rPr>
          <w:rFonts w:ascii="Times New Roman" w:hAnsi="Times New Roman"/>
          <w:b/>
          <w:bCs/>
          <w:color w:val="000000"/>
          <w:sz w:val="28"/>
          <w:szCs w:val="28"/>
          <w:lang w:val="uk-UA"/>
        </w:rPr>
        <w:t>8.</w:t>
      </w:r>
      <w:r w:rsidRPr="0067500F">
        <w:rPr>
          <w:rFonts w:ascii="Times New Roman" w:hAnsi="Times New Roman"/>
          <w:b/>
          <w:bCs/>
          <w:color w:val="000000"/>
          <w:sz w:val="28"/>
          <w:szCs w:val="28"/>
          <w:lang w:val="uk-UA"/>
        </w:rPr>
        <w:tab/>
        <w:t>Прогноз інших наслідків прийняття акта</w:t>
      </w:r>
    </w:p>
    <w:p w:rsidR="00B376EB" w:rsidRPr="0067500F" w:rsidRDefault="00B376EB" w:rsidP="00C84E01">
      <w:pPr>
        <w:pStyle w:val="ac"/>
        <w:tabs>
          <w:tab w:val="left" w:pos="851"/>
        </w:tabs>
        <w:spacing w:line="360" w:lineRule="auto"/>
        <w:ind w:firstLine="567"/>
        <w:jc w:val="both"/>
        <w:rPr>
          <w:bCs/>
          <w:sz w:val="28"/>
          <w:szCs w:val="28"/>
          <w:lang w:val="uk-UA"/>
        </w:rPr>
      </w:pPr>
      <w:r w:rsidRPr="0067500F">
        <w:rPr>
          <w:bCs/>
          <w:sz w:val="28"/>
          <w:szCs w:val="28"/>
          <w:lang w:val="uk-UA"/>
        </w:rPr>
        <w:lastRenderedPageBreak/>
        <w:t xml:space="preserve">Прийняття Закону забезпечить: </w:t>
      </w:r>
    </w:p>
    <w:p w:rsidR="00B376EB" w:rsidRPr="0067500F" w:rsidRDefault="00B376EB" w:rsidP="00C84E01">
      <w:pPr>
        <w:pStyle w:val="ac"/>
        <w:tabs>
          <w:tab w:val="left" w:pos="851"/>
        </w:tabs>
        <w:spacing w:line="360" w:lineRule="auto"/>
        <w:ind w:firstLine="567"/>
        <w:jc w:val="both"/>
        <w:rPr>
          <w:bCs/>
          <w:sz w:val="28"/>
          <w:szCs w:val="28"/>
          <w:lang w:val="uk-UA"/>
        </w:rPr>
      </w:pPr>
      <w:r w:rsidRPr="0067500F">
        <w:rPr>
          <w:bCs/>
          <w:sz w:val="28"/>
          <w:szCs w:val="28"/>
          <w:lang w:val="uk-UA"/>
        </w:rPr>
        <w:t>досягнення європейського рівня охорони довкілля, виконання зобов’язань, взятих Україною відповідно до Угоди про асоціацію в сфері екології;</w:t>
      </w:r>
    </w:p>
    <w:p w:rsidR="00BE0A48" w:rsidRPr="0067500F" w:rsidRDefault="00BE0A48" w:rsidP="00BE0A48">
      <w:pPr>
        <w:pStyle w:val="a3"/>
        <w:tabs>
          <w:tab w:val="left" w:pos="851"/>
        </w:tabs>
        <w:spacing w:after="0" w:line="360" w:lineRule="auto"/>
        <w:ind w:left="0" w:firstLine="426"/>
        <w:jc w:val="both"/>
        <w:rPr>
          <w:rFonts w:ascii="Times New Roman" w:hAnsi="Times New Roman"/>
          <w:sz w:val="28"/>
          <w:szCs w:val="28"/>
          <w:lang w:val="uk-UA"/>
        </w:rPr>
      </w:pPr>
      <w:r w:rsidRPr="0067500F">
        <w:rPr>
          <w:rFonts w:ascii="Times New Roman" w:hAnsi="Times New Roman"/>
          <w:sz w:val="28"/>
          <w:szCs w:val="28"/>
          <w:lang w:val="uk-UA"/>
        </w:rPr>
        <w:t xml:space="preserve">покращення рівня екологічної безпеки регіонів за рахунок впровадження комплексного підходу до запобігання, зменшення та контролю промислового забруднення та впровадження найкращих доступних технологій та методів управління; </w:t>
      </w:r>
    </w:p>
    <w:p w:rsidR="00B376EB" w:rsidRPr="0067500F" w:rsidRDefault="00B376EB" w:rsidP="00C84E01">
      <w:pPr>
        <w:pStyle w:val="ac"/>
        <w:tabs>
          <w:tab w:val="left" w:pos="851"/>
        </w:tabs>
        <w:spacing w:line="360" w:lineRule="auto"/>
        <w:ind w:firstLine="567"/>
        <w:jc w:val="both"/>
        <w:rPr>
          <w:bCs/>
          <w:sz w:val="28"/>
          <w:szCs w:val="28"/>
          <w:lang w:val="uk-UA"/>
        </w:rPr>
      </w:pPr>
      <w:r w:rsidRPr="0067500F">
        <w:rPr>
          <w:bCs/>
          <w:sz w:val="28"/>
          <w:szCs w:val="28"/>
          <w:lang w:val="uk-UA"/>
        </w:rPr>
        <w:t>створення передумов для подолання негативних наслідків впливу на довкілля, підвищення розуміння в суспільстві пріоритетів збереження довкілля та переваг сталого розвитку, прогнозування екологічних наслідків при прийнятті управлінських рішень, що в цілому сприятиме забезпеченню захисту довкілля, вирішенню масштабних екологічних проблем та покращенню інвестиційного клімату в Україні;</w:t>
      </w:r>
    </w:p>
    <w:p w:rsidR="00426117" w:rsidRPr="0067500F" w:rsidRDefault="00B376EB" w:rsidP="0067500F">
      <w:pPr>
        <w:pStyle w:val="ac"/>
        <w:tabs>
          <w:tab w:val="left" w:pos="851"/>
        </w:tabs>
        <w:spacing w:line="360" w:lineRule="auto"/>
        <w:ind w:firstLine="567"/>
        <w:jc w:val="both"/>
        <w:rPr>
          <w:bCs/>
          <w:sz w:val="28"/>
          <w:szCs w:val="28"/>
          <w:lang w:val="uk-UA"/>
        </w:rPr>
      </w:pPr>
      <w:r w:rsidRPr="0067500F">
        <w:rPr>
          <w:bCs/>
          <w:sz w:val="28"/>
          <w:szCs w:val="28"/>
          <w:lang w:val="uk-UA"/>
        </w:rPr>
        <w:t>реалізацію основних засад (стратегію) державної екологічної політики України на період до 2030 року</w:t>
      </w:r>
      <w:r w:rsidR="00BE0A48" w:rsidRPr="0067500F">
        <w:rPr>
          <w:bCs/>
          <w:sz w:val="28"/>
          <w:szCs w:val="28"/>
          <w:lang w:val="uk-UA"/>
        </w:rPr>
        <w:t>.</w:t>
      </w:r>
      <w:bookmarkStart w:id="5" w:name="n1991"/>
      <w:bookmarkStart w:id="6" w:name="n1992"/>
      <w:bookmarkStart w:id="7" w:name="n1994"/>
      <w:bookmarkStart w:id="8" w:name="n1997"/>
      <w:bookmarkEnd w:id="5"/>
      <w:bookmarkEnd w:id="6"/>
      <w:bookmarkEnd w:id="7"/>
      <w:bookmarkEnd w:id="8"/>
    </w:p>
    <w:p w:rsidR="00B376EB" w:rsidRPr="0067500F" w:rsidRDefault="00B376EB" w:rsidP="00C84E01">
      <w:pPr>
        <w:widowControl w:val="0"/>
        <w:tabs>
          <w:tab w:val="left" w:pos="1120"/>
        </w:tabs>
        <w:autoSpaceDE w:val="0"/>
        <w:autoSpaceDN w:val="0"/>
        <w:adjustRightInd w:val="0"/>
        <w:spacing w:line="360" w:lineRule="auto"/>
        <w:ind w:right="-28"/>
        <w:jc w:val="both"/>
        <w:rPr>
          <w:kern w:val="1"/>
          <w:sz w:val="28"/>
          <w:szCs w:val="28"/>
          <w:lang w:val="uk-UA" w:eastAsia="uk-UA"/>
        </w:rPr>
      </w:pPr>
    </w:p>
    <w:p w:rsidR="006D0C7D" w:rsidRPr="0061620B" w:rsidRDefault="00B376EB" w:rsidP="0061620B">
      <w:pPr>
        <w:spacing w:after="120" w:line="360" w:lineRule="auto"/>
        <w:ind w:right="448"/>
        <w:jc w:val="both"/>
        <w:rPr>
          <w:rFonts w:ascii="Times New Roman" w:hAnsi="Times New Roman"/>
          <w:sz w:val="28"/>
          <w:szCs w:val="28"/>
          <w:lang w:val="uk-UA"/>
        </w:rPr>
      </w:pPr>
      <w:r w:rsidRPr="0061620B">
        <w:rPr>
          <w:rFonts w:ascii="Times New Roman" w:hAnsi="Times New Roman"/>
          <w:b/>
          <w:bCs/>
          <w:color w:val="000000"/>
          <w:sz w:val="28"/>
          <w:szCs w:val="28"/>
          <w:lang w:val="uk-UA"/>
        </w:rPr>
        <w:t>Народні депутати України</w:t>
      </w:r>
      <w:r w:rsidR="0061620B">
        <w:rPr>
          <w:rFonts w:ascii="Times New Roman" w:hAnsi="Times New Roman"/>
          <w:b/>
          <w:bCs/>
          <w:color w:val="000000"/>
          <w:sz w:val="28"/>
          <w:szCs w:val="28"/>
          <w:lang w:val="uk-UA"/>
        </w:rPr>
        <w:tab/>
      </w:r>
      <w:r w:rsidR="0061620B">
        <w:rPr>
          <w:rFonts w:ascii="Times New Roman" w:hAnsi="Times New Roman"/>
          <w:b/>
          <w:bCs/>
          <w:color w:val="000000"/>
          <w:sz w:val="28"/>
          <w:szCs w:val="28"/>
          <w:lang w:val="uk-UA"/>
        </w:rPr>
        <w:tab/>
      </w:r>
      <w:r w:rsidR="0061620B">
        <w:rPr>
          <w:rFonts w:ascii="Times New Roman" w:hAnsi="Times New Roman"/>
          <w:b/>
          <w:bCs/>
          <w:color w:val="000000"/>
          <w:sz w:val="28"/>
          <w:szCs w:val="28"/>
          <w:lang w:val="uk-UA"/>
        </w:rPr>
        <w:tab/>
      </w:r>
      <w:r w:rsidR="0061620B">
        <w:rPr>
          <w:rFonts w:ascii="Times New Roman" w:hAnsi="Times New Roman"/>
          <w:b/>
          <w:bCs/>
          <w:color w:val="000000"/>
          <w:sz w:val="28"/>
          <w:szCs w:val="28"/>
          <w:lang w:val="uk-UA"/>
        </w:rPr>
        <w:tab/>
      </w:r>
      <w:r w:rsidR="0061620B" w:rsidRPr="0061620B">
        <w:rPr>
          <w:rFonts w:ascii="Times New Roman" w:hAnsi="Times New Roman"/>
          <w:b/>
          <w:sz w:val="28"/>
          <w:szCs w:val="28"/>
        </w:rPr>
        <w:t>Марусяк О.Р.</w:t>
      </w:r>
      <w:r w:rsidR="0061620B" w:rsidRPr="0061620B">
        <w:rPr>
          <w:rFonts w:ascii="Times New Roman" w:hAnsi="Times New Roman"/>
          <w:b/>
          <w:sz w:val="28"/>
          <w:szCs w:val="28"/>
          <w:lang w:val="uk-UA"/>
        </w:rPr>
        <w:t xml:space="preserve"> та інші</w:t>
      </w:r>
    </w:p>
    <w:p w:rsidR="006D0C7D" w:rsidRPr="0067500F" w:rsidRDefault="006D0C7D" w:rsidP="00C84E01">
      <w:pPr>
        <w:spacing w:after="0" w:line="360" w:lineRule="auto"/>
        <w:jc w:val="both"/>
        <w:rPr>
          <w:rFonts w:ascii="Times New Roman" w:hAnsi="Times New Roman"/>
          <w:sz w:val="28"/>
          <w:szCs w:val="28"/>
          <w:lang w:val="uk-UA"/>
        </w:rPr>
      </w:pPr>
    </w:p>
    <w:sectPr w:rsidR="006D0C7D" w:rsidRPr="0067500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77F4" w:rsidRDefault="00AD77F4" w:rsidP="009A7E2F">
      <w:pPr>
        <w:spacing w:after="0" w:line="240" w:lineRule="auto"/>
      </w:pPr>
      <w:r>
        <w:separator/>
      </w:r>
    </w:p>
  </w:endnote>
  <w:endnote w:type="continuationSeparator" w:id="0">
    <w:p w:rsidR="00AD77F4" w:rsidRDefault="00AD77F4" w:rsidP="009A7E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Antiqua">
    <w:altName w:val="Calibri"/>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77F4" w:rsidRDefault="00AD77F4" w:rsidP="009A7E2F">
      <w:pPr>
        <w:spacing w:after="0" w:line="240" w:lineRule="auto"/>
      </w:pPr>
      <w:r>
        <w:separator/>
      </w:r>
    </w:p>
  </w:footnote>
  <w:footnote w:type="continuationSeparator" w:id="0">
    <w:p w:rsidR="00AD77F4" w:rsidRDefault="00AD77F4" w:rsidP="009A7E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0000002"/>
    <w:multiLevelType w:val="hybridMultilevel"/>
    <w:tmpl w:val="00000002"/>
    <w:lvl w:ilvl="0" w:tplc="00000065">
      <w:start w:val="3"/>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00000003"/>
    <w:multiLevelType w:val="hybridMultilevel"/>
    <w:tmpl w:val="00000003"/>
    <w:lvl w:ilvl="0" w:tplc="000000C9">
      <w:start w:val="5"/>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15:restartNumberingAfterBreak="0">
    <w:nsid w:val="05944187"/>
    <w:multiLevelType w:val="hybridMultilevel"/>
    <w:tmpl w:val="18AE1EBE"/>
    <w:lvl w:ilvl="0" w:tplc="FF7AA50A">
      <w:start w:val="1"/>
      <w:numFmt w:val="bullet"/>
      <w:lvlText w:val="-"/>
      <w:lvlJc w:val="left"/>
      <w:pPr>
        <w:ind w:left="1170" w:hanging="360"/>
      </w:pPr>
      <w:rPr>
        <w:rFonts w:ascii="Times New Roman" w:eastAsia="Times New Roman"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 w15:restartNumberingAfterBreak="0">
    <w:nsid w:val="14F528E2"/>
    <w:multiLevelType w:val="hybridMultilevel"/>
    <w:tmpl w:val="4E06AAD2"/>
    <w:lvl w:ilvl="0" w:tplc="F7EE23C2">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5" w15:restartNumberingAfterBreak="0">
    <w:nsid w:val="2F0224EE"/>
    <w:multiLevelType w:val="multilevel"/>
    <w:tmpl w:val="11483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66C2551"/>
    <w:multiLevelType w:val="hybridMultilevel"/>
    <w:tmpl w:val="62862262"/>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7" w15:restartNumberingAfterBreak="0">
    <w:nsid w:val="568169AB"/>
    <w:multiLevelType w:val="hybridMultilevel"/>
    <w:tmpl w:val="107E0EF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66F177DF"/>
    <w:multiLevelType w:val="hybridMultilevel"/>
    <w:tmpl w:val="B6C8CF38"/>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9" w15:restartNumberingAfterBreak="0">
    <w:nsid w:val="7DDE054B"/>
    <w:multiLevelType w:val="hybridMultilevel"/>
    <w:tmpl w:val="C36463C2"/>
    <w:lvl w:ilvl="0" w:tplc="6E8453B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4"/>
  </w:num>
  <w:num w:numId="2">
    <w:abstractNumId w:val="8"/>
  </w:num>
  <w:num w:numId="3">
    <w:abstractNumId w:val="6"/>
  </w:num>
  <w:num w:numId="4">
    <w:abstractNumId w:val="3"/>
  </w:num>
  <w:num w:numId="5">
    <w:abstractNumId w:val="9"/>
  </w:num>
  <w:num w:numId="6">
    <w:abstractNumId w:val="0"/>
  </w:num>
  <w:num w:numId="7">
    <w:abstractNumId w:val="1"/>
  </w:num>
  <w:num w:numId="8">
    <w:abstractNumId w:val="2"/>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0EF"/>
    <w:rsid w:val="000017D5"/>
    <w:rsid w:val="00037673"/>
    <w:rsid w:val="00051CA2"/>
    <w:rsid w:val="00062BEB"/>
    <w:rsid w:val="00080BFB"/>
    <w:rsid w:val="00085642"/>
    <w:rsid w:val="00092BB2"/>
    <w:rsid w:val="00095D83"/>
    <w:rsid w:val="00097EF1"/>
    <w:rsid w:val="001006A1"/>
    <w:rsid w:val="001319B9"/>
    <w:rsid w:val="00143C7A"/>
    <w:rsid w:val="001440AD"/>
    <w:rsid w:val="00146DD3"/>
    <w:rsid w:val="00150BDE"/>
    <w:rsid w:val="00174FB6"/>
    <w:rsid w:val="001B0602"/>
    <w:rsid w:val="001E6B7A"/>
    <w:rsid w:val="00235F84"/>
    <w:rsid w:val="002539EE"/>
    <w:rsid w:val="00257B8D"/>
    <w:rsid w:val="00265151"/>
    <w:rsid w:val="00287DA7"/>
    <w:rsid w:val="002919EE"/>
    <w:rsid w:val="002A6A07"/>
    <w:rsid w:val="002D0DA9"/>
    <w:rsid w:val="002E3BB4"/>
    <w:rsid w:val="00300290"/>
    <w:rsid w:val="003725E0"/>
    <w:rsid w:val="00410D2E"/>
    <w:rsid w:val="00426117"/>
    <w:rsid w:val="00457DE5"/>
    <w:rsid w:val="004601C0"/>
    <w:rsid w:val="00477121"/>
    <w:rsid w:val="004832B5"/>
    <w:rsid w:val="004D61DC"/>
    <w:rsid w:val="004D6D1C"/>
    <w:rsid w:val="005122A6"/>
    <w:rsid w:val="00515CE2"/>
    <w:rsid w:val="005334F0"/>
    <w:rsid w:val="005539FC"/>
    <w:rsid w:val="00554711"/>
    <w:rsid w:val="00563E89"/>
    <w:rsid w:val="005C4BBF"/>
    <w:rsid w:val="005C6A39"/>
    <w:rsid w:val="005D450A"/>
    <w:rsid w:val="005E03CC"/>
    <w:rsid w:val="00610571"/>
    <w:rsid w:val="0061620B"/>
    <w:rsid w:val="00622AFC"/>
    <w:rsid w:val="006322B6"/>
    <w:rsid w:val="0063297C"/>
    <w:rsid w:val="00633C8E"/>
    <w:rsid w:val="006505F2"/>
    <w:rsid w:val="006516B1"/>
    <w:rsid w:val="0065456E"/>
    <w:rsid w:val="00656AB3"/>
    <w:rsid w:val="0066485E"/>
    <w:rsid w:val="0067500F"/>
    <w:rsid w:val="006D0C7D"/>
    <w:rsid w:val="00717037"/>
    <w:rsid w:val="00726C95"/>
    <w:rsid w:val="00762ADD"/>
    <w:rsid w:val="007A7F2B"/>
    <w:rsid w:val="007B51F5"/>
    <w:rsid w:val="007B53CD"/>
    <w:rsid w:val="007C6F0B"/>
    <w:rsid w:val="007E6384"/>
    <w:rsid w:val="00830FDF"/>
    <w:rsid w:val="00913BFB"/>
    <w:rsid w:val="00932ED9"/>
    <w:rsid w:val="009677E5"/>
    <w:rsid w:val="009A5D25"/>
    <w:rsid w:val="009A7E2F"/>
    <w:rsid w:val="009D5DE2"/>
    <w:rsid w:val="009F14C6"/>
    <w:rsid w:val="00A07834"/>
    <w:rsid w:val="00A26D61"/>
    <w:rsid w:val="00A337EB"/>
    <w:rsid w:val="00A37012"/>
    <w:rsid w:val="00A42DD4"/>
    <w:rsid w:val="00A45A53"/>
    <w:rsid w:val="00A975F3"/>
    <w:rsid w:val="00A978D1"/>
    <w:rsid w:val="00AC68A8"/>
    <w:rsid w:val="00AD77F4"/>
    <w:rsid w:val="00B01329"/>
    <w:rsid w:val="00B12045"/>
    <w:rsid w:val="00B376EB"/>
    <w:rsid w:val="00B73B46"/>
    <w:rsid w:val="00B82ECC"/>
    <w:rsid w:val="00BB4539"/>
    <w:rsid w:val="00BC60EF"/>
    <w:rsid w:val="00BE0A48"/>
    <w:rsid w:val="00C15A60"/>
    <w:rsid w:val="00C15E0D"/>
    <w:rsid w:val="00C15E43"/>
    <w:rsid w:val="00C57E00"/>
    <w:rsid w:val="00C717E3"/>
    <w:rsid w:val="00C737C9"/>
    <w:rsid w:val="00C84E01"/>
    <w:rsid w:val="00CC0155"/>
    <w:rsid w:val="00CC08AD"/>
    <w:rsid w:val="00CD68A7"/>
    <w:rsid w:val="00D02507"/>
    <w:rsid w:val="00D037C9"/>
    <w:rsid w:val="00D311A9"/>
    <w:rsid w:val="00D36C5F"/>
    <w:rsid w:val="00D813DC"/>
    <w:rsid w:val="00DA506A"/>
    <w:rsid w:val="00DA72AD"/>
    <w:rsid w:val="00DB3EDD"/>
    <w:rsid w:val="00DC4D9F"/>
    <w:rsid w:val="00E0104D"/>
    <w:rsid w:val="00E6779C"/>
    <w:rsid w:val="00E94413"/>
    <w:rsid w:val="00EB58E3"/>
    <w:rsid w:val="00ED22F0"/>
    <w:rsid w:val="00EE50D1"/>
    <w:rsid w:val="00EE6DB2"/>
    <w:rsid w:val="00F03A0A"/>
    <w:rsid w:val="00F12726"/>
    <w:rsid w:val="00F26CF1"/>
    <w:rsid w:val="00F311CE"/>
    <w:rsid w:val="00F55221"/>
    <w:rsid w:val="00F9418B"/>
    <w:rsid w:val="00FE0276"/>
    <w:rsid w:val="00FE156B"/>
    <w:rsid w:val="00FF001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rFonts w:cs="Times New Roman"/>
      <w:sz w:val="22"/>
      <w:szCs w:val="22"/>
      <w:lang w:val="ru-RU" w:eastAsia="en-US"/>
    </w:rPr>
  </w:style>
  <w:style w:type="paragraph" w:styleId="1">
    <w:name w:val="heading 1"/>
    <w:basedOn w:val="a"/>
    <w:next w:val="a"/>
    <w:link w:val="10"/>
    <w:qFormat/>
    <w:rsid w:val="006D0C7D"/>
    <w:pPr>
      <w:keepNext/>
      <w:spacing w:before="240" w:after="60" w:line="240" w:lineRule="auto"/>
      <w:outlineLvl w:val="0"/>
    </w:pPr>
    <w:rPr>
      <w:rFonts w:ascii="Arial" w:hAnsi="Arial" w:cs="Arial"/>
      <w:b/>
      <w:bCs/>
      <w:kern w:val="32"/>
      <w:sz w:val="32"/>
      <w:szCs w:val="32"/>
      <w:lang w:val="uk-UA" w:eastAsia="uk-UA"/>
    </w:rPr>
  </w:style>
  <w:style w:type="paragraph" w:styleId="2">
    <w:name w:val="heading 2"/>
    <w:basedOn w:val="a"/>
    <w:next w:val="a"/>
    <w:link w:val="20"/>
    <w:uiPriority w:val="9"/>
    <w:semiHidden/>
    <w:unhideWhenUsed/>
    <w:qFormat/>
    <w:rsid w:val="00D36C5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A337EB"/>
    <w:pPr>
      <w:ind w:left="720"/>
      <w:contextualSpacing/>
    </w:pPr>
  </w:style>
  <w:style w:type="character" w:customStyle="1" w:styleId="rvts23">
    <w:name w:val="rvts23"/>
    <w:rsid w:val="00A337EB"/>
  </w:style>
  <w:style w:type="character" w:customStyle="1" w:styleId="rvts9">
    <w:name w:val="rvts9"/>
    <w:rsid w:val="00A337EB"/>
  </w:style>
  <w:style w:type="paragraph" w:customStyle="1" w:styleId="a4">
    <w:name w:val="Нормальний текст"/>
    <w:basedOn w:val="a"/>
    <w:rsid w:val="00554711"/>
    <w:pPr>
      <w:spacing w:before="120" w:after="0" w:line="240" w:lineRule="auto"/>
      <w:ind w:firstLine="567"/>
      <w:jc w:val="both"/>
    </w:pPr>
    <w:rPr>
      <w:rFonts w:ascii="Antiqua" w:hAnsi="Antiqua"/>
      <w:sz w:val="26"/>
      <w:szCs w:val="20"/>
      <w:lang w:val="uk-UA" w:eastAsia="ru-RU"/>
    </w:rPr>
  </w:style>
  <w:style w:type="character" w:customStyle="1" w:styleId="rvts0">
    <w:name w:val="rvts0"/>
    <w:rsid w:val="00554711"/>
  </w:style>
  <w:style w:type="paragraph" w:customStyle="1" w:styleId="rvps2">
    <w:name w:val="rvps2"/>
    <w:basedOn w:val="a"/>
    <w:rsid w:val="009F14C6"/>
    <w:pPr>
      <w:spacing w:before="100" w:beforeAutospacing="1" w:after="100" w:afterAutospacing="1" w:line="240" w:lineRule="auto"/>
    </w:pPr>
    <w:rPr>
      <w:rFonts w:ascii="Times New Roman" w:hAnsi="Times New Roman"/>
      <w:sz w:val="24"/>
      <w:szCs w:val="24"/>
      <w:lang w:eastAsia="ru-RU"/>
    </w:rPr>
  </w:style>
  <w:style w:type="paragraph" w:styleId="a5">
    <w:name w:val="Balloon Text"/>
    <w:basedOn w:val="a"/>
    <w:link w:val="a6"/>
    <w:uiPriority w:val="99"/>
    <w:semiHidden/>
    <w:unhideWhenUsed/>
    <w:rsid w:val="00DA72AD"/>
    <w:pPr>
      <w:spacing w:after="0" w:line="240" w:lineRule="auto"/>
    </w:pPr>
    <w:rPr>
      <w:rFonts w:ascii="Segoe UI" w:hAnsi="Segoe UI" w:cs="Segoe UI"/>
      <w:sz w:val="18"/>
      <w:szCs w:val="18"/>
    </w:rPr>
  </w:style>
  <w:style w:type="paragraph" w:styleId="a7">
    <w:name w:val="header"/>
    <w:basedOn w:val="a"/>
    <w:link w:val="a8"/>
    <w:uiPriority w:val="99"/>
    <w:unhideWhenUsed/>
    <w:rsid w:val="009A7E2F"/>
    <w:pPr>
      <w:tabs>
        <w:tab w:val="center" w:pos="4513"/>
        <w:tab w:val="right" w:pos="9026"/>
      </w:tabs>
      <w:spacing w:after="0" w:line="240" w:lineRule="auto"/>
    </w:pPr>
  </w:style>
  <w:style w:type="character" w:customStyle="1" w:styleId="a6">
    <w:name w:val="Текст у виносці Знак"/>
    <w:link w:val="a5"/>
    <w:uiPriority w:val="99"/>
    <w:semiHidden/>
    <w:locked/>
    <w:rsid w:val="00DA72AD"/>
    <w:rPr>
      <w:rFonts w:ascii="Segoe UI" w:hAnsi="Segoe UI" w:cs="Segoe UI"/>
      <w:sz w:val="18"/>
      <w:szCs w:val="18"/>
    </w:rPr>
  </w:style>
  <w:style w:type="paragraph" w:styleId="a9">
    <w:name w:val="footer"/>
    <w:basedOn w:val="a"/>
    <w:link w:val="aa"/>
    <w:uiPriority w:val="99"/>
    <w:unhideWhenUsed/>
    <w:rsid w:val="009A7E2F"/>
    <w:pPr>
      <w:tabs>
        <w:tab w:val="center" w:pos="4513"/>
        <w:tab w:val="right" w:pos="9026"/>
      </w:tabs>
      <w:spacing w:after="0" w:line="240" w:lineRule="auto"/>
    </w:pPr>
  </w:style>
  <w:style w:type="character" w:customStyle="1" w:styleId="a8">
    <w:name w:val="Верхній колонтитул Знак"/>
    <w:link w:val="a7"/>
    <w:uiPriority w:val="99"/>
    <w:locked/>
    <w:rsid w:val="009A7E2F"/>
    <w:rPr>
      <w:rFonts w:cs="Times New Roman"/>
    </w:rPr>
  </w:style>
  <w:style w:type="paragraph" w:customStyle="1" w:styleId="rvps12">
    <w:name w:val="rvps12"/>
    <w:basedOn w:val="a"/>
    <w:rsid w:val="002919EE"/>
    <w:pPr>
      <w:spacing w:before="100" w:beforeAutospacing="1" w:after="100" w:afterAutospacing="1" w:line="240" w:lineRule="auto"/>
    </w:pPr>
    <w:rPr>
      <w:rFonts w:ascii="Times New Roman" w:hAnsi="Times New Roman"/>
      <w:sz w:val="24"/>
      <w:szCs w:val="24"/>
      <w:lang w:val="en-US"/>
    </w:rPr>
  </w:style>
  <w:style w:type="character" w:customStyle="1" w:styleId="aa">
    <w:name w:val="Нижній колонтитул Знак"/>
    <w:link w:val="a9"/>
    <w:uiPriority w:val="99"/>
    <w:locked/>
    <w:rsid w:val="009A7E2F"/>
    <w:rPr>
      <w:rFonts w:cs="Times New Roman"/>
    </w:rPr>
  </w:style>
  <w:style w:type="character" w:styleId="ab">
    <w:name w:val="Hyperlink"/>
    <w:uiPriority w:val="99"/>
    <w:semiHidden/>
    <w:unhideWhenUsed/>
    <w:rsid w:val="002919EE"/>
    <w:rPr>
      <w:color w:val="0000FF"/>
      <w:u w:val="single"/>
    </w:rPr>
  </w:style>
  <w:style w:type="paragraph" w:customStyle="1" w:styleId="rvps7">
    <w:name w:val="rvps7"/>
    <w:basedOn w:val="a"/>
    <w:rsid w:val="002919EE"/>
    <w:pPr>
      <w:spacing w:before="100" w:beforeAutospacing="1" w:after="100" w:afterAutospacing="1" w:line="240" w:lineRule="auto"/>
    </w:pPr>
    <w:rPr>
      <w:rFonts w:ascii="Times New Roman" w:hAnsi="Times New Roman"/>
      <w:sz w:val="24"/>
      <w:szCs w:val="24"/>
      <w:lang w:val="en-US"/>
    </w:rPr>
  </w:style>
  <w:style w:type="character" w:customStyle="1" w:styleId="rvts15">
    <w:name w:val="rvts15"/>
    <w:basedOn w:val="a0"/>
    <w:rsid w:val="002919EE"/>
  </w:style>
  <w:style w:type="character" w:customStyle="1" w:styleId="rvts82">
    <w:name w:val="rvts82"/>
    <w:basedOn w:val="a0"/>
    <w:rsid w:val="002919EE"/>
  </w:style>
  <w:style w:type="paragraph" w:customStyle="1" w:styleId="StyleZakonu">
    <w:name w:val="StyleZakonu"/>
    <w:basedOn w:val="a"/>
    <w:rsid w:val="002919EE"/>
    <w:pPr>
      <w:spacing w:after="60" w:line="220" w:lineRule="exact"/>
      <w:ind w:firstLine="284"/>
      <w:jc w:val="both"/>
    </w:pPr>
    <w:rPr>
      <w:rFonts w:ascii="Times New Roman" w:hAnsi="Times New Roman"/>
      <w:sz w:val="20"/>
      <w:szCs w:val="20"/>
      <w:lang w:val="uk-UA" w:eastAsia="ru-RU"/>
    </w:rPr>
  </w:style>
  <w:style w:type="paragraph" w:customStyle="1" w:styleId="rvps17">
    <w:name w:val="rvps17"/>
    <w:basedOn w:val="a"/>
    <w:rsid w:val="00726C95"/>
    <w:pPr>
      <w:spacing w:before="100" w:beforeAutospacing="1" w:after="100" w:afterAutospacing="1" w:line="240" w:lineRule="auto"/>
    </w:pPr>
    <w:rPr>
      <w:rFonts w:ascii="Times New Roman" w:hAnsi="Times New Roman"/>
      <w:sz w:val="24"/>
      <w:szCs w:val="24"/>
      <w:lang w:val="en-US"/>
    </w:rPr>
  </w:style>
  <w:style w:type="character" w:customStyle="1" w:styleId="rvts64">
    <w:name w:val="rvts64"/>
    <w:basedOn w:val="a0"/>
    <w:rsid w:val="00726C95"/>
  </w:style>
  <w:style w:type="paragraph" w:customStyle="1" w:styleId="rvps6">
    <w:name w:val="rvps6"/>
    <w:basedOn w:val="a"/>
    <w:rsid w:val="00726C95"/>
    <w:pPr>
      <w:spacing w:before="100" w:beforeAutospacing="1" w:after="100" w:afterAutospacing="1" w:line="240" w:lineRule="auto"/>
    </w:pPr>
    <w:rPr>
      <w:rFonts w:ascii="Times New Roman" w:hAnsi="Times New Roman"/>
      <w:sz w:val="24"/>
      <w:szCs w:val="24"/>
      <w:lang w:val="en-US"/>
    </w:rPr>
  </w:style>
  <w:style w:type="character" w:customStyle="1" w:styleId="10">
    <w:name w:val="Заголовок 1 Знак"/>
    <w:link w:val="1"/>
    <w:rsid w:val="006D0C7D"/>
    <w:rPr>
      <w:rFonts w:ascii="Arial" w:hAnsi="Arial" w:cs="Arial"/>
      <w:b/>
      <w:bCs/>
      <w:kern w:val="32"/>
      <w:sz w:val="32"/>
      <w:szCs w:val="32"/>
      <w:lang w:val="uk-UA" w:eastAsia="uk-UA"/>
    </w:rPr>
  </w:style>
  <w:style w:type="paragraph" w:styleId="ac">
    <w:name w:val="Body Text"/>
    <w:basedOn w:val="a"/>
    <w:link w:val="ad"/>
    <w:unhideWhenUsed/>
    <w:rsid w:val="00DB3EDD"/>
    <w:pPr>
      <w:spacing w:after="120" w:line="240" w:lineRule="auto"/>
    </w:pPr>
    <w:rPr>
      <w:rFonts w:ascii="Times New Roman" w:hAnsi="Times New Roman"/>
      <w:sz w:val="24"/>
      <w:szCs w:val="24"/>
      <w:lang w:eastAsia="ru-RU"/>
    </w:rPr>
  </w:style>
  <w:style w:type="character" w:customStyle="1" w:styleId="ad">
    <w:name w:val="Основний текст Знак"/>
    <w:basedOn w:val="a0"/>
    <w:link w:val="ac"/>
    <w:rsid w:val="00DB3EDD"/>
    <w:rPr>
      <w:rFonts w:ascii="Times New Roman" w:hAnsi="Times New Roman" w:cs="Times New Roman"/>
      <w:sz w:val="24"/>
      <w:szCs w:val="24"/>
      <w:lang w:val="ru-RU" w:eastAsia="ru-RU"/>
    </w:rPr>
  </w:style>
  <w:style w:type="paragraph" w:styleId="ae">
    <w:name w:val="Normal (Web)"/>
    <w:basedOn w:val="a"/>
    <w:uiPriority w:val="99"/>
    <w:semiHidden/>
    <w:unhideWhenUsed/>
    <w:rsid w:val="00174FB6"/>
    <w:pPr>
      <w:spacing w:before="100" w:beforeAutospacing="1" w:after="100" w:afterAutospacing="1" w:line="240" w:lineRule="auto"/>
    </w:pPr>
    <w:rPr>
      <w:rFonts w:ascii="Times New Roman" w:hAnsi="Times New Roman"/>
      <w:sz w:val="24"/>
      <w:szCs w:val="24"/>
      <w:lang w:eastAsia="ru-RU"/>
    </w:rPr>
  </w:style>
  <w:style w:type="paragraph" w:customStyle="1" w:styleId="21">
    <w:name w:val="Абзац списка2"/>
    <w:basedOn w:val="a"/>
    <w:rsid w:val="00410D2E"/>
    <w:pPr>
      <w:spacing w:after="200" w:line="276" w:lineRule="auto"/>
      <w:ind w:left="720"/>
      <w:contextualSpacing/>
    </w:pPr>
    <w:rPr>
      <w:lang w:eastAsia="ru-RU"/>
    </w:rPr>
  </w:style>
  <w:style w:type="character" w:customStyle="1" w:styleId="20">
    <w:name w:val="Заголовок 2 Знак"/>
    <w:basedOn w:val="a0"/>
    <w:link w:val="2"/>
    <w:uiPriority w:val="9"/>
    <w:semiHidden/>
    <w:rsid w:val="00D36C5F"/>
    <w:rPr>
      <w:rFonts w:asciiTheme="majorHAnsi" w:eastAsiaTheme="majorEastAsia" w:hAnsiTheme="majorHAnsi" w:cstheme="majorBidi"/>
      <w:color w:val="365F91" w:themeColor="accent1" w:themeShade="BF"/>
      <w:sz w:val="26"/>
      <w:szCs w:val="26"/>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88702">
      <w:bodyDiv w:val="1"/>
      <w:marLeft w:val="0"/>
      <w:marRight w:val="0"/>
      <w:marTop w:val="0"/>
      <w:marBottom w:val="0"/>
      <w:divBdr>
        <w:top w:val="none" w:sz="0" w:space="0" w:color="auto"/>
        <w:left w:val="none" w:sz="0" w:space="0" w:color="auto"/>
        <w:bottom w:val="none" w:sz="0" w:space="0" w:color="auto"/>
        <w:right w:val="none" w:sz="0" w:space="0" w:color="auto"/>
      </w:divBdr>
      <w:divsChild>
        <w:div w:id="571543633">
          <w:marLeft w:val="0"/>
          <w:marRight w:val="0"/>
          <w:marTop w:val="0"/>
          <w:marBottom w:val="0"/>
          <w:divBdr>
            <w:top w:val="none" w:sz="0" w:space="0" w:color="auto"/>
            <w:left w:val="none" w:sz="0" w:space="0" w:color="auto"/>
            <w:bottom w:val="none" w:sz="0" w:space="0" w:color="auto"/>
            <w:right w:val="none" w:sz="0" w:space="0" w:color="auto"/>
          </w:divBdr>
          <w:divsChild>
            <w:div w:id="752050654">
              <w:marLeft w:val="0"/>
              <w:marRight w:val="0"/>
              <w:marTop w:val="0"/>
              <w:marBottom w:val="0"/>
              <w:divBdr>
                <w:top w:val="none" w:sz="0" w:space="0" w:color="auto"/>
                <w:left w:val="none" w:sz="0" w:space="0" w:color="auto"/>
                <w:bottom w:val="none" w:sz="0" w:space="0" w:color="auto"/>
                <w:right w:val="none" w:sz="0" w:space="0" w:color="auto"/>
              </w:divBdr>
              <w:divsChild>
                <w:div w:id="211787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634932">
      <w:bodyDiv w:val="1"/>
      <w:marLeft w:val="0"/>
      <w:marRight w:val="0"/>
      <w:marTop w:val="0"/>
      <w:marBottom w:val="0"/>
      <w:divBdr>
        <w:top w:val="none" w:sz="0" w:space="0" w:color="auto"/>
        <w:left w:val="none" w:sz="0" w:space="0" w:color="auto"/>
        <w:bottom w:val="none" w:sz="0" w:space="0" w:color="auto"/>
        <w:right w:val="none" w:sz="0" w:space="0" w:color="auto"/>
      </w:divBdr>
    </w:div>
    <w:div w:id="366221332">
      <w:bodyDiv w:val="1"/>
      <w:marLeft w:val="0"/>
      <w:marRight w:val="0"/>
      <w:marTop w:val="0"/>
      <w:marBottom w:val="0"/>
      <w:divBdr>
        <w:top w:val="none" w:sz="0" w:space="0" w:color="auto"/>
        <w:left w:val="none" w:sz="0" w:space="0" w:color="auto"/>
        <w:bottom w:val="none" w:sz="0" w:space="0" w:color="auto"/>
        <w:right w:val="none" w:sz="0" w:space="0" w:color="auto"/>
      </w:divBdr>
      <w:divsChild>
        <w:div w:id="2048335731">
          <w:marLeft w:val="0"/>
          <w:marRight w:val="0"/>
          <w:marTop w:val="0"/>
          <w:marBottom w:val="0"/>
          <w:divBdr>
            <w:top w:val="none" w:sz="0" w:space="0" w:color="auto"/>
            <w:left w:val="none" w:sz="0" w:space="0" w:color="auto"/>
            <w:bottom w:val="none" w:sz="0" w:space="0" w:color="auto"/>
            <w:right w:val="none" w:sz="0" w:space="0" w:color="auto"/>
          </w:divBdr>
          <w:divsChild>
            <w:div w:id="1193881756">
              <w:marLeft w:val="0"/>
              <w:marRight w:val="0"/>
              <w:marTop w:val="0"/>
              <w:marBottom w:val="0"/>
              <w:divBdr>
                <w:top w:val="none" w:sz="0" w:space="0" w:color="auto"/>
                <w:left w:val="none" w:sz="0" w:space="0" w:color="auto"/>
                <w:bottom w:val="none" w:sz="0" w:space="0" w:color="auto"/>
                <w:right w:val="none" w:sz="0" w:space="0" w:color="auto"/>
              </w:divBdr>
              <w:divsChild>
                <w:div w:id="138702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306742">
      <w:bodyDiv w:val="1"/>
      <w:marLeft w:val="0"/>
      <w:marRight w:val="0"/>
      <w:marTop w:val="0"/>
      <w:marBottom w:val="0"/>
      <w:divBdr>
        <w:top w:val="none" w:sz="0" w:space="0" w:color="auto"/>
        <w:left w:val="none" w:sz="0" w:space="0" w:color="auto"/>
        <w:bottom w:val="none" w:sz="0" w:space="0" w:color="auto"/>
        <w:right w:val="none" w:sz="0" w:space="0" w:color="auto"/>
      </w:divBdr>
    </w:div>
    <w:div w:id="501624693">
      <w:bodyDiv w:val="1"/>
      <w:marLeft w:val="0"/>
      <w:marRight w:val="0"/>
      <w:marTop w:val="0"/>
      <w:marBottom w:val="0"/>
      <w:divBdr>
        <w:top w:val="none" w:sz="0" w:space="0" w:color="auto"/>
        <w:left w:val="none" w:sz="0" w:space="0" w:color="auto"/>
        <w:bottom w:val="none" w:sz="0" w:space="0" w:color="auto"/>
        <w:right w:val="none" w:sz="0" w:space="0" w:color="auto"/>
      </w:divBdr>
    </w:div>
    <w:div w:id="554855222">
      <w:bodyDiv w:val="1"/>
      <w:marLeft w:val="0"/>
      <w:marRight w:val="0"/>
      <w:marTop w:val="0"/>
      <w:marBottom w:val="0"/>
      <w:divBdr>
        <w:top w:val="none" w:sz="0" w:space="0" w:color="auto"/>
        <w:left w:val="none" w:sz="0" w:space="0" w:color="auto"/>
        <w:bottom w:val="none" w:sz="0" w:space="0" w:color="auto"/>
        <w:right w:val="none" w:sz="0" w:space="0" w:color="auto"/>
      </w:divBdr>
      <w:divsChild>
        <w:div w:id="450706927">
          <w:marLeft w:val="0"/>
          <w:marRight w:val="0"/>
          <w:marTop w:val="0"/>
          <w:marBottom w:val="150"/>
          <w:divBdr>
            <w:top w:val="none" w:sz="0" w:space="0" w:color="auto"/>
            <w:left w:val="none" w:sz="0" w:space="0" w:color="auto"/>
            <w:bottom w:val="none" w:sz="0" w:space="0" w:color="auto"/>
            <w:right w:val="none" w:sz="0" w:space="0" w:color="auto"/>
          </w:divBdr>
        </w:div>
      </w:divsChild>
    </w:div>
    <w:div w:id="725882176">
      <w:bodyDiv w:val="1"/>
      <w:marLeft w:val="0"/>
      <w:marRight w:val="0"/>
      <w:marTop w:val="0"/>
      <w:marBottom w:val="0"/>
      <w:divBdr>
        <w:top w:val="none" w:sz="0" w:space="0" w:color="auto"/>
        <w:left w:val="none" w:sz="0" w:space="0" w:color="auto"/>
        <w:bottom w:val="none" w:sz="0" w:space="0" w:color="auto"/>
        <w:right w:val="none" w:sz="0" w:space="0" w:color="auto"/>
      </w:divBdr>
    </w:div>
    <w:div w:id="788627238">
      <w:bodyDiv w:val="1"/>
      <w:marLeft w:val="0"/>
      <w:marRight w:val="0"/>
      <w:marTop w:val="0"/>
      <w:marBottom w:val="0"/>
      <w:divBdr>
        <w:top w:val="none" w:sz="0" w:space="0" w:color="auto"/>
        <w:left w:val="none" w:sz="0" w:space="0" w:color="auto"/>
        <w:bottom w:val="none" w:sz="0" w:space="0" w:color="auto"/>
        <w:right w:val="none" w:sz="0" w:space="0" w:color="auto"/>
      </w:divBdr>
      <w:divsChild>
        <w:div w:id="928194680">
          <w:marLeft w:val="0"/>
          <w:marRight w:val="0"/>
          <w:marTop w:val="0"/>
          <w:marBottom w:val="0"/>
          <w:divBdr>
            <w:top w:val="none" w:sz="0" w:space="0" w:color="auto"/>
            <w:left w:val="none" w:sz="0" w:space="0" w:color="auto"/>
            <w:bottom w:val="none" w:sz="0" w:space="0" w:color="auto"/>
            <w:right w:val="none" w:sz="0" w:space="0" w:color="auto"/>
          </w:divBdr>
          <w:divsChild>
            <w:div w:id="767963281">
              <w:marLeft w:val="0"/>
              <w:marRight w:val="0"/>
              <w:marTop w:val="0"/>
              <w:marBottom w:val="0"/>
              <w:divBdr>
                <w:top w:val="none" w:sz="0" w:space="0" w:color="auto"/>
                <w:left w:val="none" w:sz="0" w:space="0" w:color="auto"/>
                <w:bottom w:val="none" w:sz="0" w:space="0" w:color="auto"/>
                <w:right w:val="none" w:sz="0" w:space="0" w:color="auto"/>
              </w:divBdr>
              <w:divsChild>
                <w:div w:id="10492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084527">
      <w:bodyDiv w:val="1"/>
      <w:marLeft w:val="0"/>
      <w:marRight w:val="0"/>
      <w:marTop w:val="0"/>
      <w:marBottom w:val="0"/>
      <w:divBdr>
        <w:top w:val="none" w:sz="0" w:space="0" w:color="auto"/>
        <w:left w:val="none" w:sz="0" w:space="0" w:color="auto"/>
        <w:bottom w:val="none" w:sz="0" w:space="0" w:color="auto"/>
        <w:right w:val="none" w:sz="0" w:space="0" w:color="auto"/>
      </w:divBdr>
    </w:div>
    <w:div w:id="1116949524">
      <w:bodyDiv w:val="1"/>
      <w:marLeft w:val="0"/>
      <w:marRight w:val="0"/>
      <w:marTop w:val="0"/>
      <w:marBottom w:val="0"/>
      <w:divBdr>
        <w:top w:val="none" w:sz="0" w:space="0" w:color="auto"/>
        <w:left w:val="none" w:sz="0" w:space="0" w:color="auto"/>
        <w:bottom w:val="none" w:sz="0" w:space="0" w:color="auto"/>
        <w:right w:val="none" w:sz="0" w:space="0" w:color="auto"/>
      </w:divBdr>
    </w:div>
    <w:div w:id="1127554125">
      <w:bodyDiv w:val="1"/>
      <w:marLeft w:val="0"/>
      <w:marRight w:val="0"/>
      <w:marTop w:val="0"/>
      <w:marBottom w:val="0"/>
      <w:divBdr>
        <w:top w:val="none" w:sz="0" w:space="0" w:color="auto"/>
        <w:left w:val="none" w:sz="0" w:space="0" w:color="auto"/>
        <w:bottom w:val="none" w:sz="0" w:space="0" w:color="auto"/>
        <w:right w:val="none" w:sz="0" w:space="0" w:color="auto"/>
      </w:divBdr>
    </w:div>
    <w:div w:id="1457094401">
      <w:bodyDiv w:val="1"/>
      <w:marLeft w:val="0"/>
      <w:marRight w:val="0"/>
      <w:marTop w:val="0"/>
      <w:marBottom w:val="0"/>
      <w:divBdr>
        <w:top w:val="none" w:sz="0" w:space="0" w:color="auto"/>
        <w:left w:val="none" w:sz="0" w:space="0" w:color="auto"/>
        <w:bottom w:val="none" w:sz="0" w:space="0" w:color="auto"/>
        <w:right w:val="none" w:sz="0" w:space="0" w:color="auto"/>
      </w:divBdr>
      <w:divsChild>
        <w:div w:id="1839152779">
          <w:marLeft w:val="0"/>
          <w:marRight w:val="0"/>
          <w:marTop w:val="0"/>
          <w:marBottom w:val="150"/>
          <w:divBdr>
            <w:top w:val="none" w:sz="0" w:space="0" w:color="auto"/>
            <w:left w:val="none" w:sz="0" w:space="0" w:color="auto"/>
            <w:bottom w:val="none" w:sz="0" w:space="0" w:color="auto"/>
            <w:right w:val="none" w:sz="0" w:space="0" w:color="auto"/>
          </w:divBdr>
        </w:div>
        <w:div w:id="1841891564">
          <w:marLeft w:val="0"/>
          <w:marRight w:val="0"/>
          <w:marTop w:val="150"/>
          <w:marBottom w:val="150"/>
          <w:divBdr>
            <w:top w:val="none" w:sz="0" w:space="0" w:color="auto"/>
            <w:left w:val="none" w:sz="0" w:space="0" w:color="auto"/>
            <w:bottom w:val="none" w:sz="0" w:space="0" w:color="auto"/>
            <w:right w:val="none" w:sz="0" w:space="0" w:color="auto"/>
          </w:divBdr>
        </w:div>
      </w:divsChild>
    </w:div>
    <w:div w:id="1873028673">
      <w:bodyDiv w:val="1"/>
      <w:marLeft w:val="0"/>
      <w:marRight w:val="0"/>
      <w:marTop w:val="0"/>
      <w:marBottom w:val="0"/>
      <w:divBdr>
        <w:top w:val="none" w:sz="0" w:space="0" w:color="auto"/>
        <w:left w:val="none" w:sz="0" w:space="0" w:color="auto"/>
        <w:bottom w:val="none" w:sz="0" w:space="0" w:color="auto"/>
        <w:right w:val="none" w:sz="0" w:space="0" w:color="auto"/>
      </w:divBdr>
      <w:divsChild>
        <w:div w:id="1171993209">
          <w:marLeft w:val="0"/>
          <w:marRight w:val="0"/>
          <w:marTop w:val="0"/>
          <w:marBottom w:val="150"/>
          <w:divBdr>
            <w:top w:val="none" w:sz="0" w:space="0" w:color="auto"/>
            <w:left w:val="none" w:sz="0" w:space="0" w:color="auto"/>
            <w:bottom w:val="none" w:sz="0" w:space="0" w:color="auto"/>
            <w:right w:val="none" w:sz="0" w:space="0" w:color="auto"/>
          </w:divBdr>
        </w:div>
      </w:divsChild>
    </w:div>
    <w:div w:id="2098670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05CED9-6F33-46C5-83F3-E015D649D858}">
  <ds:schemaRefs>
    <ds:schemaRef ds:uri="http://schemas.microsoft.com/sharepoint/v3/contenttype/forms"/>
  </ds:schemaRefs>
</ds:datastoreItem>
</file>

<file path=customXml/itemProps2.xml><?xml version="1.0" encoding="utf-8"?>
<ds:datastoreItem xmlns:ds="http://schemas.openxmlformats.org/officeDocument/2006/customXml" ds:itemID="{1FD07A55-1BAD-4845-86A0-C4B1217854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013273-269E-4425-B07E-2F06C1B7D3A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6868</Words>
  <Characters>3915</Characters>
  <Application>Microsoft Office Word</Application>
  <DocSecurity>0</DocSecurity>
  <Lines>32</Lines>
  <Paragraphs>21</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LinksUpToDate>false</LinksUpToDate>
  <CharactersWithSpaces>10762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2020-10-16T07:34:00Z</dcterms:created>
  <dcterms:modified xsi:type="dcterms:W3CDTF">2020-10-16T07:34:00Z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