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C55" w:rsidRPr="00C9305F" w:rsidRDefault="00293C55" w:rsidP="00293C55">
      <w:pPr>
        <w:spacing w:after="0" w:line="240" w:lineRule="auto"/>
        <w:jc w:val="right"/>
        <w:rPr>
          <w:rFonts w:cs="Times New Roman"/>
          <w:sz w:val="24"/>
          <w:szCs w:val="24"/>
        </w:rPr>
      </w:pPr>
      <w:r w:rsidRPr="00C9305F">
        <w:rPr>
          <w:rFonts w:cs="Times New Roman"/>
          <w:sz w:val="24"/>
          <w:szCs w:val="24"/>
        </w:rPr>
        <w:t>До реєстр. № 4167 від 18.11.2020</w:t>
      </w:r>
    </w:p>
    <w:p w:rsidR="00293C55" w:rsidRPr="00C9305F" w:rsidRDefault="00293C55" w:rsidP="00293C55">
      <w:pPr>
        <w:spacing w:after="0" w:line="240" w:lineRule="auto"/>
        <w:jc w:val="right"/>
        <w:rPr>
          <w:rFonts w:cs="Times New Roman"/>
          <w:sz w:val="24"/>
          <w:szCs w:val="24"/>
        </w:rPr>
      </w:pPr>
      <w:r w:rsidRPr="00C9305F">
        <w:rPr>
          <w:rFonts w:cs="Times New Roman"/>
          <w:sz w:val="24"/>
          <w:szCs w:val="24"/>
          <w:lang w:eastAsia="ru-RU"/>
        </w:rPr>
        <w:t>реєстр. № 4167-1 від 13.10.2020</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663B8" w:rsidRPr="00AD7F82" w:rsidTr="00B6281B">
        <w:tc>
          <w:tcPr>
            <w:tcW w:w="11957" w:type="dxa"/>
            <w:tcBorders>
              <w:top w:val="nil"/>
              <w:left w:val="nil"/>
              <w:bottom w:val="nil"/>
              <w:right w:val="nil"/>
            </w:tcBorders>
          </w:tcPr>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21032F" w:rsidRDefault="00A663B8" w:rsidP="008B5D43">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1D3474E" wp14:editId="41632E10">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A663B8" w:rsidRPr="008D7BBE" w:rsidRDefault="00A663B8" w:rsidP="008B5D43">
            <w:pPr>
              <w:pStyle w:val="a3"/>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w:t>
            </w:r>
            <w:r w:rsidR="0078310D">
              <w:rPr>
                <w:b/>
                <w:color w:val="1829A8"/>
                <w:spacing w:val="20"/>
                <w:sz w:val="24"/>
                <w:szCs w:val="24"/>
              </w:rPr>
              <w:t>екологічної політики</w:t>
            </w:r>
            <w:r>
              <w:rPr>
                <w:b/>
                <w:color w:val="1829A8"/>
                <w:spacing w:val="20"/>
                <w:sz w:val="24"/>
                <w:szCs w:val="24"/>
              </w:rPr>
              <w:t xml:space="preserve"> та </w:t>
            </w:r>
            <w:r w:rsidR="0078310D">
              <w:rPr>
                <w:b/>
                <w:color w:val="1829A8"/>
                <w:spacing w:val="20"/>
                <w:sz w:val="24"/>
                <w:szCs w:val="24"/>
              </w:rPr>
              <w:t>природокористування</w:t>
            </w:r>
          </w:p>
          <w:p w:rsidR="00A663B8" w:rsidRPr="009865D4" w:rsidRDefault="00A663B8" w:rsidP="008B5D43">
            <w:pPr>
              <w:pStyle w:val="a3"/>
              <w:spacing w:before="160" w:after="60"/>
              <w:jc w:val="center"/>
              <w:rPr>
                <w:color w:val="002060"/>
                <w:sz w:val="20"/>
                <w:szCs w:val="20"/>
              </w:rPr>
            </w:pPr>
            <w:r>
              <w:rPr>
                <w:color w:val="1829A8"/>
                <w:sz w:val="20"/>
                <w:szCs w:val="20"/>
              </w:rPr>
              <w:t>0</w:t>
            </w:r>
            <w:r w:rsidRPr="00A833C8">
              <w:rPr>
                <w:color w:val="1829A8"/>
                <w:sz w:val="20"/>
                <w:szCs w:val="20"/>
              </w:rPr>
              <w:t>1008, м.Київ-8, вул. М. Грушевського, 5</w:t>
            </w:r>
            <w:r w:rsidR="0078310D">
              <w:rPr>
                <w:color w:val="1829A8"/>
                <w:sz w:val="20"/>
                <w:szCs w:val="20"/>
              </w:rPr>
              <w:t xml:space="preserve">, </w:t>
            </w:r>
            <w:proofErr w:type="spellStart"/>
            <w:r w:rsidR="0078310D">
              <w:rPr>
                <w:color w:val="1829A8"/>
                <w:sz w:val="20"/>
                <w:szCs w:val="20"/>
              </w:rPr>
              <w:t>тел</w:t>
            </w:r>
            <w:proofErr w:type="spellEnd"/>
            <w:r w:rsidR="0078310D">
              <w:rPr>
                <w:color w:val="1829A8"/>
                <w:sz w:val="20"/>
                <w:szCs w:val="20"/>
              </w:rPr>
              <w:t>.: 255-27-06, факс: 255-22-72</w:t>
            </w: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A663B8" w:rsidTr="008B5D43">
        <w:tc>
          <w:tcPr>
            <w:tcW w:w="9897" w:type="dxa"/>
          </w:tcPr>
          <w:p w:rsidR="00A663B8" w:rsidRPr="0056039F" w:rsidRDefault="00A663B8" w:rsidP="008B5D43">
            <w:pPr>
              <w:pStyle w:val="a3"/>
              <w:rPr>
                <w:rFonts w:ascii="Times New Roman" w:hAnsi="Times New Roman"/>
                <w:color w:val="002060"/>
                <w:sz w:val="10"/>
                <w:szCs w:val="10"/>
                <w:lang w:val="uk-UA"/>
              </w:rPr>
            </w:pPr>
          </w:p>
        </w:tc>
      </w:tr>
    </w:tbl>
    <w:p w:rsidR="00A663B8" w:rsidRPr="004F7B8A" w:rsidRDefault="00A663B8" w:rsidP="00A663B8">
      <w:pPr>
        <w:pStyle w:val="a3"/>
        <w:rPr>
          <w:color w:val="002060"/>
          <w:sz w:val="2"/>
          <w:szCs w:val="2"/>
        </w:rPr>
      </w:pPr>
    </w:p>
    <w:p w:rsidR="00293C55" w:rsidRDefault="00293C55" w:rsidP="00293C55">
      <w:pPr>
        <w:spacing w:after="0" w:line="240" w:lineRule="auto"/>
        <w:jc w:val="both"/>
        <w:rPr>
          <w:rFonts w:cs="Times New Roman"/>
          <w:szCs w:val="28"/>
        </w:rPr>
      </w:pPr>
    </w:p>
    <w:p w:rsidR="001F5D10" w:rsidRDefault="001F5D10" w:rsidP="00293C55">
      <w:pPr>
        <w:spacing w:after="0" w:line="240" w:lineRule="auto"/>
        <w:jc w:val="both"/>
        <w:rPr>
          <w:rFonts w:cs="Times New Roman"/>
          <w:szCs w:val="28"/>
        </w:rPr>
      </w:pPr>
    </w:p>
    <w:p w:rsidR="00293C55" w:rsidRPr="00293C55" w:rsidRDefault="00293C55" w:rsidP="00293C55">
      <w:pPr>
        <w:spacing w:after="0" w:line="240" w:lineRule="auto"/>
        <w:jc w:val="right"/>
        <w:rPr>
          <w:rFonts w:cs="Times New Roman"/>
          <w:b/>
          <w:bCs/>
          <w:szCs w:val="28"/>
        </w:rPr>
      </w:pPr>
      <w:r w:rsidRPr="00293C55">
        <w:rPr>
          <w:rFonts w:cs="Times New Roman"/>
          <w:b/>
          <w:bCs/>
          <w:szCs w:val="28"/>
        </w:rPr>
        <w:t>ВЕРХОВНА РАДА УКРАЇНИ</w:t>
      </w:r>
    </w:p>
    <w:p w:rsidR="00293C55" w:rsidRPr="001F5D10" w:rsidRDefault="00293C55" w:rsidP="00293C55">
      <w:pPr>
        <w:spacing w:after="0" w:line="240" w:lineRule="auto"/>
        <w:jc w:val="right"/>
        <w:rPr>
          <w:rFonts w:cs="Times New Roman"/>
          <w:bCs/>
          <w:szCs w:val="28"/>
        </w:rPr>
      </w:pPr>
    </w:p>
    <w:p w:rsidR="00293C55" w:rsidRPr="001F5D10" w:rsidRDefault="00293C55" w:rsidP="00293C55">
      <w:pPr>
        <w:spacing w:after="0" w:line="240" w:lineRule="auto"/>
        <w:jc w:val="right"/>
        <w:rPr>
          <w:rFonts w:cs="Times New Roman"/>
          <w:bCs/>
          <w:szCs w:val="28"/>
        </w:rPr>
      </w:pPr>
    </w:p>
    <w:p w:rsidR="00293C55" w:rsidRPr="00293C55" w:rsidRDefault="00293C55" w:rsidP="00293C55">
      <w:pPr>
        <w:spacing w:after="0" w:line="240" w:lineRule="auto"/>
        <w:ind w:firstLine="709"/>
        <w:jc w:val="both"/>
        <w:rPr>
          <w:rFonts w:cs="Times New Roman"/>
          <w:szCs w:val="28"/>
          <w:lang w:eastAsia="ru-RU"/>
        </w:rPr>
      </w:pPr>
      <w:r w:rsidRPr="00293C55">
        <w:rPr>
          <w:rFonts w:cs="Times New Roman"/>
          <w:szCs w:val="28"/>
        </w:rPr>
        <w:t xml:space="preserve">На розгляд Верховної Ради України вносяться </w:t>
      </w:r>
      <w:r w:rsidRPr="00293C55">
        <w:rPr>
          <w:rFonts w:cs="Times New Roman"/>
          <w:szCs w:val="28"/>
          <w:lang w:val="ru-RU" w:eastAsia="ru-RU"/>
        </w:rPr>
        <w:t>п</w:t>
      </w:r>
      <w:proofErr w:type="spellStart"/>
      <w:r w:rsidRPr="00293C55">
        <w:rPr>
          <w:rFonts w:cs="Times New Roman"/>
          <w:szCs w:val="28"/>
          <w:lang w:eastAsia="ru-RU"/>
        </w:rPr>
        <w:t>роекти</w:t>
      </w:r>
      <w:proofErr w:type="spellEnd"/>
      <w:r w:rsidRPr="00293C55">
        <w:rPr>
          <w:rFonts w:cs="Times New Roman"/>
          <w:szCs w:val="28"/>
          <w:lang w:eastAsia="ru-RU"/>
        </w:rPr>
        <w:t xml:space="preserve"> Законів про запобігання, зменшення та контроль промислового забруднення (реєстр. № 4167 від 29.09.2020), поданий Кабінетом Міністрів України, та про запобігання, зменшення та контроль промислового забруднення (реєстр. № 4167-1 від 13.10.2020), поданий народними депутатами України </w:t>
      </w:r>
      <w:proofErr w:type="spellStart"/>
      <w:r w:rsidRPr="00293C55">
        <w:rPr>
          <w:rFonts w:cs="Times New Roman"/>
          <w:szCs w:val="28"/>
          <w:lang w:eastAsia="ru-RU"/>
        </w:rPr>
        <w:t>Марусяком</w:t>
      </w:r>
      <w:proofErr w:type="spellEnd"/>
      <w:r w:rsidRPr="00293C55">
        <w:rPr>
          <w:rFonts w:cs="Times New Roman"/>
          <w:szCs w:val="28"/>
          <w:lang w:eastAsia="ru-RU"/>
        </w:rPr>
        <w:t xml:space="preserve"> О.Р., Шаховим С.В., </w:t>
      </w:r>
      <w:proofErr w:type="spellStart"/>
      <w:r w:rsidRPr="00293C55">
        <w:rPr>
          <w:rFonts w:cs="Times New Roman"/>
          <w:szCs w:val="28"/>
          <w:lang w:eastAsia="ru-RU"/>
        </w:rPr>
        <w:t>Магерою</w:t>
      </w:r>
      <w:proofErr w:type="spellEnd"/>
      <w:r w:rsidRPr="00293C55">
        <w:rPr>
          <w:rFonts w:cs="Times New Roman"/>
          <w:szCs w:val="28"/>
          <w:lang w:eastAsia="ru-RU"/>
        </w:rPr>
        <w:t xml:space="preserve"> С.В., іншими народними депутатами України</w:t>
      </w:r>
      <w:r w:rsidRPr="00293C55">
        <w:rPr>
          <w:rFonts w:cs="Times New Roman"/>
          <w:szCs w:val="28"/>
        </w:rPr>
        <w:t>.</w:t>
      </w:r>
    </w:p>
    <w:p w:rsidR="00293C55" w:rsidRPr="00293C55" w:rsidRDefault="00293C55" w:rsidP="00293C55">
      <w:pPr>
        <w:spacing w:after="0" w:line="240" w:lineRule="auto"/>
        <w:ind w:firstLine="720"/>
        <w:jc w:val="both"/>
        <w:rPr>
          <w:rFonts w:cs="Times New Roman"/>
          <w:szCs w:val="28"/>
        </w:rPr>
      </w:pPr>
      <w:r w:rsidRPr="00293C55">
        <w:rPr>
          <w:rFonts w:cs="Times New Roman"/>
          <w:szCs w:val="28"/>
        </w:rPr>
        <w:t>Законопроектом реєстр. № 4167 передбачено</w:t>
      </w:r>
      <w:r w:rsidRPr="00293C55">
        <w:rPr>
          <w:szCs w:val="28"/>
        </w:rPr>
        <w:t xml:space="preserve"> </w:t>
      </w:r>
      <w:r w:rsidRPr="00293C55">
        <w:rPr>
          <w:rFonts w:cs="Times New Roman"/>
          <w:szCs w:val="28"/>
        </w:rPr>
        <w:t>встановлення правових та організаційних засад запобігання, зменшення, контролю та усунення забруднення, що виникає в результаті промислової діяльності, для забезпечення високого рівня захисту довкілля шляхом впровадження інтегрованого дозволу, визначення видів діяльності, які вимагають інтегрованого дозволу, вимог щодо застосування найкращих доступних технологій та методів управління, моніторингу викидів та контролю суб’єктів господарювання, які отримали інтегрований дозвіл.</w:t>
      </w:r>
    </w:p>
    <w:p w:rsidR="00293C55" w:rsidRPr="00293C55" w:rsidRDefault="00293C55" w:rsidP="00293C55">
      <w:pPr>
        <w:pStyle w:val="StyleZakonu"/>
        <w:spacing w:after="0" w:line="240" w:lineRule="auto"/>
        <w:ind w:firstLine="709"/>
        <w:rPr>
          <w:sz w:val="28"/>
          <w:szCs w:val="28"/>
        </w:rPr>
      </w:pPr>
      <w:r w:rsidRPr="00293C55">
        <w:rPr>
          <w:sz w:val="28"/>
          <w:szCs w:val="28"/>
        </w:rPr>
        <w:t>У прикінцевих та перехідних положеннях законопроекту для запровадження інтегрованого дозволу пропонуються зміни до Водного кодексу України, Законів України «Про охорону навколишнього природного середовища», «Про охорону атмосферного повітря», «Про дозвільну систему у сфері господарської діяльності», «Про основні засади державного нагляду (контролю) у сфері господарської діяльності», «Про Перелік документів дозвільного характеру у сфері господарської діяльності». Змінами до Кодексу України з процедур банкрутства передбачено запровадження задоволення вимог кредиторів із зобов’язань щодо усунення забруднення, спричиненого діяльністю суб'єкта господарювання, відповідно до законодавства у сфері запобігання, зменшення та контролю промислового забруднення, у порядку встановленому Кабінетом Міністрів України.</w:t>
      </w:r>
    </w:p>
    <w:p w:rsidR="00293C55" w:rsidRPr="00293C55" w:rsidRDefault="00293C55" w:rsidP="00293C55">
      <w:pPr>
        <w:widowControl w:val="0"/>
        <w:spacing w:after="0" w:line="240" w:lineRule="auto"/>
        <w:ind w:firstLine="709"/>
        <w:jc w:val="both"/>
        <w:rPr>
          <w:rFonts w:cs="Times New Roman"/>
          <w:szCs w:val="28"/>
          <w:lang w:eastAsia="ru-RU"/>
        </w:rPr>
      </w:pPr>
      <w:r w:rsidRPr="00293C55">
        <w:rPr>
          <w:rFonts w:cs="Times New Roman"/>
          <w:szCs w:val="28"/>
          <w:lang w:eastAsia="ru-RU"/>
        </w:rPr>
        <w:t>Головне науково-експертне управління Апарату Верховної Ради України надало низку зауважень щодо законопроекту (реєстр. № 4167), які можуть бути врахованими при підготовці законопроекту до другого читання.</w:t>
      </w:r>
    </w:p>
    <w:p w:rsidR="00293C55" w:rsidRPr="001F5D10" w:rsidRDefault="00293C55" w:rsidP="00293C55">
      <w:pPr>
        <w:widowControl w:val="0"/>
        <w:spacing w:after="0" w:line="240" w:lineRule="auto"/>
        <w:ind w:firstLine="709"/>
        <w:jc w:val="both"/>
        <w:rPr>
          <w:rFonts w:cs="Times New Roman"/>
          <w:sz w:val="16"/>
          <w:szCs w:val="16"/>
          <w:lang w:eastAsia="ru-RU"/>
        </w:rPr>
      </w:pPr>
    </w:p>
    <w:p w:rsidR="00293C55" w:rsidRPr="00293C55" w:rsidRDefault="00293C55" w:rsidP="00293C55">
      <w:pPr>
        <w:pStyle w:val="a9"/>
        <w:ind w:firstLine="709"/>
        <w:jc w:val="both"/>
        <w:rPr>
          <w:rFonts w:cs="Times New Roman"/>
          <w:szCs w:val="28"/>
          <w:lang w:eastAsia="ru-RU"/>
        </w:rPr>
      </w:pPr>
      <w:r w:rsidRPr="00293C55">
        <w:rPr>
          <w:rFonts w:cs="Times New Roman"/>
          <w:szCs w:val="28"/>
        </w:rPr>
        <w:t>Законопроект реєстр. № 4167-1 повторює мету законопроекту реєстр. № 4167, п</w:t>
      </w:r>
      <w:r w:rsidRPr="00293C55">
        <w:rPr>
          <w:rFonts w:cs="Times New Roman"/>
          <w:szCs w:val="28"/>
          <w:lang w:eastAsia="ru-RU"/>
        </w:rPr>
        <w:t xml:space="preserve">ри цьому значна частина змісту законопроекту реєстр. № 4167-1 збігається з відповідними положеннями законопроекту реєстр. № 4167. </w:t>
      </w:r>
    </w:p>
    <w:p w:rsidR="00293C55" w:rsidRPr="00293C55" w:rsidRDefault="00293C55" w:rsidP="00293C55">
      <w:pPr>
        <w:widowControl w:val="0"/>
        <w:spacing w:after="0" w:line="240" w:lineRule="auto"/>
        <w:ind w:firstLine="709"/>
        <w:jc w:val="both"/>
        <w:rPr>
          <w:rFonts w:cs="Times New Roman"/>
          <w:szCs w:val="28"/>
          <w:lang w:eastAsia="ru-RU"/>
        </w:rPr>
      </w:pPr>
      <w:r w:rsidRPr="00293C55">
        <w:rPr>
          <w:rFonts w:cs="Times New Roman"/>
          <w:szCs w:val="28"/>
          <w:lang w:eastAsia="ru-RU"/>
        </w:rPr>
        <w:t xml:space="preserve">Головне науково-експертне управління Апарату Верховної Ради України </w:t>
      </w:r>
      <w:r w:rsidRPr="00293C55">
        <w:rPr>
          <w:rFonts w:cs="Times New Roman"/>
          <w:szCs w:val="28"/>
          <w:lang w:eastAsia="ru-RU"/>
        </w:rPr>
        <w:lastRenderedPageBreak/>
        <w:t xml:space="preserve">надало низку зауважень щодо законопроекту </w:t>
      </w:r>
      <w:proofErr w:type="spellStart"/>
      <w:r w:rsidRPr="00293C55">
        <w:rPr>
          <w:rFonts w:cs="Times New Roman"/>
          <w:szCs w:val="28"/>
          <w:lang w:val="ru-RU" w:eastAsia="ru-RU"/>
        </w:rPr>
        <w:t>реєстр</w:t>
      </w:r>
      <w:proofErr w:type="spellEnd"/>
      <w:r w:rsidRPr="00293C55">
        <w:rPr>
          <w:rFonts w:cs="Times New Roman"/>
          <w:szCs w:val="28"/>
          <w:lang w:val="ru-RU" w:eastAsia="ru-RU"/>
        </w:rPr>
        <w:t xml:space="preserve">. № 4167-1, </w:t>
      </w:r>
      <w:proofErr w:type="spellStart"/>
      <w:r w:rsidRPr="00293C55">
        <w:rPr>
          <w:rFonts w:cs="Times New Roman"/>
          <w:szCs w:val="28"/>
          <w:lang w:val="ru-RU" w:eastAsia="ru-RU"/>
        </w:rPr>
        <w:t>зокрема</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відсутні</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положення</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щодо</w:t>
      </w:r>
      <w:proofErr w:type="spellEnd"/>
      <w:r w:rsidRPr="00293C55">
        <w:rPr>
          <w:rFonts w:cs="Times New Roman"/>
          <w:szCs w:val="28"/>
          <w:lang w:val="ru-RU" w:eastAsia="ru-RU"/>
        </w:rPr>
        <w:t xml:space="preserve"> державного контролю за </w:t>
      </w:r>
      <w:proofErr w:type="spellStart"/>
      <w:r w:rsidRPr="00293C55">
        <w:rPr>
          <w:rFonts w:cs="Times New Roman"/>
          <w:szCs w:val="28"/>
          <w:lang w:val="ru-RU" w:eastAsia="ru-RU"/>
        </w:rPr>
        <w:t>промисловим</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забрудненням</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які</w:t>
      </w:r>
      <w:proofErr w:type="spellEnd"/>
      <w:r w:rsidRPr="00293C55">
        <w:rPr>
          <w:rFonts w:cs="Times New Roman"/>
          <w:szCs w:val="28"/>
          <w:lang w:val="ru-RU" w:eastAsia="ru-RU"/>
        </w:rPr>
        <w:t xml:space="preserve"> у </w:t>
      </w:r>
      <w:proofErr w:type="spellStart"/>
      <w:r w:rsidRPr="00293C55">
        <w:rPr>
          <w:rFonts w:cs="Times New Roman"/>
          <w:szCs w:val="28"/>
          <w:lang w:val="ru-RU" w:eastAsia="ru-RU"/>
        </w:rPr>
        <w:t>проекті</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реєстр</w:t>
      </w:r>
      <w:proofErr w:type="spellEnd"/>
      <w:r w:rsidRPr="00293C55">
        <w:rPr>
          <w:rFonts w:cs="Times New Roman"/>
          <w:szCs w:val="28"/>
          <w:lang w:val="ru-RU" w:eastAsia="ru-RU"/>
        </w:rPr>
        <w:t xml:space="preserve">. № 4167 </w:t>
      </w:r>
      <w:proofErr w:type="spellStart"/>
      <w:r w:rsidRPr="00293C55">
        <w:rPr>
          <w:rFonts w:cs="Times New Roman"/>
          <w:szCs w:val="28"/>
          <w:lang w:val="ru-RU" w:eastAsia="ru-RU"/>
        </w:rPr>
        <w:t>врегульовані</w:t>
      </w:r>
      <w:proofErr w:type="spellEnd"/>
      <w:r w:rsidRPr="00293C55">
        <w:rPr>
          <w:rFonts w:cs="Times New Roman"/>
          <w:szCs w:val="28"/>
          <w:lang w:val="ru-RU" w:eastAsia="ru-RU"/>
        </w:rPr>
        <w:t xml:space="preserve"> у ст. 29), </w:t>
      </w:r>
      <w:proofErr w:type="spellStart"/>
      <w:r w:rsidRPr="00293C55">
        <w:rPr>
          <w:rFonts w:cs="Times New Roman"/>
          <w:szCs w:val="28"/>
          <w:lang w:val="ru-RU" w:eastAsia="ru-RU"/>
        </w:rPr>
        <w:t>що</w:t>
      </w:r>
      <w:proofErr w:type="spellEnd"/>
      <w:r w:rsidRPr="00293C55">
        <w:rPr>
          <w:rFonts w:cs="Times New Roman"/>
          <w:szCs w:val="28"/>
          <w:lang w:val="ru-RU" w:eastAsia="ru-RU"/>
        </w:rPr>
        <w:t xml:space="preserve"> не </w:t>
      </w:r>
      <w:proofErr w:type="spellStart"/>
      <w:r w:rsidRPr="00293C55">
        <w:rPr>
          <w:rFonts w:cs="Times New Roman"/>
          <w:szCs w:val="28"/>
          <w:lang w:val="ru-RU" w:eastAsia="ru-RU"/>
        </w:rPr>
        <w:t>узгоджується</w:t>
      </w:r>
      <w:proofErr w:type="spellEnd"/>
      <w:r w:rsidRPr="00293C55">
        <w:rPr>
          <w:rFonts w:cs="Times New Roman"/>
          <w:szCs w:val="28"/>
          <w:lang w:val="ru-RU" w:eastAsia="ru-RU"/>
        </w:rPr>
        <w:t xml:space="preserve"> з </w:t>
      </w:r>
      <w:proofErr w:type="spellStart"/>
      <w:r w:rsidRPr="00293C55">
        <w:rPr>
          <w:rFonts w:cs="Times New Roman"/>
          <w:szCs w:val="28"/>
          <w:lang w:val="ru-RU" w:eastAsia="ru-RU"/>
        </w:rPr>
        <w:t>назвою</w:t>
      </w:r>
      <w:proofErr w:type="spellEnd"/>
      <w:r w:rsidRPr="00293C55">
        <w:rPr>
          <w:rFonts w:cs="Times New Roman"/>
          <w:szCs w:val="28"/>
          <w:lang w:val="ru-RU" w:eastAsia="ru-RU"/>
        </w:rPr>
        <w:t xml:space="preserve"> проекту та </w:t>
      </w:r>
      <w:proofErr w:type="spellStart"/>
      <w:r w:rsidRPr="00293C55">
        <w:rPr>
          <w:rFonts w:cs="Times New Roman"/>
          <w:szCs w:val="28"/>
          <w:lang w:val="ru-RU" w:eastAsia="ru-RU"/>
        </w:rPr>
        <w:t>його</w:t>
      </w:r>
      <w:proofErr w:type="spellEnd"/>
      <w:r w:rsidRPr="00293C55">
        <w:rPr>
          <w:rFonts w:cs="Times New Roman"/>
          <w:szCs w:val="28"/>
          <w:lang w:val="ru-RU" w:eastAsia="ru-RU"/>
        </w:rPr>
        <w:t xml:space="preserve"> преамбулою. </w:t>
      </w:r>
      <w:proofErr w:type="spellStart"/>
      <w:r w:rsidRPr="00293C55">
        <w:rPr>
          <w:rFonts w:cs="Times New Roman"/>
          <w:szCs w:val="28"/>
          <w:lang w:val="ru-RU" w:eastAsia="ru-RU"/>
        </w:rPr>
        <w:t>Окремі</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положення</w:t>
      </w:r>
      <w:proofErr w:type="spellEnd"/>
      <w:r w:rsidRPr="00293C55">
        <w:rPr>
          <w:rFonts w:cs="Times New Roman"/>
          <w:szCs w:val="28"/>
          <w:lang w:val="ru-RU" w:eastAsia="ru-RU"/>
        </w:rPr>
        <w:t xml:space="preserve"> законопроекту не </w:t>
      </w:r>
      <w:r w:rsidRPr="00293C55">
        <w:rPr>
          <w:rFonts w:cs="Times New Roman"/>
          <w:szCs w:val="28"/>
        </w:rPr>
        <w:t xml:space="preserve">узгоджуються з положеннями </w:t>
      </w:r>
      <w:proofErr w:type="spellStart"/>
      <w:r w:rsidRPr="00293C55">
        <w:rPr>
          <w:rFonts w:cs="Times New Roman"/>
          <w:szCs w:val="28"/>
          <w:lang w:val="ru-RU" w:eastAsia="ru-RU"/>
        </w:rPr>
        <w:t>Директиви</w:t>
      </w:r>
      <w:proofErr w:type="spellEnd"/>
      <w:r w:rsidRPr="00293C55">
        <w:rPr>
          <w:rFonts w:cs="Times New Roman"/>
          <w:szCs w:val="28"/>
          <w:lang w:val="ru-RU" w:eastAsia="ru-RU"/>
        </w:rPr>
        <w:t xml:space="preserve"> 2010/75/ЄС </w:t>
      </w:r>
      <w:proofErr w:type="spellStart"/>
      <w:r w:rsidRPr="00293C55">
        <w:rPr>
          <w:rFonts w:cs="Times New Roman"/>
          <w:szCs w:val="28"/>
          <w:lang w:val="ru-RU" w:eastAsia="ru-RU"/>
        </w:rPr>
        <w:t>Європейського</w:t>
      </w:r>
      <w:proofErr w:type="spellEnd"/>
      <w:r w:rsidRPr="00293C55">
        <w:rPr>
          <w:rFonts w:cs="Times New Roman"/>
          <w:szCs w:val="28"/>
          <w:lang w:val="ru-RU" w:eastAsia="ru-RU"/>
        </w:rPr>
        <w:t xml:space="preserve"> Парламенту та </w:t>
      </w:r>
      <w:proofErr w:type="gramStart"/>
      <w:r w:rsidRPr="00293C55">
        <w:rPr>
          <w:rFonts w:cs="Times New Roman"/>
          <w:szCs w:val="28"/>
          <w:lang w:val="ru-RU" w:eastAsia="ru-RU"/>
        </w:rPr>
        <w:t>Ради</w:t>
      </w:r>
      <w:proofErr w:type="gramEnd"/>
      <w:r w:rsidRPr="00293C55">
        <w:rPr>
          <w:rFonts w:cs="Times New Roman"/>
          <w:szCs w:val="28"/>
          <w:lang w:val="ru-RU" w:eastAsia="ru-RU"/>
        </w:rPr>
        <w:t xml:space="preserve"> </w:t>
      </w:r>
      <w:proofErr w:type="spellStart"/>
      <w:r w:rsidRPr="00293C55">
        <w:rPr>
          <w:rFonts w:cs="Times New Roman"/>
          <w:szCs w:val="28"/>
          <w:lang w:val="ru-RU" w:eastAsia="ru-RU"/>
        </w:rPr>
        <w:t>від</w:t>
      </w:r>
      <w:proofErr w:type="spellEnd"/>
      <w:r w:rsidRPr="00293C55">
        <w:rPr>
          <w:rFonts w:cs="Times New Roman"/>
          <w:szCs w:val="28"/>
          <w:lang w:val="ru-RU" w:eastAsia="ru-RU"/>
        </w:rPr>
        <w:t xml:space="preserve"> 24.11.2010 про </w:t>
      </w:r>
      <w:proofErr w:type="spellStart"/>
      <w:r w:rsidRPr="00293C55">
        <w:rPr>
          <w:rFonts w:cs="Times New Roman"/>
          <w:szCs w:val="28"/>
          <w:lang w:val="ru-RU" w:eastAsia="ru-RU"/>
        </w:rPr>
        <w:t>промислові</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викиди</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інтегроване</w:t>
      </w:r>
      <w:proofErr w:type="spellEnd"/>
      <w:r w:rsidRPr="00293C55">
        <w:rPr>
          <w:rFonts w:cs="Times New Roman"/>
          <w:szCs w:val="28"/>
          <w:lang w:val="ru-RU" w:eastAsia="ru-RU"/>
        </w:rPr>
        <w:t xml:space="preserve"> </w:t>
      </w:r>
      <w:proofErr w:type="spellStart"/>
      <w:r w:rsidRPr="00293C55">
        <w:rPr>
          <w:rFonts w:cs="Times New Roman"/>
          <w:szCs w:val="28"/>
          <w:lang w:val="ru-RU" w:eastAsia="ru-RU"/>
        </w:rPr>
        <w:t>запобігання</w:t>
      </w:r>
      <w:proofErr w:type="spellEnd"/>
      <w:r w:rsidRPr="00293C55">
        <w:rPr>
          <w:rFonts w:cs="Times New Roman"/>
          <w:szCs w:val="28"/>
          <w:lang w:val="ru-RU" w:eastAsia="ru-RU"/>
        </w:rPr>
        <w:t xml:space="preserve"> та контроль </w:t>
      </w:r>
      <w:proofErr w:type="spellStart"/>
      <w:r w:rsidRPr="00293C55">
        <w:rPr>
          <w:rFonts w:cs="Times New Roman"/>
          <w:szCs w:val="28"/>
          <w:lang w:val="ru-RU" w:eastAsia="ru-RU"/>
        </w:rPr>
        <w:t>забруднення</w:t>
      </w:r>
      <w:proofErr w:type="spellEnd"/>
      <w:r w:rsidRPr="00293C55">
        <w:rPr>
          <w:rFonts w:cs="Times New Roman"/>
          <w:szCs w:val="28"/>
          <w:lang w:val="ru-RU" w:eastAsia="ru-RU"/>
        </w:rPr>
        <w:t>)</w:t>
      </w:r>
      <w:r w:rsidRPr="00293C55">
        <w:rPr>
          <w:rFonts w:cs="Times New Roman"/>
          <w:szCs w:val="28"/>
        </w:rPr>
        <w:t xml:space="preserve">. </w:t>
      </w:r>
      <w:r w:rsidRPr="00293C55">
        <w:rPr>
          <w:rFonts w:cs="Times New Roman"/>
          <w:szCs w:val="28"/>
          <w:lang w:eastAsia="ru-RU"/>
        </w:rPr>
        <w:t xml:space="preserve">В частині набрання чинності законопроектом </w:t>
      </w:r>
      <w:proofErr w:type="spellStart"/>
      <w:r w:rsidRPr="00293C55">
        <w:rPr>
          <w:rFonts w:cs="Times New Roman"/>
          <w:szCs w:val="28"/>
          <w:lang w:val="ru-RU" w:eastAsia="ru-RU"/>
        </w:rPr>
        <w:t>реєстр</w:t>
      </w:r>
      <w:proofErr w:type="spellEnd"/>
      <w:r w:rsidRPr="00293C55">
        <w:rPr>
          <w:rFonts w:cs="Times New Roman"/>
          <w:szCs w:val="28"/>
          <w:lang w:val="ru-RU" w:eastAsia="ru-RU"/>
        </w:rPr>
        <w:t xml:space="preserve">. № 4167-1 </w:t>
      </w:r>
      <w:r w:rsidRPr="00293C55">
        <w:rPr>
          <w:rFonts w:cs="Times New Roman"/>
          <w:szCs w:val="28"/>
          <w:lang w:eastAsia="ru-RU"/>
        </w:rPr>
        <w:t xml:space="preserve">посилання на Закон України «Про затвердження висновків найкращих доступних технологій та методів управління», виглядає некоректним з огляду на те, що набрання чинності цим проектом ставиться в залежність від прийняття зазначеного закону, проект якого на сьогоднішній день не зареєстрований у Верховній Раді України. </w:t>
      </w:r>
    </w:p>
    <w:p w:rsidR="00293C55" w:rsidRPr="00293C55" w:rsidRDefault="00293C55" w:rsidP="00293C55">
      <w:pPr>
        <w:widowControl w:val="0"/>
        <w:spacing w:after="0" w:line="240" w:lineRule="auto"/>
        <w:ind w:firstLine="709"/>
        <w:jc w:val="both"/>
        <w:rPr>
          <w:rFonts w:cs="Times New Roman"/>
          <w:szCs w:val="28"/>
          <w:lang w:val="ru-RU" w:eastAsia="ru-RU"/>
        </w:rPr>
      </w:pPr>
      <w:r w:rsidRPr="00293C55">
        <w:rPr>
          <w:rFonts w:cs="Times New Roman"/>
          <w:szCs w:val="28"/>
          <w:lang w:eastAsia="ru-RU"/>
        </w:rPr>
        <w:t>Міністерство захисту довкілля та природних ресурсів України не підтримує законопроект реєстр. № 4167-1.</w:t>
      </w:r>
    </w:p>
    <w:p w:rsidR="00293C55" w:rsidRPr="00293C55" w:rsidRDefault="00293C55" w:rsidP="00293C55">
      <w:pPr>
        <w:pStyle w:val="aa"/>
        <w:widowControl w:val="0"/>
        <w:spacing w:after="0" w:line="240" w:lineRule="auto"/>
        <w:ind w:left="0" w:firstLine="720"/>
        <w:jc w:val="both"/>
        <w:rPr>
          <w:rFonts w:ascii="Times New Roman" w:hAnsi="Times New Roman" w:cs="Times New Roman"/>
          <w:sz w:val="28"/>
          <w:szCs w:val="28"/>
        </w:rPr>
      </w:pPr>
      <w:r w:rsidRPr="00293C55">
        <w:rPr>
          <w:rFonts w:ascii="Times New Roman" w:hAnsi="Times New Roman" w:cs="Times New Roman"/>
          <w:sz w:val="28"/>
          <w:szCs w:val="28"/>
        </w:rPr>
        <w:t>Комітет Верховної Ради України з питань екологічної політики та природокористування вносить на розгляд Верховної Ради України пропозицію</w:t>
      </w:r>
      <w:r w:rsidRPr="00293C55">
        <w:rPr>
          <w:rFonts w:ascii="Times New Roman" w:hAnsi="Times New Roman" w:cs="Times New Roman"/>
          <w:sz w:val="28"/>
          <w:szCs w:val="28"/>
          <w:lang w:eastAsia="ru-RU"/>
        </w:rPr>
        <w:t xml:space="preserve"> </w:t>
      </w:r>
      <w:r w:rsidRPr="00293C55">
        <w:rPr>
          <w:rFonts w:ascii="Times New Roman" w:hAnsi="Times New Roman" w:cs="Times New Roman"/>
          <w:sz w:val="28"/>
          <w:szCs w:val="28"/>
        </w:rPr>
        <w:t xml:space="preserve">про прийняття за основу </w:t>
      </w:r>
      <w:r w:rsidRPr="00293C55">
        <w:rPr>
          <w:rFonts w:ascii="Times New Roman" w:hAnsi="Times New Roman" w:cs="Times New Roman"/>
          <w:sz w:val="28"/>
          <w:szCs w:val="28"/>
          <w:lang w:eastAsia="ru-RU"/>
        </w:rPr>
        <w:t xml:space="preserve">проекту Закону про запобігання, зменшення та контроль промислового забруднення (реєстр. № 4167 від 29.09.2020), поданого Кабінетом Міністрів України, та </w:t>
      </w:r>
      <w:r w:rsidRPr="00293C55">
        <w:rPr>
          <w:rFonts w:ascii="Times New Roman" w:hAnsi="Times New Roman" w:cs="Times New Roman"/>
          <w:sz w:val="28"/>
          <w:szCs w:val="28"/>
        </w:rPr>
        <w:t xml:space="preserve">про повернення на доопрацювання суб’єкту права законодавчої ініціативи проекту </w:t>
      </w:r>
      <w:r w:rsidRPr="00293C55">
        <w:rPr>
          <w:rFonts w:ascii="Times New Roman" w:hAnsi="Times New Roman" w:cs="Times New Roman"/>
          <w:sz w:val="28"/>
          <w:szCs w:val="28"/>
          <w:lang w:eastAsia="ru-RU"/>
        </w:rPr>
        <w:t xml:space="preserve">Закону про запобігання, зменшення та контроль промислового забруднення (реєстр. № 4167-1 від 13.10.2020), поданого народними депутатами України </w:t>
      </w:r>
      <w:proofErr w:type="spellStart"/>
      <w:r w:rsidRPr="00293C55">
        <w:rPr>
          <w:rFonts w:ascii="Times New Roman" w:hAnsi="Times New Roman" w:cs="Times New Roman"/>
          <w:sz w:val="28"/>
          <w:szCs w:val="28"/>
          <w:lang w:eastAsia="ru-RU"/>
        </w:rPr>
        <w:t>Марусяком</w:t>
      </w:r>
      <w:proofErr w:type="spellEnd"/>
      <w:r w:rsidRPr="00293C55">
        <w:rPr>
          <w:rFonts w:ascii="Times New Roman" w:hAnsi="Times New Roman" w:cs="Times New Roman"/>
          <w:sz w:val="28"/>
          <w:szCs w:val="28"/>
          <w:lang w:eastAsia="ru-RU"/>
        </w:rPr>
        <w:t xml:space="preserve"> О.Р., Шаховим С.В., </w:t>
      </w:r>
      <w:proofErr w:type="spellStart"/>
      <w:r w:rsidRPr="00293C55">
        <w:rPr>
          <w:rFonts w:ascii="Times New Roman" w:hAnsi="Times New Roman" w:cs="Times New Roman"/>
          <w:sz w:val="28"/>
          <w:szCs w:val="28"/>
          <w:lang w:eastAsia="ru-RU"/>
        </w:rPr>
        <w:t>Магерою</w:t>
      </w:r>
      <w:proofErr w:type="spellEnd"/>
      <w:r w:rsidRPr="00293C55">
        <w:rPr>
          <w:rFonts w:ascii="Times New Roman" w:hAnsi="Times New Roman" w:cs="Times New Roman"/>
          <w:sz w:val="28"/>
          <w:szCs w:val="28"/>
          <w:lang w:eastAsia="ru-RU"/>
        </w:rPr>
        <w:t xml:space="preserve"> С.В., іншими народними депутатами України.</w:t>
      </w:r>
    </w:p>
    <w:p w:rsidR="00293C55" w:rsidRPr="00293C55" w:rsidRDefault="00293C55" w:rsidP="00293C55">
      <w:pPr>
        <w:widowControl w:val="0"/>
        <w:spacing w:after="0" w:line="240" w:lineRule="auto"/>
        <w:ind w:firstLine="709"/>
        <w:jc w:val="both"/>
        <w:rPr>
          <w:rFonts w:cs="Times New Roman"/>
          <w:szCs w:val="28"/>
          <w:lang w:eastAsia="ru-RU"/>
        </w:rPr>
      </w:pPr>
      <w:r w:rsidRPr="00293C55">
        <w:rPr>
          <w:rFonts w:cs="Times New Roman"/>
          <w:szCs w:val="28"/>
          <w:lang w:eastAsia="ru-RU"/>
        </w:rPr>
        <w:t>Співдоповідачем на пленарному засіданні Верховної Ради України від Комітету визначено народного депутата України</w:t>
      </w:r>
      <w:r w:rsidRPr="00293C55">
        <w:rPr>
          <w:rFonts w:cs="Times New Roman"/>
          <w:szCs w:val="28"/>
        </w:rPr>
        <w:t>, заступника Г</w:t>
      </w:r>
      <w:r w:rsidRPr="00293C55">
        <w:rPr>
          <w:rFonts w:cs="Times New Roman"/>
          <w:szCs w:val="28"/>
          <w:shd w:val="clear" w:color="auto" w:fill="FFFFFF"/>
        </w:rPr>
        <w:t xml:space="preserve">олови Комітету </w:t>
      </w:r>
      <w:proofErr w:type="spellStart"/>
      <w:r w:rsidRPr="00293C55">
        <w:rPr>
          <w:rFonts w:cs="Times New Roman"/>
          <w:szCs w:val="28"/>
          <w:shd w:val="clear" w:color="auto" w:fill="FFFFFF"/>
        </w:rPr>
        <w:t>Маріковського</w:t>
      </w:r>
      <w:proofErr w:type="spellEnd"/>
      <w:r w:rsidRPr="00293C55">
        <w:rPr>
          <w:rFonts w:cs="Times New Roman"/>
          <w:szCs w:val="28"/>
          <w:shd w:val="clear" w:color="auto" w:fill="FFFFFF"/>
        </w:rPr>
        <w:t xml:space="preserve"> Олександра Валерійовича</w:t>
      </w:r>
      <w:r w:rsidRPr="00293C55">
        <w:rPr>
          <w:rFonts w:cs="Times New Roman"/>
          <w:szCs w:val="28"/>
          <w:lang w:eastAsia="ru-RU"/>
        </w:rPr>
        <w:t>.</w:t>
      </w:r>
    </w:p>
    <w:p w:rsidR="00293C55" w:rsidRDefault="00293C55" w:rsidP="00293C55">
      <w:pPr>
        <w:widowControl w:val="0"/>
        <w:spacing w:after="0" w:line="240" w:lineRule="auto"/>
        <w:ind w:firstLine="709"/>
        <w:jc w:val="both"/>
        <w:rPr>
          <w:rFonts w:cs="Times New Roman"/>
          <w:szCs w:val="28"/>
          <w:lang w:eastAsia="ru-RU"/>
        </w:rPr>
      </w:pPr>
    </w:p>
    <w:p w:rsidR="001F5D10" w:rsidRDefault="001F5D10" w:rsidP="00293C55">
      <w:pPr>
        <w:widowControl w:val="0"/>
        <w:spacing w:after="0" w:line="240" w:lineRule="auto"/>
        <w:ind w:firstLine="709"/>
        <w:jc w:val="both"/>
        <w:rPr>
          <w:rFonts w:cs="Times New Roman"/>
          <w:szCs w:val="28"/>
          <w:lang w:eastAsia="ru-RU"/>
        </w:rPr>
      </w:pPr>
    </w:p>
    <w:p w:rsidR="001F5D10" w:rsidRPr="00293C55" w:rsidRDefault="001F5D10" w:rsidP="00293C55">
      <w:pPr>
        <w:widowControl w:val="0"/>
        <w:spacing w:after="0" w:line="240" w:lineRule="auto"/>
        <w:ind w:firstLine="709"/>
        <w:jc w:val="both"/>
        <w:rPr>
          <w:rFonts w:cs="Times New Roman"/>
          <w:szCs w:val="28"/>
          <w:lang w:eastAsia="ru-RU"/>
        </w:rPr>
      </w:pPr>
    </w:p>
    <w:p w:rsidR="00293C55" w:rsidRPr="00293C55" w:rsidRDefault="00293C55" w:rsidP="00293C55">
      <w:pPr>
        <w:pStyle w:val="21"/>
        <w:widowControl w:val="0"/>
        <w:tabs>
          <w:tab w:val="left" w:pos="8460"/>
        </w:tabs>
        <w:spacing w:after="0" w:line="240" w:lineRule="auto"/>
        <w:ind w:left="0" w:firstLine="720"/>
        <w:rPr>
          <w:rFonts w:cs="Times New Roman"/>
          <w:b/>
          <w:bCs/>
          <w:szCs w:val="28"/>
        </w:rPr>
      </w:pPr>
      <w:r w:rsidRPr="00293C55">
        <w:rPr>
          <w:rFonts w:cs="Times New Roman"/>
          <w:b/>
          <w:bCs/>
          <w:szCs w:val="28"/>
        </w:rPr>
        <w:t>Голова Комітету                                                     О. БОНДАРЕНКО</w:t>
      </w:r>
    </w:p>
    <w:p w:rsidR="00293C55" w:rsidRPr="001F5D10" w:rsidRDefault="00293C55" w:rsidP="00293C55">
      <w:pPr>
        <w:pStyle w:val="21"/>
        <w:widowControl w:val="0"/>
        <w:tabs>
          <w:tab w:val="left" w:pos="8460"/>
        </w:tabs>
        <w:spacing w:after="0" w:line="240" w:lineRule="auto"/>
        <w:ind w:left="0" w:firstLine="720"/>
        <w:rPr>
          <w:bCs/>
          <w:szCs w:val="28"/>
        </w:rPr>
      </w:pPr>
    </w:p>
    <w:p w:rsidR="001F5D10" w:rsidRPr="001F5D10" w:rsidRDefault="001F5D10" w:rsidP="00293C55">
      <w:pPr>
        <w:pStyle w:val="21"/>
        <w:widowControl w:val="0"/>
        <w:tabs>
          <w:tab w:val="left" w:pos="8460"/>
        </w:tabs>
        <w:spacing w:after="0" w:line="240" w:lineRule="auto"/>
        <w:ind w:left="0" w:firstLine="720"/>
        <w:rPr>
          <w:bCs/>
          <w:szCs w:val="28"/>
        </w:rPr>
      </w:pPr>
    </w:p>
    <w:p w:rsidR="00293C55" w:rsidRPr="00293C55" w:rsidRDefault="00293C55" w:rsidP="00293C55">
      <w:pPr>
        <w:pStyle w:val="21"/>
        <w:widowControl w:val="0"/>
        <w:tabs>
          <w:tab w:val="left" w:pos="8460"/>
        </w:tabs>
        <w:spacing w:after="0" w:line="240" w:lineRule="auto"/>
        <w:ind w:left="0"/>
        <w:rPr>
          <w:sz w:val="20"/>
          <w:szCs w:val="20"/>
        </w:rPr>
      </w:pPr>
      <w:r w:rsidRPr="00293C55">
        <w:rPr>
          <w:sz w:val="20"/>
          <w:szCs w:val="20"/>
        </w:rPr>
        <w:t>Хоренжая І.В.</w:t>
      </w:r>
    </w:p>
    <w:p w:rsidR="00293C55" w:rsidRPr="00293C55" w:rsidRDefault="00293C55" w:rsidP="00293C55">
      <w:pPr>
        <w:pStyle w:val="21"/>
        <w:widowControl w:val="0"/>
        <w:tabs>
          <w:tab w:val="left" w:pos="8460"/>
        </w:tabs>
        <w:spacing w:after="0" w:line="240" w:lineRule="auto"/>
        <w:ind w:left="0"/>
        <w:rPr>
          <w:sz w:val="20"/>
          <w:szCs w:val="20"/>
        </w:rPr>
      </w:pPr>
      <w:r w:rsidRPr="00293C55">
        <w:rPr>
          <w:sz w:val="20"/>
          <w:szCs w:val="20"/>
        </w:rPr>
        <w:t>255-2</w:t>
      </w:r>
      <w:bookmarkStart w:id="0" w:name="_GoBack"/>
      <w:bookmarkEnd w:id="0"/>
      <w:r w:rsidRPr="00293C55">
        <w:rPr>
          <w:sz w:val="20"/>
          <w:szCs w:val="20"/>
        </w:rPr>
        <w:t>9-76</w:t>
      </w:r>
    </w:p>
    <w:sectPr w:rsidR="00293C55" w:rsidRPr="00293C55" w:rsidSect="001F5D10">
      <w:headerReference w:type="default" r:id="rId7"/>
      <w:pgSz w:w="11906" w:h="16838"/>
      <w:pgMar w:top="641" w:right="567" w:bottom="993" w:left="1276"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F45" w:rsidRDefault="00986F45">
      <w:pPr>
        <w:spacing w:after="0" w:line="240" w:lineRule="auto"/>
      </w:pPr>
      <w:r>
        <w:separator/>
      </w:r>
    </w:p>
  </w:endnote>
  <w:endnote w:type="continuationSeparator" w:id="0">
    <w:p w:rsidR="00986F45" w:rsidRDefault="00986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F45" w:rsidRDefault="00986F45">
      <w:pPr>
        <w:spacing w:after="0" w:line="240" w:lineRule="auto"/>
      </w:pPr>
      <w:r>
        <w:separator/>
      </w:r>
    </w:p>
  </w:footnote>
  <w:footnote w:type="continuationSeparator" w:id="0">
    <w:p w:rsidR="00986F45" w:rsidRDefault="00986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693" w:rsidRDefault="00986F45">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3B8"/>
    <w:rsid w:val="000222C5"/>
    <w:rsid w:val="0007655A"/>
    <w:rsid w:val="001007F2"/>
    <w:rsid w:val="00116FA9"/>
    <w:rsid w:val="001F5D10"/>
    <w:rsid w:val="00293C55"/>
    <w:rsid w:val="002B3830"/>
    <w:rsid w:val="00393536"/>
    <w:rsid w:val="004277CA"/>
    <w:rsid w:val="00515722"/>
    <w:rsid w:val="005204CF"/>
    <w:rsid w:val="00710E09"/>
    <w:rsid w:val="0078310D"/>
    <w:rsid w:val="00873F1E"/>
    <w:rsid w:val="008C684C"/>
    <w:rsid w:val="00905C33"/>
    <w:rsid w:val="00946BC2"/>
    <w:rsid w:val="00986F45"/>
    <w:rsid w:val="00A663B8"/>
    <w:rsid w:val="00B6281B"/>
    <w:rsid w:val="00C9305F"/>
    <w:rsid w:val="00D1490A"/>
    <w:rsid w:val="00D232C8"/>
    <w:rsid w:val="00E06FE1"/>
    <w:rsid w:val="00E8339B"/>
    <w:rsid w:val="00E96BCA"/>
    <w:rsid w:val="00ED1F7D"/>
    <w:rsid w:val="00FF6A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BC2AA"/>
  <w15:chartTrackingRefBased/>
  <w15:docId w15:val="{E0D790BF-2E89-4973-8175-7AAF6555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3B8"/>
    <w:rPr>
      <w:rFonts w:eastAsia="Times New Roman"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63B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663B8"/>
    <w:rPr>
      <w:rFonts w:eastAsia="Times New Roman" w:cs="Calibri"/>
    </w:rPr>
  </w:style>
  <w:style w:type="character" w:customStyle="1" w:styleId="rvts0">
    <w:name w:val="rvts0"/>
    <w:basedOn w:val="a0"/>
    <w:rsid w:val="00A663B8"/>
    <w:rPr>
      <w:rFonts w:cs="Times New Roman"/>
    </w:rPr>
  </w:style>
  <w:style w:type="table" w:styleId="a5">
    <w:name w:val="Table Grid"/>
    <w:basedOn w:val="a1"/>
    <w:uiPriority w:val="99"/>
    <w:rsid w:val="00A663B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A663B8"/>
    <w:pPr>
      <w:spacing w:after="120" w:line="240" w:lineRule="auto"/>
      <w:ind w:left="283"/>
    </w:pPr>
    <w:rPr>
      <w:rFonts w:eastAsia="Calibri" w:cs="Times New Roman"/>
      <w:sz w:val="24"/>
      <w:szCs w:val="24"/>
      <w:lang w:eastAsia="ru-RU"/>
    </w:rPr>
  </w:style>
  <w:style w:type="character" w:customStyle="1" w:styleId="a7">
    <w:name w:val="Основний текст з відступом Знак"/>
    <w:basedOn w:val="a0"/>
    <w:link w:val="a6"/>
    <w:rsid w:val="00A663B8"/>
    <w:rPr>
      <w:rFonts w:eastAsia="Calibri" w:cs="Times New Roman"/>
      <w:sz w:val="24"/>
      <w:szCs w:val="24"/>
      <w:lang w:eastAsia="ru-RU"/>
    </w:rPr>
  </w:style>
  <w:style w:type="character" w:customStyle="1" w:styleId="2">
    <w:name w:val="Основний текст (2)_"/>
    <w:link w:val="20"/>
    <w:rsid w:val="00A663B8"/>
    <w:rPr>
      <w:szCs w:val="28"/>
      <w:shd w:val="clear" w:color="auto" w:fill="FFFFFF"/>
    </w:rPr>
  </w:style>
  <w:style w:type="paragraph" w:customStyle="1" w:styleId="20">
    <w:name w:val="Основний текст (2)"/>
    <w:basedOn w:val="a"/>
    <w:link w:val="2"/>
    <w:rsid w:val="00A663B8"/>
    <w:pPr>
      <w:widowControl w:val="0"/>
      <w:shd w:val="clear" w:color="auto" w:fill="FFFFFF"/>
      <w:spacing w:after="600" w:line="0" w:lineRule="atLeast"/>
      <w:jc w:val="right"/>
    </w:pPr>
    <w:rPr>
      <w:rFonts w:eastAsiaTheme="minorHAnsi" w:cstheme="minorBidi"/>
      <w:szCs w:val="28"/>
    </w:rPr>
  </w:style>
  <w:style w:type="character" w:styleId="a8">
    <w:name w:val="page number"/>
    <w:unhideWhenUsed/>
    <w:rsid w:val="00A663B8"/>
    <w:rPr>
      <w:sz w:val="20"/>
    </w:rPr>
  </w:style>
  <w:style w:type="character" w:customStyle="1" w:styleId="FontStyle12">
    <w:name w:val="Font Style12"/>
    <w:uiPriority w:val="99"/>
    <w:rsid w:val="00A663B8"/>
    <w:rPr>
      <w:rFonts w:ascii="Times New Roman" w:hAnsi="Times New Roman" w:cs="Times New Roman" w:hint="default"/>
      <w:sz w:val="26"/>
      <w:szCs w:val="26"/>
    </w:rPr>
  </w:style>
  <w:style w:type="character" w:customStyle="1" w:styleId="FontStyle13">
    <w:name w:val="Font Style13"/>
    <w:uiPriority w:val="99"/>
    <w:rsid w:val="00A663B8"/>
    <w:rPr>
      <w:rFonts w:ascii="Times New Roman" w:hAnsi="Times New Roman" w:cs="Times New Roman" w:hint="default"/>
      <w:b/>
      <w:bCs/>
      <w:sz w:val="26"/>
      <w:szCs w:val="26"/>
    </w:rPr>
  </w:style>
  <w:style w:type="paragraph" w:customStyle="1" w:styleId="Style6">
    <w:name w:val="Style6"/>
    <w:basedOn w:val="a"/>
    <w:uiPriority w:val="99"/>
    <w:rsid w:val="0007655A"/>
    <w:pPr>
      <w:widowControl w:val="0"/>
      <w:autoSpaceDE w:val="0"/>
      <w:autoSpaceDN w:val="0"/>
      <w:adjustRightInd w:val="0"/>
      <w:spacing w:after="0" w:line="317" w:lineRule="exact"/>
      <w:ind w:firstLine="826"/>
    </w:pPr>
    <w:rPr>
      <w:rFonts w:cs="Times New Roman"/>
      <w:sz w:val="24"/>
      <w:szCs w:val="24"/>
      <w:lang w:val="ru-RU" w:eastAsia="ru-RU"/>
    </w:rPr>
  </w:style>
  <w:style w:type="paragraph" w:styleId="a9">
    <w:name w:val="No Spacing"/>
    <w:uiPriority w:val="99"/>
    <w:qFormat/>
    <w:rsid w:val="0007655A"/>
    <w:pPr>
      <w:spacing w:after="0" w:line="240" w:lineRule="auto"/>
    </w:pPr>
    <w:rPr>
      <w:rFonts w:eastAsia="Times New Roman" w:cs="Calibri"/>
    </w:rPr>
  </w:style>
  <w:style w:type="table" w:customStyle="1" w:styleId="1">
    <w:name w:val="Сітка таблиці1"/>
    <w:basedOn w:val="a1"/>
    <w:next w:val="a5"/>
    <w:uiPriority w:val="39"/>
    <w:rsid w:val="00D14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uiPriority w:val="99"/>
    <w:semiHidden/>
    <w:unhideWhenUsed/>
    <w:rsid w:val="00293C55"/>
    <w:pPr>
      <w:spacing w:after="120" w:line="480" w:lineRule="auto"/>
      <w:ind w:left="283"/>
    </w:pPr>
  </w:style>
  <w:style w:type="character" w:customStyle="1" w:styleId="22">
    <w:name w:val="Основний текст з відступом 2 Знак"/>
    <w:basedOn w:val="a0"/>
    <w:link w:val="21"/>
    <w:uiPriority w:val="99"/>
    <w:semiHidden/>
    <w:rsid w:val="00293C55"/>
    <w:rPr>
      <w:rFonts w:eastAsia="Times New Roman" w:cs="Calibri"/>
    </w:rPr>
  </w:style>
  <w:style w:type="paragraph" w:styleId="aa">
    <w:name w:val="List Paragraph"/>
    <w:basedOn w:val="a"/>
    <w:uiPriority w:val="99"/>
    <w:qFormat/>
    <w:rsid w:val="00293C55"/>
    <w:pPr>
      <w:ind w:left="720"/>
    </w:pPr>
    <w:rPr>
      <w:rFonts w:ascii="Calibri" w:eastAsia="Calibri" w:hAnsi="Calibri"/>
      <w:sz w:val="22"/>
    </w:rPr>
  </w:style>
  <w:style w:type="paragraph" w:customStyle="1" w:styleId="StyleZakonu">
    <w:name w:val="StyleZakonu"/>
    <w:basedOn w:val="a"/>
    <w:uiPriority w:val="99"/>
    <w:rsid w:val="00293C55"/>
    <w:pPr>
      <w:spacing w:after="60" w:line="220" w:lineRule="exact"/>
      <w:ind w:firstLine="284"/>
      <w:jc w:val="both"/>
    </w:pPr>
    <w:rPr>
      <w:rFonts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59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2757</Words>
  <Characters>1573</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Галюк</dc:creator>
  <cp:keywords/>
  <dc:description/>
  <cp:lastModifiedBy>Хоренжая Ірина Віталіївна</cp:lastModifiedBy>
  <cp:revision>3</cp:revision>
  <dcterms:created xsi:type="dcterms:W3CDTF">2020-11-24T08:08:00Z</dcterms:created>
  <dcterms:modified xsi:type="dcterms:W3CDTF">2020-11-24T08:09:00Z</dcterms:modified>
</cp:coreProperties>
</file>