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47333" w14:textId="77777777" w:rsidR="00775418" w:rsidRPr="004F70A1" w:rsidRDefault="00DA305A">
      <w:pPr>
        <w:pBdr>
          <w:top w:val="nil"/>
          <w:left w:val="nil"/>
          <w:bottom w:val="nil"/>
          <w:right w:val="nil"/>
          <w:between w:val="nil"/>
        </w:pBdr>
        <w:jc w:val="center"/>
        <w:rPr>
          <w:color w:val="000000" w:themeColor="text1"/>
          <w:sz w:val="28"/>
          <w:szCs w:val="28"/>
        </w:rPr>
      </w:pPr>
      <w:bookmarkStart w:id="0" w:name="_GoBack"/>
      <w:bookmarkEnd w:id="0"/>
      <w:r w:rsidRPr="004F70A1">
        <w:rPr>
          <w:b/>
          <w:color w:val="000000" w:themeColor="text1"/>
          <w:sz w:val="28"/>
          <w:szCs w:val="28"/>
        </w:rPr>
        <w:t>ПОРІВНЯЛЬНА ТАБЛИЦЯ</w:t>
      </w:r>
    </w:p>
    <w:p w14:paraId="446446DD" w14:textId="77777777" w:rsidR="00775418" w:rsidRPr="004F70A1" w:rsidRDefault="00DA305A">
      <w:pPr>
        <w:pBdr>
          <w:top w:val="nil"/>
          <w:left w:val="nil"/>
          <w:bottom w:val="nil"/>
          <w:right w:val="nil"/>
          <w:between w:val="nil"/>
        </w:pBdr>
        <w:jc w:val="center"/>
        <w:rPr>
          <w:color w:val="000000" w:themeColor="text1"/>
          <w:sz w:val="28"/>
          <w:szCs w:val="28"/>
        </w:rPr>
      </w:pPr>
      <w:r w:rsidRPr="004F70A1">
        <w:rPr>
          <w:b/>
          <w:color w:val="000000" w:themeColor="text1"/>
          <w:sz w:val="28"/>
          <w:szCs w:val="28"/>
        </w:rPr>
        <w:t>до проекту Закону України “</w:t>
      </w:r>
      <w:r w:rsidR="00500217" w:rsidRPr="004F70A1">
        <w:rPr>
          <w:b/>
          <w:color w:val="000000" w:themeColor="text1"/>
          <w:sz w:val="28"/>
          <w:szCs w:val="28"/>
        </w:rPr>
        <w:t>Про внесення змін до законодавчих актів України щодо дозвільної системи у сфері господарської діяльності та спрощення доступу на ринки”</w:t>
      </w:r>
    </w:p>
    <w:p w14:paraId="55FF763C" w14:textId="77777777" w:rsidR="00775418" w:rsidRPr="004F70A1" w:rsidRDefault="00775418">
      <w:pPr>
        <w:pBdr>
          <w:top w:val="nil"/>
          <w:left w:val="nil"/>
          <w:bottom w:val="nil"/>
          <w:right w:val="nil"/>
          <w:between w:val="nil"/>
        </w:pBdr>
        <w:jc w:val="center"/>
        <w:rPr>
          <w:color w:val="000000" w:themeColor="text1"/>
          <w:sz w:val="24"/>
          <w:szCs w:val="24"/>
        </w:rPr>
      </w:pPr>
    </w:p>
    <w:tbl>
      <w:tblPr>
        <w:tblStyle w:val="a6"/>
        <w:tblW w:w="154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08"/>
        <w:gridCol w:w="7709"/>
      </w:tblGrid>
      <w:tr w:rsidR="0088581A" w:rsidRPr="004F70A1" w14:paraId="7D6A95D1" w14:textId="77777777">
        <w:tc>
          <w:tcPr>
            <w:tcW w:w="7708" w:type="dxa"/>
            <w:tcBorders>
              <w:bottom w:val="single" w:sz="4" w:space="0" w:color="000000"/>
            </w:tcBorders>
          </w:tcPr>
          <w:p w14:paraId="4467AF7E" w14:textId="77777777" w:rsidR="00775418" w:rsidRPr="004F70A1" w:rsidRDefault="00DA305A">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t>Зміст положення (норми) чинного законодавства</w:t>
            </w:r>
          </w:p>
        </w:tc>
        <w:tc>
          <w:tcPr>
            <w:tcW w:w="7709" w:type="dxa"/>
            <w:tcBorders>
              <w:bottom w:val="single" w:sz="4" w:space="0" w:color="000000"/>
            </w:tcBorders>
          </w:tcPr>
          <w:p w14:paraId="58C44A7D" w14:textId="77777777" w:rsidR="00775418" w:rsidRPr="004F70A1" w:rsidRDefault="00DA305A">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t>Зміст відповідного положення (норми) проекту акта</w:t>
            </w:r>
          </w:p>
        </w:tc>
      </w:tr>
      <w:tr w:rsidR="0088581A" w:rsidRPr="004F70A1" w14:paraId="616F31AA" w14:textId="77777777">
        <w:tc>
          <w:tcPr>
            <w:tcW w:w="15417" w:type="dxa"/>
            <w:gridSpan w:val="2"/>
          </w:tcPr>
          <w:p w14:paraId="7D026F27" w14:textId="77777777" w:rsidR="00775418" w:rsidRPr="004F70A1" w:rsidRDefault="00DA305A">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t>Водний кодекс України</w:t>
            </w:r>
          </w:p>
        </w:tc>
      </w:tr>
      <w:tr w:rsidR="0088581A" w:rsidRPr="004F70A1" w14:paraId="6A440D26" w14:textId="77777777">
        <w:tc>
          <w:tcPr>
            <w:tcW w:w="7708" w:type="dxa"/>
            <w:shd w:val="clear" w:color="auto" w:fill="FFFFFF"/>
          </w:tcPr>
          <w:p w14:paraId="4F0220B1"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b/>
                <w:color w:val="000000" w:themeColor="text1"/>
                <w:sz w:val="28"/>
                <w:szCs w:val="28"/>
              </w:rPr>
              <w:t>Стаття 45.</w:t>
            </w:r>
            <w:r w:rsidRPr="004F70A1">
              <w:rPr>
                <w:color w:val="000000" w:themeColor="text1"/>
                <w:sz w:val="28"/>
                <w:szCs w:val="28"/>
              </w:rPr>
              <w:t xml:space="preserve"> Обмеження прав водокористувачів </w:t>
            </w:r>
          </w:p>
          <w:p w14:paraId="1FAD00D1"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 xml:space="preserve">Права водокористувачів, які здійснюють спеціальне водокористування, можуть бути обмежені </w:t>
            </w:r>
            <w:r w:rsidRPr="004F70A1">
              <w:rPr>
                <w:b/>
                <w:color w:val="000000" w:themeColor="text1"/>
                <w:sz w:val="28"/>
                <w:szCs w:val="28"/>
              </w:rPr>
              <w:t>органом, який видав дозвіл</w:t>
            </w:r>
            <w:r w:rsidRPr="004F70A1">
              <w:rPr>
                <w:color w:val="000000" w:themeColor="text1"/>
                <w:sz w:val="28"/>
                <w:szCs w:val="28"/>
              </w:rPr>
              <w:t xml:space="preserve"> на спеціальне водокористування чи надав водний об'єкт у користування або в оренду.</w:t>
            </w:r>
          </w:p>
          <w:p w14:paraId="4B051596" w14:textId="77777777" w:rsidR="00775418" w:rsidRPr="004F70A1" w:rsidRDefault="00775418">
            <w:pPr>
              <w:pBdr>
                <w:top w:val="nil"/>
                <w:left w:val="nil"/>
                <w:bottom w:val="nil"/>
                <w:right w:val="nil"/>
                <w:between w:val="nil"/>
              </w:pBdr>
              <w:spacing w:after="60"/>
              <w:ind w:firstLine="284"/>
              <w:jc w:val="both"/>
              <w:rPr>
                <w:color w:val="000000" w:themeColor="text1"/>
                <w:sz w:val="28"/>
                <w:szCs w:val="28"/>
              </w:rPr>
            </w:pPr>
          </w:p>
          <w:p w14:paraId="1D19F628"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 xml:space="preserve">Права вторинних водокористувачів можуть бути обмежені первинними водокористувачами за погодженням з </w:t>
            </w:r>
            <w:r w:rsidRPr="004F70A1">
              <w:rPr>
                <w:b/>
                <w:color w:val="000000" w:themeColor="text1"/>
                <w:sz w:val="28"/>
                <w:szCs w:val="28"/>
              </w:rPr>
              <w:t>органом, який видав дозвіл</w:t>
            </w:r>
            <w:r w:rsidRPr="004F70A1">
              <w:rPr>
                <w:color w:val="000000" w:themeColor="text1"/>
                <w:sz w:val="28"/>
                <w:szCs w:val="28"/>
              </w:rPr>
              <w:t xml:space="preserve"> на спеціальне водокористування чи надав водний об'єкт у користування.</w:t>
            </w:r>
          </w:p>
        </w:tc>
        <w:tc>
          <w:tcPr>
            <w:tcW w:w="7709" w:type="dxa"/>
            <w:shd w:val="clear" w:color="auto" w:fill="FFFFFF"/>
          </w:tcPr>
          <w:p w14:paraId="08052E22"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b/>
                <w:color w:val="000000" w:themeColor="text1"/>
                <w:sz w:val="28"/>
                <w:szCs w:val="28"/>
              </w:rPr>
              <w:t>Стаття 45.</w:t>
            </w:r>
            <w:r w:rsidRPr="004F70A1">
              <w:rPr>
                <w:color w:val="000000" w:themeColor="text1"/>
                <w:sz w:val="28"/>
                <w:szCs w:val="28"/>
              </w:rPr>
              <w:t xml:space="preserve"> Обмеження прав водокористувачів </w:t>
            </w:r>
          </w:p>
          <w:p w14:paraId="49C77A69"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 xml:space="preserve">Права водокористувачів, які здійснюють спеціальне водокористування, можуть бути обмежені </w:t>
            </w:r>
            <w:r w:rsidRPr="004F70A1">
              <w:rPr>
                <w:b/>
                <w:color w:val="000000" w:themeColor="text1"/>
                <w:sz w:val="28"/>
                <w:szCs w:val="28"/>
              </w:rPr>
              <w:t>органом, який уповноважений на видачу дозволу</w:t>
            </w:r>
            <w:r w:rsidRPr="004F70A1">
              <w:rPr>
                <w:color w:val="000000" w:themeColor="text1"/>
                <w:sz w:val="28"/>
                <w:szCs w:val="28"/>
              </w:rPr>
              <w:t xml:space="preserve"> на спеціальне водокористування чи надав водний об'єкт у користування або в оренду.</w:t>
            </w:r>
          </w:p>
          <w:p w14:paraId="04AFE07F"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 xml:space="preserve">Права вторинних водокористувачів можуть бути обмежені первинними водокористувачами за погодженням з </w:t>
            </w:r>
            <w:r w:rsidRPr="004F70A1">
              <w:rPr>
                <w:b/>
                <w:color w:val="000000" w:themeColor="text1"/>
                <w:sz w:val="28"/>
                <w:szCs w:val="28"/>
              </w:rPr>
              <w:t>органом, який уповноважений на видачу дозволу</w:t>
            </w:r>
            <w:bookmarkStart w:id="1" w:name="bookmark=id.1tuee74" w:colFirst="0" w:colLast="0"/>
            <w:bookmarkEnd w:id="1"/>
            <w:r w:rsidRPr="004F70A1">
              <w:rPr>
                <w:color w:val="000000" w:themeColor="text1"/>
                <w:sz w:val="28"/>
                <w:szCs w:val="28"/>
              </w:rPr>
              <w:t xml:space="preserve"> на спеціальне водокористування чи надав водний об'єкт у користування.</w:t>
            </w:r>
          </w:p>
        </w:tc>
      </w:tr>
    </w:tbl>
    <w:tbl>
      <w:tblPr>
        <w:tblW w:w="15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08"/>
        <w:gridCol w:w="7708"/>
      </w:tblGrid>
      <w:tr w:rsidR="002D7E26" w:rsidRPr="004F70A1" w14:paraId="3840D96E" w14:textId="77777777" w:rsidTr="002D0CB1">
        <w:tc>
          <w:tcPr>
            <w:tcW w:w="7708" w:type="dxa"/>
            <w:tcBorders>
              <w:bottom w:val="single" w:sz="4" w:space="0" w:color="auto"/>
            </w:tcBorders>
          </w:tcPr>
          <w:p w14:paraId="4204A00D" w14:textId="77777777" w:rsidR="002D7E26" w:rsidRPr="004F70A1" w:rsidRDefault="002D7E26" w:rsidP="00C0571D">
            <w:pPr>
              <w:pBdr>
                <w:top w:val="nil"/>
                <w:left w:val="nil"/>
                <w:bottom w:val="nil"/>
                <w:right w:val="nil"/>
                <w:between w:val="nil"/>
              </w:pBdr>
              <w:spacing w:after="60"/>
              <w:ind w:firstLine="284"/>
              <w:jc w:val="both"/>
              <w:rPr>
                <w:b/>
                <w:color w:val="000000" w:themeColor="text1"/>
                <w:sz w:val="28"/>
                <w:szCs w:val="28"/>
              </w:rPr>
            </w:pPr>
            <w:r w:rsidRPr="004F70A1">
              <w:rPr>
                <w:b/>
                <w:color w:val="000000"/>
                <w:sz w:val="28"/>
                <w:szCs w:val="28"/>
              </w:rPr>
              <w:t xml:space="preserve">Стаття 49. </w:t>
            </w:r>
            <w:r w:rsidRPr="004F70A1">
              <w:rPr>
                <w:b/>
                <w:color w:val="000000" w:themeColor="text1"/>
                <w:sz w:val="28"/>
                <w:szCs w:val="28"/>
              </w:rPr>
              <w:t>Право на здійснення спеціального водокористування</w:t>
            </w:r>
          </w:p>
          <w:p w14:paraId="7A7565A7" w14:textId="771BFDF3" w:rsidR="00C0571D" w:rsidRPr="004F70A1" w:rsidRDefault="00C0571D" w:rsidP="00C0571D">
            <w:pPr>
              <w:pBdr>
                <w:top w:val="nil"/>
                <w:left w:val="nil"/>
                <w:bottom w:val="nil"/>
                <w:right w:val="nil"/>
                <w:between w:val="nil"/>
              </w:pBdr>
              <w:spacing w:after="60"/>
              <w:ind w:firstLine="284"/>
              <w:jc w:val="both"/>
              <w:rPr>
                <w:b/>
                <w:color w:val="000000"/>
                <w:sz w:val="28"/>
                <w:szCs w:val="28"/>
              </w:rPr>
            </w:pPr>
            <w:r w:rsidRPr="004F70A1">
              <w:rPr>
                <w:b/>
                <w:color w:val="000000" w:themeColor="text1"/>
                <w:sz w:val="28"/>
                <w:szCs w:val="28"/>
              </w:rPr>
              <w:t>Спеціальне водокористування є платним та здійснюється на підставі дозволу на спеціальне</w:t>
            </w:r>
            <w:r w:rsidRPr="004F70A1">
              <w:rPr>
                <w:b/>
                <w:color w:val="000000"/>
                <w:sz w:val="28"/>
                <w:szCs w:val="28"/>
              </w:rPr>
              <w:t xml:space="preserve"> водокористування.</w:t>
            </w:r>
          </w:p>
          <w:p w14:paraId="04C9BBFF" w14:textId="5D4AF0E2"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Дозвіл на спеціальне водокористування видається територіальними органами центрального органу виконавчої влади, що реалізує державну політику у сфері розвитку водного господарства.</w:t>
            </w:r>
          </w:p>
          <w:p w14:paraId="4A3DD0B8" w14:textId="1F0807CA"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Видача (відмова у видачі, переоформлення, видача дубліката, анулювання) дозволу на спеціальне водокористування здійснюється відповідно до Закону </w:t>
            </w:r>
            <w:r w:rsidRPr="004F70A1">
              <w:rPr>
                <w:b/>
                <w:color w:val="000000"/>
                <w:sz w:val="28"/>
                <w:szCs w:val="28"/>
              </w:rPr>
              <w:lastRenderedPageBreak/>
              <w:t xml:space="preserve">України "Про дозвільну систему у сфері господарської діяльності" в установленому Кабінетом Міністрів України порядку. </w:t>
            </w:r>
          </w:p>
          <w:p w14:paraId="407D0DB1" w14:textId="47A9B204"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Видача (переоформлення, видача дубліката, анулювання) дозволу на спеціальне водокористування здійснюється безоплатно. </w:t>
            </w:r>
          </w:p>
          <w:p w14:paraId="587ED77F" w14:textId="77777777"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Подання юридичною або фізичною особою, фізичною особою - підприємцем заяви про одержання (переоформлення, одержання дубліката, анулювання) дозволу на спеціальне водокористування та відповідних документів, а також видача (відмова у видачі, переоформлення, видача дубліката, анулювання) їй цього дозволу здійснюються в паперовій або електронній формі.    </w:t>
            </w:r>
          </w:p>
          <w:p w14:paraId="188319E4" w14:textId="51FECE46"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Для одержання дозволу на спеціальне водокористування юридична або фізична особа, фізична особа - підприємець звертається до органів, зазначених у частині другій цієї статті, із заявою, до якої додаються:</w:t>
            </w:r>
          </w:p>
          <w:p w14:paraId="78850A74" w14:textId="2CFD378F"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обґрунтування потреби у воді з помісячним нормативним розрахунком водокористування і водовідведення;</w:t>
            </w:r>
          </w:p>
          <w:p w14:paraId="22EF010C" w14:textId="3B205AEA"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опис та схема місць забору води та скиду зворотних вод;</w:t>
            </w:r>
          </w:p>
          <w:p w14:paraId="4607FB68" w14:textId="43221479"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нормативи гранично допустимого скидання (гдс) забруднюючих речовин у водні об’єкти із зворотними водами (з розрахунком на кожний випуск (скид) окремо);</w:t>
            </w:r>
          </w:p>
          <w:p w14:paraId="3B449AA6" w14:textId="322A0016"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затверджені індивідуальні технологічні нормативи використання питної води (для підприємств та організацій житлово-комунального господарства, суб’єктів господарювання, які надають послуги з централізованого водопостачання та/або водовідведення, житлово-експлуатаційних підприємств та організацій);</w:t>
            </w:r>
          </w:p>
          <w:p w14:paraId="51EDB249" w14:textId="2347B54E"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lastRenderedPageBreak/>
              <w:t xml:space="preserve">   копія правовстановлюючих документів на водні об’єкти (для орендарів водних об’єктів). </w:t>
            </w:r>
          </w:p>
          <w:p w14:paraId="26DD8E83" w14:textId="0A8AE715"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Органи, зазначені у частині другій цієї статті, зобов'язані протягом п'яти робочих днів з дня надходження заяви на отримання дозволу на спеціальне водокористування надіслати копії відповідних документів:</w:t>
            </w:r>
          </w:p>
          <w:p w14:paraId="1CB0F1F6" w14:textId="23A4C67D"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у разі використання підземних вод - до центрального органу виконавчої влади, що реалізує державну політику у сфері геологічного вивчення та раціонального використання надр;</w:t>
            </w:r>
          </w:p>
          <w:p w14:paraId="4B3F30F3" w14:textId="62412DFC"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у разі використання водних об’єктів, віднесених до категорії лікувальних, - до центрального органу виконавчої влади, що забезпечує формування та реалізує державну політику у сфері охорони здоров’я. </w:t>
            </w:r>
          </w:p>
          <w:p w14:paraId="5245B829" w14:textId="41EC27D5"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Центральний орган виконавчої влади, що реалізує державну політику у сфері геологічного вивчення та раціонального використання надр, центральний орган виконавчої влади, що забезпечує формування та реалізує державну політику у сфері охорони здоров’я, зобов’язані протягом 15 календарних днів з дня одержання копій документів надати безоплатно органу, що приймає рішення про видачу дозволу на спеціальне водокористування, висновки в електронній формі щодо можливості його видачі. </w:t>
            </w:r>
          </w:p>
          <w:p w14:paraId="57B6ED96" w14:textId="167A24E5"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Обмін документами між органами виконавчої влади, зазначеними в цій статті, здійснюється в електронній формі у порядку, встановленому центральним органом виконавчої влади, що забезпечує формування державної </w:t>
            </w:r>
            <w:r w:rsidRPr="004F70A1">
              <w:rPr>
                <w:b/>
                <w:color w:val="000000"/>
                <w:sz w:val="28"/>
                <w:szCs w:val="28"/>
              </w:rPr>
              <w:lastRenderedPageBreak/>
              <w:t xml:space="preserve">політики у сфері охорони навколишнього природного середовища. </w:t>
            </w:r>
          </w:p>
          <w:p w14:paraId="1FC57487" w14:textId="79CD4155"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Органи, зазначені в частині другій цієї статті, під час прийняття рішення про видачу дозволу на спеціальне водокористування або про відмову в його видачі враховують відповідні висновки центрального органу виконавчої влади, що реалізує державну політику у сфері геологічного вивчення та раціонального використання надр, центрального органу виконавчої влади, що забезпечує формування та реалізує державну політику у сфері охорони здоров’я. </w:t>
            </w:r>
          </w:p>
          <w:p w14:paraId="75141B22" w14:textId="218EC73F"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У разі ненадання протягом встановленого строку центральним органом виконавчої влади, що реалізує державну політику у сфері геологічного вивчення та раціонального використання надр, центральним органом виконавчої влади, що забезпечує формування та реалізує державну політику у сфері охорони здоров’я, висновку щодо можливості видачі дозволу на спеціальне водокористування вважається, що відповідний центральний орган виконавчої влади не заперечує проти видачі такого дозволу. </w:t>
            </w:r>
          </w:p>
          <w:p w14:paraId="1F61DB1E" w14:textId="7B6DAF3E"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Підставою для відмови у видачі дозволу на спеціальне водокористування є:</w:t>
            </w:r>
          </w:p>
          <w:p w14:paraId="081FD9CE" w14:textId="3341203A"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подання неповного пакета документів, необхідних для одержання дозволу, згідно з визначеним цією статтею переліком;</w:t>
            </w:r>
          </w:p>
          <w:p w14:paraId="48F36763" w14:textId="0295C9BC"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виявлення в документах, поданих суб’єктом господарювання або фізичною особою, недостовірних відомостей, невідповідності вимогам законів та прийнятих </w:t>
            </w:r>
            <w:r w:rsidRPr="004F70A1">
              <w:rPr>
                <w:b/>
                <w:color w:val="000000"/>
                <w:sz w:val="28"/>
                <w:szCs w:val="28"/>
              </w:rPr>
              <w:lastRenderedPageBreak/>
              <w:t>відповідно до них нормативно-правових актів, довгостроковим прогнозам водогосподарських балансів;</w:t>
            </w:r>
          </w:p>
          <w:p w14:paraId="3CD2199B" w14:textId="328A9313"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негативний висновок центрального органу виконавчої влади, що реалізує державну політику у сфері геологічного вивчення та раціонального використання надр, чи центрального органу виконавчої влади, що забезпечує формування та реалізує державну політику у сфері охорони здоров’я, про можливість здійснення спеціального водокористування. </w:t>
            </w:r>
          </w:p>
          <w:p w14:paraId="632D2493" w14:textId="422587E9"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Підставою для переоформлення дозволу на спеціальне водокористування є зміна найменування або місцезнаходження юридичної особи чи зміна прізвища, імені, по батькові або місця проживання фізичної особи, фізичної особи - підприємця. </w:t>
            </w:r>
          </w:p>
          <w:p w14:paraId="55E1105D" w14:textId="2AE9267C"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Переоформлення дозволу на спеціальне водокористування здійснюється за заявою, до якої додається дозвіл, що підлягає переоформленню. </w:t>
            </w:r>
          </w:p>
          <w:p w14:paraId="363DAE61" w14:textId="169BF930"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Строк видачі переоформленого дозволу на спеціальне водокористування становить два робочі дні з дня одержання заяви про його переоформлення. </w:t>
            </w:r>
          </w:p>
          <w:p w14:paraId="77579CF8" w14:textId="00700E19"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Підставою для видачі дубліката дозволу на спеціальне водокористування є його втрата або пошкодження. </w:t>
            </w:r>
          </w:p>
          <w:p w14:paraId="772DDF36" w14:textId="15044683"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Видача дубліката дозволу на спеціальне водокористування здійснюється за заявою протягом двох робочих днів з дня одержання заяви про його видачу. </w:t>
            </w:r>
          </w:p>
          <w:p w14:paraId="35D9040B" w14:textId="62CD5155"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Дозвіл на спеціальне водокористування анулюється з підстав, визначених статтею 55 цього Кодексу. </w:t>
            </w:r>
          </w:p>
          <w:p w14:paraId="617CE359" w14:textId="10C67F00"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У дозволі на спеціальне водокористування встановлюються ліміт забору води, ліміт використання </w:t>
            </w:r>
            <w:r w:rsidRPr="004F70A1">
              <w:rPr>
                <w:b/>
                <w:color w:val="000000"/>
                <w:sz w:val="28"/>
                <w:szCs w:val="28"/>
              </w:rPr>
              <w:lastRenderedPageBreak/>
              <w:t xml:space="preserve">води та ліміт скидання забруднюючих речовин. У разі настання маловоддя ці ліміти можуть бути зменшені органом, що видав дозвіл, без коригування дозволу на спеціальне водокористування. </w:t>
            </w:r>
          </w:p>
          <w:p w14:paraId="40B1ABD0" w14:textId="3B2AF7C9" w:rsidR="002D7E26"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Форма дозволу на спеціальне водокористування та заяви для його отримання, а також форма нормативного розрахунку водокористування і водовідведення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tc>
        <w:tc>
          <w:tcPr>
            <w:tcW w:w="7708" w:type="dxa"/>
            <w:tcBorders>
              <w:bottom w:val="single" w:sz="4" w:space="0" w:color="auto"/>
            </w:tcBorders>
          </w:tcPr>
          <w:p w14:paraId="7B192A3E" w14:textId="77777777" w:rsidR="002D7E26" w:rsidRPr="004F70A1" w:rsidRDefault="002D7E26" w:rsidP="00C0571D">
            <w:pPr>
              <w:pBdr>
                <w:top w:val="nil"/>
                <w:left w:val="nil"/>
                <w:bottom w:val="nil"/>
                <w:right w:val="nil"/>
                <w:between w:val="nil"/>
              </w:pBdr>
              <w:spacing w:after="60"/>
              <w:ind w:firstLine="284"/>
              <w:jc w:val="both"/>
              <w:rPr>
                <w:b/>
                <w:color w:val="000000" w:themeColor="text1"/>
                <w:sz w:val="28"/>
                <w:szCs w:val="28"/>
              </w:rPr>
            </w:pPr>
            <w:r w:rsidRPr="004F70A1">
              <w:rPr>
                <w:b/>
                <w:color w:val="000000"/>
                <w:sz w:val="28"/>
                <w:szCs w:val="28"/>
              </w:rPr>
              <w:lastRenderedPageBreak/>
              <w:t xml:space="preserve">Стаття 49. </w:t>
            </w:r>
            <w:r w:rsidRPr="004F70A1">
              <w:rPr>
                <w:b/>
                <w:color w:val="000000" w:themeColor="text1"/>
                <w:sz w:val="28"/>
                <w:szCs w:val="28"/>
              </w:rPr>
              <w:t>Право на здійснення спеціального водокористування</w:t>
            </w:r>
          </w:p>
          <w:p w14:paraId="0C36AF05" w14:textId="77777777" w:rsidR="00C0571D" w:rsidRPr="004F70A1" w:rsidRDefault="00C0571D" w:rsidP="00C0571D">
            <w:pPr>
              <w:pBdr>
                <w:top w:val="nil"/>
                <w:left w:val="nil"/>
                <w:bottom w:val="nil"/>
                <w:right w:val="nil"/>
                <w:between w:val="nil"/>
              </w:pBdr>
              <w:spacing w:after="60"/>
              <w:ind w:firstLine="284"/>
              <w:jc w:val="both"/>
              <w:rPr>
                <w:b/>
                <w:color w:val="000000"/>
                <w:sz w:val="28"/>
                <w:szCs w:val="28"/>
              </w:rPr>
            </w:pPr>
            <w:r w:rsidRPr="004F70A1">
              <w:rPr>
                <w:b/>
                <w:color w:val="000000" w:themeColor="text1"/>
                <w:sz w:val="28"/>
                <w:szCs w:val="28"/>
              </w:rPr>
              <w:t>Спеціальне водокористування</w:t>
            </w:r>
            <w:r w:rsidRPr="004F70A1">
              <w:rPr>
                <w:b/>
                <w:color w:val="000000"/>
                <w:sz w:val="28"/>
                <w:szCs w:val="28"/>
              </w:rPr>
              <w:t xml:space="preserve"> здійснюється на підставі дозволу на спеціальне водокористування, який видається територіальними органами центрального органу виконавчої влади, що реалізує державну політику у сфері розвитку водного господарства.</w:t>
            </w:r>
          </w:p>
          <w:p w14:paraId="28E504A5" w14:textId="4FD77B41"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Видача (відмова у видачі, анулювання) дозволу на спеціальне водокористування здійснюється відповідно до Закону України “Про дозвільну систему у сфері господарської діяльності” в установленому Кабінетом Міністрів України порядку. </w:t>
            </w:r>
          </w:p>
          <w:p w14:paraId="74EFFFC3" w14:textId="778F9110"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lastRenderedPageBreak/>
              <w:t xml:space="preserve">   Видача (анулювання) дозволу на спеціальне водокористування здійснюється безоплатно.</w:t>
            </w:r>
          </w:p>
          <w:p w14:paraId="3633C32B" w14:textId="057FB560"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Подання юридичною або фізичною особою, фізичною особою - підприємцем заяви про одержання або анулювання дозволу на спеціальне водокористування та відповідних документів, а також видача (відмова у видачі, анулювання) їй цього дозволу здійснюються в паперовій або електронній формі.</w:t>
            </w:r>
          </w:p>
          <w:p w14:paraId="7AD30EAD" w14:textId="361A5803"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Для одержання дозволу на спеціальне водокористування юридична або фізична особа, фізична особа - підприємець звертається до органів, зазначених у частині першій цієї статті, із заявою, до якої додаються:</w:t>
            </w:r>
          </w:p>
          <w:p w14:paraId="0DE6FCAF" w14:textId="35A7481B"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обґрунтування потреби у воді з помісячним нормативним розрахунком водокористування і водовідведення;</w:t>
            </w:r>
          </w:p>
          <w:p w14:paraId="71788689" w14:textId="235C56DE"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опис та схема місць забору води та скиду зворотних вод (у тому числі координати водозабірних та водоскидних споруд);</w:t>
            </w:r>
          </w:p>
          <w:p w14:paraId="37CE221E" w14:textId="6EEAEE3E"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нормативи гранично допустимого скидання (гдс) забруднюючих речовин у водні об’єкти із зворотними водами (з розрахунком на кожний випуск (скид) окремо);</w:t>
            </w:r>
          </w:p>
          <w:p w14:paraId="79FFA58C" w14:textId="3168E6E8"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затверджені індивідуальні технологічні нормативи використання питної води (для підприємств та організацій житлово-комунального господарства, суб’єктів господарювання, які надають послуги з централізованого водопостачання та/або водовідведення, житлово-експлуатаційних підприємств та організацій);</w:t>
            </w:r>
          </w:p>
          <w:p w14:paraId="5F7EE517" w14:textId="60DF2DCE"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копія правовстановлюючих документів на водні об’єкти (для орендарів водних об’єктів). </w:t>
            </w:r>
          </w:p>
          <w:p w14:paraId="22279FAA" w14:textId="1D8A51B9"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lastRenderedPageBreak/>
              <w:t xml:space="preserve">   Органи, зазначені у частині першій цієї статті, зобов'язані протягом п'яти робочих днів з дня надходження заяви на отримання дозволу на спеціальне водокористування надіслати копії відповідних документів до центрального органу виконавчої влади, що реалізує державну політику у сфері геологічного вивчення та раціонального використання надр - у разі використання підземних вод. Центральний орган виконавчої влади, що реалізує державну політику у сфері геологічного вивчення та раціонального використання надр зобов’язаний протягом 15 календарних днів з дня одержання копій документів надати безоплатно органу, що приймає рішення про видачу дозволу на спеціальне водокористування, висновок в електронній формі щодо можливості або неможливості його видачі.</w:t>
            </w:r>
          </w:p>
          <w:p w14:paraId="6524FD58" w14:textId="543EBBAD"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Центральний орган виконавчої влади, що реалізує державну політику у сфері геологічного вивчення та раціонального використання надр надає висновок щодо неможливості видачі дозволу на спеціальне водокористування у разі виявлення в документах, поданих юридичною або фізичною особою, фізичною особою – підприємцем, недостовірних відомостей, невідповідності вимогам законів та прийнятих відповідно до них нормативно-правових актів, затвердженим в установленому порядку запасам або наявним ресурсам підземних вод. </w:t>
            </w:r>
          </w:p>
          <w:p w14:paraId="571808D6" w14:textId="7ABDCDF6"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Обмін документами між органами виконавчої влади, зазначеними в цій статті, здійснюється в електронній формі у порядку, встановленому центральним органом </w:t>
            </w:r>
            <w:r w:rsidRPr="004F70A1">
              <w:rPr>
                <w:b/>
                <w:color w:val="000000"/>
                <w:sz w:val="28"/>
                <w:szCs w:val="28"/>
              </w:rPr>
              <w:lastRenderedPageBreak/>
              <w:t xml:space="preserve">виконавчої влади, що забезпечує формування державної політики у сфері охорони навколишнього природного середовища. </w:t>
            </w:r>
          </w:p>
          <w:p w14:paraId="5017DAD9" w14:textId="494F0BBC"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Органи, зазначені в частині другій цієї статті, під час прийняття рішення про видачу дозволу на спеціальне водокористування або про відмову в його видачі враховують відповідний висновок центрального органу виконавчої влади, що реалізує державну політику у сфері геологічного вивчення та раціонального використання надр.</w:t>
            </w:r>
          </w:p>
          <w:p w14:paraId="3E33A042" w14:textId="3094BDC5"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У разі ненадання протягом встановленого строку центральним органом виконавчої влади, що реалізує державну політику у сфері геологічного вивчення та раціонального використання надр висновку щодо можливості видачі дозволу на спеціальне водокористування вважається, що зазначений орган не заперечує проти видачі такого дозволу.</w:t>
            </w:r>
          </w:p>
          <w:p w14:paraId="5D97CD41" w14:textId="5E32D880"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Підставою для відмови у видачі дозволу на спеціальне водокористування є:</w:t>
            </w:r>
          </w:p>
          <w:p w14:paraId="23AA292E" w14:textId="20012112"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подання неповного пакета документів, необхідних для одержання дозволу, згідно з визначеним цією статтею переліком;</w:t>
            </w:r>
          </w:p>
          <w:p w14:paraId="51FA9922" w14:textId="1FCD7A59"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виявлення в документах, поданих суб’єктом господарювання або фізичною особою, недостовірних відомостей, невідповідності вимогам законів та прийнятих відповідно до них нормативно-правових актів, довгостроковим прогнозам водогосподарських балансів;</w:t>
            </w:r>
          </w:p>
          <w:p w14:paraId="15D19BE0" w14:textId="048A8101"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негативний висновок центрального органу виконавчої влади, що реалізує державну політику у сфері геологічного </w:t>
            </w:r>
            <w:r w:rsidRPr="004F70A1">
              <w:rPr>
                <w:b/>
                <w:color w:val="000000"/>
                <w:sz w:val="28"/>
                <w:szCs w:val="28"/>
              </w:rPr>
              <w:lastRenderedPageBreak/>
              <w:t xml:space="preserve">вивчення та раціонального використання надр про можливість здійснення спеціального водокористування. </w:t>
            </w:r>
          </w:p>
          <w:p w14:paraId="255590C8" w14:textId="29792B9C"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Дозвіл на спеціальне водокористування анулюється з підстав, визначених статтею 55 цього Кодексу. </w:t>
            </w:r>
          </w:p>
          <w:p w14:paraId="5EA0092B" w14:textId="77DBCF47" w:rsidR="00C0571D"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У дозволі на спеціальне водокористування встановлюються ліміт забору води, ліміт використання води та ліміт скидання забруднюючих речовин. У випадках, передбачених статтею 45 цього Кодексу, ліміти можуть бути зменшені органом, уповноваженим видавати дозвіл на спеціальне водокористування, без коригування дозволу.</w:t>
            </w:r>
          </w:p>
          <w:p w14:paraId="51BF7037" w14:textId="214CF49F" w:rsidR="002D7E26" w:rsidRPr="004F70A1" w:rsidRDefault="00C0571D" w:rsidP="00C0571D">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Форма нормативного розрахунку водокористування і водовідведення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p>
        </w:tc>
      </w:tr>
      <w:tr w:rsidR="00BE7F5E" w:rsidRPr="004F70A1" w14:paraId="4143398E" w14:textId="77777777" w:rsidTr="002D0CB1">
        <w:tc>
          <w:tcPr>
            <w:tcW w:w="7708" w:type="dxa"/>
            <w:tcBorders>
              <w:top w:val="single" w:sz="4" w:space="0" w:color="auto"/>
              <w:left w:val="single" w:sz="4" w:space="0" w:color="auto"/>
              <w:bottom w:val="single" w:sz="4" w:space="0" w:color="auto"/>
              <w:right w:val="single" w:sz="4" w:space="0" w:color="auto"/>
            </w:tcBorders>
            <w:shd w:val="clear" w:color="auto" w:fill="FFFFFF"/>
          </w:tcPr>
          <w:p w14:paraId="5A6EBBA7" w14:textId="5B0F3B99" w:rsidR="008404B6" w:rsidRPr="004F70A1" w:rsidRDefault="008404B6"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color w:val="000000"/>
                <w:sz w:val="28"/>
                <w:szCs w:val="28"/>
              </w:rPr>
            </w:pPr>
            <w:r w:rsidRPr="004F70A1">
              <w:rPr>
                <w:b/>
                <w:color w:val="333333"/>
                <w:sz w:val="28"/>
                <w:szCs w:val="28"/>
              </w:rPr>
              <w:lastRenderedPageBreak/>
              <w:t xml:space="preserve">   Стаття 50.</w:t>
            </w:r>
            <w:r w:rsidRPr="004F70A1">
              <w:rPr>
                <w:b/>
                <w:color w:val="000000"/>
                <w:sz w:val="28"/>
                <w:szCs w:val="28"/>
              </w:rPr>
              <w:t xml:space="preserve"> Строки спеціального водокористування</w:t>
            </w:r>
            <w:r w:rsidRPr="004F70A1">
              <w:rPr>
                <w:b/>
                <w:color w:val="000000"/>
                <w:sz w:val="28"/>
                <w:szCs w:val="28"/>
              </w:rPr>
              <w:br/>
              <w:t xml:space="preserve">   Строки спеціального водокористування встановлюються органами, які видали дозвіл на спеціальне водокористування.</w:t>
            </w:r>
            <w:r w:rsidRPr="004F70A1">
              <w:rPr>
                <w:b/>
                <w:color w:val="000000"/>
                <w:sz w:val="28"/>
                <w:szCs w:val="28"/>
              </w:rPr>
              <w:br/>
              <w:t xml:space="preserve">   Спеціальне водокористування може бути короткостроковим (на три роки) або довгостроковим (від трьох до двадцяти п'яти років).</w:t>
            </w:r>
          </w:p>
          <w:p w14:paraId="47D62C1E" w14:textId="0D5B65FC" w:rsidR="00A27B5F" w:rsidRPr="004F70A1" w:rsidRDefault="002D0CB1"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color w:val="000000"/>
                <w:sz w:val="28"/>
                <w:szCs w:val="28"/>
              </w:rPr>
            </w:pPr>
            <w:r w:rsidRPr="004F70A1">
              <w:rPr>
                <w:b/>
                <w:color w:val="333333"/>
                <w:sz w:val="28"/>
                <w:szCs w:val="28"/>
              </w:rPr>
              <w:t xml:space="preserve">   </w:t>
            </w:r>
            <w:r w:rsidR="00A27B5F" w:rsidRPr="004F70A1">
              <w:rPr>
                <w:b/>
                <w:color w:val="333333"/>
                <w:sz w:val="28"/>
                <w:szCs w:val="28"/>
              </w:rPr>
              <w:t>У разі необхідності строк спеціального водокористування може бути продовжено на період, що не перевищує відповідно короткострокового або довгострокового водокористування.</w:t>
            </w:r>
            <w:r w:rsidR="00A27B5F" w:rsidRPr="004F70A1">
              <w:rPr>
                <w:b/>
                <w:color w:val="000000"/>
                <w:sz w:val="28"/>
                <w:szCs w:val="28"/>
              </w:rPr>
              <w:t xml:space="preserve"> </w:t>
            </w:r>
          </w:p>
          <w:p w14:paraId="23235E91" w14:textId="337F3E51" w:rsidR="002D0CB1" w:rsidRPr="004F70A1" w:rsidRDefault="002D0CB1"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color w:val="000000"/>
                <w:sz w:val="28"/>
                <w:szCs w:val="28"/>
              </w:rPr>
            </w:pPr>
            <w:r w:rsidRPr="004F70A1">
              <w:rPr>
                <w:b/>
                <w:color w:val="333333"/>
                <w:shd w:val="clear" w:color="auto" w:fill="FFFFFF"/>
              </w:rPr>
              <w:t xml:space="preserve">    П</w:t>
            </w:r>
            <w:r w:rsidRPr="004F70A1">
              <w:rPr>
                <w:b/>
                <w:color w:val="333333"/>
                <w:sz w:val="28"/>
                <w:szCs w:val="28"/>
              </w:rPr>
              <w:t>родовження строків спеціального водокористування за клопотанням заінтересованих водокористувачів здійснюється державними органами, що видали дозвіл на спеціальне водокористування.</w:t>
            </w:r>
          </w:p>
          <w:p w14:paraId="0E8A504A" w14:textId="77777777" w:rsidR="00BE7F5E" w:rsidRPr="004F70A1" w:rsidRDefault="00BE7F5E"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color w:val="000000"/>
                <w:sz w:val="28"/>
                <w:szCs w:val="28"/>
              </w:rPr>
            </w:pPr>
          </w:p>
        </w:tc>
        <w:tc>
          <w:tcPr>
            <w:tcW w:w="7708" w:type="dxa"/>
            <w:tcBorders>
              <w:top w:val="single" w:sz="4" w:space="0" w:color="auto"/>
              <w:left w:val="single" w:sz="4" w:space="0" w:color="auto"/>
              <w:bottom w:val="single" w:sz="4" w:space="0" w:color="auto"/>
              <w:right w:val="single" w:sz="4" w:space="0" w:color="auto"/>
            </w:tcBorders>
            <w:shd w:val="clear" w:color="auto" w:fill="FFFFFF"/>
          </w:tcPr>
          <w:p w14:paraId="5AE15718" w14:textId="77777777" w:rsidR="008404B6" w:rsidRPr="004F70A1" w:rsidRDefault="006C66C3" w:rsidP="008404B6">
            <w:pPr>
              <w:pBdr>
                <w:top w:val="nil"/>
                <w:left w:val="nil"/>
                <w:bottom w:val="nil"/>
                <w:right w:val="nil"/>
                <w:between w:val="nil"/>
              </w:pBdr>
              <w:ind w:left="1" w:hanging="3"/>
              <w:jc w:val="both"/>
              <w:rPr>
                <w:b/>
                <w:color w:val="000000"/>
                <w:sz w:val="28"/>
                <w:szCs w:val="28"/>
              </w:rPr>
            </w:pPr>
            <w:bookmarkStart w:id="2" w:name="_Hlk51604540"/>
            <w:r w:rsidRPr="004F70A1">
              <w:rPr>
                <w:b/>
                <w:color w:val="000000"/>
                <w:sz w:val="28"/>
                <w:szCs w:val="28"/>
              </w:rPr>
              <w:t xml:space="preserve">   </w:t>
            </w:r>
            <w:r w:rsidR="008404B6" w:rsidRPr="004F70A1">
              <w:rPr>
                <w:b/>
                <w:color w:val="000000"/>
                <w:sz w:val="28"/>
                <w:szCs w:val="28"/>
              </w:rPr>
              <w:t>Стаття 50. Строки спеціального водокористування</w:t>
            </w:r>
          </w:p>
          <w:p w14:paraId="11D709BD" w14:textId="77777777" w:rsidR="008404B6" w:rsidRPr="004F70A1" w:rsidRDefault="008404B6" w:rsidP="008404B6">
            <w:pPr>
              <w:pBdr>
                <w:top w:val="nil"/>
                <w:left w:val="nil"/>
                <w:bottom w:val="nil"/>
                <w:right w:val="nil"/>
                <w:between w:val="nil"/>
              </w:pBdr>
              <w:ind w:left="1" w:hanging="3"/>
              <w:jc w:val="both"/>
              <w:rPr>
                <w:b/>
                <w:color w:val="000000"/>
                <w:sz w:val="28"/>
                <w:szCs w:val="28"/>
              </w:rPr>
            </w:pPr>
            <w:r w:rsidRPr="004F70A1">
              <w:rPr>
                <w:b/>
                <w:color w:val="000000"/>
                <w:sz w:val="28"/>
                <w:szCs w:val="28"/>
              </w:rPr>
              <w:t xml:space="preserve">   </w:t>
            </w:r>
            <w:bookmarkStart w:id="3" w:name="_Hlk52091067"/>
            <w:r w:rsidRPr="004F70A1">
              <w:rPr>
                <w:b/>
                <w:color w:val="000000"/>
                <w:sz w:val="28"/>
                <w:szCs w:val="28"/>
              </w:rPr>
              <w:t>Строки спеціального водокористування встановлюються органами, які видали дозвіл на спеціальне водокористування.</w:t>
            </w:r>
          </w:p>
          <w:p w14:paraId="6AA13D0D" w14:textId="3E37519D" w:rsidR="008404B6" w:rsidRPr="004F70A1" w:rsidRDefault="008404B6" w:rsidP="008404B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color w:val="000000"/>
                <w:sz w:val="28"/>
                <w:szCs w:val="28"/>
              </w:rPr>
            </w:pPr>
            <w:r w:rsidRPr="004F70A1">
              <w:rPr>
                <w:b/>
                <w:color w:val="000000"/>
                <w:sz w:val="28"/>
                <w:szCs w:val="28"/>
              </w:rPr>
              <w:t xml:space="preserve">   Спеціальне водокористування може бути короткостроковим (на три роки) або довгостроковим (від трьох до двадцяти п'яти років).</w:t>
            </w:r>
          </w:p>
          <w:p w14:paraId="6B36DBA1" w14:textId="0EDF240E" w:rsidR="00BE7F5E" w:rsidRPr="004F70A1" w:rsidRDefault="008404B6" w:rsidP="008404B6">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color w:val="000000"/>
                <w:sz w:val="28"/>
                <w:szCs w:val="28"/>
              </w:rPr>
              <w:t xml:space="preserve">   </w:t>
            </w:r>
            <w:r w:rsidR="00BE7F5E" w:rsidRPr="004F70A1">
              <w:rPr>
                <w:b/>
                <w:color w:val="000000"/>
                <w:sz w:val="28"/>
                <w:szCs w:val="28"/>
              </w:rPr>
              <w:t xml:space="preserve">Короткострокове (на три роки) спеціальне водокористування встановлюється у разі: </w:t>
            </w:r>
          </w:p>
          <w:p w14:paraId="3294AAE5" w14:textId="0BF590B3" w:rsidR="00BE7F5E" w:rsidRPr="004F70A1" w:rsidRDefault="006C66C3"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color w:val="000000"/>
                <w:sz w:val="28"/>
                <w:szCs w:val="28"/>
              </w:rPr>
              <w:t xml:space="preserve">   </w:t>
            </w:r>
            <w:r w:rsidR="00BE7F5E" w:rsidRPr="004F70A1">
              <w:rPr>
                <w:b/>
                <w:color w:val="000000"/>
                <w:sz w:val="28"/>
                <w:szCs w:val="28"/>
              </w:rPr>
              <w:t xml:space="preserve">одержання водокористувачем дозволу на спеціальне водокористування вперше; </w:t>
            </w:r>
          </w:p>
          <w:p w14:paraId="0C6CF354" w14:textId="231B47C9" w:rsidR="00BE7F5E" w:rsidRPr="004F70A1" w:rsidRDefault="006C66C3"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color w:val="000000"/>
                <w:sz w:val="28"/>
                <w:szCs w:val="28"/>
              </w:rPr>
              <w:t xml:space="preserve">   </w:t>
            </w:r>
            <w:r w:rsidR="00BE7F5E" w:rsidRPr="004F70A1">
              <w:rPr>
                <w:b/>
                <w:color w:val="000000"/>
                <w:sz w:val="28"/>
                <w:szCs w:val="28"/>
              </w:rPr>
              <w:t xml:space="preserve">введення в експлуатацію після будівництва, розширення, реконструкції, реставрації, технічного переоснащення або капітального ремонту об’єктів, на яких провадиться діяльність із забору, використання води та скидання забруднюючих речовин у водні об’єкти; </w:t>
            </w:r>
          </w:p>
          <w:p w14:paraId="4ABF92B7" w14:textId="59136A91" w:rsidR="00BE7F5E" w:rsidRPr="004F70A1" w:rsidRDefault="006C66C3"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color w:val="000000"/>
                <w:sz w:val="28"/>
                <w:szCs w:val="28"/>
              </w:rPr>
              <w:t xml:space="preserve">   </w:t>
            </w:r>
            <w:r w:rsidR="00BE7F5E" w:rsidRPr="004F70A1">
              <w:rPr>
                <w:b/>
                <w:color w:val="000000"/>
                <w:sz w:val="28"/>
                <w:szCs w:val="28"/>
              </w:rPr>
              <w:t xml:space="preserve">наявності умов спеціального водокористування, визначених попереднім дозволом, не виконаних у повному </w:t>
            </w:r>
            <w:r w:rsidR="00BE7F5E" w:rsidRPr="004F70A1">
              <w:rPr>
                <w:b/>
                <w:color w:val="000000"/>
                <w:sz w:val="28"/>
                <w:szCs w:val="28"/>
              </w:rPr>
              <w:lastRenderedPageBreak/>
              <w:t xml:space="preserve">обсязі, проте які можуть бути виконані протягом наступних трьох років; </w:t>
            </w:r>
          </w:p>
          <w:p w14:paraId="326C4EF9" w14:textId="11543B51" w:rsidR="00BE7F5E" w:rsidRPr="004F70A1" w:rsidRDefault="006C66C3"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color w:val="000000"/>
                <w:sz w:val="28"/>
                <w:szCs w:val="28"/>
              </w:rPr>
              <w:t xml:space="preserve">   </w:t>
            </w:r>
            <w:r w:rsidR="00BE7F5E" w:rsidRPr="004F70A1">
              <w:rPr>
                <w:b/>
                <w:color w:val="000000"/>
                <w:sz w:val="28"/>
                <w:szCs w:val="28"/>
              </w:rPr>
              <w:t xml:space="preserve">необхідності досягнення екологічних цілей, визначених планом управління річковим басейном в межах масиву поверхневих вод та/або масиву підземних вод конкретного району річкового басейну, в установлені строки; </w:t>
            </w:r>
          </w:p>
          <w:p w14:paraId="001E6DCB" w14:textId="1FF01056" w:rsidR="00BE7F5E" w:rsidRPr="004F70A1" w:rsidRDefault="006C66C3"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color w:val="000000"/>
                <w:sz w:val="28"/>
                <w:szCs w:val="28"/>
              </w:rPr>
              <w:t xml:space="preserve">   </w:t>
            </w:r>
            <w:r w:rsidR="00BE7F5E" w:rsidRPr="004F70A1">
              <w:rPr>
                <w:b/>
                <w:color w:val="000000"/>
                <w:sz w:val="28"/>
                <w:szCs w:val="28"/>
              </w:rPr>
              <w:t xml:space="preserve">дефіциту водних ресурсів у межах відповідної водогосподарської ділянки для року (за даними </w:t>
            </w:r>
            <w:r w:rsidR="00BE7F5E" w:rsidRPr="004F70A1">
              <w:rPr>
                <w:b/>
                <w:sz w:val="28"/>
                <w:szCs w:val="28"/>
              </w:rPr>
              <w:t xml:space="preserve">водогосподарського балансу </w:t>
            </w:r>
            <w:bookmarkStart w:id="4" w:name="_Hlk51857818"/>
            <w:r w:rsidR="00BE7F5E" w:rsidRPr="004F70A1">
              <w:rPr>
                <w:b/>
                <w:sz w:val="28"/>
                <w:szCs w:val="28"/>
              </w:rPr>
              <w:t>для поверхневих вод та за даними Державного балансу запасів корисних копалин по підземним водам для підземних вод</w:t>
            </w:r>
            <w:bookmarkEnd w:id="4"/>
            <w:r w:rsidR="00BE7F5E" w:rsidRPr="004F70A1">
              <w:rPr>
                <w:b/>
                <w:sz w:val="28"/>
                <w:szCs w:val="28"/>
              </w:rPr>
              <w:t xml:space="preserve">). </w:t>
            </w:r>
          </w:p>
          <w:p w14:paraId="3703A460" w14:textId="77777777" w:rsidR="00A27B5F" w:rsidRPr="004F70A1" w:rsidRDefault="006C66C3"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sz w:val="28"/>
                <w:szCs w:val="28"/>
              </w:rPr>
              <w:t xml:space="preserve">   </w:t>
            </w:r>
            <w:r w:rsidR="00BE7F5E" w:rsidRPr="004F70A1">
              <w:rPr>
                <w:b/>
                <w:sz w:val="28"/>
                <w:szCs w:val="28"/>
              </w:rPr>
              <w:t xml:space="preserve">Довгострокове (від трьох до двадцяти п’яти років) - в усіх інших випадках у разі </w:t>
            </w:r>
            <w:r w:rsidR="00BE7F5E" w:rsidRPr="004F70A1">
              <w:rPr>
                <w:b/>
                <w:color w:val="000000"/>
                <w:sz w:val="28"/>
                <w:szCs w:val="28"/>
              </w:rPr>
              <w:t xml:space="preserve">непорушення умов спеціального водокористування, </w:t>
            </w:r>
            <w:r w:rsidR="00BE7F5E" w:rsidRPr="004F70A1">
              <w:rPr>
                <w:b/>
                <w:sz w:val="28"/>
                <w:szCs w:val="28"/>
              </w:rPr>
              <w:t>визначених у попередньому дозволі на спеціальне водокористування.</w:t>
            </w:r>
            <w:bookmarkEnd w:id="2"/>
            <w:r w:rsidR="00A27B5F" w:rsidRPr="004F70A1">
              <w:rPr>
                <w:b/>
                <w:sz w:val="28"/>
                <w:szCs w:val="28"/>
              </w:rPr>
              <w:t xml:space="preserve"> </w:t>
            </w:r>
          </w:p>
          <w:p w14:paraId="6FD42AF7" w14:textId="31AABD79" w:rsidR="00A27B5F" w:rsidRPr="004F70A1" w:rsidRDefault="00A27B5F"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sz w:val="28"/>
                <w:szCs w:val="28"/>
              </w:rPr>
              <w:t xml:space="preserve">   У разі необхідності строк спеціального водокористування може бути продовжено на період, що не перевищує відповідно короткострокового або довгострокового водокористування.</w:t>
            </w:r>
          </w:p>
          <w:p w14:paraId="7E3386AC" w14:textId="65888A8F" w:rsidR="002D0CB1" w:rsidRPr="004F70A1" w:rsidRDefault="002D0CB1"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sz w:val="28"/>
                <w:szCs w:val="28"/>
              </w:rPr>
            </w:pPr>
            <w:r w:rsidRPr="004F70A1">
              <w:rPr>
                <w:b/>
                <w:sz w:val="28"/>
                <w:szCs w:val="28"/>
              </w:rPr>
              <w:t xml:space="preserve">   Продовження строків спеціального водокористування за клопотанням заінтересованих водокористувачів здійснюється органами, уповноваженими видавати дозвіл на спеціальне водокористування.</w:t>
            </w:r>
            <w:bookmarkEnd w:id="3"/>
          </w:p>
          <w:p w14:paraId="2A66B53A" w14:textId="398125DD" w:rsidR="00BE7F5E" w:rsidRPr="004F70A1" w:rsidRDefault="00BE7F5E" w:rsidP="00A27B5F">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 w:hanging="3"/>
              <w:jc w:val="both"/>
              <w:rPr>
                <w:b/>
                <w:color w:val="000000"/>
                <w:sz w:val="28"/>
                <w:szCs w:val="28"/>
              </w:rPr>
            </w:pPr>
          </w:p>
        </w:tc>
      </w:tr>
    </w:tbl>
    <w:tbl>
      <w:tblPr>
        <w:tblStyle w:val="a6"/>
        <w:tblW w:w="154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4037"/>
        <w:gridCol w:w="2570"/>
        <w:gridCol w:w="1076"/>
        <w:gridCol w:w="4063"/>
        <w:gridCol w:w="2570"/>
      </w:tblGrid>
      <w:tr w:rsidR="0088581A" w:rsidRPr="004F70A1" w14:paraId="464A77BB" w14:textId="77777777" w:rsidTr="002D0CB1">
        <w:tc>
          <w:tcPr>
            <w:tcW w:w="7708" w:type="dxa"/>
            <w:gridSpan w:val="3"/>
            <w:tcBorders>
              <w:top w:val="single" w:sz="4" w:space="0" w:color="auto"/>
            </w:tcBorders>
            <w:shd w:val="clear" w:color="auto" w:fill="FFFFFF"/>
          </w:tcPr>
          <w:p w14:paraId="124AF2AD"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b/>
                <w:color w:val="000000" w:themeColor="text1"/>
                <w:sz w:val="28"/>
                <w:szCs w:val="28"/>
              </w:rPr>
              <w:lastRenderedPageBreak/>
              <w:t xml:space="preserve">Стаття 55. </w:t>
            </w:r>
            <w:r w:rsidRPr="004F70A1">
              <w:rPr>
                <w:color w:val="000000" w:themeColor="text1"/>
                <w:sz w:val="28"/>
                <w:szCs w:val="28"/>
              </w:rPr>
              <w:t>Підстави для припинення права спеціального водокористування</w:t>
            </w:r>
          </w:p>
          <w:p w14:paraId="604C92CA"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w:t>
            </w:r>
          </w:p>
          <w:p w14:paraId="74A83535" w14:textId="77777777" w:rsidR="00775418" w:rsidRPr="004F70A1" w:rsidRDefault="00DA305A">
            <w:pPr>
              <w:pBdr>
                <w:top w:val="nil"/>
                <w:left w:val="nil"/>
                <w:bottom w:val="nil"/>
                <w:right w:val="nil"/>
                <w:between w:val="nil"/>
              </w:pBdr>
              <w:spacing w:after="60"/>
              <w:ind w:firstLine="284"/>
              <w:jc w:val="both"/>
              <w:rPr>
                <w:bCs/>
                <w:color w:val="000000" w:themeColor="text1"/>
                <w:sz w:val="28"/>
                <w:szCs w:val="28"/>
              </w:rPr>
            </w:pPr>
            <w:r w:rsidRPr="004F70A1">
              <w:rPr>
                <w:bCs/>
                <w:color w:val="000000" w:themeColor="text1"/>
                <w:sz w:val="28"/>
                <w:szCs w:val="28"/>
              </w:rPr>
              <w:t>Орган,</w:t>
            </w:r>
            <w:r w:rsidRPr="004F70A1">
              <w:rPr>
                <w:b/>
                <w:color w:val="000000" w:themeColor="text1"/>
                <w:sz w:val="28"/>
                <w:szCs w:val="28"/>
              </w:rPr>
              <w:t xml:space="preserve"> що видав дозвіл </w:t>
            </w:r>
            <w:r w:rsidRPr="004F70A1">
              <w:rPr>
                <w:bCs/>
                <w:color w:val="000000" w:themeColor="text1"/>
                <w:sz w:val="28"/>
                <w:szCs w:val="28"/>
              </w:rPr>
              <w:t>на спеціальне водокористування, анулює його у разі:</w:t>
            </w:r>
          </w:p>
          <w:p w14:paraId="740E2CAF" w14:textId="77777777" w:rsidR="00775418" w:rsidRPr="004F70A1" w:rsidRDefault="00DA305A">
            <w:pPr>
              <w:pBdr>
                <w:top w:val="nil"/>
                <w:left w:val="nil"/>
                <w:bottom w:val="nil"/>
                <w:right w:val="nil"/>
                <w:between w:val="nil"/>
              </w:pBdr>
              <w:spacing w:after="60"/>
              <w:ind w:firstLine="284"/>
              <w:jc w:val="both"/>
              <w:rPr>
                <w:b/>
                <w:color w:val="000000" w:themeColor="text1"/>
                <w:sz w:val="28"/>
                <w:szCs w:val="28"/>
              </w:rPr>
            </w:pPr>
            <w:r w:rsidRPr="004F70A1">
              <w:rPr>
                <w:b/>
                <w:color w:val="000000" w:themeColor="text1"/>
                <w:sz w:val="28"/>
                <w:szCs w:val="28"/>
              </w:rPr>
              <w:lastRenderedPageBreak/>
              <w:t>…</w:t>
            </w:r>
          </w:p>
          <w:p w14:paraId="5ED52E48" w14:textId="77777777" w:rsidR="00322BBB" w:rsidRPr="004F70A1" w:rsidRDefault="00322BBB" w:rsidP="00322BBB">
            <w:pPr>
              <w:pStyle w:val="a8"/>
              <w:rPr>
                <w:color w:val="000000" w:themeColor="text1"/>
              </w:rPr>
            </w:pPr>
            <w:r w:rsidRPr="004F70A1">
              <w:rPr>
                <w:color w:val="000000" w:themeColor="text1"/>
              </w:rPr>
              <w:t xml:space="preserve">припинення юридичної особи </w:t>
            </w:r>
            <w:r w:rsidRPr="004F70A1">
              <w:rPr>
                <w:b/>
                <w:color w:val="000000" w:themeColor="text1"/>
              </w:rPr>
              <w:t>(злиття, приєднання, поділ, перетворення, ліквідація)</w:t>
            </w:r>
            <w:r w:rsidRPr="004F70A1">
              <w:rPr>
                <w:color w:val="000000" w:themeColor="text1"/>
              </w:rPr>
              <w:t xml:space="preserve"> або припинення підприємницької діяльності фізичної особи - підприємця, смерті фізичної особи, яка одержала дозвіл.</w:t>
            </w:r>
          </w:p>
          <w:p w14:paraId="335D71F9" w14:textId="77777777" w:rsidR="00775418" w:rsidRPr="004F70A1" w:rsidRDefault="00DA305A">
            <w:pPr>
              <w:pBdr>
                <w:top w:val="nil"/>
                <w:left w:val="nil"/>
                <w:bottom w:val="nil"/>
                <w:right w:val="nil"/>
                <w:between w:val="nil"/>
              </w:pBdr>
              <w:spacing w:after="60"/>
              <w:ind w:firstLine="284"/>
              <w:jc w:val="both"/>
              <w:rPr>
                <w:bCs/>
                <w:color w:val="000000" w:themeColor="text1"/>
                <w:sz w:val="28"/>
                <w:szCs w:val="28"/>
              </w:rPr>
            </w:pPr>
            <w:r w:rsidRPr="004F70A1">
              <w:rPr>
                <w:bCs/>
                <w:color w:val="000000" w:themeColor="text1"/>
                <w:sz w:val="28"/>
                <w:szCs w:val="28"/>
              </w:rPr>
              <w:t>Орган</w:t>
            </w:r>
            <w:r w:rsidRPr="004F70A1">
              <w:rPr>
                <w:b/>
                <w:color w:val="000000" w:themeColor="text1"/>
                <w:sz w:val="28"/>
                <w:szCs w:val="28"/>
              </w:rPr>
              <w:t xml:space="preserve">, що видав дозвіл </w:t>
            </w:r>
            <w:r w:rsidRPr="004F70A1">
              <w:rPr>
                <w:bCs/>
                <w:color w:val="000000" w:themeColor="text1"/>
                <w:sz w:val="28"/>
                <w:szCs w:val="28"/>
              </w:rPr>
              <w:t>на спеціальне водокористування, звертається до адміністративного суду з позовом про застосування заходу реагування у виді анулювання дозволу з підстав:</w:t>
            </w:r>
          </w:p>
          <w:p w14:paraId="22EA33ED"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w:t>
            </w:r>
          </w:p>
          <w:p w14:paraId="0DD6D61B"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 xml:space="preserve">Рішення </w:t>
            </w:r>
            <w:r w:rsidRPr="004F70A1">
              <w:rPr>
                <w:b/>
                <w:color w:val="000000" w:themeColor="text1"/>
                <w:sz w:val="28"/>
                <w:szCs w:val="28"/>
              </w:rPr>
              <w:t>органу, що видав дозвіл,</w:t>
            </w:r>
            <w:r w:rsidRPr="004F70A1">
              <w:rPr>
                <w:color w:val="000000" w:themeColor="text1"/>
                <w:sz w:val="28"/>
                <w:szCs w:val="28"/>
              </w:rPr>
              <w:t xml:space="preserve"> про анулювання дозволу на спеціальне водокористування видається юридичній або фізичній особі протягом п’яти робочих днів з дня його прийняття. У такому разі дія дозволу припиняється через 30 днів з дня прийняття рішення про його анулювання.</w:t>
            </w:r>
          </w:p>
        </w:tc>
        <w:tc>
          <w:tcPr>
            <w:tcW w:w="7709" w:type="dxa"/>
            <w:gridSpan w:val="3"/>
            <w:tcBorders>
              <w:top w:val="single" w:sz="4" w:space="0" w:color="auto"/>
            </w:tcBorders>
            <w:shd w:val="clear" w:color="auto" w:fill="FFFFFF"/>
          </w:tcPr>
          <w:p w14:paraId="05E07678"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b/>
                <w:color w:val="000000" w:themeColor="text1"/>
                <w:sz w:val="28"/>
                <w:szCs w:val="28"/>
              </w:rPr>
              <w:lastRenderedPageBreak/>
              <w:t xml:space="preserve">Стаття 55. </w:t>
            </w:r>
            <w:r w:rsidRPr="004F70A1">
              <w:rPr>
                <w:color w:val="000000" w:themeColor="text1"/>
                <w:sz w:val="28"/>
                <w:szCs w:val="28"/>
              </w:rPr>
              <w:t>Підстави для припинення права спеціального водокористування</w:t>
            </w:r>
          </w:p>
          <w:p w14:paraId="0F2D96F7"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w:t>
            </w:r>
          </w:p>
          <w:p w14:paraId="63052C23" w14:textId="77777777" w:rsidR="00775418" w:rsidRPr="004F70A1" w:rsidRDefault="00DA305A">
            <w:pPr>
              <w:pBdr>
                <w:top w:val="nil"/>
                <w:left w:val="nil"/>
                <w:bottom w:val="nil"/>
                <w:right w:val="nil"/>
                <w:between w:val="nil"/>
              </w:pBdr>
              <w:spacing w:after="60"/>
              <w:ind w:firstLine="284"/>
              <w:jc w:val="both"/>
              <w:rPr>
                <w:bCs/>
                <w:color w:val="000000" w:themeColor="text1"/>
                <w:sz w:val="28"/>
                <w:szCs w:val="28"/>
              </w:rPr>
            </w:pPr>
            <w:r w:rsidRPr="004F70A1">
              <w:rPr>
                <w:bCs/>
                <w:color w:val="000000" w:themeColor="text1"/>
                <w:sz w:val="28"/>
                <w:szCs w:val="28"/>
              </w:rPr>
              <w:t>Орган,</w:t>
            </w:r>
            <w:r w:rsidRPr="004F70A1">
              <w:rPr>
                <w:b/>
                <w:color w:val="000000" w:themeColor="text1"/>
                <w:sz w:val="28"/>
                <w:szCs w:val="28"/>
              </w:rPr>
              <w:t xml:space="preserve"> уповноважений видавати дозвіл </w:t>
            </w:r>
            <w:r w:rsidRPr="004F70A1">
              <w:rPr>
                <w:bCs/>
                <w:color w:val="000000" w:themeColor="text1"/>
                <w:sz w:val="28"/>
                <w:szCs w:val="28"/>
              </w:rPr>
              <w:t>на спеціальне водокористування, анулює його у разі:</w:t>
            </w:r>
          </w:p>
          <w:p w14:paraId="587B3393" w14:textId="77777777" w:rsidR="00322BBB" w:rsidRPr="004F70A1" w:rsidRDefault="00DA305A" w:rsidP="00322BBB">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lastRenderedPageBreak/>
              <w:t>…</w:t>
            </w:r>
          </w:p>
          <w:p w14:paraId="097667B8" w14:textId="77777777" w:rsidR="00322BBB" w:rsidRPr="004F70A1" w:rsidRDefault="00322BBB" w:rsidP="00322BBB">
            <w:pPr>
              <w:pStyle w:val="a8"/>
              <w:rPr>
                <w:color w:val="000000" w:themeColor="text1"/>
              </w:rPr>
            </w:pPr>
            <w:r w:rsidRPr="004F70A1">
              <w:rPr>
                <w:color w:val="000000" w:themeColor="text1"/>
              </w:rPr>
              <w:t xml:space="preserve">припинення юридичної особи </w:t>
            </w:r>
            <w:r w:rsidRPr="004F70A1">
              <w:rPr>
                <w:b/>
                <w:color w:val="000000" w:themeColor="text1"/>
              </w:rPr>
              <w:t>(поділ, ліквідація)</w:t>
            </w:r>
            <w:r w:rsidRPr="004F70A1">
              <w:rPr>
                <w:color w:val="000000" w:themeColor="text1"/>
              </w:rPr>
              <w:t xml:space="preserve"> або припинення підприємницької діяльності фізичної особи - підприємця, смерті фізичної особи, яка одержала дозвіл.</w:t>
            </w:r>
          </w:p>
          <w:p w14:paraId="1E75C51A" w14:textId="77777777" w:rsidR="00775418" w:rsidRPr="004F70A1" w:rsidRDefault="00DA305A">
            <w:pPr>
              <w:pBdr>
                <w:top w:val="nil"/>
                <w:left w:val="nil"/>
                <w:bottom w:val="nil"/>
                <w:right w:val="nil"/>
                <w:between w:val="nil"/>
              </w:pBdr>
              <w:spacing w:after="60"/>
              <w:ind w:firstLine="284"/>
              <w:jc w:val="both"/>
              <w:rPr>
                <w:bCs/>
                <w:color w:val="000000" w:themeColor="text1"/>
                <w:sz w:val="28"/>
                <w:szCs w:val="28"/>
              </w:rPr>
            </w:pPr>
            <w:r w:rsidRPr="004F70A1">
              <w:rPr>
                <w:bCs/>
                <w:color w:val="000000" w:themeColor="text1"/>
                <w:sz w:val="28"/>
                <w:szCs w:val="28"/>
              </w:rPr>
              <w:t>Орган,</w:t>
            </w:r>
            <w:r w:rsidRPr="004F70A1">
              <w:rPr>
                <w:b/>
                <w:color w:val="000000" w:themeColor="text1"/>
                <w:sz w:val="28"/>
                <w:szCs w:val="28"/>
              </w:rPr>
              <w:t xml:space="preserve"> уповноважений видавати дозвіл </w:t>
            </w:r>
            <w:r w:rsidRPr="004F70A1">
              <w:rPr>
                <w:bCs/>
                <w:color w:val="000000" w:themeColor="text1"/>
                <w:sz w:val="28"/>
                <w:szCs w:val="28"/>
              </w:rPr>
              <w:t>на спеціальне водокористування, звертається до адміністративного суду з позовом про застосування заходу реагування у вигляді анулювання дозволу з підстав:</w:t>
            </w:r>
          </w:p>
          <w:p w14:paraId="27174652"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w:t>
            </w:r>
          </w:p>
          <w:p w14:paraId="42F18364"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 xml:space="preserve">Рішення </w:t>
            </w:r>
            <w:r w:rsidRPr="004F70A1">
              <w:rPr>
                <w:b/>
                <w:color w:val="000000" w:themeColor="text1"/>
                <w:sz w:val="28"/>
                <w:szCs w:val="28"/>
              </w:rPr>
              <w:t xml:space="preserve">органу, уповноваженого видавати дозвіл, </w:t>
            </w:r>
            <w:r w:rsidRPr="004F70A1">
              <w:rPr>
                <w:color w:val="000000" w:themeColor="text1"/>
                <w:sz w:val="28"/>
                <w:szCs w:val="28"/>
              </w:rPr>
              <w:t>про анулювання дозволу на спеціальне водокористування видається юридичній або фізичній особі протягом п’яти робочих днів з дня його прийняття. У такому разі дія дозволу припиняється через 30 днів з дня прийняття рішення про його анулювання.</w:t>
            </w:r>
          </w:p>
        </w:tc>
      </w:tr>
      <w:tr w:rsidR="0088581A" w:rsidRPr="004F70A1" w14:paraId="7FBA5537" w14:textId="77777777">
        <w:tc>
          <w:tcPr>
            <w:tcW w:w="15417" w:type="dxa"/>
            <w:gridSpan w:val="6"/>
            <w:shd w:val="clear" w:color="auto" w:fill="FFFFFF"/>
          </w:tcPr>
          <w:p w14:paraId="31E02A0F" w14:textId="77777777" w:rsidR="00775418" w:rsidRPr="004F70A1" w:rsidRDefault="00DA305A">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lastRenderedPageBreak/>
              <w:t>Закон України “Про охорону праці”</w:t>
            </w:r>
          </w:p>
        </w:tc>
      </w:tr>
      <w:tr w:rsidR="0088581A" w:rsidRPr="004F70A1" w14:paraId="15D9E95A" w14:textId="77777777">
        <w:tc>
          <w:tcPr>
            <w:tcW w:w="7708" w:type="dxa"/>
            <w:gridSpan w:val="3"/>
            <w:shd w:val="clear" w:color="auto" w:fill="FFFFFF"/>
          </w:tcPr>
          <w:p w14:paraId="2A642208" w14:textId="77777777" w:rsidR="00775418" w:rsidRPr="004F70A1" w:rsidRDefault="00DA305A">
            <w:pPr>
              <w:pBdr>
                <w:top w:val="nil"/>
                <w:left w:val="nil"/>
                <w:bottom w:val="nil"/>
                <w:right w:val="nil"/>
                <w:between w:val="nil"/>
              </w:pBdr>
              <w:spacing w:line="252" w:lineRule="auto"/>
              <w:ind w:firstLine="414"/>
              <w:jc w:val="both"/>
              <w:rPr>
                <w:color w:val="000000" w:themeColor="text1"/>
                <w:sz w:val="28"/>
                <w:szCs w:val="28"/>
              </w:rPr>
            </w:pPr>
            <w:r w:rsidRPr="004F70A1">
              <w:rPr>
                <w:b/>
                <w:color w:val="000000" w:themeColor="text1"/>
                <w:sz w:val="28"/>
                <w:szCs w:val="28"/>
              </w:rPr>
              <w:t>Стаття 21. Додержання вимог щодо охорони праці під час проектування, будівництва (виготовлення) та реконструкції підприємств, об’єктів і засобів виробництва</w:t>
            </w:r>
          </w:p>
          <w:p w14:paraId="5E7A5AE8"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Виробничі будівлі, споруди, машини, механізми, устаткування, транспортні засоби, що вводяться в дію після будівництва (виготовлення) або реконструкції, капітального ремонту тощо, та технологічні процеси повинні відповідати вимогам нормативно-правових актів з охорони праці.</w:t>
            </w:r>
          </w:p>
          <w:p w14:paraId="16FE537F"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 xml:space="preserve">Проектування виробничих об’єктів, розроблення нових технологій, засобів виробництва, засобів колективного та індивідуального захисту працюючих </w:t>
            </w:r>
            <w:r w:rsidRPr="004F70A1">
              <w:rPr>
                <w:b/>
                <w:color w:val="000000" w:themeColor="text1"/>
                <w:sz w:val="28"/>
                <w:szCs w:val="28"/>
              </w:rPr>
              <w:lastRenderedPageBreak/>
              <w:t>повинні провадитися з урахуванням вимог щодо охорони праці. Експертиза проектів будівництва на їх відповідність нормативно-правовим актам з охорони праці проводиться відповідно до статті 31 Закону України "Про регулювання містобудівної діяльності".</w:t>
            </w:r>
          </w:p>
          <w:p w14:paraId="35D5E11D"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 xml:space="preserve">Роботодавець повинен одержати дозвіл на виконання робіт підвищеної небезпеки та на експлуатацію (застосування) машин, механізмів, устаткування підвищеної небезпеки (далі - дозвіл). Центральний орган виконавчої влади, що реалізує державну політику у сфері охорони праці, видає дозволи на безоплатній основі на підставі висновку експертизи стану охорони праці та безпеки промислового виробництва суб’єкта господарювання, проведеної експертно-технічними центрами, які належать до сфери управління центрального органу виконавчої влади, що реалізує державну політику у сфері охорони праці, або незалежними експертними організаціями, які забезпечують науково-технічну підтримку державного нагляду у сфері промислової безпеки та охорони праці. На застосування машин, механізмів, устаткування підвищеної небезпеки виробник або постачальник устаткування підвищеної небезпеки отримує дозвіл до прийняття зобов’язань на постачання. Одержання дозволу не вимагається у разі експлуатації (застосування) устаткування підвищеної небезпеки, яке прийнято в експлуатацію з видачею відповідного сертифіката або щодо якого зареєстровано декларацію про готовність до експлуатації, а також у разі реєстрації </w:t>
            </w:r>
            <w:r w:rsidRPr="004F70A1">
              <w:rPr>
                <w:b/>
                <w:color w:val="000000" w:themeColor="text1"/>
                <w:sz w:val="28"/>
                <w:szCs w:val="28"/>
              </w:rPr>
              <w:lastRenderedPageBreak/>
              <w:t>машин, механізмів, устаткування підвищеної небезпеки центральним органом виконавчої влади, що реалізує державну політику у сфері охорони праці.</w:t>
            </w:r>
          </w:p>
          <w:p w14:paraId="6929F54B"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Порядок видачі дозволів або відмови в їх видачі, переоформлення, видачі дублікатів, анулювання дозволів центральним органом виконавчої влади, що реалізує державну політику у сфері охорони праці, переліки видів робіт, машин, механізмів та устаткування підвищеної небезпеки, проведення або експлуатація (застосування) яких потребує отримання дозволу, та граничні розміри тарифів на проведення експертизи стану охорони праці та безпеки промислового виробництва суб’єкта господарювання, висновок якої є підставою для видачі дозволів, встановлюються Кабінетом Міністрів України.</w:t>
            </w:r>
          </w:p>
          <w:p w14:paraId="09B41D55"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Строк дії дозволу становить:</w:t>
            </w:r>
          </w:p>
          <w:p w14:paraId="5DD60C9C"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на виконання робіт або на експлуатацію машин, механізмів та устаткування підвищеної небезпеки - п’ять років (з подальшим його продовженням);</w:t>
            </w:r>
          </w:p>
          <w:p w14:paraId="77AEA87E"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на застосування машин, механізмів та устаткування підвищеної небезпеки - безстроково.</w:t>
            </w:r>
          </w:p>
          <w:p w14:paraId="0282D23A"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Підставою для переоформлення документа дозвільного характеру є:</w:t>
            </w:r>
          </w:p>
          <w:p w14:paraId="6FC7B6A3"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зміна найменування суб’єкта господарювання - юридичної особи або прізвища, імені та по батькові фізичної особи - підприємця;</w:t>
            </w:r>
          </w:p>
          <w:p w14:paraId="5BB67491"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зміна місцезнаходження суб’єкта господарювання.</w:t>
            </w:r>
          </w:p>
          <w:p w14:paraId="01A2B812"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Підставою для відмови у переоформленні, видачі дубліката дозволу є:</w:t>
            </w:r>
          </w:p>
          <w:p w14:paraId="5A7C3266"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lastRenderedPageBreak/>
              <w:t>подання роботодавцем неповного пакета документів, необхідних для переоформлення, видачі дубліката дозволу згідно із встановленим законодавством вичерпним переліком;</w:t>
            </w:r>
          </w:p>
          <w:p w14:paraId="69A6652B"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виявлення в документах, поданих роботодавцем, недостовірних відомостей;</w:t>
            </w:r>
          </w:p>
          <w:p w14:paraId="2F84206D"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зміна ідентифікаційного коду за Єдиним державним реєстром підприємств та організацій України (ЄДРПОУ) юридичної особи або реєстраційного номера облікової картки платника податків з Державного реєстру фізичних осіб - платників податків, зазначеного у дозволі.</w:t>
            </w:r>
          </w:p>
          <w:p w14:paraId="7ADCCE76"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Переоформлення, видача дубліката дозволу здійснюються на безоплатній основі.</w:t>
            </w:r>
          </w:p>
          <w:p w14:paraId="03E96F0B"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Набуття права на виконання робіт підвищеної небезпеки та експлуатації (застосування) машин, механізмів та устаткування підвищеної небезпеки може здійснюватися на підставі декларації відповідності матеріально-технічної бази вимогам законодавства з охорони праці. Переліки видів робіт, машин, механізмів та устаткування підвищеної небезпеки, виконання або експлуатація (застосування) яких може здійснюватися на підставі такої декларації, встановлюються Кабінетом Міністрів України.</w:t>
            </w:r>
          </w:p>
          <w:p w14:paraId="2D55BB4F"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 xml:space="preserve">Центральний орган виконавчої влади, що реалізує державну політику у сфері охорони праці, протягом 10 робочих днів з дня надходження заяви на одержання дозволу та необхідних документів приймає рішення про </w:t>
            </w:r>
            <w:r w:rsidRPr="004F70A1">
              <w:rPr>
                <w:b/>
                <w:color w:val="000000" w:themeColor="text1"/>
                <w:sz w:val="28"/>
                <w:szCs w:val="28"/>
              </w:rPr>
              <w:lastRenderedPageBreak/>
              <w:t>видачу дозволу або про відмову в його видачі із зазначенням підстав, визначених цією статтею.</w:t>
            </w:r>
          </w:p>
          <w:p w14:paraId="4CFF9606"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Центральний орган виконавчої влади, що реалізує державну політику у сфері охорони праці, приймає рішення про відмову у видачі дозволу в разі:</w:t>
            </w:r>
          </w:p>
          <w:p w14:paraId="042B333C"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неподання роботодавцем необхідних документів та (або) їх оформлення з порушенням встановлених вимог;</w:t>
            </w:r>
          </w:p>
          <w:p w14:paraId="08592A1D"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подання недостовірних відомостей або висновку за результатами експертизи, який затверджено чи складено більш як за рік до дня подання заяви;</w:t>
            </w:r>
          </w:p>
          <w:p w14:paraId="5FB15F8B"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встановлення згідно з висновком за результатами експертизи невідповідності об’єкта експертизи вимогам законів та інших нормативно-правових актів з охорони праці.</w:t>
            </w:r>
          </w:p>
          <w:p w14:paraId="32AB3C80"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Підставою для анулювання дозволу є:</w:t>
            </w:r>
          </w:p>
          <w:p w14:paraId="6E3CCEA4"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заява роботодавця або уповноваженої ним особи про анулювання дозволу;</w:t>
            </w:r>
          </w:p>
          <w:p w14:paraId="2DD0691C"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припинення юридичної особи (злиття, приєднання, поділ, перетворення або ліквідація) або підприємницької діяльності фізичною особою - підприємцем;</w:t>
            </w:r>
          </w:p>
          <w:p w14:paraId="2F5D10A5"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виявлення у поданих роботодавцем документах недостовірних відомостей щодо виконання робіт підвищеної небезпеки або експлуатації (застосування) устаткування підвищеної небезпеки, на які видано дозвіл;</w:t>
            </w:r>
          </w:p>
          <w:p w14:paraId="205449A2"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повторне порушення вимог законодавства про охорону праці під час виконання робіт підвищеної небезпеки або експлуатації (застосування) устаткування підвищеної небезпеки, на які видано дозвіл;</w:t>
            </w:r>
          </w:p>
          <w:p w14:paraId="5C998E76"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lastRenderedPageBreak/>
              <w:t>виникнення аварії, вибуху, пожежі, нещасного випадку, якщо в акті розслідування встановлено, що причиною такої події стало недодержання вимог законодавства про охорону праці під час виконання робіт підвищеної небезпеки або експлуатації (застосування) устаткування підвищеної небезпеки, на які видано дозвіл;</w:t>
            </w:r>
          </w:p>
          <w:p w14:paraId="09FB3111"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створення перешкод під час проведення посадовими особами центрального органу виконавчої влади, що реалізує державну політику у сфері охорони праці, або його територіального органу перевірки додержання вимог законодавства про охорону праці під час виконання робіт підвищеної небезпеки або експлуатації (застосування) устаткування підвищеної небезпеки, на які видано дозвіл.</w:t>
            </w:r>
          </w:p>
          <w:p w14:paraId="049617BF"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Перелік підстав для анулювання дозволу, наведений у частині дванадцятій цієї статті, є вичерпним.</w:t>
            </w:r>
          </w:p>
          <w:p w14:paraId="0D19A134"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Про анулювання дозволу роботодавець повідомляється у письмовій формі із зазначенням підстав щодо анулювання цього дозволу протягом п’яти днів з дня прийняття рішення органом, який видав дозвіл</w:t>
            </w:r>
          </w:p>
          <w:p w14:paraId="2B49FED1"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Центральний орган виконавчої влади, що реалізує державну політику у сфері охорони праці, оприлюднює інформацію про всі видані та анульовані дозволи у засобах масової інформації.</w:t>
            </w:r>
          </w:p>
          <w:p w14:paraId="50C150DF"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 xml:space="preserve">Експертиза проектної та іншої документації на виготовлення і впровадження нових технологій і засобів виробництва, засобів колективного та індивідуального захисту, реєстрація, огляди, випробування тощо виробничих об’єктів, інженерних інфраструктур об’єктів </w:t>
            </w:r>
            <w:r w:rsidRPr="004F70A1">
              <w:rPr>
                <w:b/>
                <w:color w:val="000000" w:themeColor="text1"/>
                <w:sz w:val="28"/>
                <w:szCs w:val="28"/>
              </w:rPr>
              <w:lastRenderedPageBreak/>
              <w:t>соціально-культурного призначення провадяться у порядку, що визначається Кабінетом Міністрів України.</w:t>
            </w:r>
          </w:p>
          <w:p w14:paraId="234856A7"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У разі коли роботодавець не одержав зазначеного дозволу, місцевий орган виконавчої влади або орган місцевого самоврядування, за поданням центрального органу виконавчої влади, що реалізує державну політику у сфері охорони праці, вживає заходів до скасування державної реєстрації цього підприємства у встановленому законом порядку за умови, якщо протягом місяця від часу виявлення вказаних недоліків роботодавець не провів належних заходів з їх усунення.</w:t>
            </w:r>
          </w:p>
          <w:p w14:paraId="2930FDC4"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Технологічні процеси, машини, механізми, устаткування, транспортні засоби, хімічні речовини і їх сполуки та інша небезпечна продукція, придбані за кордоном, допускаються в експлуатацію (до застосування) лише за умови проведення експертизи на відповідність їх нормативно-правовим актам з охорони праці, що чинні на території України.</w:t>
            </w:r>
          </w:p>
          <w:p w14:paraId="57840B6A"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Не допускається застосування у виробництві шкідливих речовин у разі відсутності їх гігієнічної регламентації та державної реєстрації.</w:t>
            </w:r>
          </w:p>
          <w:p w14:paraId="7FB6B8B9"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Усі дозволи, передбачені цією статтею, при здійсненні діяльності в межах території виключної (морської) економічної зони України та на континентальному шельфі на умовах угоди про розподіл продукції, укладеної відповідно до Закону України "Про угоди про розподіл продукції", надаються інвестору в порядку, встановленому Кабінетом Міністрів України.</w:t>
            </w:r>
          </w:p>
        </w:tc>
        <w:tc>
          <w:tcPr>
            <w:tcW w:w="7709" w:type="dxa"/>
            <w:gridSpan w:val="3"/>
            <w:shd w:val="clear" w:color="auto" w:fill="FFFFFF"/>
          </w:tcPr>
          <w:p w14:paraId="1FD97B88" w14:textId="77777777" w:rsidR="00775418" w:rsidRPr="004F70A1" w:rsidRDefault="00DA305A">
            <w:pPr>
              <w:pBdr>
                <w:top w:val="nil"/>
                <w:left w:val="nil"/>
                <w:bottom w:val="nil"/>
                <w:right w:val="nil"/>
                <w:between w:val="nil"/>
              </w:pBdr>
              <w:spacing w:line="252" w:lineRule="auto"/>
              <w:ind w:firstLine="414"/>
              <w:jc w:val="both"/>
              <w:rPr>
                <w:color w:val="000000" w:themeColor="text1"/>
                <w:sz w:val="28"/>
                <w:szCs w:val="28"/>
              </w:rPr>
            </w:pPr>
            <w:r w:rsidRPr="004F70A1">
              <w:rPr>
                <w:b/>
                <w:color w:val="000000" w:themeColor="text1"/>
                <w:sz w:val="28"/>
                <w:szCs w:val="28"/>
              </w:rPr>
              <w:lastRenderedPageBreak/>
              <w:t>Стаття 21. Додержання вимог щодо охорони праці під час проектування, будівництва (виготовлення) підприємств, об’єктів і засобів виробництва</w:t>
            </w:r>
          </w:p>
          <w:p w14:paraId="7564E0A7" w14:textId="77777777" w:rsidR="00775418" w:rsidRPr="004F70A1" w:rsidRDefault="00DA305A">
            <w:pPr>
              <w:pBdr>
                <w:top w:val="nil"/>
                <w:left w:val="nil"/>
                <w:bottom w:val="nil"/>
                <w:right w:val="nil"/>
                <w:between w:val="nil"/>
              </w:pBdr>
              <w:spacing w:line="252" w:lineRule="auto"/>
              <w:ind w:firstLine="414"/>
              <w:jc w:val="both"/>
              <w:rPr>
                <w:color w:val="000000" w:themeColor="text1"/>
                <w:sz w:val="28"/>
                <w:szCs w:val="28"/>
              </w:rPr>
            </w:pPr>
            <w:r w:rsidRPr="004F70A1">
              <w:rPr>
                <w:b/>
                <w:color w:val="000000" w:themeColor="text1"/>
                <w:sz w:val="28"/>
                <w:szCs w:val="28"/>
              </w:rPr>
              <w:t>Виробничі будівлі, споруди, машини, механізми, устаткування, транспортні засоби, що приймаються в експлуатацію (вводяться в дію) після їх будівництва (виготовлення) та технологічні процеси повинні відповідати вимогам нормативно-правових актів з охорони праці.</w:t>
            </w:r>
          </w:p>
          <w:p w14:paraId="3A0B551D" w14:textId="77777777" w:rsidR="00D86922" w:rsidRPr="004F70A1" w:rsidRDefault="00DA305A">
            <w:pPr>
              <w:pBdr>
                <w:top w:val="nil"/>
                <w:left w:val="nil"/>
                <w:bottom w:val="nil"/>
                <w:right w:val="nil"/>
                <w:between w:val="nil"/>
              </w:pBdr>
              <w:spacing w:line="252" w:lineRule="auto"/>
              <w:ind w:firstLine="414"/>
              <w:jc w:val="both"/>
              <w:rPr>
                <w:b/>
                <w:color w:val="000000" w:themeColor="text1"/>
                <w:sz w:val="28"/>
                <w:szCs w:val="28"/>
              </w:rPr>
            </w:pPr>
            <w:r w:rsidRPr="004F70A1">
              <w:rPr>
                <w:b/>
                <w:color w:val="000000" w:themeColor="text1"/>
                <w:sz w:val="28"/>
                <w:szCs w:val="28"/>
              </w:rPr>
              <w:t xml:space="preserve">Проектування виробничих об’єктів, розроблення нових технологій, засобів виробництва, засобів колективного та індивідуального захисту працюючих повинні провадитися </w:t>
            </w:r>
            <w:r w:rsidRPr="004F70A1">
              <w:rPr>
                <w:b/>
                <w:color w:val="000000" w:themeColor="text1"/>
                <w:sz w:val="28"/>
                <w:szCs w:val="28"/>
              </w:rPr>
              <w:lastRenderedPageBreak/>
              <w:t>з урахуванням вимог щодо охорони праці. Експертиза проектів будівництва на їх відповідність нормативно-правовим актам з охорони праці проводиться відповідно до статті 31 Закону України "Про регулюв</w:t>
            </w:r>
            <w:r w:rsidR="00D86922" w:rsidRPr="004F70A1">
              <w:rPr>
                <w:b/>
                <w:color w:val="000000" w:themeColor="text1"/>
                <w:sz w:val="28"/>
                <w:szCs w:val="28"/>
              </w:rPr>
              <w:t>ання містобудівної діяльності".</w:t>
            </w:r>
          </w:p>
          <w:p w14:paraId="5FCD097B" w14:textId="77777777" w:rsidR="00775418" w:rsidRPr="004F70A1" w:rsidRDefault="00DA305A">
            <w:pPr>
              <w:pBdr>
                <w:top w:val="nil"/>
                <w:left w:val="nil"/>
                <w:bottom w:val="nil"/>
                <w:right w:val="nil"/>
                <w:between w:val="nil"/>
              </w:pBdr>
              <w:spacing w:line="252" w:lineRule="auto"/>
              <w:ind w:firstLine="414"/>
              <w:jc w:val="both"/>
              <w:rPr>
                <w:color w:val="000000" w:themeColor="text1"/>
                <w:sz w:val="28"/>
                <w:szCs w:val="28"/>
              </w:rPr>
            </w:pPr>
            <w:r w:rsidRPr="004F70A1">
              <w:rPr>
                <w:b/>
                <w:color w:val="000000" w:themeColor="text1"/>
                <w:sz w:val="28"/>
                <w:szCs w:val="28"/>
              </w:rPr>
              <w:t xml:space="preserve">Право на виконання робіт підвищеної небезпеки та експлуатації (застосування) машин, механізмів та устаткування підвищеної небезпеки суб’єкт господарювання набуває шляхом подання до центрального органу виконавчої влади, що реалізує державну політику у сфері охорони праці, декларації відповідності вимогам законодавства з охорони праці (далі – декларація). </w:t>
            </w:r>
          </w:p>
          <w:p w14:paraId="57F1AC9E" w14:textId="77777777" w:rsidR="00775418" w:rsidRPr="004F70A1" w:rsidRDefault="00DA305A">
            <w:pPr>
              <w:pBdr>
                <w:top w:val="nil"/>
                <w:left w:val="nil"/>
                <w:bottom w:val="nil"/>
                <w:right w:val="nil"/>
                <w:between w:val="nil"/>
              </w:pBdr>
              <w:ind w:firstLine="425"/>
              <w:jc w:val="both"/>
              <w:rPr>
                <w:color w:val="000000" w:themeColor="text1"/>
                <w:sz w:val="28"/>
                <w:szCs w:val="28"/>
              </w:rPr>
            </w:pPr>
            <w:r w:rsidRPr="004F70A1">
              <w:rPr>
                <w:b/>
                <w:color w:val="000000" w:themeColor="text1"/>
                <w:sz w:val="28"/>
                <w:szCs w:val="28"/>
              </w:rPr>
              <w:t>Декларація подається відповідно до вимог, встановлених Законом України «Про дозвільну систему у сфері господарської діяльності», за формою та в порядку, встановлених Кабінетом Міністрів України.</w:t>
            </w:r>
            <w:r w:rsidRPr="004F70A1">
              <w:rPr>
                <w:color w:val="000000" w:themeColor="text1"/>
                <w:sz w:val="28"/>
                <w:szCs w:val="28"/>
              </w:rPr>
              <w:t xml:space="preserve"> </w:t>
            </w:r>
          </w:p>
          <w:p w14:paraId="6D7809AE" w14:textId="77777777" w:rsidR="00775418" w:rsidRPr="004F70A1" w:rsidRDefault="00DA305A">
            <w:pPr>
              <w:pBdr>
                <w:top w:val="nil"/>
                <w:left w:val="nil"/>
                <w:bottom w:val="nil"/>
                <w:right w:val="nil"/>
                <w:between w:val="nil"/>
              </w:pBdr>
              <w:ind w:firstLine="425"/>
              <w:jc w:val="both"/>
              <w:rPr>
                <w:color w:val="000000" w:themeColor="text1"/>
                <w:sz w:val="28"/>
                <w:szCs w:val="28"/>
              </w:rPr>
            </w:pPr>
            <w:r w:rsidRPr="004F70A1">
              <w:rPr>
                <w:b/>
                <w:color w:val="000000" w:themeColor="text1"/>
                <w:sz w:val="28"/>
                <w:szCs w:val="28"/>
              </w:rPr>
              <w:t>Вимагати подання суб’єктом господарювання інших документів, окрім декларації, забороняється.</w:t>
            </w:r>
          </w:p>
          <w:p w14:paraId="311841B6" w14:textId="77777777" w:rsidR="00775418" w:rsidRPr="004F70A1" w:rsidRDefault="00DA305A">
            <w:pPr>
              <w:pBdr>
                <w:top w:val="nil"/>
                <w:left w:val="nil"/>
                <w:bottom w:val="nil"/>
                <w:right w:val="nil"/>
                <w:between w:val="nil"/>
              </w:pBdr>
              <w:spacing w:line="252" w:lineRule="auto"/>
              <w:ind w:firstLine="414"/>
              <w:jc w:val="both"/>
              <w:rPr>
                <w:color w:val="000000" w:themeColor="text1"/>
                <w:sz w:val="28"/>
                <w:szCs w:val="28"/>
              </w:rPr>
            </w:pPr>
            <w:r w:rsidRPr="004F70A1">
              <w:rPr>
                <w:b/>
                <w:color w:val="000000" w:themeColor="text1"/>
                <w:sz w:val="28"/>
                <w:szCs w:val="28"/>
              </w:rPr>
              <w:t>Забороняється виконувати роботи підвищеної небезпеки та експлуатація (застосування) машин, механізмів та устаткування підвищеної небезпеки суб’єктам господарювання, які не подали декларацію.</w:t>
            </w:r>
          </w:p>
          <w:p w14:paraId="0A9DB35E" w14:textId="77777777" w:rsidR="00775418" w:rsidRPr="004F70A1" w:rsidRDefault="00DA305A">
            <w:pPr>
              <w:pBdr>
                <w:top w:val="nil"/>
                <w:left w:val="nil"/>
                <w:bottom w:val="nil"/>
                <w:right w:val="nil"/>
                <w:between w:val="nil"/>
              </w:pBdr>
              <w:spacing w:line="252" w:lineRule="auto"/>
              <w:ind w:firstLine="414"/>
              <w:jc w:val="both"/>
              <w:rPr>
                <w:b/>
                <w:color w:val="000000" w:themeColor="text1"/>
                <w:sz w:val="28"/>
                <w:szCs w:val="28"/>
              </w:rPr>
            </w:pPr>
            <w:r w:rsidRPr="004F70A1">
              <w:rPr>
                <w:b/>
                <w:color w:val="000000" w:themeColor="text1"/>
                <w:sz w:val="28"/>
                <w:szCs w:val="28"/>
              </w:rPr>
              <w:t>Подання декларації не вимагається на устаткування підвищеної небезпеки, яке прийнято в експлуатацію у складі об’єкта будівництва відповідно до вимог Закону України “Про регулювання містобудівної діяльності”.</w:t>
            </w:r>
          </w:p>
          <w:p w14:paraId="5EF6E53A" w14:textId="77777777" w:rsidR="00775418" w:rsidRPr="004F70A1" w:rsidRDefault="00DA305A">
            <w:pPr>
              <w:spacing w:line="252" w:lineRule="auto"/>
              <w:ind w:firstLine="414"/>
              <w:jc w:val="both"/>
              <w:rPr>
                <w:color w:val="000000" w:themeColor="text1"/>
                <w:sz w:val="28"/>
                <w:szCs w:val="28"/>
              </w:rPr>
            </w:pPr>
            <w:r w:rsidRPr="004F70A1">
              <w:rPr>
                <w:b/>
                <w:color w:val="000000" w:themeColor="text1"/>
                <w:sz w:val="28"/>
                <w:szCs w:val="28"/>
              </w:rPr>
              <w:t xml:space="preserve">Переліки видів робіт, машин, механізмів та устаткування підвищеної небезпеки, виконання або </w:t>
            </w:r>
            <w:r w:rsidRPr="004F70A1">
              <w:rPr>
                <w:b/>
                <w:color w:val="000000" w:themeColor="text1"/>
                <w:sz w:val="28"/>
                <w:szCs w:val="28"/>
              </w:rPr>
              <w:lastRenderedPageBreak/>
              <w:t xml:space="preserve">експлуатація (застосування) яких здійснюються на підставі подання декларації, без необхідності отримання висновку експертизи стану охорони праці та безпеки промислового виробництва суб’єкта господарювання, затверджуються Кабінетом Міністрів України. </w:t>
            </w:r>
          </w:p>
          <w:p w14:paraId="40C4D83C" w14:textId="77777777" w:rsidR="00775418" w:rsidRPr="004F70A1" w:rsidRDefault="00DA305A">
            <w:pPr>
              <w:spacing w:line="252" w:lineRule="auto"/>
              <w:ind w:firstLine="414"/>
              <w:jc w:val="both"/>
              <w:rPr>
                <w:b/>
                <w:color w:val="000000" w:themeColor="text1"/>
                <w:sz w:val="28"/>
                <w:szCs w:val="28"/>
              </w:rPr>
            </w:pPr>
            <w:r w:rsidRPr="004F70A1">
              <w:rPr>
                <w:b/>
                <w:color w:val="000000" w:themeColor="text1"/>
                <w:sz w:val="28"/>
                <w:szCs w:val="28"/>
              </w:rPr>
              <w:t>Переліки видів робіт, машин, механізмів та устаткування підвищеної небезпеки, на виконання або е</w:t>
            </w:r>
            <w:r w:rsidR="00D86922" w:rsidRPr="004F70A1">
              <w:rPr>
                <w:b/>
                <w:color w:val="000000" w:themeColor="text1"/>
                <w:sz w:val="28"/>
                <w:szCs w:val="28"/>
              </w:rPr>
              <w:t>ксплуатацію (застосування) яких</w:t>
            </w:r>
            <w:r w:rsidRPr="004F70A1">
              <w:rPr>
                <w:b/>
                <w:color w:val="000000" w:themeColor="text1"/>
                <w:sz w:val="28"/>
                <w:szCs w:val="28"/>
              </w:rPr>
              <w:t xml:space="preserve"> для подання декларації необхідно отримати висновок експертизи стану охорони праці та безпеки промислового виробництва суб’єкта господарювання, затверджуються Кабінетом Міністрів України.</w:t>
            </w:r>
          </w:p>
          <w:p w14:paraId="5AA83A6E" w14:textId="77777777" w:rsidR="00775418" w:rsidRPr="004F70A1" w:rsidRDefault="00DA305A">
            <w:pPr>
              <w:spacing w:line="252" w:lineRule="auto"/>
              <w:ind w:firstLine="414"/>
              <w:jc w:val="both"/>
              <w:rPr>
                <w:b/>
                <w:color w:val="000000" w:themeColor="text1"/>
                <w:sz w:val="28"/>
                <w:szCs w:val="28"/>
              </w:rPr>
            </w:pPr>
            <w:r w:rsidRPr="004F70A1">
              <w:rPr>
                <w:b/>
                <w:color w:val="000000" w:themeColor="text1"/>
                <w:sz w:val="28"/>
                <w:szCs w:val="28"/>
              </w:rPr>
              <w:t>Експертиза стану охорони праці та безпеки промислового виробництва суб’єкта господарювання проводиться експертно-технічними центрами, які належать до сфери управління центрального органу виконавчої влади, що реалізує державну політику у сфері охорони праці, або незалежними експертними організаціями, які забезпечують науково-технічну підтримку державного нагляду у сфері промислової безпеки та охорони праці.</w:t>
            </w:r>
          </w:p>
          <w:p w14:paraId="02D6767D" w14:textId="77777777" w:rsidR="00775418" w:rsidRPr="004F70A1" w:rsidRDefault="00DA305A">
            <w:pPr>
              <w:pBdr>
                <w:top w:val="nil"/>
                <w:left w:val="nil"/>
                <w:bottom w:val="nil"/>
                <w:right w:val="nil"/>
                <w:between w:val="nil"/>
              </w:pBdr>
              <w:spacing w:line="252" w:lineRule="auto"/>
              <w:ind w:firstLine="414"/>
              <w:jc w:val="both"/>
              <w:rPr>
                <w:color w:val="000000" w:themeColor="text1"/>
                <w:sz w:val="28"/>
                <w:szCs w:val="28"/>
              </w:rPr>
            </w:pPr>
            <w:r w:rsidRPr="004F70A1">
              <w:rPr>
                <w:b/>
                <w:color w:val="000000" w:themeColor="text1"/>
                <w:sz w:val="28"/>
                <w:szCs w:val="28"/>
              </w:rPr>
              <w:t>Експертиза проектної та іншої документації на виготовлення і впровадження нових технологій і засобів виробництва, засобів колективного та індивідуального захисту проводиться в порядку, визначеному Кабінетом Міністрів України.</w:t>
            </w:r>
          </w:p>
          <w:p w14:paraId="788C5BCB" w14:textId="77777777" w:rsidR="00775418" w:rsidRPr="004F70A1" w:rsidRDefault="00DA305A">
            <w:pPr>
              <w:pBdr>
                <w:top w:val="nil"/>
                <w:left w:val="nil"/>
                <w:bottom w:val="nil"/>
                <w:right w:val="nil"/>
                <w:between w:val="nil"/>
              </w:pBdr>
              <w:spacing w:line="252" w:lineRule="auto"/>
              <w:ind w:firstLine="414"/>
              <w:jc w:val="both"/>
              <w:rPr>
                <w:color w:val="000000" w:themeColor="text1"/>
                <w:sz w:val="28"/>
                <w:szCs w:val="28"/>
              </w:rPr>
            </w:pPr>
            <w:r w:rsidRPr="004F70A1">
              <w:rPr>
                <w:b/>
                <w:color w:val="000000" w:themeColor="text1"/>
                <w:sz w:val="28"/>
                <w:szCs w:val="28"/>
              </w:rPr>
              <w:lastRenderedPageBreak/>
              <w:t>Не допускається застосування у виробництві небезпечних факторів у разі відсутності їх гігієнічної регламе</w:t>
            </w:r>
            <w:r w:rsidR="00D86922" w:rsidRPr="004F70A1">
              <w:rPr>
                <w:b/>
                <w:color w:val="000000" w:themeColor="text1"/>
                <w:sz w:val="28"/>
                <w:szCs w:val="28"/>
              </w:rPr>
              <w:t>нтації та державної реєстрації.</w:t>
            </w:r>
          </w:p>
          <w:p w14:paraId="3BAA7867" w14:textId="77777777" w:rsidR="00775418" w:rsidRPr="004F70A1" w:rsidRDefault="00775418">
            <w:pPr>
              <w:pBdr>
                <w:top w:val="nil"/>
                <w:left w:val="nil"/>
                <w:bottom w:val="nil"/>
                <w:right w:val="nil"/>
                <w:between w:val="nil"/>
              </w:pBdr>
              <w:ind w:firstLine="284"/>
              <w:jc w:val="both"/>
              <w:rPr>
                <w:color w:val="000000" w:themeColor="text1"/>
                <w:sz w:val="28"/>
                <w:szCs w:val="28"/>
              </w:rPr>
            </w:pPr>
          </w:p>
        </w:tc>
      </w:tr>
      <w:tr w:rsidR="0088581A" w:rsidRPr="004F70A1" w14:paraId="37DE59BD" w14:textId="77777777">
        <w:tc>
          <w:tcPr>
            <w:tcW w:w="7708" w:type="dxa"/>
            <w:gridSpan w:val="3"/>
            <w:shd w:val="clear" w:color="auto" w:fill="FFFFFF"/>
          </w:tcPr>
          <w:p w14:paraId="63D9E4AE"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Стаття 33.</w:t>
            </w:r>
            <w:r w:rsidRPr="004F70A1">
              <w:rPr>
                <w:color w:val="000000" w:themeColor="text1"/>
                <w:sz w:val="28"/>
                <w:szCs w:val="28"/>
              </w:rPr>
              <w:t> Повноваження міністерств та інших центральних органів виконавчої влади в галузі охорони праці</w:t>
            </w:r>
          </w:p>
          <w:p w14:paraId="3926CFE3"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210207CA"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Центральний орган виконавчої влади, що реалізує державну політику у сфері охорони праці:</w:t>
            </w:r>
          </w:p>
          <w:p w14:paraId="65F19F6E"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017E3102"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видає дозволи на початок виконання робіт підвищеної небезпеки та початок експлуатації (застосування) машин, механізмів, устаткування підвищеної небезпеки;</w:t>
            </w:r>
          </w:p>
          <w:p w14:paraId="612AB85F"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3EEFF984"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Стаття 33.</w:t>
            </w:r>
            <w:r w:rsidRPr="004F70A1">
              <w:rPr>
                <w:color w:val="000000" w:themeColor="text1"/>
                <w:sz w:val="28"/>
                <w:szCs w:val="28"/>
              </w:rPr>
              <w:t> Повноваження міністерств та інших центральних органів виконавчої влади в галузі охорони праці</w:t>
            </w:r>
          </w:p>
          <w:p w14:paraId="17441C90"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2B089176"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Центральний орган виконавчої влади, що реалізує державну політику у сфері охорони праці:</w:t>
            </w:r>
          </w:p>
          <w:p w14:paraId="02C12AD8"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4795652E"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Виключено</w:t>
            </w:r>
          </w:p>
          <w:p w14:paraId="49575ED8"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r>
      <w:tr w:rsidR="0088581A" w:rsidRPr="004F70A1" w14:paraId="4DE4674D" w14:textId="77777777">
        <w:tc>
          <w:tcPr>
            <w:tcW w:w="7708" w:type="dxa"/>
            <w:gridSpan w:val="3"/>
            <w:shd w:val="clear" w:color="auto" w:fill="FFFFFF"/>
          </w:tcPr>
          <w:p w14:paraId="68257642"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b/>
                <w:color w:val="000000" w:themeColor="text1"/>
                <w:sz w:val="28"/>
                <w:szCs w:val="28"/>
              </w:rPr>
              <w:t xml:space="preserve">Стаття 39. </w:t>
            </w:r>
            <w:r w:rsidRPr="004F70A1">
              <w:rPr>
                <w:color w:val="000000" w:themeColor="text1"/>
                <w:sz w:val="28"/>
                <w:szCs w:val="28"/>
              </w:rPr>
              <w:t>Права і відповідальність посадових осіб центрального органу виконавчої влади, що реалізує державну політику у сфері охорони праці</w:t>
            </w:r>
          </w:p>
          <w:p w14:paraId="0036B093"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color w:val="000000" w:themeColor="text1"/>
                <w:sz w:val="28"/>
                <w:szCs w:val="28"/>
              </w:rPr>
              <w:t>…</w:t>
            </w:r>
          </w:p>
          <w:p w14:paraId="4D20AEC6" w14:textId="77777777" w:rsidR="00775418" w:rsidRPr="004F70A1" w:rsidRDefault="00DA305A">
            <w:pPr>
              <w:pBdr>
                <w:top w:val="nil"/>
                <w:left w:val="nil"/>
                <w:bottom w:val="nil"/>
                <w:right w:val="nil"/>
                <w:between w:val="nil"/>
              </w:pBdr>
              <w:spacing w:line="252" w:lineRule="auto"/>
              <w:ind w:firstLine="471"/>
              <w:jc w:val="both"/>
              <w:rPr>
                <w:color w:val="000000" w:themeColor="text1"/>
                <w:sz w:val="28"/>
                <w:szCs w:val="28"/>
              </w:rPr>
            </w:pPr>
            <w:r w:rsidRPr="004F70A1">
              <w:rPr>
                <w:color w:val="000000" w:themeColor="text1"/>
                <w:sz w:val="28"/>
                <w:szCs w:val="28"/>
              </w:rPr>
              <w:t>забороняти, зупиняти, припиняти, обмежувати експлуатацію підприємств, окремих виробництв, цехів, дільниць, робочих місць, будівель, споруд, приміщень, випуск та експлуатацію машин, механізмів, устаткування, транспортних та інших засобів праці, виконання певних робіт, застосування нових небезпечних речовин, реалізацію продукції, а також скасовувати або припиняти дію виданих ними</w:t>
            </w:r>
            <w:r w:rsidRPr="004F70A1">
              <w:rPr>
                <w:b/>
                <w:color w:val="000000" w:themeColor="text1"/>
                <w:sz w:val="28"/>
                <w:szCs w:val="28"/>
              </w:rPr>
              <w:t xml:space="preserve"> </w:t>
            </w:r>
            <w:r w:rsidRPr="004F70A1">
              <w:rPr>
                <w:i/>
                <w:color w:val="000000" w:themeColor="text1"/>
                <w:sz w:val="28"/>
                <w:szCs w:val="28"/>
              </w:rPr>
              <w:t>дозволів і</w:t>
            </w:r>
            <w:r w:rsidRPr="004F70A1">
              <w:rPr>
                <w:b/>
                <w:color w:val="000000" w:themeColor="text1"/>
                <w:sz w:val="28"/>
                <w:szCs w:val="28"/>
              </w:rPr>
              <w:t xml:space="preserve"> </w:t>
            </w:r>
            <w:r w:rsidRPr="004F70A1">
              <w:rPr>
                <w:color w:val="000000" w:themeColor="text1"/>
                <w:sz w:val="28"/>
                <w:szCs w:val="28"/>
              </w:rPr>
              <w:t>ліцензій до усунення порушень, які створюють загрозу життю працюючих;</w:t>
            </w:r>
          </w:p>
          <w:p w14:paraId="79DDC4AF"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4BCF653C" w14:textId="77777777" w:rsidR="00775418" w:rsidRPr="004F70A1" w:rsidRDefault="00DA305A">
            <w:pPr>
              <w:pBdr>
                <w:top w:val="nil"/>
                <w:left w:val="nil"/>
                <w:bottom w:val="nil"/>
                <w:right w:val="nil"/>
                <w:between w:val="nil"/>
              </w:pBdr>
              <w:spacing w:line="252" w:lineRule="auto"/>
              <w:ind w:firstLine="425"/>
              <w:jc w:val="both"/>
              <w:rPr>
                <w:color w:val="000000" w:themeColor="text1"/>
                <w:sz w:val="28"/>
                <w:szCs w:val="28"/>
              </w:rPr>
            </w:pPr>
            <w:r w:rsidRPr="004F70A1">
              <w:rPr>
                <w:b/>
                <w:color w:val="000000" w:themeColor="text1"/>
                <w:sz w:val="28"/>
                <w:szCs w:val="28"/>
              </w:rPr>
              <w:t xml:space="preserve">Стаття 39. </w:t>
            </w:r>
            <w:r w:rsidRPr="004F70A1">
              <w:rPr>
                <w:color w:val="000000" w:themeColor="text1"/>
                <w:sz w:val="28"/>
                <w:szCs w:val="28"/>
              </w:rPr>
              <w:t>Права і відповідальність посадових осіб центрального органу виконавчої влади, що реалізує державну політику у сфері охорони праці</w:t>
            </w:r>
          </w:p>
          <w:p w14:paraId="6E6B8BC8" w14:textId="77777777" w:rsidR="00775418" w:rsidRPr="004F70A1" w:rsidRDefault="00DA305A">
            <w:pPr>
              <w:pBdr>
                <w:top w:val="nil"/>
                <w:left w:val="nil"/>
                <w:bottom w:val="nil"/>
                <w:right w:val="nil"/>
                <w:between w:val="nil"/>
              </w:pBdr>
              <w:spacing w:line="252" w:lineRule="auto"/>
              <w:ind w:firstLine="424"/>
              <w:jc w:val="both"/>
              <w:rPr>
                <w:color w:val="000000" w:themeColor="text1"/>
                <w:sz w:val="28"/>
                <w:szCs w:val="28"/>
              </w:rPr>
            </w:pPr>
            <w:r w:rsidRPr="004F70A1">
              <w:rPr>
                <w:color w:val="000000" w:themeColor="text1"/>
                <w:sz w:val="28"/>
                <w:szCs w:val="28"/>
              </w:rPr>
              <w:t>…</w:t>
            </w:r>
          </w:p>
          <w:p w14:paraId="2EDE6175" w14:textId="77777777" w:rsidR="00775418" w:rsidRPr="004F70A1" w:rsidRDefault="00DA305A">
            <w:pPr>
              <w:pBdr>
                <w:top w:val="nil"/>
                <w:left w:val="nil"/>
                <w:bottom w:val="nil"/>
                <w:right w:val="nil"/>
                <w:between w:val="nil"/>
              </w:pBdr>
              <w:spacing w:line="252" w:lineRule="auto"/>
              <w:ind w:firstLine="424"/>
              <w:jc w:val="both"/>
              <w:rPr>
                <w:color w:val="000000" w:themeColor="text1"/>
                <w:sz w:val="28"/>
                <w:szCs w:val="28"/>
              </w:rPr>
            </w:pPr>
            <w:r w:rsidRPr="004F70A1">
              <w:rPr>
                <w:color w:val="000000" w:themeColor="text1"/>
                <w:sz w:val="28"/>
                <w:szCs w:val="28"/>
              </w:rPr>
              <w:t>забороняти, зупиняти, припиняти, обмежувати експлуатацію підприємств, окремих виробництв, цехів, дільниць, робочих місць, будівель, споруд, приміщень, випуск та експлуатацію машин, механізмів, устаткування, транспортних та інших засобів праці, виконання певних робіт, застосування нових небезпечних речовин, реалізацію продукції, а також скасовувати або припиняти дію виданих ними ліцензій до усунення порушень, які створюють загрозу життю працюючих;</w:t>
            </w:r>
          </w:p>
          <w:p w14:paraId="244D8B44" w14:textId="77777777" w:rsidR="00775418" w:rsidRPr="004F70A1" w:rsidRDefault="00DA305A">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r>
      <w:tr w:rsidR="0088581A" w:rsidRPr="004F70A1" w14:paraId="31D221FB" w14:textId="77777777">
        <w:tc>
          <w:tcPr>
            <w:tcW w:w="15417" w:type="dxa"/>
            <w:gridSpan w:val="6"/>
            <w:shd w:val="clear" w:color="auto" w:fill="FFFFFF"/>
          </w:tcPr>
          <w:p w14:paraId="4E5BC645" w14:textId="77777777" w:rsidR="00775418" w:rsidRPr="004F70A1" w:rsidRDefault="00DA305A">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t>Закон України “Основи законодавства України про охорону здоров’я”</w:t>
            </w:r>
          </w:p>
        </w:tc>
      </w:tr>
      <w:tr w:rsidR="0088581A" w:rsidRPr="004F70A1" w14:paraId="1471752C" w14:textId="77777777">
        <w:tc>
          <w:tcPr>
            <w:tcW w:w="7708" w:type="dxa"/>
            <w:gridSpan w:val="3"/>
            <w:tcBorders>
              <w:bottom w:val="single" w:sz="4" w:space="0" w:color="000000"/>
            </w:tcBorders>
            <w:shd w:val="clear" w:color="auto" w:fill="FFFFFF"/>
          </w:tcPr>
          <w:p w14:paraId="656E56A6"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b/>
                <w:i/>
                <w:color w:val="000000" w:themeColor="text1"/>
                <w:sz w:val="28"/>
                <w:szCs w:val="28"/>
              </w:rPr>
              <w:t>Стаття 74-1.</w:t>
            </w:r>
            <w:r w:rsidRPr="004F70A1">
              <w:rPr>
                <w:i/>
                <w:color w:val="000000" w:themeColor="text1"/>
                <w:sz w:val="28"/>
                <w:szCs w:val="28"/>
              </w:rPr>
              <w:t xml:space="preserve"> Право на зайняття народною медициною (цілительством) </w:t>
            </w:r>
          </w:p>
          <w:p w14:paraId="54FF0E8C"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lastRenderedPageBreak/>
              <w:t xml:space="preserve">Народна медицина (цілительство) - методи оздоровлення, профілактики, діагностики і лікування, що ґрунтуються на досвіді багатьох поколінь людей, усталені в народних традиціях і не потребують державної реєстрації. </w:t>
            </w:r>
          </w:p>
          <w:p w14:paraId="57DDEE72"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Особи, які не мають спеціальної медичної освіти, зареєстровані в установленому законом порядку як фізичні особи - підприємці та отримали спеціальний дозвіл на зайняття народною медициною (цілительством), виданий центральним органом виконавчої влади, що реалізує державну політику у сфері охорони здоров'я, мають право на зайняття народною медициною (цілительством). </w:t>
            </w:r>
          </w:p>
          <w:p w14:paraId="7811603B"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Кваліфікаційні вимоги до фізичних осіб - підприємців, які займаються народною медициною (цілительством), та умови зайняття народною медициною (цілительством) встановлюються центральним органом виконавчої влади, що забезпечує формування державної політики у сфері охорони здоров'я. </w:t>
            </w:r>
          </w:p>
          <w:p w14:paraId="4DA5A8F3"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Порядок видачі спеціального дозволу на зайняття народною медициною (цілительством), перелік документів, необхідних для його одержання, та порядок анулювання спеціального дозволу на зайняття народною медициною (цілительством) встановлюються Кабінетом Міністрів України. </w:t>
            </w:r>
          </w:p>
          <w:p w14:paraId="674F534F"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Строк дії спеціального дозволу на зайняття народною медициною (цілительством) становить п'ять років. </w:t>
            </w:r>
          </w:p>
          <w:p w14:paraId="693BE027"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Рішення про видачу або відмову у видачі спеціального дозволу на зайняття народною медициною (цілительством) приймається протягом тридцяти робочих днів з дня надання документів. </w:t>
            </w:r>
          </w:p>
          <w:p w14:paraId="39132BEF"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lastRenderedPageBreak/>
              <w:t xml:space="preserve">За видачу спеціального дозволу на зайняття народною медициною (цілительством), його дубліката та переоформлення справляється плата, розмір якої встановлюється Кабінетом Міністрів України. </w:t>
            </w:r>
          </w:p>
          <w:p w14:paraId="2F893BA7"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Державний нагляд (контроль) за виконанням фізичними особами - підприємцями умов зайняття народною медициною (цілительством) здійснюється центральним органом виконавчої влади, що реалізує державну політику у сфері охорони здоров'я, шляхом проведення планових або позапланових перевірок відповідно до Закону України "Про основні засади державного нагляду (контролю) у сфері господарської діяльності". </w:t>
            </w:r>
          </w:p>
          <w:p w14:paraId="3EC2489D"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Підставою для відмови у видачі спеціального дозволу на зайняття народною медициною (цілительством) є: </w:t>
            </w:r>
          </w:p>
          <w:p w14:paraId="3E688BCC"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недостовірність відомостей у документах, поданих для отримання спеціального дозволу; </w:t>
            </w:r>
          </w:p>
          <w:p w14:paraId="4BC7E601"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невідповідність заявника кваліфікаційним вимогам для зайняття народною медициною (цілительством) згідно з поданими документами. </w:t>
            </w:r>
          </w:p>
          <w:p w14:paraId="4ECF867C"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Підставою для переоформлення спеціального дозволу є зміна місцезнаходження фізичної особи - підприємця або місця зайняття народною медициною (цілительством). </w:t>
            </w:r>
          </w:p>
          <w:p w14:paraId="0A671FE3"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Підставою для анулювання спеціального дозволу на зайняття народною медициною (цілительством) є: </w:t>
            </w:r>
          </w:p>
          <w:p w14:paraId="313EFCF7"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заява цілителя про анулювання спеціального дозволу; </w:t>
            </w:r>
          </w:p>
          <w:p w14:paraId="587B5DBB"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припинення підприємницької діяльності фізичної особи - підприємця; </w:t>
            </w:r>
          </w:p>
          <w:p w14:paraId="0FC7AC26"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lastRenderedPageBreak/>
              <w:t xml:space="preserve">повторне порушення цілителем умов для зайняття народною медициною (цілительством); </w:t>
            </w:r>
          </w:p>
          <w:p w14:paraId="7A23DFC7"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виявлення недостовірних відомостей у документах, поданих для отримання спеціального дозволу; </w:t>
            </w:r>
          </w:p>
          <w:p w14:paraId="4D4CDB6A"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встановлення факту передачі спеціального дозволу іншій особі для зайняття народною медициною (цілительством); </w:t>
            </w:r>
          </w:p>
          <w:p w14:paraId="188A50BF"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невиконання розпорядження про усунення порушень умов для зайняття народною медициною (цілительством); </w:t>
            </w:r>
          </w:p>
          <w:p w14:paraId="0D485DB2"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неможливість цілителя забезпечити дотримання умов для зайняття народною медициною (цілительством); </w:t>
            </w:r>
          </w:p>
          <w:p w14:paraId="2C3F32E2"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відмова цілителя у проведенні перевірки дотримання умов для зайняття народною медициною (цілительством); </w:t>
            </w:r>
          </w:p>
          <w:p w14:paraId="0F8FCAF1"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смерть фізичної особи - підприємця. </w:t>
            </w:r>
          </w:p>
          <w:p w14:paraId="1A6933EE" w14:textId="77777777" w:rsidR="00775418" w:rsidRPr="004F70A1" w:rsidRDefault="00DA305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284"/>
              <w:jc w:val="both"/>
              <w:rPr>
                <w:color w:val="000000" w:themeColor="text1"/>
                <w:sz w:val="28"/>
                <w:szCs w:val="28"/>
              </w:rPr>
            </w:pPr>
            <w:r w:rsidRPr="004F70A1">
              <w:rPr>
                <w:i/>
                <w:color w:val="000000" w:themeColor="text1"/>
                <w:sz w:val="28"/>
                <w:szCs w:val="28"/>
              </w:rPr>
              <w:t xml:space="preserve">Зайняття народною медициною (цілительством) з порушенням встановлених законодавством вимог тягне за собою відповідальність згідно із законом. </w:t>
            </w:r>
          </w:p>
          <w:p w14:paraId="50F9E3AA"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i/>
                <w:color w:val="000000" w:themeColor="text1"/>
                <w:sz w:val="28"/>
                <w:szCs w:val="28"/>
              </w:rPr>
              <w:t>Забороняється здійснення цілительства з використанням засобів масової інформації.</w:t>
            </w:r>
          </w:p>
        </w:tc>
        <w:tc>
          <w:tcPr>
            <w:tcW w:w="7709" w:type="dxa"/>
            <w:gridSpan w:val="3"/>
            <w:tcBorders>
              <w:bottom w:val="single" w:sz="4" w:space="0" w:color="000000"/>
            </w:tcBorders>
            <w:shd w:val="clear" w:color="auto" w:fill="FFFFFF"/>
          </w:tcPr>
          <w:p w14:paraId="1D9FBF0F" w14:textId="77777777" w:rsidR="00775418" w:rsidRPr="004F70A1" w:rsidRDefault="00DA305A">
            <w:pPr>
              <w:pBdr>
                <w:top w:val="nil"/>
                <w:left w:val="nil"/>
                <w:bottom w:val="nil"/>
                <w:right w:val="nil"/>
                <w:between w:val="nil"/>
              </w:pBdr>
              <w:spacing w:after="60"/>
              <w:ind w:firstLine="284"/>
              <w:jc w:val="both"/>
              <w:rPr>
                <w:color w:val="000000" w:themeColor="text1"/>
                <w:sz w:val="28"/>
                <w:szCs w:val="28"/>
              </w:rPr>
            </w:pPr>
            <w:r w:rsidRPr="004F70A1">
              <w:rPr>
                <w:b/>
                <w:color w:val="000000" w:themeColor="text1"/>
                <w:sz w:val="28"/>
                <w:szCs w:val="28"/>
              </w:rPr>
              <w:lastRenderedPageBreak/>
              <w:t>Виключено</w:t>
            </w:r>
          </w:p>
        </w:tc>
      </w:tr>
      <w:tr w:rsidR="0088581A" w:rsidRPr="004F70A1" w14:paraId="6CC6795C" w14:textId="77777777">
        <w:tc>
          <w:tcPr>
            <w:tcW w:w="15417" w:type="dxa"/>
            <w:gridSpan w:val="6"/>
            <w:shd w:val="clear" w:color="auto" w:fill="FFFFFF"/>
          </w:tcPr>
          <w:p w14:paraId="5FA8E0D7" w14:textId="77777777" w:rsidR="00775418" w:rsidRPr="004F70A1" w:rsidRDefault="001B0BB5">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lastRenderedPageBreak/>
              <w:t>Закон України “Про використання ядерної енергії та радіаційну безпеку”</w:t>
            </w:r>
          </w:p>
        </w:tc>
      </w:tr>
      <w:tr w:rsidR="0088581A" w:rsidRPr="004F70A1" w14:paraId="01651CF4" w14:textId="77777777">
        <w:tc>
          <w:tcPr>
            <w:tcW w:w="7708" w:type="dxa"/>
            <w:gridSpan w:val="3"/>
            <w:shd w:val="clear" w:color="auto" w:fill="FFFFFF"/>
          </w:tcPr>
          <w:p w14:paraId="152AB5C9"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Стаття 55. Умови видачі дозволу на перевезення радіоактивних матеріалів</w:t>
            </w:r>
          </w:p>
          <w:p w14:paraId="228CA122"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080E6946"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Дозвіл на перевезення радіоактивних матеріалів видається лише за умови:</w:t>
            </w:r>
          </w:p>
          <w:p w14:paraId="2BE966B1"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підтвердження сертифікатом безпеки упаковки;</w:t>
            </w:r>
          </w:p>
          <w:p w14:paraId="341559FC"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 xml:space="preserve">наявності дозволу центрального органу виконавчої влади, що реалізує державну політику у сфері санітарного та </w:t>
            </w:r>
            <w:r w:rsidRPr="004F70A1">
              <w:rPr>
                <w:i/>
                <w:color w:val="000000" w:themeColor="text1"/>
                <w:sz w:val="28"/>
                <w:szCs w:val="28"/>
              </w:rPr>
              <w:lastRenderedPageBreak/>
              <w:t>епідемічного благополуччя населення, на перевезення радіоактивних матеріалів транспортним засобом;</w:t>
            </w:r>
          </w:p>
          <w:p w14:paraId="3229EF8A"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0DD7568E"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Стаття 55. Умови видачі дозволу на перевезення радіоактивних матеріалів</w:t>
            </w:r>
          </w:p>
          <w:p w14:paraId="19203BC3"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04A167D5"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Дозвіл на перевезення радіоактивних матеріалів видається лише за умови:</w:t>
            </w:r>
          </w:p>
          <w:p w14:paraId="3F190E80"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підтвердження сертифікатом безпеки упаковки;</w:t>
            </w:r>
          </w:p>
          <w:p w14:paraId="3F4E2036"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Виключено.</w:t>
            </w:r>
          </w:p>
          <w:p w14:paraId="33369E0C"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5159F173"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0290A05F"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lastRenderedPageBreak/>
              <w:t>…</w:t>
            </w:r>
          </w:p>
        </w:tc>
      </w:tr>
      <w:tr w:rsidR="0088581A" w:rsidRPr="004F70A1" w14:paraId="7B6E35BE" w14:textId="77777777">
        <w:tc>
          <w:tcPr>
            <w:tcW w:w="7708" w:type="dxa"/>
            <w:gridSpan w:val="3"/>
            <w:shd w:val="clear" w:color="auto" w:fill="FFFFFF"/>
          </w:tcPr>
          <w:p w14:paraId="1F147837"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 xml:space="preserve">Стаття 81. </w:t>
            </w:r>
            <w:r w:rsidRPr="004F70A1">
              <w:rPr>
                <w:color w:val="000000" w:themeColor="text1"/>
                <w:sz w:val="28"/>
                <w:szCs w:val="28"/>
              </w:rPr>
              <w:t>Відповідальність персоналу та посадових осіб ядерної установки, об'єктів, призначених для поводження з радіоактивними відходами, джерела іонізуючого випромінювання, підприємств, установ, організацій і громадян за порушення законодавства у сфері використання ядерної енергії</w:t>
            </w:r>
          </w:p>
          <w:p w14:paraId="6F548999"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192FA56A"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Правопорушеннями у сфері використання ядерної енергії є:</w:t>
            </w:r>
          </w:p>
          <w:p w14:paraId="53E981E3"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4028CC03"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використання ядерної установки, джерел іонізуючого випромінювання, ядерних матеріалів у медичних цілях без дозволу центрального органу виконавчої влади, що реалізує державну політику у сфері санітарного та епідемічного благополуччя населення;</w:t>
            </w:r>
          </w:p>
          <w:p w14:paraId="7827742A"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1CA070BD"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 xml:space="preserve">залучення до господарського обігу з метою використання та споживання населенням продукції, що зазнала опромінення, або виробництво та реалізація </w:t>
            </w:r>
            <w:r w:rsidRPr="004F70A1">
              <w:rPr>
                <w:i/>
                <w:color w:val="000000" w:themeColor="text1"/>
                <w:sz w:val="28"/>
                <w:szCs w:val="28"/>
              </w:rPr>
              <w:t>без дозволу центрального органу виконавчої влади, що реалізує державну політику у сфері санітарного та епідемічного благополуччя населення,</w:t>
            </w:r>
            <w:r w:rsidRPr="004F70A1">
              <w:rPr>
                <w:color w:val="000000" w:themeColor="text1"/>
                <w:sz w:val="28"/>
                <w:szCs w:val="28"/>
              </w:rPr>
              <w:t xml:space="preserve"> продукції, яка містить радіоактивні речовини понад встановлену норму;</w:t>
            </w:r>
          </w:p>
          <w:p w14:paraId="5211B157"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0BCD36AB"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Стаття 81. </w:t>
            </w:r>
            <w:r w:rsidRPr="004F70A1">
              <w:rPr>
                <w:color w:val="000000" w:themeColor="text1"/>
                <w:sz w:val="28"/>
                <w:szCs w:val="28"/>
              </w:rPr>
              <w:t>Відповідальність персоналу та посадових осіб ядерної установки, об'єктів, призначених для поводження з радіоактивними відходами, джерела іонізуючого випромінювання, підприємств, установ, організацій і громадян за порушення законодавства у сфері використання ядерної енергії</w:t>
            </w:r>
          </w:p>
          <w:p w14:paraId="5AB6EC5A"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3696154F"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Правопорушеннями у сфері використання ядерної енергії є:</w:t>
            </w:r>
          </w:p>
          <w:p w14:paraId="36BC3EA8"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6EBC8D64"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Виключено.</w:t>
            </w:r>
          </w:p>
          <w:p w14:paraId="528937C7"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752DB045"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74D0453E"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74FD573A"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36084814"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76C1F26A"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залучення до господарського обігу з метою використання та споживання населенням продукції, що зазнала опромінення, або виробництво та реалізація продукції, яка містить радіоактивні речовини понад встановлену норму;</w:t>
            </w:r>
          </w:p>
          <w:p w14:paraId="097DD3D5"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3B3447A7"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5FADB120"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p>
          <w:p w14:paraId="25710233"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r>
      <w:tr w:rsidR="0088581A" w:rsidRPr="004F70A1" w14:paraId="6F7DBA94" w14:textId="77777777">
        <w:tc>
          <w:tcPr>
            <w:tcW w:w="15417" w:type="dxa"/>
            <w:gridSpan w:val="6"/>
            <w:shd w:val="clear" w:color="auto" w:fill="FFFFFF"/>
          </w:tcPr>
          <w:p w14:paraId="4E10A459" w14:textId="77777777" w:rsidR="001B0BB5" w:rsidRPr="004F70A1" w:rsidRDefault="001B0BB5">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t>Закон України “Про забезпечення санітарного та епідемічного благополуччя населення”</w:t>
            </w:r>
          </w:p>
        </w:tc>
      </w:tr>
      <w:tr w:rsidR="0088581A" w:rsidRPr="004F70A1" w14:paraId="4E1E5B3A" w14:textId="77777777">
        <w:tc>
          <w:tcPr>
            <w:tcW w:w="7708" w:type="dxa"/>
            <w:gridSpan w:val="3"/>
            <w:shd w:val="clear" w:color="auto" w:fill="FFFFFF"/>
          </w:tcPr>
          <w:p w14:paraId="456BAE36"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Стаття 23</w:t>
            </w:r>
            <w:r w:rsidRPr="004F70A1">
              <w:rPr>
                <w:color w:val="000000" w:themeColor="text1"/>
                <w:sz w:val="28"/>
                <w:szCs w:val="28"/>
              </w:rPr>
              <w:t>. Забезпечення радіаційної безпеки</w:t>
            </w:r>
          </w:p>
          <w:p w14:paraId="4F071D91"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5F06163F"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lastRenderedPageBreak/>
              <w:t xml:space="preserve">Роботи з радіоактивними речовинами та іншими джерелами іонізуючих випромінювань здійснюються </w:t>
            </w:r>
            <w:r w:rsidRPr="004F70A1">
              <w:rPr>
                <w:i/>
                <w:color w:val="000000" w:themeColor="text1"/>
                <w:sz w:val="28"/>
                <w:szCs w:val="28"/>
              </w:rPr>
              <w:t>з дозволу державної санітарно-епідеміологічної служби та інших державних органів</w:t>
            </w:r>
            <w:r w:rsidRPr="004F70A1">
              <w:rPr>
                <w:color w:val="000000" w:themeColor="text1"/>
                <w:sz w:val="28"/>
                <w:szCs w:val="28"/>
              </w:rPr>
              <w:t xml:space="preserve"> відповідно до закону.</w:t>
            </w:r>
          </w:p>
          <w:p w14:paraId="07904F2C"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463A0E1F"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Стаття 23</w:t>
            </w:r>
            <w:r w:rsidRPr="004F70A1">
              <w:rPr>
                <w:color w:val="000000" w:themeColor="text1"/>
                <w:sz w:val="28"/>
                <w:szCs w:val="28"/>
              </w:rPr>
              <w:t>. Забезпечення радіаційної безпеки</w:t>
            </w:r>
          </w:p>
          <w:p w14:paraId="3C3C8B83"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p w14:paraId="79C0E8AB"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lastRenderedPageBreak/>
              <w:t>Роботи з радіоактивними речовинами та іншими джерелами іонізуючих випромінювань здійснюються відповідно до закону.</w:t>
            </w:r>
          </w:p>
          <w:p w14:paraId="78AADE48" w14:textId="77777777" w:rsidR="001B0BB5" w:rsidRPr="004F70A1" w:rsidRDefault="001B0BB5" w:rsidP="00137758">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r>
      <w:tr w:rsidR="0088581A" w:rsidRPr="004F70A1" w14:paraId="4BC4EBD0" w14:textId="77777777">
        <w:tc>
          <w:tcPr>
            <w:tcW w:w="15417" w:type="dxa"/>
            <w:gridSpan w:val="6"/>
            <w:shd w:val="clear" w:color="auto" w:fill="FFFFFF"/>
          </w:tcPr>
          <w:p w14:paraId="7D9EAFA3" w14:textId="77777777" w:rsidR="001B0BB5" w:rsidRPr="004F70A1" w:rsidRDefault="001B0BB5">
            <w:pPr>
              <w:pBdr>
                <w:top w:val="nil"/>
                <w:left w:val="nil"/>
                <w:bottom w:val="nil"/>
                <w:right w:val="nil"/>
                <w:between w:val="nil"/>
              </w:pBdr>
              <w:ind w:firstLine="284"/>
              <w:jc w:val="center"/>
              <w:rPr>
                <w:color w:val="000000" w:themeColor="text1"/>
                <w:sz w:val="28"/>
                <w:szCs w:val="28"/>
              </w:rPr>
            </w:pPr>
            <w:r w:rsidRPr="004F70A1">
              <w:rPr>
                <w:b/>
                <w:color w:val="000000" w:themeColor="text1"/>
                <w:sz w:val="28"/>
                <w:szCs w:val="28"/>
              </w:rPr>
              <w:lastRenderedPageBreak/>
              <w:t>Закон України “Про рекламу”</w:t>
            </w:r>
          </w:p>
        </w:tc>
      </w:tr>
      <w:tr w:rsidR="0088581A" w:rsidRPr="004F70A1" w14:paraId="4B97BA63" w14:textId="77777777">
        <w:tc>
          <w:tcPr>
            <w:tcW w:w="7708" w:type="dxa"/>
            <w:gridSpan w:val="3"/>
            <w:shd w:val="clear" w:color="auto" w:fill="FFFFFF"/>
          </w:tcPr>
          <w:p w14:paraId="5C975E1B"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71"/>
              <w:jc w:val="both"/>
              <w:rPr>
                <w:color w:val="000000" w:themeColor="text1"/>
                <w:sz w:val="28"/>
                <w:szCs w:val="28"/>
              </w:rPr>
            </w:pPr>
            <w:r w:rsidRPr="004F70A1">
              <w:rPr>
                <w:b/>
                <w:color w:val="000000" w:themeColor="text1"/>
                <w:sz w:val="28"/>
                <w:szCs w:val="28"/>
              </w:rPr>
              <w:t xml:space="preserve">Стаття 21. </w:t>
            </w:r>
            <w:r w:rsidRPr="004F70A1">
              <w:rPr>
                <w:color w:val="000000" w:themeColor="text1"/>
                <w:sz w:val="28"/>
                <w:szCs w:val="28"/>
              </w:rPr>
              <w:t>Реклама лікарських засобів, медичної техніки, методів профілактики, діагностики, лікування і реабілітації</w:t>
            </w:r>
          </w:p>
          <w:p w14:paraId="36021FF4"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71"/>
              <w:jc w:val="both"/>
              <w:rPr>
                <w:color w:val="000000" w:themeColor="text1"/>
                <w:sz w:val="28"/>
                <w:szCs w:val="28"/>
              </w:rPr>
            </w:pPr>
            <w:r w:rsidRPr="004F70A1">
              <w:rPr>
                <w:color w:val="000000" w:themeColor="text1"/>
                <w:sz w:val="28"/>
                <w:szCs w:val="28"/>
              </w:rPr>
              <w:t>…</w:t>
            </w:r>
          </w:p>
          <w:p w14:paraId="0A90ADEF"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71"/>
              <w:jc w:val="both"/>
              <w:rPr>
                <w:color w:val="000000" w:themeColor="text1"/>
                <w:sz w:val="28"/>
                <w:szCs w:val="28"/>
              </w:rPr>
            </w:pPr>
            <w:r w:rsidRPr="004F70A1">
              <w:rPr>
                <w:i/>
                <w:color w:val="000000" w:themeColor="text1"/>
                <w:sz w:val="28"/>
                <w:szCs w:val="28"/>
              </w:rPr>
              <w:t>12. Реклама послуг народної медицини (цілительства) та осіб, які їх надають, дозволяється лише за наявності відповідного спеціального дозволу на заняття народною медициною (цілительством), виданого центральним органом виконавчої влади, що реалізує державну політику у сфері охорони здоров'я, і повинна містити номер, дату видачі зазначеного дозволу та назву органу, який його видав.</w:t>
            </w:r>
          </w:p>
          <w:p w14:paraId="6B6D5894"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71"/>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5CEC0CCA"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4"/>
              <w:jc w:val="both"/>
              <w:rPr>
                <w:color w:val="000000" w:themeColor="text1"/>
                <w:sz w:val="28"/>
                <w:szCs w:val="28"/>
              </w:rPr>
            </w:pPr>
            <w:r w:rsidRPr="004F70A1">
              <w:rPr>
                <w:b/>
                <w:color w:val="000000" w:themeColor="text1"/>
                <w:sz w:val="28"/>
                <w:szCs w:val="28"/>
              </w:rPr>
              <w:t xml:space="preserve">Стаття 21. </w:t>
            </w:r>
            <w:r w:rsidRPr="004F70A1">
              <w:rPr>
                <w:color w:val="000000" w:themeColor="text1"/>
                <w:sz w:val="28"/>
                <w:szCs w:val="28"/>
              </w:rPr>
              <w:t>Реклама лікарських засобів, медичної техніки, методів профілактики, діагностики, лікування і реабілітації</w:t>
            </w:r>
          </w:p>
          <w:p w14:paraId="66B3984B"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4"/>
              <w:jc w:val="both"/>
              <w:rPr>
                <w:color w:val="000000" w:themeColor="text1"/>
                <w:sz w:val="28"/>
                <w:szCs w:val="28"/>
              </w:rPr>
            </w:pPr>
            <w:r w:rsidRPr="004F70A1">
              <w:rPr>
                <w:color w:val="000000" w:themeColor="text1"/>
                <w:sz w:val="28"/>
                <w:szCs w:val="28"/>
              </w:rPr>
              <w:t>…</w:t>
            </w:r>
          </w:p>
          <w:p w14:paraId="12E65934"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4"/>
              <w:jc w:val="both"/>
              <w:rPr>
                <w:color w:val="000000" w:themeColor="text1"/>
                <w:sz w:val="28"/>
                <w:szCs w:val="28"/>
              </w:rPr>
            </w:pPr>
            <w:r w:rsidRPr="004F70A1">
              <w:rPr>
                <w:b/>
                <w:color w:val="000000" w:themeColor="text1"/>
                <w:sz w:val="28"/>
                <w:szCs w:val="28"/>
              </w:rPr>
              <w:t>Виключено</w:t>
            </w:r>
          </w:p>
          <w:p w14:paraId="29F8DF35"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color w:val="000000" w:themeColor="text1"/>
                <w:sz w:val="28"/>
                <w:szCs w:val="28"/>
              </w:rPr>
              <w:t>…</w:t>
            </w:r>
          </w:p>
        </w:tc>
      </w:tr>
      <w:tr w:rsidR="0088581A" w:rsidRPr="004F70A1" w14:paraId="34BE4C79" w14:textId="77777777">
        <w:tc>
          <w:tcPr>
            <w:tcW w:w="15417" w:type="dxa"/>
            <w:gridSpan w:val="6"/>
            <w:shd w:val="clear" w:color="auto" w:fill="FFFFFF"/>
          </w:tcPr>
          <w:p w14:paraId="16D64268"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4"/>
              <w:jc w:val="center"/>
              <w:rPr>
                <w:color w:val="000000" w:themeColor="text1"/>
                <w:sz w:val="28"/>
                <w:szCs w:val="28"/>
              </w:rPr>
            </w:pPr>
            <w:r w:rsidRPr="004F70A1">
              <w:rPr>
                <w:b/>
                <w:color w:val="000000" w:themeColor="text1"/>
                <w:sz w:val="28"/>
                <w:szCs w:val="28"/>
              </w:rPr>
              <w:t xml:space="preserve">Закон України </w:t>
            </w:r>
            <w:r w:rsidR="00442A86" w:rsidRPr="004F70A1">
              <w:rPr>
                <w:b/>
                <w:color w:val="000000" w:themeColor="text1"/>
                <w:sz w:val="28"/>
                <w:szCs w:val="28"/>
              </w:rPr>
              <w:t>“</w:t>
            </w:r>
            <w:r w:rsidRPr="004F70A1">
              <w:rPr>
                <w:b/>
                <w:color w:val="000000" w:themeColor="text1"/>
                <w:sz w:val="28"/>
                <w:szCs w:val="28"/>
              </w:rPr>
              <w:t>Про страховий фонд документації України</w:t>
            </w:r>
            <w:r w:rsidR="00442A86" w:rsidRPr="004F70A1">
              <w:rPr>
                <w:b/>
                <w:color w:val="000000" w:themeColor="text1"/>
                <w:sz w:val="28"/>
                <w:szCs w:val="28"/>
              </w:rPr>
              <w:t>”</w:t>
            </w:r>
          </w:p>
        </w:tc>
      </w:tr>
      <w:tr w:rsidR="0088581A" w:rsidRPr="004F70A1" w14:paraId="1692F8CF" w14:textId="77777777">
        <w:tc>
          <w:tcPr>
            <w:tcW w:w="7708" w:type="dxa"/>
            <w:gridSpan w:val="3"/>
            <w:shd w:val="clear" w:color="auto" w:fill="FFFFFF"/>
          </w:tcPr>
          <w:p w14:paraId="03889CBF" w14:textId="77777777" w:rsidR="001B0BB5" w:rsidRPr="004F70A1" w:rsidRDefault="001B0BB5">
            <w:pPr>
              <w:pBdr>
                <w:top w:val="nil"/>
                <w:left w:val="nil"/>
                <w:bottom w:val="nil"/>
                <w:right w:val="nil"/>
                <w:between w:val="nil"/>
              </w:pBdr>
              <w:spacing w:after="60" w:line="252" w:lineRule="auto"/>
              <w:ind w:left="-57" w:right="-57" w:firstLine="471"/>
              <w:jc w:val="both"/>
              <w:rPr>
                <w:color w:val="000000" w:themeColor="text1"/>
                <w:sz w:val="28"/>
                <w:szCs w:val="28"/>
              </w:rPr>
            </w:pPr>
            <w:r w:rsidRPr="004F70A1">
              <w:rPr>
                <w:b/>
                <w:color w:val="000000" w:themeColor="text1"/>
                <w:sz w:val="28"/>
                <w:szCs w:val="28"/>
              </w:rPr>
              <w:t>Стаття 6. </w:t>
            </w:r>
            <w:r w:rsidRPr="004F70A1">
              <w:rPr>
                <w:color w:val="000000" w:themeColor="text1"/>
                <w:sz w:val="28"/>
                <w:szCs w:val="28"/>
              </w:rPr>
              <w:t>Повноваження центрального органу виконавчої влади, що реалізує державну політику у сфері страхового фонду документації</w:t>
            </w:r>
          </w:p>
          <w:p w14:paraId="2AF1F63F" w14:textId="77777777" w:rsidR="001B0BB5" w:rsidRPr="004F70A1" w:rsidRDefault="001B0BB5">
            <w:pPr>
              <w:pBdr>
                <w:top w:val="nil"/>
                <w:left w:val="nil"/>
                <w:bottom w:val="nil"/>
                <w:right w:val="nil"/>
                <w:between w:val="nil"/>
              </w:pBdr>
              <w:spacing w:line="252" w:lineRule="auto"/>
              <w:ind w:left="-57" w:right="-57" w:firstLine="471"/>
              <w:jc w:val="both"/>
              <w:rPr>
                <w:color w:val="000000" w:themeColor="text1"/>
                <w:sz w:val="28"/>
                <w:szCs w:val="28"/>
              </w:rPr>
            </w:pPr>
            <w:r w:rsidRPr="004F70A1">
              <w:rPr>
                <w:color w:val="000000" w:themeColor="text1"/>
                <w:sz w:val="28"/>
                <w:szCs w:val="28"/>
              </w:rPr>
              <w:t>…</w:t>
            </w:r>
          </w:p>
          <w:p w14:paraId="1F80A4D5" w14:textId="77777777" w:rsidR="001B0BB5" w:rsidRPr="004F70A1" w:rsidRDefault="001B0BB5">
            <w:pPr>
              <w:pBdr>
                <w:top w:val="nil"/>
                <w:left w:val="nil"/>
                <w:bottom w:val="nil"/>
                <w:right w:val="nil"/>
                <w:between w:val="nil"/>
              </w:pBdr>
              <w:spacing w:line="252" w:lineRule="auto"/>
              <w:ind w:left="-57" w:right="-57" w:firstLine="471"/>
              <w:jc w:val="both"/>
              <w:rPr>
                <w:color w:val="000000" w:themeColor="text1"/>
                <w:sz w:val="28"/>
                <w:szCs w:val="28"/>
              </w:rPr>
            </w:pPr>
            <w:r w:rsidRPr="004F70A1">
              <w:rPr>
                <w:color w:val="000000" w:themeColor="text1"/>
                <w:sz w:val="28"/>
                <w:szCs w:val="28"/>
              </w:rPr>
              <w:t>Центральний орган виконавчої влади, що реалізує державну політику у сфері страхового фонду документації, відповідно до покладених на нього завдань:</w:t>
            </w:r>
          </w:p>
          <w:p w14:paraId="25403FF8" w14:textId="77777777" w:rsidR="001B0BB5" w:rsidRPr="004F70A1" w:rsidRDefault="001B0BB5">
            <w:pPr>
              <w:pBdr>
                <w:top w:val="nil"/>
                <w:left w:val="nil"/>
                <w:bottom w:val="nil"/>
                <w:right w:val="nil"/>
                <w:between w:val="nil"/>
              </w:pBdr>
              <w:spacing w:line="252" w:lineRule="auto"/>
              <w:ind w:left="-57" w:right="-57" w:firstLine="471"/>
              <w:jc w:val="both"/>
              <w:rPr>
                <w:color w:val="000000" w:themeColor="text1"/>
                <w:sz w:val="28"/>
                <w:szCs w:val="28"/>
              </w:rPr>
            </w:pPr>
            <w:r w:rsidRPr="004F70A1">
              <w:rPr>
                <w:color w:val="000000" w:themeColor="text1"/>
                <w:sz w:val="28"/>
                <w:szCs w:val="28"/>
              </w:rPr>
              <w:t>…</w:t>
            </w:r>
          </w:p>
          <w:p w14:paraId="2CE2D69A" w14:textId="77777777" w:rsidR="001B0BB5" w:rsidRPr="004F70A1" w:rsidRDefault="001B0BB5">
            <w:pPr>
              <w:pBdr>
                <w:top w:val="nil"/>
                <w:left w:val="nil"/>
                <w:bottom w:val="nil"/>
                <w:right w:val="nil"/>
                <w:between w:val="nil"/>
              </w:pBdr>
              <w:spacing w:line="252" w:lineRule="auto"/>
              <w:ind w:left="-57" w:right="-57" w:firstLine="471"/>
              <w:jc w:val="both"/>
              <w:rPr>
                <w:color w:val="000000" w:themeColor="text1"/>
                <w:sz w:val="28"/>
                <w:szCs w:val="28"/>
              </w:rPr>
            </w:pPr>
            <w:r w:rsidRPr="004F70A1">
              <w:rPr>
                <w:color w:val="000000" w:themeColor="text1"/>
                <w:sz w:val="28"/>
                <w:szCs w:val="28"/>
              </w:rPr>
              <w:lastRenderedPageBreak/>
              <w:t xml:space="preserve">здійснює регулятивні та </w:t>
            </w:r>
            <w:r w:rsidRPr="004F70A1">
              <w:rPr>
                <w:b/>
                <w:color w:val="000000" w:themeColor="text1"/>
                <w:sz w:val="28"/>
                <w:szCs w:val="28"/>
              </w:rPr>
              <w:t>дозвільно-реєстраційні</w:t>
            </w:r>
            <w:r w:rsidRPr="004F70A1">
              <w:rPr>
                <w:color w:val="000000" w:themeColor="text1"/>
                <w:sz w:val="28"/>
                <w:szCs w:val="28"/>
              </w:rPr>
              <w:t xml:space="preserve"> функції стосовно юридичних осіб у сфері створення страхового фонду документації України;</w:t>
            </w:r>
          </w:p>
          <w:p w14:paraId="154F8CB1"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71"/>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27D5255D" w14:textId="77777777" w:rsidR="001B0BB5" w:rsidRPr="004F70A1" w:rsidRDefault="001B0BB5">
            <w:pPr>
              <w:pBdr>
                <w:top w:val="nil"/>
                <w:left w:val="nil"/>
                <w:bottom w:val="nil"/>
                <w:right w:val="nil"/>
                <w:between w:val="nil"/>
              </w:pBdr>
              <w:spacing w:after="60" w:line="252" w:lineRule="auto"/>
              <w:ind w:left="-57" w:right="-57" w:firstLine="424"/>
              <w:jc w:val="both"/>
              <w:rPr>
                <w:color w:val="000000" w:themeColor="text1"/>
                <w:sz w:val="28"/>
                <w:szCs w:val="28"/>
              </w:rPr>
            </w:pPr>
            <w:r w:rsidRPr="004F70A1">
              <w:rPr>
                <w:b/>
                <w:color w:val="000000" w:themeColor="text1"/>
                <w:sz w:val="28"/>
                <w:szCs w:val="28"/>
              </w:rPr>
              <w:lastRenderedPageBreak/>
              <w:t>Стаття 6. </w:t>
            </w:r>
            <w:r w:rsidRPr="004F70A1">
              <w:rPr>
                <w:color w:val="000000" w:themeColor="text1"/>
                <w:sz w:val="28"/>
                <w:szCs w:val="28"/>
              </w:rPr>
              <w:t>Повноваження центрального органу виконавчої влади, що реалізує державну політику у сфері страхового фонду документації</w:t>
            </w:r>
          </w:p>
          <w:p w14:paraId="37072A11" w14:textId="77777777" w:rsidR="001B0BB5" w:rsidRPr="004F70A1" w:rsidRDefault="001B0BB5">
            <w:pPr>
              <w:pBdr>
                <w:top w:val="nil"/>
                <w:left w:val="nil"/>
                <w:bottom w:val="nil"/>
                <w:right w:val="nil"/>
                <w:between w:val="nil"/>
              </w:pBdr>
              <w:spacing w:line="252" w:lineRule="auto"/>
              <w:ind w:left="-57" w:right="-57" w:firstLine="424"/>
              <w:jc w:val="both"/>
              <w:rPr>
                <w:color w:val="000000" w:themeColor="text1"/>
                <w:sz w:val="28"/>
                <w:szCs w:val="28"/>
              </w:rPr>
            </w:pPr>
            <w:r w:rsidRPr="004F70A1">
              <w:rPr>
                <w:color w:val="000000" w:themeColor="text1"/>
                <w:sz w:val="28"/>
                <w:szCs w:val="28"/>
              </w:rPr>
              <w:t>…</w:t>
            </w:r>
          </w:p>
          <w:p w14:paraId="28E59A61" w14:textId="77777777" w:rsidR="001B0BB5" w:rsidRPr="004F70A1" w:rsidRDefault="001B0BB5">
            <w:pPr>
              <w:pBdr>
                <w:top w:val="nil"/>
                <w:left w:val="nil"/>
                <w:bottom w:val="nil"/>
                <w:right w:val="nil"/>
                <w:between w:val="nil"/>
              </w:pBdr>
              <w:spacing w:line="252" w:lineRule="auto"/>
              <w:ind w:left="-57" w:right="-57" w:firstLine="424"/>
              <w:jc w:val="both"/>
              <w:rPr>
                <w:color w:val="000000" w:themeColor="text1"/>
                <w:sz w:val="28"/>
                <w:szCs w:val="28"/>
              </w:rPr>
            </w:pPr>
            <w:r w:rsidRPr="004F70A1">
              <w:rPr>
                <w:color w:val="000000" w:themeColor="text1"/>
                <w:sz w:val="28"/>
                <w:szCs w:val="28"/>
              </w:rPr>
              <w:t>Центральний орган виконавчої влади, що реалізує державну політику у сфері страхового фонду документації, відповідно до покладених на нього завдань:</w:t>
            </w:r>
          </w:p>
          <w:p w14:paraId="0B604AAA" w14:textId="77777777" w:rsidR="001B0BB5" w:rsidRPr="004F70A1" w:rsidRDefault="001B0BB5">
            <w:pPr>
              <w:pBdr>
                <w:top w:val="nil"/>
                <w:left w:val="nil"/>
                <w:bottom w:val="nil"/>
                <w:right w:val="nil"/>
                <w:between w:val="nil"/>
              </w:pBdr>
              <w:spacing w:line="252" w:lineRule="auto"/>
              <w:ind w:left="-57" w:right="-57" w:firstLine="424"/>
              <w:jc w:val="both"/>
              <w:rPr>
                <w:color w:val="000000" w:themeColor="text1"/>
                <w:sz w:val="28"/>
                <w:szCs w:val="28"/>
              </w:rPr>
            </w:pPr>
            <w:r w:rsidRPr="004F70A1">
              <w:rPr>
                <w:color w:val="000000" w:themeColor="text1"/>
                <w:sz w:val="28"/>
                <w:szCs w:val="28"/>
              </w:rPr>
              <w:t>…</w:t>
            </w:r>
          </w:p>
          <w:p w14:paraId="081D23EB" w14:textId="77777777" w:rsidR="001B0BB5" w:rsidRPr="004F70A1" w:rsidRDefault="001B0BB5">
            <w:pPr>
              <w:pBdr>
                <w:top w:val="nil"/>
                <w:left w:val="nil"/>
                <w:bottom w:val="nil"/>
                <w:right w:val="nil"/>
                <w:between w:val="nil"/>
              </w:pBdr>
              <w:spacing w:line="252" w:lineRule="auto"/>
              <w:ind w:left="-57" w:right="-57" w:firstLine="424"/>
              <w:jc w:val="both"/>
              <w:rPr>
                <w:color w:val="000000" w:themeColor="text1"/>
                <w:sz w:val="28"/>
                <w:szCs w:val="28"/>
              </w:rPr>
            </w:pPr>
            <w:r w:rsidRPr="004F70A1">
              <w:rPr>
                <w:color w:val="000000" w:themeColor="text1"/>
                <w:sz w:val="28"/>
                <w:szCs w:val="28"/>
              </w:rPr>
              <w:lastRenderedPageBreak/>
              <w:t xml:space="preserve">здійснює регулятивні та </w:t>
            </w:r>
            <w:r w:rsidRPr="004F70A1">
              <w:rPr>
                <w:b/>
                <w:color w:val="000000" w:themeColor="text1"/>
                <w:sz w:val="28"/>
                <w:szCs w:val="28"/>
              </w:rPr>
              <w:t>реєстраційні</w:t>
            </w:r>
            <w:r w:rsidRPr="004F70A1">
              <w:rPr>
                <w:color w:val="000000" w:themeColor="text1"/>
                <w:sz w:val="28"/>
                <w:szCs w:val="28"/>
              </w:rPr>
              <w:t xml:space="preserve"> функції стосовно юридичних осіб у сфері створення страхового фонду документації України;</w:t>
            </w:r>
          </w:p>
          <w:p w14:paraId="60F79EC6"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4"/>
              <w:jc w:val="both"/>
              <w:rPr>
                <w:color w:val="000000" w:themeColor="text1"/>
                <w:sz w:val="28"/>
                <w:szCs w:val="28"/>
              </w:rPr>
            </w:pPr>
            <w:r w:rsidRPr="004F70A1">
              <w:rPr>
                <w:color w:val="000000" w:themeColor="text1"/>
                <w:sz w:val="28"/>
                <w:szCs w:val="28"/>
              </w:rPr>
              <w:t>…</w:t>
            </w:r>
          </w:p>
        </w:tc>
      </w:tr>
      <w:tr w:rsidR="0088581A" w:rsidRPr="004F70A1" w14:paraId="217466AA" w14:textId="77777777">
        <w:tc>
          <w:tcPr>
            <w:tcW w:w="7708" w:type="dxa"/>
            <w:gridSpan w:val="3"/>
            <w:shd w:val="clear" w:color="auto" w:fill="FFFFFF"/>
          </w:tcPr>
          <w:p w14:paraId="1F5FDFBD" w14:textId="77777777" w:rsidR="001B0BB5" w:rsidRPr="004F70A1" w:rsidRDefault="001B0BB5">
            <w:pPr>
              <w:pBdr>
                <w:top w:val="nil"/>
                <w:left w:val="nil"/>
                <w:bottom w:val="nil"/>
                <w:right w:val="nil"/>
                <w:between w:val="nil"/>
              </w:pBdr>
              <w:spacing w:after="60" w:line="252" w:lineRule="auto"/>
              <w:ind w:left="-57" w:right="-57" w:firstLine="471"/>
              <w:jc w:val="both"/>
              <w:rPr>
                <w:color w:val="000000" w:themeColor="text1"/>
                <w:sz w:val="28"/>
                <w:szCs w:val="28"/>
              </w:rPr>
            </w:pPr>
            <w:r w:rsidRPr="004F70A1">
              <w:rPr>
                <w:b/>
                <w:color w:val="000000" w:themeColor="text1"/>
                <w:sz w:val="28"/>
                <w:szCs w:val="28"/>
              </w:rPr>
              <w:lastRenderedPageBreak/>
              <w:t xml:space="preserve">Стаття 9. </w:t>
            </w:r>
            <w:r w:rsidRPr="004F70A1">
              <w:rPr>
                <w:color w:val="000000" w:themeColor="text1"/>
                <w:sz w:val="28"/>
                <w:szCs w:val="28"/>
              </w:rPr>
              <w:t>Спеціальні установи страхового фонду документації України</w:t>
            </w:r>
          </w:p>
          <w:p w14:paraId="3C171487" w14:textId="77777777" w:rsidR="001B0BB5" w:rsidRPr="004F70A1" w:rsidRDefault="001B0BB5">
            <w:pPr>
              <w:pBdr>
                <w:top w:val="nil"/>
                <w:left w:val="nil"/>
                <w:bottom w:val="nil"/>
                <w:right w:val="nil"/>
                <w:between w:val="nil"/>
              </w:pBdr>
              <w:spacing w:line="252" w:lineRule="auto"/>
              <w:ind w:left="-57" w:right="-57" w:firstLine="471"/>
              <w:jc w:val="both"/>
              <w:rPr>
                <w:b/>
                <w:color w:val="000000" w:themeColor="text1"/>
                <w:sz w:val="28"/>
                <w:szCs w:val="28"/>
              </w:rPr>
            </w:pPr>
            <w:r w:rsidRPr="004F70A1">
              <w:rPr>
                <w:b/>
                <w:color w:val="000000" w:themeColor="text1"/>
                <w:sz w:val="28"/>
                <w:szCs w:val="28"/>
              </w:rPr>
              <w:t>Спеціальні установи страхового фонду документації України здійснюють виготовлення документів страхового фонду, виробництво технічних засобів оброблення інформації та технологічного оснащення, що повинно відповідати вимогам технічного захисту інформації з обмеженим доступом і здійснюватися за наявності відповідного дозволу.</w:t>
            </w:r>
          </w:p>
          <w:p w14:paraId="5C7B41BA"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71"/>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7F956FBB" w14:textId="77777777" w:rsidR="001B0BB5" w:rsidRPr="004F70A1" w:rsidRDefault="001B0BB5">
            <w:pPr>
              <w:pBdr>
                <w:top w:val="nil"/>
                <w:left w:val="nil"/>
                <w:bottom w:val="nil"/>
                <w:right w:val="nil"/>
                <w:between w:val="nil"/>
              </w:pBdr>
              <w:spacing w:after="60" w:line="252" w:lineRule="auto"/>
              <w:ind w:left="-57" w:right="-57" w:firstLine="424"/>
              <w:jc w:val="both"/>
              <w:rPr>
                <w:color w:val="000000" w:themeColor="text1"/>
                <w:sz w:val="28"/>
                <w:szCs w:val="28"/>
              </w:rPr>
            </w:pPr>
            <w:r w:rsidRPr="004F70A1">
              <w:rPr>
                <w:b/>
                <w:color w:val="000000" w:themeColor="text1"/>
                <w:sz w:val="28"/>
                <w:szCs w:val="28"/>
              </w:rPr>
              <w:t>Стаття 9. </w:t>
            </w:r>
            <w:r w:rsidRPr="004F70A1">
              <w:rPr>
                <w:color w:val="000000" w:themeColor="text1"/>
                <w:sz w:val="28"/>
                <w:szCs w:val="28"/>
              </w:rPr>
              <w:t>Спеціальні установи страхового фонду документації України</w:t>
            </w:r>
          </w:p>
          <w:p w14:paraId="22EC601B" w14:textId="4B6C9282" w:rsidR="00294755" w:rsidRPr="004F70A1" w:rsidRDefault="00294755" w:rsidP="0029475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bCs/>
                <w:color w:val="000000" w:themeColor="text1"/>
                <w:sz w:val="28"/>
                <w:szCs w:val="28"/>
              </w:rPr>
            </w:pPr>
            <w:r w:rsidRPr="004F70A1">
              <w:rPr>
                <w:b/>
                <w:bCs/>
                <w:color w:val="000000" w:themeColor="text1"/>
                <w:sz w:val="28"/>
                <w:szCs w:val="28"/>
              </w:rPr>
              <w:t xml:space="preserve">Виготовлення документів страхового фонду, виробництво технічних засобів оброблення інформації та технологічного оснащення, що повинно відповідати вимогам технічного захисту інформації з обмеженим доступом здійснюється </w:t>
            </w:r>
            <w:r w:rsidR="000A360E" w:rsidRPr="004F70A1">
              <w:rPr>
                <w:b/>
                <w:bCs/>
                <w:color w:val="000000" w:themeColor="text1"/>
                <w:sz w:val="28"/>
                <w:szCs w:val="28"/>
              </w:rPr>
              <w:t xml:space="preserve">спеціальними </w:t>
            </w:r>
            <w:r w:rsidRPr="004F70A1">
              <w:rPr>
                <w:b/>
                <w:bCs/>
                <w:color w:val="000000" w:themeColor="text1"/>
                <w:sz w:val="28"/>
                <w:szCs w:val="28"/>
              </w:rPr>
              <w:t>установами страхового фонду документації України на підставі декларації про відповідність вимогам законодавства у сфері страхового фонду документації (далі – декларація), яка подається до центрального органу виконавчої влади, що реалізує державну політику у сфері страхового фонду документації.</w:t>
            </w:r>
          </w:p>
          <w:p w14:paraId="612FB95C" w14:textId="77777777" w:rsidR="00294755" w:rsidRPr="004F70A1" w:rsidRDefault="00294755" w:rsidP="0029475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bCs/>
                <w:color w:val="000000" w:themeColor="text1"/>
                <w:sz w:val="28"/>
                <w:szCs w:val="28"/>
              </w:rPr>
            </w:pPr>
            <w:r w:rsidRPr="004F70A1">
              <w:rPr>
                <w:b/>
                <w:bCs/>
                <w:color w:val="000000" w:themeColor="text1"/>
                <w:sz w:val="28"/>
                <w:szCs w:val="28"/>
              </w:rPr>
              <w:t>Декларація подається відповідно до вимог, встановлених Законом України “Про дозвільну систему у сфері господарської діяльності”, за формою та в порядку, встановленими Кабінетом Міністрів України.</w:t>
            </w:r>
          </w:p>
          <w:p w14:paraId="7EE6D82F" w14:textId="77777777" w:rsidR="00294755" w:rsidRPr="004F70A1" w:rsidRDefault="00294755" w:rsidP="0029475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bCs/>
                <w:color w:val="000000" w:themeColor="text1"/>
                <w:sz w:val="28"/>
                <w:szCs w:val="28"/>
              </w:rPr>
            </w:pPr>
            <w:r w:rsidRPr="004F70A1">
              <w:rPr>
                <w:b/>
                <w:bCs/>
                <w:color w:val="000000" w:themeColor="text1"/>
                <w:sz w:val="28"/>
                <w:szCs w:val="28"/>
              </w:rPr>
              <w:t>Вимагати подання спеціальними установами страхового фонду документації України інших документів, окрім декларації, забороняється.</w:t>
            </w:r>
          </w:p>
          <w:p w14:paraId="79007423" w14:textId="77777777" w:rsidR="001B0BB5" w:rsidRPr="004F70A1" w:rsidRDefault="001B0BB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ind w:left="-57" w:right="-57" w:firstLine="424"/>
              <w:jc w:val="both"/>
              <w:rPr>
                <w:color w:val="000000" w:themeColor="text1"/>
                <w:sz w:val="28"/>
                <w:szCs w:val="28"/>
              </w:rPr>
            </w:pPr>
            <w:r w:rsidRPr="004F70A1">
              <w:rPr>
                <w:color w:val="000000" w:themeColor="text1"/>
                <w:sz w:val="28"/>
                <w:szCs w:val="28"/>
              </w:rPr>
              <w:t>…</w:t>
            </w:r>
          </w:p>
        </w:tc>
      </w:tr>
      <w:tr w:rsidR="0088581A" w:rsidRPr="004F70A1" w14:paraId="755644C9" w14:textId="77777777">
        <w:tc>
          <w:tcPr>
            <w:tcW w:w="15417" w:type="dxa"/>
            <w:gridSpan w:val="6"/>
            <w:shd w:val="clear" w:color="auto" w:fill="FFFFFF"/>
          </w:tcPr>
          <w:p w14:paraId="09935CA8" w14:textId="77777777" w:rsidR="001B0BB5" w:rsidRPr="004F70A1" w:rsidRDefault="001B0BB5">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t>Закон України “Про охорону атмосферного повітря”</w:t>
            </w:r>
          </w:p>
        </w:tc>
      </w:tr>
      <w:tr w:rsidR="0088581A" w:rsidRPr="004F70A1" w14:paraId="79DA811D" w14:textId="77777777">
        <w:tc>
          <w:tcPr>
            <w:tcW w:w="7708" w:type="dxa"/>
            <w:gridSpan w:val="3"/>
            <w:shd w:val="clear" w:color="auto" w:fill="FFFFFF"/>
          </w:tcPr>
          <w:p w14:paraId="0999D639"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b/>
                <w:color w:val="000000" w:themeColor="text1"/>
                <w:sz w:val="28"/>
                <w:szCs w:val="28"/>
              </w:rPr>
              <w:t>Стаття 11.</w:t>
            </w:r>
            <w:r w:rsidRPr="004F70A1">
              <w:rPr>
                <w:color w:val="000000" w:themeColor="text1"/>
                <w:sz w:val="28"/>
                <w:szCs w:val="28"/>
              </w:rPr>
              <w:t xml:space="preserve"> Регулювання викидів забруднюючих речовин в атмосферне повітря стаціонарних джерел</w:t>
            </w:r>
          </w:p>
          <w:p w14:paraId="6DBBFE47"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color w:val="000000" w:themeColor="text1"/>
                <w:sz w:val="28"/>
                <w:szCs w:val="28"/>
              </w:rPr>
              <w:t>…</w:t>
            </w:r>
          </w:p>
          <w:p w14:paraId="6016E520"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color w:val="000000" w:themeColor="text1"/>
                <w:sz w:val="28"/>
                <w:szCs w:val="28"/>
              </w:rPr>
              <w:lastRenderedPageBreak/>
              <w:t>Викиди забруднюючих речовин в атмосферне повітря стаціонарними джерелами можуть здійснюватися на підставі дозволу, виданого суб’єкту господарювання, об’єкт якого належить до першої групи,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центральним органом виконавчої влади, що реалізує державну політику у сфері охорони навколишнього природного середовища, за погодженням з центральним органом виконавчої влади, що реалізує державну політику у сфері санітарного та епідемічного благополуччя населення.</w:t>
            </w:r>
          </w:p>
          <w:p w14:paraId="6960D5DD"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p>
          <w:p w14:paraId="42F965F0"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color w:val="000000" w:themeColor="text1"/>
                <w:sz w:val="28"/>
                <w:szCs w:val="28"/>
              </w:rPr>
              <w:t>…</w:t>
            </w:r>
          </w:p>
          <w:p w14:paraId="74C87C2E"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i/>
                <w:color w:val="000000" w:themeColor="text1"/>
                <w:sz w:val="28"/>
                <w:szCs w:val="28"/>
              </w:rPr>
              <w:t>Перелік установ, організацій та закладів, яким надається право на розробку документів, що обґрунтовують обсяги викидів для підприємств, установ, організацій та громадян - суб'єктів підприємницької діяльності, визначається центральним органом виконавчої влади, що забезпечує реалізацію державної політики у сфері охорони навколишнього природного середовища.</w:t>
            </w:r>
          </w:p>
          <w:p w14:paraId="4A50E24D"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bookmarkStart w:id="5" w:name="bookmark=id.rjefff" w:colFirst="0" w:colLast="0"/>
            <w:bookmarkEnd w:id="5"/>
            <w:r w:rsidRPr="004F70A1">
              <w:rPr>
                <w:i/>
                <w:color w:val="000000" w:themeColor="text1"/>
                <w:sz w:val="28"/>
                <w:szCs w:val="28"/>
              </w:rPr>
              <w:t>Дозволи на викиди забруднюючих речовин в атмосферне повітря видаються за умови:</w:t>
            </w:r>
          </w:p>
          <w:p w14:paraId="1C068BE7"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bookmarkStart w:id="6" w:name="bookmark=id.3bj1y38" w:colFirst="0" w:colLast="0"/>
            <w:bookmarkEnd w:id="6"/>
            <w:r w:rsidRPr="004F70A1">
              <w:rPr>
                <w:i/>
                <w:color w:val="000000" w:themeColor="text1"/>
                <w:sz w:val="28"/>
                <w:szCs w:val="28"/>
              </w:rPr>
              <w:t>неперевищення протягом строку їх дії встановлених нормативів екологічної безпеки;</w:t>
            </w:r>
          </w:p>
          <w:p w14:paraId="4231CDEC"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bookmarkStart w:id="7" w:name="bookmark=id.1qoc8b1" w:colFirst="0" w:colLast="0"/>
            <w:bookmarkEnd w:id="7"/>
            <w:r w:rsidRPr="004F70A1">
              <w:rPr>
                <w:i/>
                <w:color w:val="000000" w:themeColor="text1"/>
                <w:sz w:val="28"/>
                <w:szCs w:val="28"/>
              </w:rPr>
              <w:t>неперевищення нормативів допустимих викидів забруднюючих речовин стаціонарних джерел;</w:t>
            </w:r>
          </w:p>
          <w:p w14:paraId="0BB5A8A2"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i/>
                <w:color w:val="000000" w:themeColor="text1"/>
                <w:sz w:val="28"/>
                <w:szCs w:val="28"/>
              </w:rPr>
              <w:t>дотримання вимог до технологічних процесів у частині обмеження викидів забруднюючих речовин.</w:t>
            </w:r>
          </w:p>
          <w:p w14:paraId="531316C8"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i/>
                <w:color w:val="000000" w:themeColor="text1"/>
                <w:sz w:val="28"/>
                <w:szCs w:val="28"/>
              </w:rPr>
              <w:lastRenderedPageBreak/>
              <w:t>У разі зміни параметрів джерел викидів, їх кількості, кількісного та якісного складу забруднюючих речовин, заходів із зниження їх кількості до зазначених дозволів вносяться зміни.</w:t>
            </w:r>
          </w:p>
          <w:p w14:paraId="1E5DDEE2"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color w:val="000000" w:themeColor="text1"/>
                <w:sz w:val="28"/>
                <w:szCs w:val="28"/>
              </w:rPr>
              <w:t>…</w:t>
            </w:r>
          </w:p>
          <w:p w14:paraId="123C50FB"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Порядок проведення та оплати робіт, пов'язаних з видачею дозволів на викиди забруднюючих речовин в атмосферне повітря стаціонарними джерелами, обліку підприємств, установ, організацій та громадян - суб'єктів підприємницької діяльності, які отримали такі дозволи, встановлюється Кабінетом Міністрів України.</w:t>
            </w:r>
          </w:p>
        </w:tc>
        <w:tc>
          <w:tcPr>
            <w:tcW w:w="7709" w:type="dxa"/>
            <w:gridSpan w:val="3"/>
            <w:shd w:val="clear" w:color="auto" w:fill="FFFFFF"/>
          </w:tcPr>
          <w:p w14:paraId="2EFB6E99"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b/>
                <w:color w:val="000000" w:themeColor="text1"/>
                <w:sz w:val="28"/>
                <w:szCs w:val="28"/>
              </w:rPr>
              <w:lastRenderedPageBreak/>
              <w:t>Стаття 11.</w:t>
            </w:r>
            <w:r w:rsidRPr="004F70A1">
              <w:rPr>
                <w:color w:val="000000" w:themeColor="text1"/>
                <w:sz w:val="28"/>
                <w:szCs w:val="28"/>
              </w:rPr>
              <w:t xml:space="preserve"> Регулювання викидів забруднюючих речовин в атмосферне повітря стаціонарних джерел</w:t>
            </w:r>
          </w:p>
          <w:p w14:paraId="7ECEAD02"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color w:val="000000" w:themeColor="text1"/>
                <w:sz w:val="28"/>
                <w:szCs w:val="28"/>
              </w:rPr>
              <w:t>…</w:t>
            </w:r>
          </w:p>
          <w:p w14:paraId="59D0263A"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color w:val="000000" w:themeColor="text1"/>
                <w:sz w:val="28"/>
                <w:szCs w:val="28"/>
              </w:rPr>
              <w:lastRenderedPageBreak/>
              <w:t xml:space="preserve">Викиди забруднюючих речовин в атмосферне повітря стаціонарними джерелами можуть здійснюватися на підставі дозволу, виданого суб’єкту господарювання, об’єкт якого належить до першої групи,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центральним органом виконавчої влади, що реалізує державну політику у сфері охорони навколишнього природного середовища, за погодженням з центральним органом виконавчої влади, що реалізує державну політику у сфері санітарного та епідемічного благополуччя населення </w:t>
            </w:r>
            <w:r w:rsidRPr="004F70A1">
              <w:rPr>
                <w:b/>
                <w:color w:val="000000" w:themeColor="text1"/>
                <w:sz w:val="28"/>
                <w:szCs w:val="28"/>
              </w:rPr>
              <w:t>та відповідним органом місцевого самоврядування.</w:t>
            </w:r>
          </w:p>
          <w:p w14:paraId="21576CB1"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color w:val="000000" w:themeColor="text1"/>
                <w:sz w:val="28"/>
                <w:szCs w:val="28"/>
              </w:rPr>
              <w:t>…</w:t>
            </w:r>
          </w:p>
          <w:p w14:paraId="31F1922D"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r w:rsidRPr="004F70A1">
              <w:rPr>
                <w:b/>
                <w:color w:val="000000" w:themeColor="text1"/>
                <w:sz w:val="28"/>
                <w:szCs w:val="28"/>
              </w:rPr>
              <w:t>Виключено</w:t>
            </w:r>
          </w:p>
          <w:p w14:paraId="1B8193F4"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5515B5AE"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3CE7BD56"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21576004"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300B2FC7"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3834B338"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58CC4196"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2EFCF3F4"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3927B706"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43A543C9"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3626515C"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770BFA01"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2182F26C"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p>
          <w:p w14:paraId="379AEF07"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p>
          <w:p w14:paraId="4DD0B88F"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p>
          <w:p w14:paraId="5B4517B2"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p>
          <w:p w14:paraId="04AAE807"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p>
          <w:p w14:paraId="2B93F849"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p>
          <w:p w14:paraId="66A8D4A5"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color w:val="000000" w:themeColor="text1"/>
                <w:sz w:val="28"/>
                <w:szCs w:val="28"/>
              </w:rPr>
              <w:t>…</w:t>
            </w:r>
          </w:p>
          <w:p w14:paraId="75F2ACC2" w14:textId="77777777" w:rsidR="001B0BB5" w:rsidRPr="004F70A1" w:rsidRDefault="001B0BB5">
            <w:pPr>
              <w:pBdr>
                <w:top w:val="nil"/>
                <w:left w:val="nil"/>
                <w:bottom w:val="nil"/>
                <w:right w:val="nil"/>
                <w:between w:val="nil"/>
              </w:pBdr>
              <w:tabs>
                <w:tab w:val="left" w:pos="0"/>
                <w:tab w:val="left" w:pos="1935"/>
              </w:tabs>
              <w:ind w:firstLine="284"/>
              <w:jc w:val="both"/>
              <w:rPr>
                <w:color w:val="000000" w:themeColor="text1"/>
                <w:sz w:val="28"/>
                <w:szCs w:val="28"/>
              </w:rPr>
            </w:pPr>
            <w:r w:rsidRPr="004F70A1">
              <w:rPr>
                <w:b/>
                <w:color w:val="000000" w:themeColor="text1"/>
                <w:sz w:val="28"/>
                <w:szCs w:val="28"/>
              </w:rPr>
              <w:t>Виключено</w:t>
            </w:r>
          </w:p>
        </w:tc>
      </w:tr>
      <w:tr w:rsidR="0088581A" w:rsidRPr="004F70A1" w14:paraId="38941619" w14:textId="77777777">
        <w:tc>
          <w:tcPr>
            <w:tcW w:w="7708" w:type="dxa"/>
            <w:gridSpan w:val="3"/>
            <w:shd w:val="clear" w:color="auto" w:fill="FFFFFF"/>
          </w:tcPr>
          <w:p w14:paraId="4E983271"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Відсутня</w:t>
            </w:r>
          </w:p>
        </w:tc>
        <w:tc>
          <w:tcPr>
            <w:tcW w:w="7709" w:type="dxa"/>
            <w:gridSpan w:val="3"/>
            <w:shd w:val="clear" w:color="auto" w:fill="FFFFFF"/>
          </w:tcPr>
          <w:p w14:paraId="3FD3EB19"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Стаття 11</w:t>
            </w:r>
            <w:r w:rsidRPr="004F70A1">
              <w:rPr>
                <w:b/>
                <w:color w:val="000000" w:themeColor="text1"/>
                <w:sz w:val="28"/>
                <w:szCs w:val="28"/>
                <w:vertAlign w:val="superscript"/>
              </w:rPr>
              <w:t>1</w:t>
            </w:r>
            <w:r w:rsidRPr="004F70A1">
              <w:rPr>
                <w:b/>
                <w:color w:val="000000" w:themeColor="text1"/>
                <w:sz w:val="28"/>
                <w:szCs w:val="28"/>
              </w:rPr>
              <w:t>. Основні вимоги до видачі (відмови у видачі, анулювання) дозволу на викиди забруднюючих речовин в атмосферне повітря стаціонарними джерелами</w:t>
            </w:r>
          </w:p>
          <w:p w14:paraId="3FEEF3F3"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Видача (відмова у видачі, анулювання) дозволу на викиди забруднюючих речовин в атмосферне повітря стаціонарними джерелами здійснюється органами, зазначеними у статті 11 цього Закону (далі – дозвільний орган), безоплатно, відповідно до цього Закону з урахуванням вимог Закону України “Про дозвільну систему у сфері господарської діяльності”, у порядку, встановленому Кабінетом Міністрів України.</w:t>
            </w:r>
          </w:p>
          <w:p w14:paraId="4D119143"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Для одержання дозволу на викиди забруднюючих речовин в атмосферне повітря стаціонарними джерелами суб’єкт господарювання подає заяву, до якої додаються документи, в яких обґрунтовуються обсяги викидів забруднюючих речовин в атмосферне повітря стаціонарними джерелами, оформлені відповідно до вимог, затверджених центральним органом виконавчої влади, що </w:t>
            </w:r>
            <w:r w:rsidRPr="004F70A1">
              <w:rPr>
                <w:b/>
                <w:color w:val="000000" w:themeColor="text1"/>
                <w:sz w:val="28"/>
                <w:szCs w:val="28"/>
              </w:rPr>
              <w:lastRenderedPageBreak/>
              <w:t>забезпечує формування державної політики у сфері охорони навколишнього природного середовища.</w:t>
            </w:r>
          </w:p>
          <w:p w14:paraId="35FE84F7"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Зазначений перелік документів є вичерпним.</w:t>
            </w:r>
          </w:p>
          <w:p w14:paraId="003FD878"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Вимоги до організацій, підприємств, закладів, які можуть здійснювати розробку документів, в яких обґрунтовуються обсяги викидів забруднюючих речовин в атмосферне повітря стаціонарними джерелами для суб’єктів господарювання, встановлюються Кабінетом Міністрів України.</w:t>
            </w:r>
          </w:p>
          <w:p w14:paraId="2C6013D0"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Дії щодо одержання погоджень, необхідних для видачі дозволу, здійснюються дозвільним органом в межах строку видачі такого дозволу відповідно до вимог, встановлених Законом України “Про дозвільну систему у сфері господарської діяльності”.</w:t>
            </w:r>
          </w:p>
          <w:p w14:paraId="7CE4F072"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Видача або надання відмови у видачі дозволу на викиди забруднюючих речовин в атмосферне повітря стаціонарними джерелами здійснюється дозвільним органом протягом тридцяти днів з дня надходження заяви та документів, необхідних для його видачі.</w:t>
            </w:r>
          </w:p>
          <w:p w14:paraId="75E9447D"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Підстави для відмови у видачі дозволу на викиди забруднюючих речовин в атмосферне повітря стаціонарними джерелами та вимоги до оформлення такого рішення встановлюються Законом України “Про дозвільну систему у сфері господарської діяльності”.</w:t>
            </w:r>
          </w:p>
          <w:p w14:paraId="10F57203" w14:textId="77777777" w:rsidR="001B0BB5" w:rsidRPr="004F70A1" w:rsidRDefault="001B0BB5">
            <w:pPr>
              <w:pBdr>
                <w:top w:val="nil"/>
                <w:left w:val="nil"/>
                <w:bottom w:val="nil"/>
                <w:right w:val="nil"/>
                <w:between w:val="nil"/>
              </w:pBdr>
              <w:tabs>
                <w:tab w:val="left" w:pos="0"/>
              </w:tabs>
              <w:ind w:firstLine="284"/>
              <w:jc w:val="both"/>
              <w:rPr>
                <w:color w:val="000000" w:themeColor="text1"/>
                <w:sz w:val="28"/>
                <w:szCs w:val="28"/>
              </w:rPr>
            </w:pPr>
            <w:r w:rsidRPr="004F70A1">
              <w:rPr>
                <w:b/>
                <w:color w:val="000000" w:themeColor="text1"/>
                <w:sz w:val="28"/>
                <w:szCs w:val="28"/>
              </w:rPr>
              <w:t>У разі зміни параметрів джерел викидів, їх кількості, кількісного та якісного складу забруднюючих речовин, заходів із зниження їх кількості, до дозволу вносяться зміни.</w:t>
            </w:r>
          </w:p>
          <w:p w14:paraId="3323A7A5"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Внесення змін до дозволу на викиди забруднюючих речовин в атмосферне повітря стаціонарними джерелами здійснюється безоплатно за заявою суб’єкта господарювання, до якої додаються документи, перелік та вимоги до яких встановлені Кабінетом Міністрів України.</w:t>
            </w:r>
          </w:p>
          <w:p w14:paraId="79E33483"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Строк </w:t>
            </w:r>
            <w:r w:rsidR="00E92543" w:rsidRPr="004F70A1">
              <w:rPr>
                <w:b/>
                <w:color w:val="000000" w:themeColor="text1"/>
                <w:sz w:val="28"/>
                <w:szCs w:val="28"/>
              </w:rPr>
              <w:t xml:space="preserve">прийняття рішення про </w:t>
            </w:r>
            <w:r w:rsidR="00640486" w:rsidRPr="004F70A1">
              <w:rPr>
                <w:b/>
                <w:color w:val="000000" w:themeColor="text1"/>
                <w:sz w:val="28"/>
                <w:szCs w:val="28"/>
              </w:rPr>
              <w:t xml:space="preserve">внесення змін до дозволу </w:t>
            </w:r>
            <w:r w:rsidRPr="004F70A1">
              <w:rPr>
                <w:b/>
                <w:color w:val="000000" w:themeColor="text1"/>
                <w:sz w:val="28"/>
                <w:szCs w:val="28"/>
              </w:rPr>
              <w:t>на викиди забруднюючих речовин в атмосферне повітря стаціонарними джерелами становить два робочі дні з дня одержання заяви.</w:t>
            </w:r>
          </w:p>
          <w:p w14:paraId="1C62820C" w14:textId="77777777" w:rsidR="001B0BB5" w:rsidRPr="004F70A1" w:rsidRDefault="001B0BB5">
            <w:pPr>
              <w:pBdr>
                <w:top w:val="nil"/>
                <w:left w:val="nil"/>
                <w:bottom w:val="nil"/>
                <w:right w:val="nil"/>
                <w:between w:val="nil"/>
              </w:pBdr>
              <w:ind w:firstLine="284"/>
              <w:jc w:val="both"/>
              <w:rPr>
                <w:i/>
                <w:color w:val="000000" w:themeColor="text1"/>
                <w:sz w:val="28"/>
                <w:szCs w:val="28"/>
              </w:rPr>
            </w:pPr>
            <w:r w:rsidRPr="004F70A1">
              <w:rPr>
                <w:b/>
                <w:color w:val="000000" w:themeColor="text1"/>
                <w:sz w:val="28"/>
                <w:szCs w:val="28"/>
              </w:rPr>
              <w:t>Підставами для відмови у внесенні змін до дозволу на викиди забруднюючих речовин в атмосферне пов</w:t>
            </w:r>
            <w:r w:rsidR="00137758" w:rsidRPr="004F70A1">
              <w:rPr>
                <w:b/>
                <w:color w:val="000000" w:themeColor="text1"/>
                <w:sz w:val="28"/>
                <w:szCs w:val="28"/>
              </w:rPr>
              <w:t>ітря стаціонарними джерелами є</w:t>
            </w:r>
            <w:r w:rsidR="00E92543" w:rsidRPr="004F70A1">
              <w:rPr>
                <w:b/>
                <w:color w:val="000000" w:themeColor="text1"/>
                <w:sz w:val="28"/>
                <w:szCs w:val="28"/>
              </w:rPr>
              <w:t xml:space="preserve"> наявність документально підтверджених фактів щодо</w:t>
            </w:r>
            <w:r w:rsidR="00137758" w:rsidRPr="004F70A1">
              <w:rPr>
                <w:b/>
                <w:color w:val="000000" w:themeColor="text1"/>
                <w:sz w:val="28"/>
                <w:szCs w:val="28"/>
              </w:rPr>
              <w:t>:</w:t>
            </w:r>
          </w:p>
          <w:p w14:paraId="0A23D4F6" w14:textId="77777777" w:rsidR="001B0BB5" w:rsidRPr="004F70A1" w:rsidRDefault="001B0BB5">
            <w:pPr>
              <w:pBdr>
                <w:top w:val="nil"/>
                <w:left w:val="nil"/>
                <w:bottom w:val="nil"/>
                <w:right w:val="nil"/>
                <w:between w:val="nil"/>
              </w:pBdr>
              <w:shd w:val="clear" w:color="auto" w:fill="FFFFFF"/>
              <w:ind w:firstLine="284"/>
              <w:jc w:val="both"/>
              <w:rPr>
                <w:color w:val="000000" w:themeColor="text1"/>
                <w:sz w:val="28"/>
                <w:szCs w:val="28"/>
              </w:rPr>
            </w:pPr>
            <w:r w:rsidRPr="004F70A1">
              <w:rPr>
                <w:b/>
                <w:color w:val="000000" w:themeColor="text1"/>
                <w:sz w:val="28"/>
                <w:szCs w:val="28"/>
              </w:rPr>
              <w:t>перевищення протягом строку дії дозволу на викиди забруднюючих речовин в атмосферне повітря стаціонарними джерелами встановлених нормативів екологічної безпеки;</w:t>
            </w:r>
          </w:p>
          <w:p w14:paraId="1BADA99A" w14:textId="77777777" w:rsidR="001B0BB5" w:rsidRPr="004F70A1" w:rsidRDefault="001B0BB5">
            <w:pPr>
              <w:pBdr>
                <w:top w:val="nil"/>
                <w:left w:val="nil"/>
                <w:bottom w:val="nil"/>
                <w:right w:val="nil"/>
                <w:between w:val="nil"/>
              </w:pBdr>
              <w:shd w:val="clear" w:color="auto" w:fill="FFFFFF"/>
              <w:ind w:firstLine="284"/>
              <w:jc w:val="both"/>
              <w:rPr>
                <w:color w:val="000000" w:themeColor="text1"/>
                <w:sz w:val="28"/>
                <w:szCs w:val="28"/>
              </w:rPr>
            </w:pPr>
            <w:r w:rsidRPr="004F70A1">
              <w:rPr>
                <w:b/>
                <w:color w:val="000000" w:themeColor="text1"/>
                <w:sz w:val="28"/>
                <w:szCs w:val="28"/>
              </w:rPr>
              <w:t>перевищення нормативів допустимих викидів забруднюючих речовин стаціонарних джерел;</w:t>
            </w:r>
          </w:p>
          <w:p w14:paraId="70503051"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недотримання вимог до технологічних процесів у частині обмеження викидів забруднюючих речовин.</w:t>
            </w:r>
          </w:p>
          <w:p w14:paraId="4F5A762E"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Дозвільний орган анулює дозвіл на викиди забруднюючих речовин в атмосферне повітря стаціонарними джерелами у разі: </w:t>
            </w:r>
          </w:p>
          <w:p w14:paraId="5C74AC22"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звернення суб’єкта господарювання із заявою про анулювання дозволу;</w:t>
            </w:r>
          </w:p>
          <w:p w14:paraId="02FC8400" w14:textId="77777777" w:rsidR="001B0BB5" w:rsidRPr="004F70A1" w:rsidRDefault="001B0BB5">
            <w:pPr>
              <w:pBdr>
                <w:top w:val="nil"/>
                <w:left w:val="nil"/>
                <w:bottom w:val="nil"/>
                <w:right w:val="nil"/>
                <w:between w:val="nil"/>
              </w:pBdr>
              <w:shd w:val="clear" w:color="auto" w:fill="FFFFFF"/>
              <w:ind w:firstLine="284"/>
              <w:jc w:val="both"/>
              <w:rPr>
                <w:color w:val="000000" w:themeColor="text1"/>
                <w:sz w:val="28"/>
                <w:szCs w:val="28"/>
              </w:rPr>
            </w:pPr>
            <w:bookmarkStart w:id="8" w:name="bookmark=id.4anzqyu" w:colFirst="0" w:colLast="0"/>
            <w:bookmarkEnd w:id="8"/>
            <w:r w:rsidRPr="004F70A1">
              <w:rPr>
                <w:b/>
                <w:color w:val="000000" w:themeColor="text1"/>
                <w:sz w:val="28"/>
                <w:szCs w:val="28"/>
              </w:rPr>
              <w:t xml:space="preserve">наявності в Єдиному державному реєстрі юридичних осіб, фізичних осіб – підприємців та громадських </w:t>
            </w:r>
            <w:r w:rsidRPr="004F70A1">
              <w:rPr>
                <w:b/>
                <w:color w:val="000000" w:themeColor="text1"/>
                <w:sz w:val="28"/>
                <w:szCs w:val="28"/>
              </w:rPr>
              <w:lastRenderedPageBreak/>
              <w:t xml:space="preserve">формувань відомостей про припинення юридичної особи шляхом </w:t>
            </w:r>
            <w:r w:rsidR="00137758" w:rsidRPr="004F70A1">
              <w:rPr>
                <w:b/>
                <w:color w:val="000000" w:themeColor="text1"/>
                <w:sz w:val="28"/>
                <w:szCs w:val="28"/>
              </w:rPr>
              <w:t>поділу</w:t>
            </w:r>
            <w:r w:rsidRPr="004F70A1">
              <w:rPr>
                <w:b/>
                <w:color w:val="000000" w:themeColor="text1"/>
                <w:sz w:val="28"/>
                <w:szCs w:val="28"/>
              </w:rPr>
              <w:t xml:space="preserve"> та ліквідації;</w:t>
            </w:r>
          </w:p>
          <w:p w14:paraId="2C6099D7" w14:textId="77777777" w:rsidR="001B0BB5" w:rsidRPr="004F70A1" w:rsidRDefault="001B0BB5">
            <w:pPr>
              <w:pBdr>
                <w:top w:val="nil"/>
                <w:left w:val="nil"/>
                <w:bottom w:val="nil"/>
                <w:right w:val="nil"/>
                <w:between w:val="nil"/>
              </w:pBdr>
              <w:shd w:val="clear" w:color="auto" w:fill="FFFFFF"/>
              <w:ind w:firstLine="284"/>
              <w:jc w:val="both"/>
              <w:rPr>
                <w:color w:val="000000" w:themeColor="text1"/>
                <w:sz w:val="28"/>
                <w:szCs w:val="28"/>
              </w:rPr>
            </w:pPr>
            <w:r w:rsidRPr="004F70A1">
              <w:rPr>
                <w:b/>
                <w:color w:val="000000" w:themeColor="text1"/>
                <w:sz w:val="28"/>
                <w:szCs w:val="28"/>
              </w:rPr>
              <w:t>наявності в Єдиному державному реєстрі юридичних осіб, фізичних осіб – підприємців та громадських формувань відомостей про припинення підприємницької діяльності фізичної особи - підприємця.</w:t>
            </w:r>
          </w:p>
          <w:p w14:paraId="10FA9C89" w14:textId="77777777" w:rsidR="001B0BB5" w:rsidRPr="004F70A1" w:rsidRDefault="001B0BB5">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 xml:space="preserve">встановлення факту перевищення обсягів викидів забруднюючих речовин у атмосферне повітря від зазначених у документах, в яких обґрунтовуються обсяги викидів забруднюючих речовин в атмосферне повітря стаціонарними джерелами. </w:t>
            </w:r>
          </w:p>
          <w:p w14:paraId="7953EC90"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Дозвільний орган звертається до адміністративного суду з позовом щодо застосування заходу реагування у вигляді анулювання дозволу на викиди забруднюючих речовин в атмосферне повітря стаціонарними джерелами, з підстав:</w:t>
            </w:r>
          </w:p>
          <w:p w14:paraId="23A74461"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встановлення факту надання в заяві про видачу дозволу та документах, що додаються до неї, недостовірних відомостей;</w:t>
            </w:r>
          </w:p>
          <w:p w14:paraId="62F6FEA6"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провадження суб’єктом господарювання певних дій щодо здійснення господарської діяльності або видів господарської діяльності, на які отримано дозвіл, із порушенням вимог законодавства, щодо яких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 також іншими органами виконавчої влади відповідно до закону було раніше видано </w:t>
            </w:r>
            <w:r w:rsidRPr="004F70A1">
              <w:rPr>
                <w:b/>
                <w:color w:val="000000" w:themeColor="text1"/>
                <w:sz w:val="28"/>
                <w:szCs w:val="28"/>
              </w:rPr>
              <w:lastRenderedPageBreak/>
              <w:t>припис про їх усунення із наданням строку, необхідного для їх усунення.</w:t>
            </w:r>
          </w:p>
        </w:tc>
      </w:tr>
      <w:tr w:rsidR="0088581A" w:rsidRPr="004F70A1" w14:paraId="49ABD6D8" w14:textId="77777777">
        <w:tc>
          <w:tcPr>
            <w:tcW w:w="7708" w:type="dxa"/>
            <w:gridSpan w:val="3"/>
            <w:shd w:val="clear" w:color="auto" w:fill="FFFFFF"/>
          </w:tcPr>
          <w:p w14:paraId="24209739" w14:textId="77777777" w:rsidR="001B0BB5" w:rsidRPr="004F70A1" w:rsidRDefault="001B0BB5">
            <w:pPr>
              <w:pBdr>
                <w:top w:val="nil"/>
                <w:left w:val="nil"/>
                <w:bottom w:val="nil"/>
                <w:right w:val="nil"/>
                <w:between w:val="nil"/>
              </w:pBdr>
              <w:tabs>
                <w:tab w:val="left" w:pos="0"/>
              </w:tabs>
              <w:spacing w:after="60"/>
              <w:ind w:firstLine="284"/>
              <w:jc w:val="both"/>
              <w:rPr>
                <w:color w:val="000000" w:themeColor="text1"/>
                <w:sz w:val="28"/>
                <w:szCs w:val="28"/>
              </w:rPr>
            </w:pPr>
            <w:r w:rsidRPr="004F70A1">
              <w:rPr>
                <w:b/>
                <w:color w:val="000000" w:themeColor="text1"/>
                <w:sz w:val="28"/>
                <w:szCs w:val="28"/>
              </w:rPr>
              <w:lastRenderedPageBreak/>
              <w:t>Стаття 14.</w:t>
            </w:r>
            <w:r w:rsidRPr="004F70A1">
              <w:rPr>
                <w:color w:val="000000" w:themeColor="text1"/>
                <w:sz w:val="28"/>
                <w:szCs w:val="28"/>
              </w:rPr>
              <w:t xml:space="preserve"> Регулювання викидів забруднюючих речовин і впливу фізичних та біологічних факторів на стан атмосферного повітря у разі відсутності нормативів </w:t>
            </w:r>
          </w:p>
          <w:p w14:paraId="11562CE4" w14:textId="77777777" w:rsidR="001B0BB5" w:rsidRPr="004F70A1" w:rsidRDefault="001B0BB5">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 xml:space="preserve">Викиди забруднюючих речовин, для яких не встановлено відповідних нормативів екологічної безпеки, допускаються </w:t>
            </w:r>
            <w:r w:rsidRPr="004F70A1">
              <w:rPr>
                <w:b/>
                <w:color w:val="000000" w:themeColor="text1"/>
                <w:sz w:val="28"/>
                <w:szCs w:val="28"/>
              </w:rPr>
              <w:t>у виняткових випадках лише з дозволу,</w:t>
            </w:r>
            <w:r w:rsidRPr="004F70A1">
              <w:rPr>
                <w:color w:val="000000" w:themeColor="text1"/>
                <w:sz w:val="28"/>
                <w:szCs w:val="28"/>
              </w:rPr>
              <w:t xml:space="preserve"> виданого суб'єкту господарювання, об'єкт якого належить до першої групи, центральним органом виконавчої влади, що реалізує державну політику у сфері охорони навколишнього природного середовища, а до другої або третьої групи, - обласними, Київською, Севастопольською міськими державними адміністраціями, органом виконавчої влади Автономної Республіки Крим з питань охорони навколишнього природного середовища за погодженням із центральним органом виконавчої влади, що реалізує державну політику у сфері санітарного та епідемічного благополуччя населення.</w:t>
            </w:r>
          </w:p>
        </w:tc>
        <w:tc>
          <w:tcPr>
            <w:tcW w:w="7709" w:type="dxa"/>
            <w:gridSpan w:val="3"/>
            <w:shd w:val="clear" w:color="auto" w:fill="FFFFFF"/>
          </w:tcPr>
          <w:p w14:paraId="3204EFBC" w14:textId="77777777" w:rsidR="001B0BB5" w:rsidRPr="004F70A1" w:rsidRDefault="001B0BB5">
            <w:pPr>
              <w:pBdr>
                <w:top w:val="nil"/>
                <w:left w:val="nil"/>
                <w:bottom w:val="nil"/>
                <w:right w:val="nil"/>
                <w:between w:val="nil"/>
              </w:pBdr>
              <w:tabs>
                <w:tab w:val="left" w:pos="0"/>
              </w:tabs>
              <w:spacing w:after="60"/>
              <w:ind w:firstLine="284"/>
              <w:jc w:val="both"/>
              <w:rPr>
                <w:color w:val="000000" w:themeColor="text1"/>
                <w:sz w:val="28"/>
                <w:szCs w:val="28"/>
              </w:rPr>
            </w:pPr>
            <w:r w:rsidRPr="004F70A1">
              <w:rPr>
                <w:b/>
                <w:color w:val="000000" w:themeColor="text1"/>
                <w:sz w:val="28"/>
                <w:szCs w:val="28"/>
              </w:rPr>
              <w:t>Стаття 14.</w:t>
            </w:r>
            <w:r w:rsidRPr="004F70A1">
              <w:rPr>
                <w:color w:val="000000" w:themeColor="text1"/>
                <w:sz w:val="28"/>
                <w:szCs w:val="28"/>
              </w:rPr>
              <w:t xml:space="preserve"> Регулювання викидів забруднюючих речовин і впливу фізичних та біологічних факторів на стан атмосферного повітря у разі відсутності нормативів</w:t>
            </w:r>
          </w:p>
          <w:p w14:paraId="026DCF06" w14:textId="77777777" w:rsidR="001B0BB5" w:rsidRPr="004F70A1" w:rsidRDefault="001B0BB5">
            <w:pPr>
              <w:pBdr>
                <w:top w:val="nil"/>
                <w:left w:val="nil"/>
                <w:bottom w:val="nil"/>
                <w:right w:val="nil"/>
                <w:between w:val="nil"/>
              </w:pBdr>
              <w:spacing w:after="60"/>
              <w:ind w:firstLine="284"/>
              <w:jc w:val="both"/>
              <w:rPr>
                <w:color w:val="000000" w:themeColor="text1"/>
                <w:sz w:val="28"/>
                <w:szCs w:val="28"/>
              </w:rPr>
            </w:pPr>
            <w:r w:rsidRPr="004F70A1">
              <w:rPr>
                <w:color w:val="000000" w:themeColor="text1"/>
                <w:sz w:val="28"/>
                <w:szCs w:val="28"/>
              </w:rPr>
              <w:t xml:space="preserve">Викиди забруднюючих речовин, для яких не встановлено відповідних нормативів екологічної безпеки, допускаються </w:t>
            </w:r>
            <w:r w:rsidRPr="004F70A1">
              <w:rPr>
                <w:b/>
                <w:color w:val="000000" w:themeColor="text1"/>
                <w:sz w:val="28"/>
                <w:szCs w:val="28"/>
              </w:rPr>
              <w:t>лише у випадках, передбачених законом, на підставі</w:t>
            </w:r>
            <w:r w:rsidRPr="004F70A1">
              <w:rPr>
                <w:color w:val="000000" w:themeColor="text1"/>
                <w:sz w:val="28"/>
                <w:szCs w:val="28"/>
              </w:rPr>
              <w:t xml:space="preserve"> </w:t>
            </w:r>
            <w:r w:rsidRPr="004F70A1">
              <w:rPr>
                <w:b/>
                <w:color w:val="000000" w:themeColor="text1"/>
                <w:sz w:val="28"/>
                <w:szCs w:val="28"/>
              </w:rPr>
              <w:t>дозволу</w:t>
            </w:r>
            <w:r w:rsidRPr="004F70A1">
              <w:rPr>
                <w:color w:val="000000" w:themeColor="text1"/>
                <w:sz w:val="28"/>
                <w:szCs w:val="28"/>
              </w:rPr>
              <w:t>, виданого суб'єкту господарювання, об'єкт якого належить до першої групи, центральним органом виконавчої влади, що реалізує державну політику у сфері охорони навколишнього природного середовища, а до другої або третьої групи, - обласними, Київською, Севастопольською міськими державними адміністраціями, органом виконавчої влади Автономної Республіки Крим з питань охорони навколишнього природного середовища за погодженням із центральним органом виконавчої влади, що реалізує державну політику у сфері санітарного та епідемічного благополуччя населення.</w:t>
            </w:r>
          </w:p>
        </w:tc>
      </w:tr>
      <w:tr w:rsidR="0088581A" w:rsidRPr="004F70A1" w14:paraId="5825E901" w14:textId="77777777">
        <w:tc>
          <w:tcPr>
            <w:tcW w:w="7708" w:type="dxa"/>
            <w:gridSpan w:val="3"/>
            <w:shd w:val="clear" w:color="auto" w:fill="FFFFFF"/>
          </w:tcPr>
          <w:p w14:paraId="605E091E" w14:textId="77777777" w:rsidR="001B0BB5" w:rsidRPr="004F70A1" w:rsidRDefault="001B0BB5">
            <w:pPr>
              <w:pBdr>
                <w:top w:val="nil"/>
                <w:left w:val="nil"/>
                <w:bottom w:val="nil"/>
                <w:right w:val="nil"/>
                <w:between w:val="nil"/>
              </w:pBdr>
              <w:spacing w:after="40" w:line="252" w:lineRule="auto"/>
              <w:ind w:left="-57" w:right="-57" w:firstLine="486"/>
              <w:jc w:val="both"/>
              <w:rPr>
                <w:color w:val="000000" w:themeColor="text1"/>
                <w:sz w:val="28"/>
                <w:szCs w:val="28"/>
              </w:rPr>
            </w:pPr>
            <w:r w:rsidRPr="004F70A1">
              <w:rPr>
                <w:b/>
                <w:i/>
                <w:color w:val="000000" w:themeColor="text1"/>
                <w:sz w:val="28"/>
                <w:szCs w:val="28"/>
              </w:rPr>
              <w:t xml:space="preserve">Стаття 16. </w:t>
            </w:r>
            <w:r w:rsidRPr="004F70A1">
              <w:rPr>
                <w:i/>
                <w:color w:val="000000" w:themeColor="text1"/>
                <w:sz w:val="28"/>
                <w:szCs w:val="28"/>
              </w:rPr>
              <w:t>Регулювання діяльності, що впливає на погоду і клімат</w:t>
            </w:r>
          </w:p>
          <w:p w14:paraId="12909CEB" w14:textId="77777777" w:rsidR="001B0BB5" w:rsidRPr="004F70A1" w:rsidRDefault="001B0BB5">
            <w:pPr>
              <w:pBdr>
                <w:top w:val="nil"/>
                <w:left w:val="nil"/>
                <w:bottom w:val="nil"/>
                <w:right w:val="nil"/>
                <w:between w:val="nil"/>
              </w:pBdr>
              <w:ind w:left="-57" w:right="-57" w:firstLine="488"/>
              <w:jc w:val="both"/>
              <w:rPr>
                <w:color w:val="000000" w:themeColor="text1"/>
                <w:sz w:val="28"/>
                <w:szCs w:val="28"/>
              </w:rPr>
            </w:pPr>
            <w:r w:rsidRPr="004F70A1">
              <w:rPr>
                <w:i/>
                <w:color w:val="000000" w:themeColor="text1"/>
                <w:sz w:val="28"/>
                <w:szCs w:val="28"/>
              </w:rPr>
              <w:t xml:space="preserve">Діяльність, спрямована на штучні зміни стану атмосфери та атмосферних явищ у господарських цілях, може провадитися підприємствами, установами, організаціями та громадянами - суб’єктами підприємницької діяльності тільки за дозволами, виданими центральним органом виконавчої влади, що забезпечує реалізацію державної політики у сфері охорони навколишнього природного середовища, або його територіальними органами, за погодженням із центральним </w:t>
            </w:r>
            <w:r w:rsidRPr="004F70A1">
              <w:rPr>
                <w:i/>
                <w:color w:val="000000" w:themeColor="text1"/>
                <w:sz w:val="28"/>
                <w:szCs w:val="28"/>
              </w:rPr>
              <w:lastRenderedPageBreak/>
              <w:t>органом виконавчої влади, що реалізує державну політику у сфері санітарного та епідемічного благополуччя населення, місцевими органами виконавчої влади та органами місцевого самоврядування. Порядок погодження і видачі дозволів встановлюється Кабінетом Міністрів України.</w:t>
            </w:r>
          </w:p>
          <w:p w14:paraId="50E08EC1" w14:textId="77777777" w:rsidR="001B0BB5" w:rsidRPr="004F70A1" w:rsidRDefault="001B0BB5">
            <w:pPr>
              <w:pBdr>
                <w:top w:val="nil"/>
                <w:left w:val="nil"/>
                <w:bottom w:val="nil"/>
                <w:right w:val="nil"/>
                <w:between w:val="nil"/>
              </w:pBdr>
              <w:tabs>
                <w:tab w:val="left" w:pos="0"/>
              </w:tabs>
              <w:spacing w:after="60"/>
              <w:ind w:firstLine="284"/>
              <w:jc w:val="both"/>
              <w:rPr>
                <w:color w:val="000000" w:themeColor="text1"/>
                <w:sz w:val="28"/>
                <w:szCs w:val="28"/>
              </w:rPr>
            </w:pPr>
            <w:r w:rsidRPr="004F70A1">
              <w:rPr>
                <w:color w:val="000000" w:themeColor="text1"/>
                <w:sz w:val="28"/>
                <w:szCs w:val="28"/>
              </w:rPr>
              <w:t>…</w:t>
            </w:r>
          </w:p>
        </w:tc>
        <w:tc>
          <w:tcPr>
            <w:tcW w:w="7709" w:type="dxa"/>
            <w:gridSpan w:val="3"/>
            <w:shd w:val="clear" w:color="auto" w:fill="FFFFFF"/>
          </w:tcPr>
          <w:p w14:paraId="51D16278" w14:textId="77777777" w:rsidR="001B0BB5" w:rsidRPr="004F70A1" w:rsidRDefault="001B0BB5">
            <w:pPr>
              <w:pBdr>
                <w:top w:val="nil"/>
                <w:left w:val="nil"/>
                <w:bottom w:val="nil"/>
                <w:right w:val="nil"/>
                <w:between w:val="nil"/>
              </w:pBdr>
              <w:spacing w:after="40" w:line="252" w:lineRule="auto"/>
              <w:ind w:left="-57" w:right="-57" w:firstLine="424"/>
              <w:jc w:val="both"/>
              <w:rPr>
                <w:color w:val="000000" w:themeColor="text1"/>
                <w:sz w:val="28"/>
                <w:szCs w:val="28"/>
              </w:rPr>
            </w:pPr>
            <w:r w:rsidRPr="004F70A1">
              <w:rPr>
                <w:b/>
                <w:color w:val="000000" w:themeColor="text1"/>
                <w:sz w:val="28"/>
                <w:szCs w:val="28"/>
              </w:rPr>
              <w:lastRenderedPageBreak/>
              <w:t xml:space="preserve">Стаття 16. </w:t>
            </w:r>
            <w:r w:rsidRPr="004F70A1">
              <w:rPr>
                <w:color w:val="000000" w:themeColor="text1"/>
                <w:sz w:val="28"/>
                <w:szCs w:val="28"/>
              </w:rPr>
              <w:t>Регулювання діяльності, що впливає на погоду і клімат</w:t>
            </w:r>
          </w:p>
          <w:p w14:paraId="68BB860F" w14:textId="77777777" w:rsidR="001B0BB5" w:rsidRPr="004F70A1" w:rsidRDefault="001B0BB5">
            <w:pPr>
              <w:pBdr>
                <w:top w:val="nil"/>
                <w:left w:val="nil"/>
                <w:bottom w:val="nil"/>
                <w:right w:val="nil"/>
                <w:between w:val="nil"/>
              </w:pBdr>
              <w:ind w:left="-57" w:right="-57" w:firstLine="425"/>
              <w:jc w:val="both"/>
              <w:rPr>
                <w:color w:val="000000" w:themeColor="text1"/>
                <w:sz w:val="28"/>
                <w:szCs w:val="28"/>
              </w:rPr>
            </w:pPr>
            <w:r w:rsidRPr="004F70A1">
              <w:rPr>
                <w:b/>
                <w:color w:val="000000" w:themeColor="text1"/>
                <w:sz w:val="28"/>
                <w:szCs w:val="28"/>
              </w:rPr>
              <w:t>Виключено</w:t>
            </w:r>
          </w:p>
          <w:p w14:paraId="7D12DFF0" w14:textId="77777777" w:rsidR="001B0BB5" w:rsidRPr="004F70A1" w:rsidRDefault="001B0BB5">
            <w:pPr>
              <w:pBdr>
                <w:top w:val="nil"/>
                <w:left w:val="nil"/>
                <w:bottom w:val="nil"/>
                <w:right w:val="nil"/>
                <w:between w:val="nil"/>
              </w:pBdr>
              <w:tabs>
                <w:tab w:val="left" w:pos="0"/>
              </w:tabs>
              <w:spacing w:after="60"/>
              <w:ind w:firstLine="284"/>
              <w:jc w:val="both"/>
              <w:rPr>
                <w:color w:val="000000" w:themeColor="text1"/>
                <w:sz w:val="28"/>
                <w:szCs w:val="28"/>
              </w:rPr>
            </w:pPr>
            <w:r w:rsidRPr="004F70A1">
              <w:rPr>
                <w:color w:val="000000" w:themeColor="text1"/>
                <w:sz w:val="28"/>
                <w:szCs w:val="28"/>
              </w:rPr>
              <w:t>…</w:t>
            </w:r>
          </w:p>
        </w:tc>
      </w:tr>
      <w:tr w:rsidR="0088581A" w:rsidRPr="004F70A1" w14:paraId="6A50E2A0" w14:textId="77777777">
        <w:tc>
          <w:tcPr>
            <w:tcW w:w="15417" w:type="dxa"/>
            <w:gridSpan w:val="6"/>
            <w:shd w:val="clear" w:color="auto" w:fill="FFFFFF"/>
          </w:tcPr>
          <w:p w14:paraId="4168BE14" w14:textId="77777777" w:rsidR="001B0BB5" w:rsidRPr="004F70A1" w:rsidRDefault="001B0BB5">
            <w:pPr>
              <w:pBdr>
                <w:top w:val="nil"/>
                <w:left w:val="nil"/>
                <w:bottom w:val="nil"/>
                <w:right w:val="nil"/>
                <w:between w:val="nil"/>
              </w:pBdr>
              <w:spacing w:after="60"/>
              <w:ind w:firstLine="284"/>
              <w:jc w:val="center"/>
              <w:rPr>
                <w:color w:val="000000" w:themeColor="text1"/>
                <w:sz w:val="28"/>
                <w:szCs w:val="28"/>
              </w:rPr>
            </w:pPr>
            <w:r w:rsidRPr="004F70A1">
              <w:rPr>
                <w:b/>
                <w:color w:val="000000" w:themeColor="text1"/>
                <w:sz w:val="28"/>
                <w:szCs w:val="28"/>
              </w:rPr>
              <w:t>Закон України “Про карантин рослин”</w:t>
            </w:r>
          </w:p>
        </w:tc>
      </w:tr>
      <w:tr w:rsidR="0088581A" w:rsidRPr="004F70A1" w14:paraId="58B98E4A" w14:textId="77777777">
        <w:tc>
          <w:tcPr>
            <w:tcW w:w="7708" w:type="dxa"/>
            <w:gridSpan w:val="3"/>
            <w:shd w:val="clear" w:color="auto" w:fill="FFFFFF"/>
          </w:tcPr>
          <w:p w14:paraId="3C12FA6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Стаття 29. Контроль за переміщенням об'єктів регулювання територією України</w:t>
            </w:r>
          </w:p>
          <w:p w14:paraId="3F1D18EF"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Об'єкти регулювання, включені до переліку об'єктів регулювання для цілей контролю за переміщенням територією України, переміщуються територією України за наявності карантинного сертифіката у випадках:</w:t>
            </w:r>
          </w:p>
          <w:p w14:paraId="5A5268A8"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вивезення об'єктів регулювання з карантинної зони;</w:t>
            </w:r>
          </w:p>
          <w:p w14:paraId="2685DB16"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транспортування імпортованих об'єктів регулювання, які зберігалися, перепаковувалися, розділялися на частини, змішувалися з іншими вантажами. </w:t>
            </w:r>
          </w:p>
          <w:p w14:paraId="78329D9A"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Карантинний сертифікат видається державним фітосанітарним інспектором не раніше, ніж за 14 діб до дати переміщення об'єктів регулювання територією України на підставі проведених фітосанітарних процедур. Карантинний сертифікат видається державним фітосанітарним інспектором у разі відсутності підстав для відмови, передбачених цією статтею. Карантинний сертифікат також може видаватися на рослини, продукти рослинного походження, місця зберігання, упаковки, засоби перевезення, контейнери, ґрунт та будь-які інші організми, об'єкти або матеріали, здатні переносити чи поширювати регульовані шкідливі організми, не включені </w:t>
            </w:r>
            <w:r w:rsidRPr="004F70A1">
              <w:rPr>
                <w:b/>
                <w:color w:val="000000" w:themeColor="text1"/>
                <w:sz w:val="28"/>
                <w:szCs w:val="28"/>
              </w:rPr>
              <w:lastRenderedPageBreak/>
              <w:t xml:space="preserve">до переліку об'єктів регулювання для цілей контролю за переміщенням територією України, за запитом особи, яка здійснює переміщення вантажу з такими об'єктами. </w:t>
            </w:r>
          </w:p>
          <w:p w14:paraId="48D50924"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Державний фітосанітарний інспектор зобов'язаний видати заявнику карантинний сертифікат або прийняти рішення про відмову в його видачі на підставі заяви власника вантажу або уповноваженої ним особи на оформлення карантинного сертифіката та висновку фітосанітарної експертизи (аналізів). Державний фітосанітарний інспектор зобов'язаний видати заявнику карантинний сертифікат чи прийняти рішення про відмову в його видачі протягом 8 робочих годин після отримання ним висновку фітосанітарної експертизи (аналізів). Висновок фітосанітарної експертизи (аналізів) надається за результатами аналізу щодо наявності шкідливих організмів протягом 24 годин з моменту завершення завантаження транспортного засобу. Початок та завершення завантаження транспортного засобу фіксуються шляхом направлення власником вантажу або уповноваженою ним особою письмового повідомлення до фітосанітарної лабораторії, яка за вибором власника вантажу або уповноваженої ним особи здійснюватиме фітосанітарну експертизу (аналізи). Повідомлення має містити інформацію про транспортний засіб, вантаж, заплановані час та дату початку і завершення завантаження. У разі проведення складного аналізу (мікологічного, бактеріологічного, вірусологічного, гельмінтологічного), залежно від виявленого виду організму, строк видачі висновку фітосанітарної </w:t>
            </w:r>
            <w:r w:rsidRPr="004F70A1">
              <w:rPr>
                <w:b/>
                <w:color w:val="000000" w:themeColor="text1"/>
                <w:sz w:val="28"/>
                <w:szCs w:val="28"/>
              </w:rPr>
              <w:lastRenderedPageBreak/>
              <w:t>експертизи (аналізів) може бути продовжено, але не більше ніж на 30 днів з дня подання зразка об'єкта регулювання на аналіз.</w:t>
            </w:r>
          </w:p>
          <w:p w14:paraId="2FCC8F02"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Рішення про відмову у видачі карантинного сертифіката надається особі у письмовій формі. </w:t>
            </w:r>
          </w:p>
          <w:p w14:paraId="55970CE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Підставами для прийняття рішення про відмову у видачі карантинного сертифіката є: </w:t>
            </w:r>
          </w:p>
          <w:p w14:paraId="1ED6D735"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невідповідність об'єктів регулювання вимогам фітосанітарних заходів; </w:t>
            </w:r>
          </w:p>
          <w:p w14:paraId="330AC533"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виявлення зараження об'єктів регулювання регульованими шкідливими організмами; </w:t>
            </w:r>
          </w:p>
          <w:p w14:paraId="3F3C112A"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відсутність реєстрації особи, передбаченої статтею 27 цього Закону; </w:t>
            </w:r>
          </w:p>
          <w:p w14:paraId="7E6B57B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невідповідність наявних об'єктів регулювання, заявлених особою для переміщення територією України; </w:t>
            </w:r>
          </w:p>
          <w:p w14:paraId="7710F10D"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невиконання розпоряджень державного фітосанітарного інспектора щодо застосування фітосанітарних заходів; </w:t>
            </w:r>
          </w:p>
          <w:p w14:paraId="5FFC7D60"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відсутність оплати за видачу карантинного сертифіката. </w:t>
            </w:r>
          </w:p>
          <w:p w14:paraId="7462BD3D"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Виключними підставами для анулювання карантинного сертифіката є: </w:t>
            </w:r>
          </w:p>
          <w:p w14:paraId="0B02C68C"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порушення особою вимог фітосанітарних заходів, які визначені у карантинному сертифікаті;</w:t>
            </w:r>
          </w:p>
          <w:p w14:paraId="0487A63B"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повідомлення особи про втрату карантинного сертифіката; </w:t>
            </w:r>
          </w:p>
          <w:p w14:paraId="6300CFD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пошкодження карантинного сертифіката, що не дає можливості визначити фітосанітарний стан об'єктів регулювання; </w:t>
            </w:r>
          </w:p>
          <w:p w14:paraId="313263F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підробка карантинного сертифіката. </w:t>
            </w:r>
          </w:p>
          <w:p w14:paraId="7531D40B"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 xml:space="preserve">Порядок оформлення карантинних сертифікатів визначається Кабінетом Міністрів України. </w:t>
            </w:r>
          </w:p>
          <w:p w14:paraId="13A0979F"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Плата за видачу карантинного сертифіката справляється у порядку, встановленому Кабінетом Міністрів України. </w:t>
            </w:r>
          </w:p>
          <w:p w14:paraId="12E5585A"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Особа, яка у встановленому порядку надала державному фітосанітарному інспектору усі необхідні документи та провела оплату і не отримала у визначені терміни рішення про видачу або відмову у видачі карантинного сертифіката, має право здійснити задеклароване переміщення об'єктів регулювання. </w:t>
            </w:r>
          </w:p>
          <w:p w14:paraId="037B20E8"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Об'єкти регулювання можуть переміщуватися в межах та за межі зони, вільної від регульованих шкідливих організмів, без наявності карантинного сертифіката. </w:t>
            </w:r>
          </w:p>
          <w:p w14:paraId="25AA1E34"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Рішення про відмову у видачі карантинного сертифіката може бути оскаржено до центрального органу виконавчої влади, що реалізує державну політику у сфері карантину рослин, або до суду. </w:t>
            </w:r>
          </w:p>
          <w:p w14:paraId="0A557408"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Заява про оскарження рішення про відмову у видачі карантинного сертифіката подається до центрального органу виконавчої влади, що реалізує державну політику у сфері карантину рослин, у строк, що не перевищує 10 днів після одержання відповідного рішення. Заява розглядається не пізніше двох робочих днів після її подання. </w:t>
            </w:r>
          </w:p>
          <w:p w14:paraId="0B5100CB"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Про результати розгляду заявник повідомляється у письмовій формі.</w:t>
            </w:r>
          </w:p>
        </w:tc>
        <w:tc>
          <w:tcPr>
            <w:tcW w:w="7709" w:type="dxa"/>
            <w:gridSpan w:val="3"/>
            <w:shd w:val="clear" w:color="auto" w:fill="FFFFFF"/>
          </w:tcPr>
          <w:p w14:paraId="3D9833D4"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Стаття 29. Контроль за переміщенням об'єктів регулювання територією України</w:t>
            </w:r>
          </w:p>
          <w:p w14:paraId="13091BD1"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Об’єкти регулювання, включені до переліку об’єктів регулювання для цілей контролю за переміщенням територією України, переміщуються територією України за наявності карантинного сертифіката у випадках:</w:t>
            </w:r>
          </w:p>
          <w:p w14:paraId="5F7CE58F"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вивезення особою об’єктів регулювання з карантинної зони;</w:t>
            </w:r>
          </w:p>
          <w:p w14:paraId="557F8779" w14:textId="77777777" w:rsidR="003F49E0" w:rsidRPr="004F70A1" w:rsidRDefault="003F49E0"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транспортування особою імпортованих об’єктів регулювання, які зберігалися, перепаковувалися, розділялися на частини, змішувалися з іншими вантажами.</w:t>
            </w:r>
          </w:p>
          <w:p w14:paraId="187D15B6" w14:textId="77777777" w:rsidR="003F49E0" w:rsidRPr="004F70A1" w:rsidRDefault="003F49E0"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Імпортовані об’єкти регулювання, які зберігалися, перепаковувалися, розділялися на частини, можуть переміщуватися територією України без карантинного сертифіката виключно, якщо щодо них:</w:t>
            </w:r>
          </w:p>
          <w:p w14:paraId="11B6980C" w14:textId="77777777" w:rsidR="003F49E0" w:rsidRPr="004F70A1" w:rsidRDefault="003F49E0"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проведено фітосанітарний контроль, який засвідчив відсутність регульованих шкідливих організмів при ввезені таких об’єктів регулювання;</w:t>
            </w:r>
          </w:p>
          <w:p w14:paraId="24F3CF4A" w14:textId="77777777" w:rsidR="003F49E0" w:rsidRPr="004F70A1" w:rsidRDefault="003F49E0"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проведено знезараження (за необхідності);</w:t>
            </w:r>
          </w:p>
          <w:p w14:paraId="386415F0" w14:textId="77777777" w:rsidR="003F49E0" w:rsidRPr="004F70A1" w:rsidRDefault="003F49E0"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 xml:space="preserve">забезпечено вимоги транспортування, зберігання та пакування, що забезпечують герметичність та цілісність </w:t>
            </w:r>
            <w:r w:rsidRPr="004F70A1">
              <w:rPr>
                <w:b/>
                <w:color w:val="000000" w:themeColor="text1"/>
                <w:sz w:val="28"/>
                <w:szCs w:val="28"/>
              </w:rPr>
              <w:lastRenderedPageBreak/>
              <w:t>вмісту (пакування) та унеможливлюють зміни (змішування) партій;</w:t>
            </w:r>
          </w:p>
          <w:p w14:paraId="72AA59AC" w14:textId="77777777" w:rsidR="003F49E0" w:rsidRPr="004F70A1" w:rsidRDefault="003F49E0"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забезпечується простежуваність імпортованих об’єктів регулювання, що підтверджується звітом про переміщення об’єктів регулювання територією України.</w:t>
            </w:r>
          </w:p>
          <w:p w14:paraId="0C3F1240" w14:textId="621206B2" w:rsidR="003F49E0" w:rsidRPr="004F70A1" w:rsidRDefault="003F49E0"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Звіт про переміщення імпортованих об’єктів регулювання подається власником вантажу або уповноваженою ним особою двічі на рік, або на вимогу центрального органу виконавчої влади, що реалізує державну політику у сфері карантину рослин за формою, визначеною Кабінетом Міністрів України.</w:t>
            </w:r>
          </w:p>
          <w:p w14:paraId="6897B64D" w14:textId="2BE65B38" w:rsidR="0049625E" w:rsidRPr="004F70A1" w:rsidRDefault="0049625E"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Карантинний сертифікат також може видаватися на рослини, продукти рослинного походження, місця зберігання, упаковки, засоби перевезення, контейнери, ґрунт та будь-які інші організми, об'єкти або матеріали, здатні переносити чи поширювати регульовані шкідливі організми, не включені до переліку об'єктів регулювання для цілей контролю за переміщенням територією України, за заявою власника вантажу або уповноваженої ним особи.</w:t>
            </w:r>
          </w:p>
          <w:p w14:paraId="6AABD0FA"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Видача (відмова у видачі) власнику вантажу або уповноваженій ним особі карантинного сертифіката здійснюється державним фітосанітарним інспектором не раніше, ніж за 14 діб до дати переміщення об’єктів регулювання на підставі проведених фітосанітарних процедур, відповідно до вимог цього Закону та Закону України “Про дозвільну систему у сфері господарської діяльності” у порядку, встановленому Кабінетом Міністрів України.</w:t>
            </w:r>
          </w:p>
          <w:p w14:paraId="5C7CFBB5"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lastRenderedPageBreak/>
              <w:t>Подання власником вантажу або уповноваженою ним особою заяви про одержання (анулювання) карантинного сертифіката, а також видача (відмова у видачі, анулювання) цього сертифіката здійснюються в паперовій або електронній формі на вибір заявника з урахуванням вимог, встановлених Законом України “Про дозвільну систему у сфері господарської діяльності”.</w:t>
            </w:r>
          </w:p>
          <w:p w14:paraId="41D13661"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Розмір плати за видачу карантинного сертифікату становить 0,07 прожиткового мінімуму для працездатних осіб, встановленого законом на 1 січня календарного року, в якому здійснюється видача сертифіката.</w:t>
            </w:r>
          </w:p>
          <w:p w14:paraId="12200919"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Для одержання карантинного сертифіката власник вантажу або уповноважена ним особа подає заяву, до якої додається копія документа, що підтверджує внесення плати за видачу карантинного сертифіката.</w:t>
            </w:r>
          </w:p>
          <w:p w14:paraId="7209C019"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Карантинний сертифікат видається державним фітосанітарним інспектором протягом 8 робочих годин після отримання ним висновку фітосанітарної експертизи (аналізів), який надається фітосанітарною лабораторією, у разі відсутності підстав для відмови, передбачених цією статтею.</w:t>
            </w:r>
          </w:p>
          <w:p w14:paraId="7B1B6BE0"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Висновок фітосанітарної експертизи (аналізів) надається на підставі заяви власника вантажу або уповноваженої ним особи на оформлення карантинного сертифіката та висновку фітосанітарної експертизи (аналізів), за результатами аналізу щодо наявності шкідливих організмів, протягом 24 годин з моменту завершення завантаження транспортного засобу.</w:t>
            </w:r>
          </w:p>
          <w:p w14:paraId="660666AF"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lastRenderedPageBreak/>
              <w:t>Початок та</w:t>
            </w:r>
            <w:r w:rsidRPr="004F70A1">
              <w:rPr>
                <w:b/>
                <w:i/>
                <w:color w:val="000000" w:themeColor="text1"/>
                <w:sz w:val="28"/>
                <w:szCs w:val="28"/>
              </w:rPr>
              <w:t xml:space="preserve"> </w:t>
            </w:r>
            <w:r w:rsidRPr="004F70A1">
              <w:rPr>
                <w:b/>
                <w:color w:val="000000" w:themeColor="text1"/>
                <w:sz w:val="28"/>
                <w:szCs w:val="28"/>
              </w:rPr>
              <w:t>завершення завантаження транспортного засобу фіксуються шляхом направлення власником вантажу або уповноваженою ним особою повідомлення в паперовому або електронному вигляді до фітосанітарної лабораторії, яка за вибором власника вантажу або уповноваженої ним особи здійснюватиме фітосанітарну експертизу (аналізи). Повідомлення має містити інформацію про транспортний засіб, вантаж, заплановані час та дату початку і завершення завантаження. У разі проведення складного аналізу (мікологічного, бактеріологічного, вірусологічного, гельмінтологічного), залежно від виявленого виду організму, строк видачі висновку фітосанітарної експертизи (аналізів) може бути продовжено, але не більше ніж на 30 днів з дня подання зразка об’єкта регулювання на аналіз.</w:t>
            </w:r>
          </w:p>
          <w:p w14:paraId="1E9E4096"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Підставами для відмови у видачі карантинного сертифіката є:</w:t>
            </w:r>
          </w:p>
          <w:p w14:paraId="38207B62"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подання неповного пакета документів, необхідних для одержання карантинного сертифіката;</w:t>
            </w:r>
          </w:p>
          <w:p w14:paraId="512A1D9E"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виявлення в заяві, поданій для одержання карантинного сертифіката, недостовірних відомостей;</w:t>
            </w:r>
          </w:p>
          <w:p w14:paraId="57BF0705"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невідповідність об’єктів регулювання вимогам фітосанітарних заходів;</w:t>
            </w:r>
          </w:p>
          <w:p w14:paraId="567D35BD"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виявлення зараження об’єктів регулювання регульованими шкідливими організмами;</w:t>
            </w:r>
          </w:p>
          <w:p w14:paraId="1C837538"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відсутність реєстрації особи, передбаченої статтею 27 цього Закону;</w:t>
            </w:r>
          </w:p>
          <w:p w14:paraId="7A34ABD9"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lastRenderedPageBreak/>
              <w:t>невиконання обгрунтованих розпоряджень державного фітосанітарного інспектора щодо застосування фітосанітарних заходів.</w:t>
            </w:r>
          </w:p>
          <w:p w14:paraId="51B1A11D"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Рішення про відмову у видачі карантинного сертифіката оформляється згідно з вимогами, передбаченими Законом України “Про дозвільну систему у сфері господарської діяльності”.</w:t>
            </w:r>
          </w:p>
          <w:p w14:paraId="267EA3FD" w14:textId="5C66BD4E" w:rsidR="003F49E0" w:rsidRPr="004F70A1" w:rsidRDefault="003F49E0" w:rsidP="00BD1893">
            <w:pPr>
              <w:ind w:firstLine="284"/>
              <w:jc w:val="both"/>
              <w:rPr>
                <w:b/>
                <w:color w:val="000000" w:themeColor="text1"/>
                <w:sz w:val="28"/>
                <w:szCs w:val="28"/>
              </w:rPr>
            </w:pPr>
            <w:r w:rsidRPr="004F70A1">
              <w:rPr>
                <w:b/>
                <w:color w:val="000000" w:themeColor="text1"/>
                <w:sz w:val="28"/>
                <w:szCs w:val="28"/>
              </w:rPr>
              <w:t>Власник вантажу або уповноважена ним</w:t>
            </w:r>
            <w:r w:rsidR="00D670F5" w:rsidRPr="004F70A1">
              <w:rPr>
                <w:b/>
                <w:color w:val="000000" w:themeColor="text1"/>
                <w:sz w:val="28"/>
                <w:szCs w:val="28"/>
              </w:rPr>
              <w:t xml:space="preserve"> особа</w:t>
            </w:r>
            <w:r w:rsidRPr="004F70A1">
              <w:rPr>
                <w:b/>
                <w:color w:val="000000" w:themeColor="text1"/>
                <w:sz w:val="28"/>
                <w:szCs w:val="28"/>
              </w:rPr>
              <w:t xml:space="preserve">, яка у встановленому порядку надала державному фітосанітарному інспектору усі необхідні документи та провела оплату і не отримала у визначені терміни рішення про видачу або відмову у видачі карантинного сертифіката, має право здійснити задеклароване переміщення об’єктів регулювання. </w:t>
            </w:r>
          </w:p>
          <w:p w14:paraId="6365DB34"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Рішення про відмову у видачі карантинного сертифіката може бути оскаржено до центрального органу виконавчої влади, що реалізує державну політику у сфері карантину рослин, або до суду.</w:t>
            </w:r>
          </w:p>
          <w:p w14:paraId="55973FDE"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Заява про оскарження рішення про відмову у видачі карантинного сертифіката подається до центрального органу виконавчої влади, що реалізує державну політику у сфері карантину рослин, у строк, що не перевищує десяти днів після одержання відповідного рішення. Заява розглядається не пізніше двох робочих днів після її одержання.</w:t>
            </w:r>
          </w:p>
          <w:p w14:paraId="267A09A8"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Державний фітосанітарний інспектор анулює карантинний сертифікат за зверненням особи, якій було видано такий сертифікат, із заявою про анулювання карантинного сертифіката;</w:t>
            </w:r>
          </w:p>
          <w:p w14:paraId="32D13BFD"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lastRenderedPageBreak/>
              <w:t>Державний фітосанітарний інспектор звертається до адміністративного суду з позовом щодо застосування заходу реагування у вигляді анулювання карантинного сертифіката з підстав:</w:t>
            </w:r>
          </w:p>
          <w:p w14:paraId="1FF7171A"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встановлення факту надання в документах, необхідних для видачі карантинного сертифіката, недостовірних відомостей;</w:t>
            </w:r>
          </w:p>
          <w:p w14:paraId="653E1124"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порушення особою вимог фітосанітарних заходів, які визначені у карантинному сертифікаті.</w:t>
            </w:r>
          </w:p>
          <w:p w14:paraId="192483F9" w14:textId="77777777" w:rsidR="003F49E0" w:rsidRPr="004F70A1" w:rsidRDefault="003F49E0" w:rsidP="00BD1893">
            <w:pPr>
              <w:ind w:firstLine="284"/>
              <w:jc w:val="both"/>
              <w:rPr>
                <w:b/>
                <w:color w:val="000000" w:themeColor="text1"/>
                <w:sz w:val="28"/>
                <w:szCs w:val="28"/>
              </w:rPr>
            </w:pPr>
            <w:r w:rsidRPr="004F70A1">
              <w:rPr>
                <w:b/>
                <w:color w:val="000000" w:themeColor="text1"/>
                <w:sz w:val="28"/>
                <w:szCs w:val="28"/>
              </w:rPr>
              <w:t>Рішення державного фітосанітарного інспектора про анулювання карантинного сертифікату видається особі не пізніше трьох робочих днів із дня прийняття такого рішення.</w:t>
            </w:r>
          </w:p>
          <w:p w14:paraId="28E79E88" w14:textId="77777777" w:rsidR="001B0BB5" w:rsidRPr="004F70A1" w:rsidRDefault="003F49E0"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Карантинний сертифікат видається строком на чотирнадцять календарних днів.</w:t>
            </w:r>
          </w:p>
        </w:tc>
      </w:tr>
      <w:tr w:rsidR="0088581A" w:rsidRPr="004F70A1" w14:paraId="47005186" w14:textId="77777777">
        <w:tc>
          <w:tcPr>
            <w:tcW w:w="7708" w:type="dxa"/>
            <w:gridSpan w:val="3"/>
            <w:shd w:val="clear" w:color="auto" w:fill="FFFFFF"/>
          </w:tcPr>
          <w:p w14:paraId="6194804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 xml:space="preserve">Стаття 46. Фітосанітарний контроль вантажів з об'єктами регулювання, що експортуються, імпортуються або реекспортуються </w:t>
            </w:r>
          </w:p>
          <w:p w14:paraId="190A0401"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Імпорт, експорт, реекспорт об'єктів регулювання, включених до переліку об'єктів регулювання для цілей імпорту, експорту та реекспорту, здійснюється в супроводі оригіналу фітосанітарного сертифіката або фітосанітарного сертифіката на реекспорт та/або іншої документації за запитом країни призначення.</w:t>
            </w:r>
          </w:p>
          <w:p w14:paraId="30485688"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Фітосанітарний сертифікат або фітосанітарний сертифікат на реекспорт видається державним фітосанітарним інспектором не раніше, ніж за 14 діб до дати переміщення об'єктів регулювання на підставі проведених фітосанітарних процедур. Фітосанітарний </w:t>
            </w:r>
            <w:r w:rsidRPr="004F70A1">
              <w:rPr>
                <w:b/>
                <w:color w:val="000000" w:themeColor="text1"/>
                <w:sz w:val="28"/>
                <w:szCs w:val="28"/>
              </w:rPr>
              <w:lastRenderedPageBreak/>
              <w:t xml:space="preserve">сертифікат або фітосанітарний сертифікат на реекспорт також може видаватися на рослини, продукти рослинного походження, місця зберігання, упаковки, засоби перевезення, контейнери, ґрунт та будь-які інші організми, об'єкти або матеріали, здатні переносити чи поширювати регульовані шкідливі організми, не включені до переліку об'єктів регулювання для цілей імпорту, експорту та реекспорту, за запитом особи, яка здійснює переміщення вантажу з такими об'єктами. </w:t>
            </w:r>
          </w:p>
          <w:p w14:paraId="622C73C6"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Державний фітосанітарний інспектор зобов'язаний видати заявнику фітосанітарний сертифікат або фітосанітарний сертифікат на реекспорт та/або інший документ за запитом країни призначення або прийняти рішення про відмову в його видачі на підставі заяви власника вантажу або уповноваженої ним особи на оформлення фітосанітарного сертифіката, фітосанітарного сертифіката на реекспорт та висновку фітосанітарної експертизи (аналізів). Державний фітосанітарний інспектор зобов'язаний видати заявнику фітосанітарний сертифікат або фітосанітарний сертифікат на реекспорт чи прийняти рішення про відмову в його видачі протягом 8 робочих годин після отримання ним висновку фітосанітарної експертизи (аналізів). Висновок фітосанітарної експертизи (аналізів) надається за результатами аналізу щодо наявності шкідливих організмів протягом 24 годин з моменту завершення завантаження транспортного засобу. Початок та завершення завантаження транспортного засобу фіксуються шляхом направлення власником вантажу або </w:t>
            </w:r>
            <w:r w:rsidRPr="004F70A1">
              <w:rPr>
                <w:b/>
                <w:color w:val="000000" w:themeColor="text1"/>
                <w:sz w:val="28"/>
                <w:szCs w:val="28"/>
              </w:rPr>
              <w:lastRenderedPageBreak/>
              <w:t>уповноваженою ним особою письмового повідомлення до фітосанітарної лабораторії, яка за вибором власника вантажу або уповноваженої ним особи здійснюватиме фітосанітарну експертизу (аналізи). Повідомлення має містити інформацію про транспортний засіб, вантаж, заплановані час та дату початку і завершення завантаження. У разі проведення на вимогу країни-імпортера чи власника вантажу або його уповноваженого представника складного аналізу (мікологічного, бактеріологічного, вірусологічного, гельмінтологічного) строк видачі висновку фітосанітарної експертизи (аналізів) може бути продовжено, але не більше ніж на 30 днів з дня подання зразка об'єкта регулювання на аналіз. Фітосанітарний сертифікат або фітосанітарний сертифікат на реекспорт може видаватися на об'єкти регулювання, заражені регульованими шкідливими організмами, за умови відсутності заборон у країні імпорту на ввезення таких об'єктів регулювання.</w:t>
            </w:r>
          </w:p>
          <w:p w14:paraId="5E6260FF"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Рішення про відмову у видачі фітосанітарного сертифіката або фітосанітарного сертифіката на реекспорт надається особі у письмовій формі. </w:t>
            </w:r>
          </w:p>
          <w:p w14:paraId="7F301051"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Підставами для прийняття рішення про відмову у видачі фітосанітарного сертифіката або фітосанітарного сертифіката на реекспорт є: </w:t>
            </w:r>
          </w:p>
          <w:p w14:paraId="71EEF30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невідповідність об'єктів регулювання вимогам фітосанітарних заходів країни-імпортера; </w:t>
            </w:r>
          </w:p>
          <w:p w14:paraId="76EE3A44"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відсутність реєстрації особи, передбаченої статтею 27 цього Закону; </w:t>
            </w:r>
          </w:p>
          <w:p w14:paraId="2C3E441B"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 xml:space="preserve">невідповідність наявних об'єктів регулювання заявленим особою для переміщення; </w:t>
            </w:r>
          </w:p>
          <w:p w14:paraId="6BC78DF5"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невиконання розпоряджень державного фітосанітарного інспектора щодо застосування фітосанітарних заходів; </w:t>
            </w:r>
          </w:p>
          <w:p w14:paraId="619DDB26"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відсутність оплати за видачу фітосанітарного сертифіката або фітосанітарного сертифіката на реекспорт. </w:t>
            </w:r>
          </w:p>
          <w:p w14:paraId="7FED376A"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Підставами для анулювання фітосанітарного сертифіката або фітосанітарного сертифіката на реекспорт є: </w:t>
            </w:r>
          </w:p>
          <w:p w14:paraId="4A73CBF4"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повідомлення особи про втрату фітосанітарного сертифіката або фітосанітарного сертифіката на реекспорт; </w:t>
            </w:r>
          </w:p>
          <w:p w14:paraId="57641F9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зміна способу транспортування або транспортного засобу; </w:t>
            </w:r>
          </w:p>
          <w:p w14:paraId="371CB66D"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підробка фітосанітарного сертифіката або фітосанітарного сертифіката на реекспорт; </w:t>
            </w:r>
          </w:p>
          <w:p w14:paraId="638F53E1"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пошкодження фітосанітарного сертифіката або фітосанітарного сертифіката на реекспорт, що не дає можливості визначити фітосанітарний стан об'єктів регулювання.</w:t>
            </w:r>
          </w:p>
          <w:p w14:paraId="0C91C83E"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Порядок оформлення фітосанітарного сертифіката або фітосанітарного сертифіката на реекспорт визначається Кабінетом Міністрів України. </w:t>
            </w:r>
          </w:p>
          <w:p w14:paraId="4FBB9C68"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Плата за видачу фітосанітарного сертифіката або фітосанітарного сертифіката на реекспорт справляється у порядку, встановленому Кабінетом Міністрів України. </w:t>
            </w:r>
          </w:p>
          <w:p w14:paraId="6B6C3039"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Рішення про відмову у видачі фітосанітарного сертифіката або фітосанітарного сертифіката на реекспорт </w:t>
            </w:r>
            <w:r w:rsidRPr="004F70A1">
              <w:rPr>
                <w:b/>
                <w:color w:val="000000" w:themeColor="text1"/>
                <w:sz w:val="28"/>
                <w:szCs w:val="28"/>
              </w:rPr>
              <w:lastRenderedPageBreak/>
              <w:t xml:space="preserve">може бути оскаржено до центрального органу виконавчої влади, що реалізує державну політику у сфері карантину рослин, або до суду. </w:t>
            </w:r>
          </w:p>
          <w:p w14:paraId="3082F0DF"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Заява про оскарження рішення про відмову у видачі фітосанітарного сертифіката або фітосанітарного сертифіката на реекспорт подається до центрального органу виконавчої влади, що реалізує державну політику у сфері карантину рослин, у строк, що не перевищує 10 днів після одержання відповідного рішення. Заява розглядається не пізніше двох робочих днів після її подання. </w:t>
            </w:r>
          </w:p>
          <w:p w14:paraId="2A5F5FB9"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Про результати розгляду заявник повідомляється у письмовій формі. </w:t>
            </w:r>
          </w:p>
          <w:p w14:paraId="27E80557"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Особа, яка у встановленому порядку надала державному фітосанітарному інспектору всі необхідні документи та здійснила оплату і не отримала у визначені терміни рішення про видачу або відмову у видачі фітосанітарного сертифіката або фітосанітарного сертифіката на реекспорт, має право здійснити задеклароване переміщення об'єктів регулювання та отримати відшкодування шкоди, завданої внаслідок неотримання такого рішення. </w:t>
            </w:r>
          </w:p>
          <w:p w14:paraId="0B2198E0"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Фітосанітарний сертифікат або фітосанітарний сертифікат на реекспорт повинен мати серійний номер та відповідати типовим сертифікатам міжнародних організацій і в разі потреби містити додаткову декларацію, визначену країною призначення.</w:t>
            </w:r>
          </w:p>
          <w:p w14:paraId="22F27AAE"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Строк дії фітосанітарного сертифіката на території України становить 14 днів з дня його видачі.</w:t>
            </w:r>
          </w:p>
          <w:p w14:paraId="4B592C9E"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Проведення фітосанітарних процедур може здійснюватися відповідно до міжнародних договорів України у порядку, погодженому з національними організаціями захисту рослин країн-імпортерів.</w:t>
            </w:r>
          </w:p>
        </w:tc>
        <w:tc>
          <w:tcPr>
            <w:tcW w:w="7709" w:type="dxa"/>
            <w:gridSpan w:val="3"/>
            <w:shd w:val="clear" w:color="auto" w:fill="FFFFFF"/>
          </w:tcPr>
          <w:p w14:paraId="37118736" w14:textId="77777777" w:rsidR="001B0BB5" w:rsidRPr="004F70A1" w:rsidRDefault="001B0BB5"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Стаття 46. Фітоса</w:t>
            </w:r>
            <w:r w:rsidR="00AD6875" w:rsidRPr="004F70A1">
              <w:rPr>
                <w:b/>
                <w:color w:val="000000" w:themeColor="text1"/>
                <w:sz w:val="28"/>
                <w:szCs w:val="28"/>
              </w:rPr>
              <w:t>нітарний контроль вантажів з об’</w:t>
            </w:r>
            <w:r w:rsidRPr="004F70A1">
              <w:rPr>
                <w:b/>
                <w:color w:val="000000" w:themeColor="text1"/>
                <w:sz w:val="28"/>
                <w:szCs w:val="28"/>
              </w:rPr>
              <w:t>єктами регулювання, що експортуються, імпортуються або реекспортуються</w:t>
            </w:r>
          </w:p>
          <w:p w14:paraId="367CE5FB"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Імпорт, експорт, реекспорт об’єктів регулювання, включених до переліку об’єктів регулювання для цілей імпорту, експорту та реекспорту, здійснюється в супроводі фітосанітарного сертифіката або фітосанітарного сертифіката на реекспорт та/або іншої документації за запитом країни призначення.</w:t>
            </w:r>
          </w:p>
          <w:p w14:paraId="708F8CF9"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Фітосанітарний сертифікат або фітосанітарний сертифікат на реекспорт також може видаватися на рослини, продукти рослинного походження, місця зберігання, упаковки, засоби перевезення, контейнери, ґрунт та будь-які інші організми, об'єкти або матеріали, </w:t>
            </w:r>
            <w:r w:rsidRPr="004F70A1">
              <w:rPr>
                <w:b/>
                <w:color w:val="000000" w:themeColor="text1"/>
                <w:sz w:val="28"/>
                <w:szCs w:val="28"/>
              </w:rPr>
              <w:lastRenderedPageBreak/>
              <w:t>здатні переносити чи поширювати регульовані шкідливі організми, не включені до переліку об'єктів регулювання для цілей імпорту, експорту та реекспорту, за запитом особи, яка здійснює переміщення вантажу з такими об'єктами.</w:t>
            </w:r>
          </w:p>
          <w:p w14:paraId="4E200E8A" w14:textId="77777777" w:rsidR="00D43E3A" w:rsidRPr="004F70A1" w:rsidRDefault="00D43E3A"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 xml:space="preserve">Видача (відмова у видачі, анулювання) особі фітосанітарного сертифіката або фітосанітарного сертифіката на реекспорт здійснюється відповідно до Закону України “Про дозвільну систему у сфері господарської діяльності”, з урахуванням особливостей, визначених цим Законом, та у порядку, встановленому Кабінетом Міністрів України. </w:t>
            </w:r>
          </w:p>
          <w:p w14:paraId="3EDA9521"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Форма та підстави заміни фітосанітарного сертифіката або фітосанітарного сертифіката на реекспорт встановлюються з урахуванням Міжнародного стандарту з фітосанітарних заходів № 12.</w:t>
            </w:r>
          </w:p>
          <w:p w14:paraId="6297FA63" w14:textId="77777777" w:rsidR="00D43E3A" w:rsidRPr="004F70A1" w:rsidRDefault="00D43E3A"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 xml:space="preserve">Видача фітосанітарного сертифіката або фітосанітарного сертифіката на реекспорт в електронній формі здійснюється у випадку наявності міжнародного договору України з країною-партнером у міжнародній торгівлі. </w:t>
            </w:r>
          </w:p>
          <w:p w14:paraId="7B6D9B47" w14:textId="77777777" w:rsidR="00D43E3A" w:rsidRPr="004F70A1" w:rsidRDefault="00D43E3A" w:rsidP="00BD1893">
            <w:pPr>
              <w:pBdr>
                <w:top w:val="nil"/>
                <w:left w:val="nil"/>
                <w:bottom w:val="nil"/>
                <w:right w:val="nil"/>
                <w:between w:val="nil"/>
              </w:pBdr>
              <w:ind w:firstLine="284"/>
              <w:jc w:val="both"/>
              <w:rPr>
                <w:b/>
                <w:color w:val="000000" w:themeColor="text1"/>
                <w:sz w:val="28"/>
                <w:szCs w:val="28"/>
              </w:rPr>
            </w:pPr>
            <w:r w:rsidRPr="004F70A1">
              <w:rPr>
                <w:b/>
                <w:color w:val="000000" w:themeColor="text1"/>
                <w:sz w:val="28"/>
                <w:szCs w:val="28"/>
              </w:rPr>
              <w:t>Видача (відмова у видачі) заявнику фітосанітарного сертифіката або фітосанітарного сертифіката на реекспорт здійснюється державним фітосанітарним інспектором не раніше, ніж за 14 діб до дати переміщення об'єктів регулювання на підставі проведених фітосанітарних процедур</w:t>
            </w:r>
          </w:p>
          <w:p w14:paraId="36EAE18A"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Розмір плати за видачу фітосанітарного сертифіката або фітосанітарного сертифіката на реекспорт становить 0,08 </w:t>
            </w:r>
            <w:r w:rsidRPr="004F70A1">
              <w:rPr>
                <w:b/>
                <w:color w:val="000000" w:themeColor="text1"/>
                <w:sz w:val="28"/>
                <w:szCs w:val="28"/>
              </w:rPr>
              <w:lastRenderedPageBreak/>
              <w:t>прожиткового мінімуму для працездатних осіб, встановленого законом на 1 січня календарного року, в якому здійснюється видача сертифіката.</w:t>
            </w:r>
          </w:p>
          <w:p w14:paraId="6BDB3097" w14:textId="605CC58E"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Для одержання фітосанітарного сертифіката або фітосанітарного сертифіката на реекспорт </w:t>
            </w:r>
            <w:r w:rsidR="00FC39C9" w:rsidRPr="004F70A1">
              <w:rPr>
                <w:b/>
                <w:color w:val="000000" w:themeColor="text1"/>
                <w:sz w:val="28"/>
                <w:szCs w:val="28"/>
              </w:rPr>
              <w:t xml:space="preserve">власник вантажу або уповноважена ним особа </w:t>
            </w:r>
            <w:r w:rsidRPr="004F70A1">
              <w:rPr>
                <w:b/>
                <w:color w:val="000000" w:themeColor="text1"/>
                <w:sz w:val="28"/>
                <w:szCs w:val="28"/>
              </w:rPr>
              <w:t>подає в паперовій або електронній формі заяву, до якої додається копія документа, що підтверджує внесення плати за видачу фітосанітарного сертифіката або фітосанітарного сертифіката на реекспорт.</w:t>
            </w:r>
          </w:p>
          <w:p w14:paraId="52E3F94E"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Фітосанітарний сертифікат, фітосанітарний сертифікат на реекспорт та/або інший документ за запитом країни призначення видається державним фітосанітарним інспектором протягом 8 робочих годин після отримання ним висновку фітосанітарної експертизи (аналізів), що надається фітосанітарною лабораторією.</w:t>
            </w:r>
          </w:p>
          <w:p w14:paraId="0EE00745"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Фітосанітарний сертифікат або фітосанітарний сертифікат на реекспорт може видаватися на об'єкти регулювання, заражені регульованими шкідливими організмами, за умови відсутності заборон у країні імпорту на ввезення таких об'єктів регулювання.</w:t>
            </w:r>
          </w:p>
          <w:p w14:paraId="4383A50D" w14:textId="108A1752"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Висновок фітосанітарної експертизи (аналізів) надається на підставі заяви власника вантажу або уповноваженої ним особи за результатами аналізу щодо наявності шкідливих організмів протягом 24 годин з моменту завершення завантаження транспортного засобу.</w:t>
            </w:r>
          </w:p>
          <w:p w14:paraId="2C5FCC66"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Початок та завершення завантаження транспортного засобу фіксується шляхом направлення власником вантажу або уповноваженою ним особою повідомлення в </w:t>
            </w:r>
            <w:r w:rsidRPr="004F70A1">
              <w:rPr>
                <w:b/>
                <w:color w:val="000000" w:themeColor="text1"/>
                <w:sz w:val="28"/>
                <w:szCs w:val="28"/>
              </w:rPr>
              <w:lastRenderedPageBreak/>
              <w:t>паперовому або електронному вигляді до фітосанітарної лабораторії, яка за вибором власника вантажу або уповноваженої ним особи здійснюватиме фітосанітарну експертизу (аналізи). Повідомлення має містити інформацію про транспортний засіб, вантаж, заплановані час та дату початку і завершення завантаження. У разі проведення на вимогу країни-імпортера чи власника вантажу або його уповноваженого представника складного аналізу (мікологічного, бактеріологічного, вірусологічного, гельмінтологічного) строк видачі висновку фітосанітарної експертизи (аналізів) може бути продовжено, але не більше, ніж на 30 днів з дня подання зразка об'єкта регулювання на аналіз.</w:t>
            </w:r>
          </w:p>
          <w:p w14:paraId="72313560"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Підставами для відмови у видачі фітосанітарного сертифіката або фітосанітарного сертифіката на реекспорт є:</w:t>
            </w:r>
          </w:p>
          <w:p w14:paraId="64D99949"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подання неповного пакета документів, необхідних для одержання фітосанітарного сертифіката або фітосанітарного сертифіката на реекспорт;</w:t>
            </w:r>
          </w:p>
          <w:p w14:paraId="0ADA77A4"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виявлення в документах, поданих для одержання фітосанітарного сертифіката або фітосанітарного сертифіката на реекспорт, недостовірних відомостей;</w:t>
            </w:r>
          </w:p>
          <w:p w14:paraId="7A2C7430"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невідповідність об’єктів регулювання вимогам фітосанітарних заходів країни-імпортера;</w:t>
            </w:r>
          </w:p>
          <w:p w14:paraId="16725CB0"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відсутність реєстрації особи, передбаченої статтею 27 цього Закону;</w:t>
            </w:r>
          </w:p>
          <w:p w14:paraId="3C5A7A2B"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bookmarkStart w:id="9" w:name="bookmark=id.14ykbeg" w:colFirst="0" w:colLast="0"/>
            <w:bookmarkEnd w:id="9"/>
            <w:r w:rsidRPr="004F70A1">
              <w:rPr>
                <w:b/>
                <w:color w:val="000000" w:themeColor="text1"/>
                <w:sz w:val="28"/>
                <w:szCs w:val="28"/>
              </w:rPr>
              <w:t>невиконання розпоряджень державного фітосанітарного інспектора щодо застосування фітосанітарних заходів.</w:t>
            </w:r>
          </w:p>
          <w:p w14:paraId="760DA03B"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Рішення про відмову у видачі фітосанітарного сертифіката або фітосанітарного сертифіката на реекспорт оформляється згідно з вимогами, передбаченими Законом України “Про дозвільну систему у сфері господарської діяльності”.</w:t>
            </w:r>
          </w:p>
          <w:p w14:paraId="03C8E4C2"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Особа, яка у встановленому порядку надала державному фітосанітарному інспектору всі необхідні документи та здійснила оплату і не отримала у визначені терміни рішення про видачу або відмову у видачі фітосанітарного сертифіката або фітосанітарного сертифіката на реекспорт, має право здійснити задеклароване переміщення об'єктів регулювання та отримати відшкодування шкоди, завданої внаслідок неотримання такого рішення. </w:t>
            </w:r>
          </w:p>
          <w:p w14:paraId="4CFC9A8D"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Рішення про відмову у видачі фітосанітарного сертифіката або фітосанітарного сертифіката на реекспорт може бути оскаржено до центрального органу виконавчої влади, що реалізує державну політику у сфері карантину рослин, або до суду.</w:t>
            </w:r>
          </w:p>
          <w:p w14:paraId="11C1F648"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Заява про оскарження рішення про відмову у видачі фітосанітарного сертифіката або фітосанітарного сертифіката на реекспорт подається до центрального органу виконавчої влади, що реалізує державну політику у сфері карантину рослин, у строк, що не перевищує десяти робочих днів після одержання відповідного рішення. Заява розглядається не пізніше двох робочих днів після її подання.</w:t>
            </w:r>
          </w:p>
          <w:p w14:paraId="5911E093"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lastRenderedPageBreak/>
              <w:t>Державний фітосанітарний інспектор анулює фітосанітарний сертифікат або фітосанітарний сертифікат на реекспорт з таких підстав:</w:t>
            </w:r>
          </w:p>
          <w:p w14:paraId="1DE15EFE"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звернення особи із заявою про анулювання фітосанітарного сертифіката або фітосанітарного сертифіката на реекспорт;</w:t>
            </w:r>
          </w:p>
          <w:p w14:paraId="6A05E5DA"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зміни способу транспортування або транспортного засобу;</w:t>
            </w:r>
          </w:p>
          <w:p w14:paraId="7F4FC325"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bookmarkStart w:id="10" w:name="bookmark=id.3oy7u29" w:colFirst="0" w:colLast="0"/>
            <w:bookmarkEnd w:id="10"/>
            <w:r w:rsidRPr="004F70A1">
              <w:rPr>
                <w:b/>
                <w:color w:val="000000" w:themeColor="text1"/>
                <w:sz w:val="28"/>
                <w:szCs w:val="28"/>
              </w:rPr>
              <w:t>підроблення фітосанітарного сертифіката або фітосанітарного сертифіката на реекспорт.</w:t>
            </w:r>
          </w:p>
          <w:p w14:paraId="31FE524F"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Державний фітосанітарний інспектор звертається до адміністративного суду з позовом щодо застосування заходу реагування у вигляді анулювання фітосанітарного сертифіката або фітосанітарного сертифіката на реекспорт у разі встановлення факту надання в документах, поданих для одержання фітосанітарного сертифіката або фітосанітарного сертифіката на реекспорт, недостовірних відомостей.</w:t>
            </w:r>
          </w:p>
          <w:p w14:paraId="04A881E3"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Рішення державного фітосанітарного інспектора про анулювання фітосанітарного сертифіката або фітосанітарного сертифіката на реекспорт видається не пізніше п’яти робочих днів із дня прийняття такого рішення.</w:t>
            </w:r>
          </w:p>
          <w:p w14:paraId="4F8B8521"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Дія фітосанітарного сертифіката або фітосанітарного сертифіката на реекспорт припиняється через два дні з дня прийняття рішення про його анулювання.</w:t>
            </w:r>
          </w:p>
          <w:p w14:paraId="367F2E83" w14:textId="77777777" w:rsidR="00D43E3A"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 xml:space="preserve">Строк дії фітосанітарного сертифіката та фітосанітарного сертифіката на реекспорт на території </w:t>
            </w:r>
            <w:r w:rsidRPr="004F70A1">
              <w:rPr>
                <w:b/>
                <w:color w:val="000000" w:themeColor="text1"/>
                <w:sz w:val="28"/>
                <w:szCs w:val="28"/>
              </w:rPr>
              <w:lastRenderedPageBreak/>
              <w:t>України становить чотирнадцять календарних днів з дня його видачі.</w:t>
            </w:r>
          </w:p>
          <w:p w14:paraId="4828242B" w14:textId="77777777" w:rsidR="001B0BB5" w:rsidRPr="004F70A1" w:rsidRDefault="00D43E3A" w:rsidP="00BD1893">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Проведення фітосанітарних процедур може здійснюватися відповідно до міжнародних договорів України у порядку, погодженому з національними організаціями захисту рослин країн-імпортерів.</w:t>
            </w:r>
          </w:p>
        </w:tc>
      </w:tr>
      <w:tr w:rsidR="0088581A" w:rsidRPr="004F70A1" w14:paraId="437AAEDC" w14:textId="77777777">
        <w:tc>
          <w:tcPr>
            <w:tcW w:w="15417" w:type="dxa"/>
            <w:gridSpan w:val="6"/>
          </w:tcPr>
          <w:p w14:paraId="72445B97" w14:textId="77777777" w:rsidR="001B0BB5" w:rsidRPr="004F70A1" w:rsidRDefault="001B0BB5" w:rsidP="0010409A">
            <w:pPr>
              <w:pBdr>
                <w:top w:val="nil"/>
                <w:left w:val="nil"/>
                <w:bottom w:val="nil"/>
                <w:right w:val="nil"/>
                <w:between w:val="nil"/>
              </w:pBdr>
              <w:spacing w:after="60"/>
              <w:ind w:firstLine="284"/>
              <w:jc w:val="center"/>
              <w:rPr>
                <w:b/>
                <w:color w:val="000000" w:themeColor="text1"/>
                <w:sz w:val="28"/>
                <w:szCs w:val="28"/>
              </w:rPr>
            </w:pPr>
            <w:r w:rsidRPr="004F70A1">
              <w:rPr>
                <w:b/>
                <w:color w:val="000000" w:themeColor="text1"/>
                <w:sz w:val="28"/>
                <w:szCs w:val="28"/>
              </w:rPr>
              <w:lastRenderedPageBreak/>
              <w:t>Перелік документів дозвільного характеру у сфері господарської діяльності, затверджений Законом України</w:t>
            </w:r>
            <w:r w:rsidRPr="004F70A1">
              <w:rPr>
                <w:b/>
                <w:color w:val="000000" w:themeColor="text1"/>
                <w:sz w:val="28"/>
                <w:szCs w:val="28"/>
              </w:rPr>
              <w:br/>
              <w:t>ві</w:t>
            </w:r>
            <w:r w:rsidR="0010409A" w:rsidRPr="004F70A1">
              <w:rPr>
                <w:b/>
                <w:color w:val="000000" w:themeColor="text1"/>
                <w:sz w:val="28"/>
                <w:szCs w:val="28"/>
              </w:rPr>
              <w:t>д 19 травня 2011 року № 3392-VI</w:t>
            </w:r>
          </w:p>
        </w:tc>
      </w:tr>
      <w:tr w:rsidR="0088581A" w:rsidRPr="004F70A1" w14:paraId="77EF3105" w14:textId="77777777">
        <w:trPr>
          <w:trHeight w:val="27"/>
        </w:trPr>
        <w:tc>
          <w:tcPr>
            <w:tcW w:w="1101" w:type="dxa"/>
            <w:vAlign w:val="center"/>
          </w:tcPr>
          <w:p w14:paraId="54930344"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color w:val="000000" w:themeColor="text1"/>
                <w:sz w:val="28"/>
                <w:szCs w:val="28"/>
              </w:rPr>
              <w:t>№</w:t>
            </w:r>
          </w:p>
        </w:tc>
        <w:tc>
          <w:tcPr>
            <w:tcW w:w="4037" w:type="dxa"/>
            <w:vAlign w:val="center"/>
          </w:tcPr>
          <w:p w14:paraId="26F11D46" w14:textId="77777777" w:rsidR="001B0BB5" w:rsidRPr="004F70A1" w:rsidRDefault="001B0BB5">
            <w:pPr>
              <w:pBdr>
                <w:top w:val="nil"/>
                <w:left w:val="nil"/>
                <w:bottom w:val="nil"/>
                <w:right w:val="nil"/>
                <w:between w:val="nil"/>
              </w:pBdr>
              <w:ind w:firstLine="284"/>
              <w:jc w:val="center"/>
              <w:rPr>
                <w:color w:val="000000" w:themeColor="text1"/>
                <w:sz w:val="28"/>
                <w:szCs w:val="28"/>
              </w:rPr>
            </w:pPr>
            <w:r w:rsidRPr="004F70A1">
              <w:rPr>
                <w:color w:val="000000" w:themeColor="text1"/>
                <w:sz w:val="28"/>
                <w:szCs w:val="28"/>
              </w:rPr>
              <w:t>Назва документу дозвільного характеру</w:t>
            </w:r>
          </w:p>
        </w:tc>
        <w:tc>
          <w:tcPr>
            <w:tcW w:w="2570" w:type="dxa"/>
            <w:vAlign w:val="center"/>
          </w:tcPr>
          <w:p w14:paraId="0AFCCA8B" w14:textId="77777777" w:rsidR="001B0BB5" w:rsidRPr="004F70A1" w:rsidRDefault="001B0BB5">
            <w:pPr>
              <w:pBdr>
                <w:top w:val="nil"/>
                <w:left w:val="nil"/>
                <w:bottom w:val="nil"/>
                <w:right w:val="nil"/>
                <w:between w:val="nil"/>
              </w:pBdr>
              <w:ind w:firstLine="284"/>
              <w:jc w:val="center"/>
              <w:rPr>
                <w:color w:val="000000" w:themeColor="text1"/>
                <w:sz w:val="28"/>
                <w:szCs w:val="28"/>
              </w:rPr>
            </w:pPr>
            <w:r w:rsidRPr="004F70A1">
              <w:rPr>
                <w:color w:val="000000" w:themeColor="text1"/>
                <w:sz w:val="28"/>
                <w:szCs w:val="28"/>
              </w:rPr>
              <w:t>Законодавчий акт України</w:t>
            </w:r>
          </w:p>
        </w:tc>
        <w:tc>
          <w:tcPr>
            <w:tcW w:w="1076" w:type="dxa"/>
            <w:vAlign w:val="center"/>
          </w:tcPr>
          <w:p w14:paraId="1EF2EE3F" w14:textId="77777777" w:rsidR="001B0BB5" w:rsidRPr="004F70A1" w:rsidRDefault="001B0BB5">
            <w:pPr>
              <w:pBdr>
                <w:top w:val="nil"/>
                <w:left w:val="nil"/>
                <w:bottom w:val="nil"/>
                <w:right w:val="nil"/>
                <w:between w:val="nil"/>
              </w:pBdr>
              <w:ind w:firstLine="284"/>
              <w:jc w:val="center"/>
              <w:rPr>
                <w:color w:val="000000" w:themeColor="text1"/>
                <w:sz w:val="28"/>
                <w:szCs w:val="28"/>
              </w:rPr>
            </w:pPr>
            <w:r w:rsidRPr="004F70A1">
              <w:rPr>
                <w:color w:val="000000" w:themeColor="text1"/>
                <w:sz w:val="28"/>
                <w:szCs w:val="28"/>
              </w:rPr>
              <w:t>№</w:t>
            </w:r>
          </w:p>
        </w:tc>
        <w:tc>
          <w:tcPr>
            <w:tcW w:w="4063" w:type="dxa"/>
            <w:vAlign w:val="center"/>
          </w:tcPr>
          <w:p w14:paraId="68AA9FC1" w14:textId="77777777" w:rsidR="001B0BB5" w:rsidRPr="004F70A1" w:rsidRDefault="001B0BB5">
            <w:pPr>
              <w:pBdr>
                <w:top w:val="nil"/>
                <w:left w:val="nil"/>
                <w:bottom w:val="nil"/>
                <w:right w:val="nil"/>
                <w:between w:val="nil"/>
              </w:pBdr>
              <w:ind w:firstLine="284"/>
              <w:jc w:val="center"/>
              <w:rPr>
                <w:color w:val="000000" w:themeColor="text1"/>
                <w:sz w:val="28"/>
                <w:szCs w:val="28"/>
              </w:rPr>
            </w:pPr>
            <w:r w:rsidRPr="004F70A1">
              <w:rPr>
                <w:color w:val="000000" w:themeColor="text1"/>
                <w:sz w:val="28"/>
                <w:szCs w:val="28"/>
              </w:rPr>
              <w:t>Назва документу дозвільного характеру</w:t>
            </w:r>
          </w:p>
        </w:tc>
        <w:tc>
          <w:tcPr>
            <w:tcW w:w="2570" w:type="dxa"/>
            <w:vAlign w:val="center"/>
          </w:tcPr>
          <w:p w14:paraId="74BFAA25" w14:textId="77777777" w:rsidR="001B0BB5" w:rsidRPr="004F70A1" w:rsidRDefault="001B0BB5">
            <w:pPr>
              <w:pBdr>
                <w:top w:val="nil"/>
                <w:left w:val="nil"/>
                <w:bottom w:val="nil"/>
                <w:right w:val="nil"/>
                <w:between w:val="nil"/>
              </w:pBdr>
              <w:ind w:firstLine="284"/>
              <w:jc w:val="center"/>
              <w:rPr>
                <w:color w:val="000000" w:themeColor="text1"/>
                <w:sz w:val="28"/>
                <w:szCs w:val="28"/>
              </w:rPr>
            </w:pPr>
            <w:r w:rsidRPr="004F70A1">
              <w:rPr>
                <w:color w:val="000000" w:themeColor="text1"/>
                <w:sz w:val="28"/>
                <w:szCs w:val="28"/>
              </w:rPr>
              <w:t>Законодавчий акт України</w:t>
            </w:r>
          </w:p>
        </w:tc>
      </w:tr>
      <w:tr w:rsidR="0088581A" w:rsidRPr="004F70A1" w14:paraId="0B1E7161" w14:textId="77777777">
        <w:trPr>
          <w:trHeight w:val="27"/>
        </w:trPr>
        <w:tc>
          <w:tcPr>
            <w:tcW w:w="1101" w:type="dxa"/>
          </w:tcPr>
          <w:p w14:paraId="2E387618"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i/>
                <w:color w:val="000000" w:themeColor="text1"/>
                <w:sz w:val="28"/>
                <w:szCs w:val="28"/>
              </w:rPr>
              <w:t>14.</w:t>
            </w:r>
          </w:p>
        </w:tc>
        <w:tc>
          <w:tcPr>
            <w:tcW w:w="4037" w:type="dxa"/>
          </w:tcPr>
          <w:p w14:paraId="47173223" w14:textId="77777777" w:rsidR="001B0BB5" w:rsidRPr="004F70A1" w:rsidRDefault="001B0BB5">
            <w:pPr>
              <w:pBdr>
                <w:top w:val="nil"/>
                <w:left w:val="nil"/>
                <w:bottom w:val="nil"/>
                <w:right w:val="nil"/>
                <w:between w:val="nil"/>
              </w:pBdr>
              <w:ind w:firstLine="284"/>
              <w:jc w:val="both"/>
              <w:rPr>
                <w:i/>
                <w:color w:val="000000" w:themeColor="text1"/>
                <w:sz w:val="28"/>
                <w:szCs w:val="28"/>
              </w:rPr>
            </w:pPr>
            <w:r w:rsidRPr="004F70A1">
              <w:rPr>
                <w:i/>
                <w:color w:val="000000" w:themeColor="text1"/>
                <w:sz w:val="28"/>
                <w:szCs w:val="28"/>
              </w:rPr>
              <w:t>Дозвіл на виготовлення документів страхового фонду, виробництво технічних засобів оброблення інформації і технологічного оснащення, що має відповідати вимогам технічного захисту інформації з обмеженим доступом</w:t>
            </w:r>
          </w:p>
        </w:tc>
        <w:tc>
          <w:tcPr>
            <w:tcW w:w="2570" w:type="dxa"/>
          </w:tcPr>
          <w:p w14:paraId="5FEB4420"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i/>
                <w:color w:val="000000" w:themeColor="text1"/>
                <w:sz w:val="28"/>
                <w:szCs w:val="28"/>
              </w:rPr>
              <w:t>Закон України “Про страховий фонд документації України”</w:t>
            </w:r>
          </w:p>
        </w:tc>
        <w:tc>
          <w:tcPr>
            <w:tcW w:w="1076" w:type="dxa"/>
          </w:tcPr>
          <w:p w14:paraId="5FA1708A"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color w:val="000000" w:themeColor="text1"/>
                <w:sz w:val="28"/>
                <w:szCs w:val="28"/>
              </w:rPr>
              <w:t>14.</w:t>
            </w:r>
          </w:p>
        </w:tc>
        <w:tc>
          <w:tcPr>
            <w:tcW w:w="4063" w:type="dxa"/>
          </w:tcPr>
          <w:p w14:paraId="4F675412"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tc>
        <w:tc>
          <w:tcPr>
            <w:tcW w:w="2570" w:type="dxa"/>
          </w:tcPr>
          <w:p w14:paraId="4A110CA2"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tc>
      </w:tr>
      <w:tr w:rsidR="0088581A" w:rsidRPr="004F70A1" w14:paraId="0F29FC46" w14:textId="77777777">
        <w:trPr>
          <w:trHeight w:val="27"/>
        </w:trPr>
        <w:tc>
          <w:tcPr>
            <w:tcW w:w="1101" w:type="dxa"/>
            <w:tcBorders>
              <w:bottom w:val="single" w:sz="4" w:space="0" w:color="000000"/>
            </w:tcBorders>
          </w:tcPr>
          <w:p w14:paraId="29F05781"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i/>
                <w:color w:val="000000" w:themeColor="text1"/>
                <w:sz w:val="28"/>
                <w:szCs w:val="28"/>
              </w:rPr>
              <w:t>48.</w:t>
            </w:r>
          </w:p>
        </w:tc>
        <w:tc>
          <w:tcPr>
            <w:tcW w:w="4037" w:type="dxa"/>
            <w:tcBorders>
              <w:bottom w:val="single" w:sz="4" w:space="0" w:color="000000"/>
            </w:tcBorders>
          </w:tcPr>
          <w:p w14:paraId="0459AB5C" w14:textId="77777777" w:rsidR="001B0BB5" w:rsidRPr="004F70A1" w:rsidRDefault="001B0BB5">
            <w:pPr>
              <w:widowControl w:val="0"/>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Дозвіл на початок виконання робіт підвищеної небезпеки та початок експлуатації (застосування) машин, механізмів, устаткування підвищеної небезпеки</w:t>
            </w:r>
          </w:p>
          <w:p w14:paraId="7F0FA470" w14:textId="77777777" w:rsidR="001B0BB5" w:rsidRPr="004F70A1" w:rsidRDefault="001B0BB5">
            <w:pPr>
              <w:pBdr>
                <w:top w:val="nil"/>
                <w:left w:val="nil"/>
                <w:bottom w:val="nil"/>
                <w:right w:val="nil"/>
                <w:between w:val="nil"/>
              </w:pBdr>
              <w:ind w:firstLine="284"/>
              <w:jc w:val="both"/>
              <w:rPr>
                <w:color w:val="000000" w:themeColor="text1"/>
                <w:sz w:val="28"/>
                <w:szCs w:val="28"/>
              </w:rPr>
            </w:pPr>
          </w:p>
        </w:tc>
        <w:tc>
          <w:tcPr>
            <w:tcW w:w="2570" w:type="dxa"/>
            <w:tcBorders>
              <w:bottom w:val="single" w:sz="4" w:space="0" w:color="000000"/>
            </w:tcBorders>
          </w:tcPr>
          <w:p w14:paraId="1624497C"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i/>
                <w:color w:val="000000" w:themeColor="text1"/>
                <w:sz w:val="28"/>
                <w:szCs w:val="28"/>
              </w:rPr>
              <w:t>Закон України “Про охорону праці”</w:t>
            </w:r>
          </w:p>
        </w:tc>
        <w:tc>
          <w:tcPr>
            <w:tcW w:w="1076" w:type="dxa"/>
            <w:tcBorders>
              <w:bottom w:val="single" w:sz="4" w:space="0" w:color="000000"/>
            </w:tcBorders>
          </w:tcPr>
          <w:p w14:paraId="0923EA00"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color w:val="000000" w:themeColor="text1"/>
                <w:sz w:val="28"/>
                <w:szCs w:val="28"/>
              </w:rPr>
              <w:t>48.</w:t>
            </w:r>
          </w:p>
        </w:tc>
        <w:tc>
          <w:tcPr>
            <w:tcW w:w="4063" w:type="dxa"/>
            <w:tcBorders>
              <w:bottom w:val="single" w:sz="4" w:space="0" w:color="000000"/>
            </w:tcBorders>
          </w:tcPr>
          <w:p w14:paraId="41D4AE35"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tc>
        <w:tc>
          <w:tcPr>
            <w:tcW w:w="2570" w:type="dxa"/>
            <w:tcBorders>
              <w:bottom w:val="single" w:sz="4" w:space="0" w:color="000000"/>
            </w:tcBorders>
          </w:tcPr>
          <w:p w14:paraId="172C078A"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tc>
      </w:tr>
      <w:tr w:rsidR="0088581A" w:rsidRPr="004F70A1" w14:paraId="611FCE5A" w14:textId="77777777">
        <w:trPr>
          <w:trHeight w:val="27"/>
        </w:trPr>
        <w:tc>
          <w:tcPr>
            <w:tcW w:w="1101" w:type="dxa"/>
            <w:tcBorders>
              <w:bottom w:val="single" w:sz="4" w:space="0" w:color="000000"/>
            </w:tcBorders>
          </w:tcPr>
          <w:p w14:paraId="58BFB350"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i/>
                <w:color w:val="000000" w:themeColor="text1"/>
                <w:sz w:val="28"/>
                <w:szCs w:val="28"/>
              </w:rPr>
              <w:t>53.</w:t>
            </w:r>
          </w:p>
        </w:tc>
        <w:tc>
          <w:tcPr>
            <w:tcW w:w="4037" w:type="dxa"/>
            <w:tcBorders>
              <w:bottom w:val="single" w:sz="4" w:space="0" w:color="000000"/>
            </w:tcBorders>
          </w:tcPr>
          <w:p w14:paraId="4D4EF282"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 xml:space="preserve">Дозвіл на проведення будь-яких діагностичних, експериментальних, випробувальних, вимірювальних </w:t>
            </w:r>
            <w:r w:rsidRPr="004F70A1">
              <w:rPr>
                <w:i/>
                <w:color w:val="000000" w:themeColor="text1"/>
                <w:sz w:val="28"/>
                <w:szCs w:val="28"/>
              </w:rPr>
              <w:lastRenderedPageBreak/>
              <w:t>робіт на підприємствах, в установах, організаціях, діяльність яких пов’язана з використанням біологічних агентів, хімічної сировини, продукції та речовин з джерелами іонізуючого та неіонізуючого випромінювання і радіоактивних речовин</w:t>
            </w:r>
          </w:p>
        </w:tc>
        <w:tc>
          <w:tcPr>
            <w:tcW w:w="2570" w:type="dxa"/>
            <w:tcBorders>
              <w:bottom w:val="single" w:sz="4" w:space="0" w:color="000000"/>
            </w:tcBorders>
          </w:tcPr>
          <w:p w14:paraId="68BA3506"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i/>
                <w:color w:val="000000" w:themeColor="text1"/>
                <w:sz w:val="28"/>
                <w:szCs w:val="28"/>
              </w:rPr>
              <w:lastRenderedPageBreak/>
              <w:t xml:space="preserve">Закон України “Про забезпечення санітарного та епідемічного </w:t>
            </w:r>
            <w:r w:rsidRPr="004F70A1">
              <w:rPr>
                <w:i/>
                <w:color w:val="000000" w:themeColor="text1"/>
                <w:sz w:val="28"/>
                <w:szCs w:val="28"/>
              </w:rPr>
              <w:lastRenderedPageBreak/>
              <w:t>благополуччя населення”</w:t>
            </w:r>
          </w:p>
        </w:tc>
        <w:tc>
          <w:tcPr>
            <w:tcW w:w="1076" w:type="dxa"/>
            <w:tcBorders>
              <w:bottom w:val="single" w:sz="4" w:space="0" w:color="000000"/>
            </w:tcBorders>
          </w:tcPr>
          <w:p w14:paraId="4A91122D"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color w:val="000000" w:themeColor="text1"/>
                <w:sz w:val="28"/>
                <w:szCs w:val="28"/>
              </w:rPr>
              <w:lastRenderedPageBreak/>
              <w:t>53.</w:t>
            </w:r>
          </w:p>
        </w:tc>
        <w:tc>
          <w:tcPr>
            <w:tcW w:w="4063" w:type="dxa"/>
            <w:tcBorders>
              <w:bottom w:val="single" w:sz="4" w:space="0" w:color="000000"/>
            </w:tcBorders>
          </w:tcPr>
          <w:p w14:paraId="3A7330E0"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p w14:paraId="7026C3C2" w14:textId="77777777" w:rsidR="001B0BB5" w:rsidRPr="004F70A1" w:rsidRDefault="001B0BB5">
            <w:pPr>
              <w:pBdr>
                <w:top w:val="nil"/>
                <w:left w:val="nil"/>
                <w:bottom w:val="nil"/>
                <w:right w:val="nil"/>
                <w:between w:val="nil"/>
              </w:pBdr>
              <w:ind w:firstLine="284"/>
              <w:rPr>
                <w:color w:val="000000" w:themeColor="text1"/>
                <w:sz w:val="28"/>
                <w:szCs w:val="28"/>
              </w:rPr>
            </w:pPr>
          </w:p>
        </w:tc>
        <w:tc>
          <w:tcPr>
            <w:tcW w:w="2570" w:type="dxa"/>
            <w:tcBorders>
              <w:bottom w:val="single" w:sz="4" w:space="0" w:color="000000"/>
            </w:tcBorders>
          </w:tcPr>
          <w:p w14:paraId="1A30E722"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tc>
      </w:tr>
      <w:tr w:rsidR="0088581A" w:rsidRPr="004F70A1" w14:paraId="0723B15D" w14:textId="77777777">
        <w:trPr>
          <w:trHeight w:val="27"/>
        </w:trPr>
        <w:tc>
          <w:tcPr>
            <w:tcW w:w="1101" w:type="dxa"/>
          </w:tcPr>
          <w:p w14:paraId="1C3C4C15"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i/>
                <w:color w:val="000000" w:themeColor="text1"/>
                <w:sz w:val="28"/>
                <w:szCs w:val="28"/>
              </w:rPr>
              <w:t>128.</w:t>
            </w:r>
          </w:p>
        </w:tc>
        <w:tc>
          <w:tcPr>
            <w:tcW w:w="4037" w:type="dxa"/>
          </w:tcPr>
          <w:p w14:paraId="503F7EFF"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Спеціальний дозвіл на зайняття народною медициною (цілительством)</w:t>
            </w:r>
          </w:p>
        </w:tc>
        <w:tc>
          <w:tcPr>
            <w:tcW w:w="2570" w:type="dxa"/>
          </w:tcPr>
          <w:p w14:paraId="2EF7CD69"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i/>
                <w:color w:val="000000" w:themeColor="text1"/>
                <w:sz w:val="28"/>
                <w:szCs w:val="28"/>
              </w:rPr>
              <w:t>Закон України "Основи законодавства України про охорону здоров'я"</w:t>
            </w:r>
          </w:p>
        </w:tc>
        <w:tc>
          <w:tcPr>
            <w:tcW w:w="1076" w:type="dxa"/>
          </w:tcPr>
          <w:p w14:paraId="739007A3"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color w:val="000000" w:themeColor="text1"/>
                <w:sz w:val="28"/>
                <w:szCs w:val="28"/>
              </w:rPr>
              <w:t>128.</w:t>
            </w:r>
          </w:p>
        </w:tc>
        <w:tc>
          <w:tcPr>
            <w:tcW w:w="4063" w:type="dxa"/>
          </w:tcPr>
          <w:p w14:paraId="7781F7E4"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p w14:paraId="500FD373" w14:textId="77777777" w:rsidR="001B0BB5" w:rsidRPr="004F70A1" w:rsidRDefault="001B0BB5">
            <w:pPr>
              <w:pBdr>
                <w:top w:val="nil"/>
                <w:left w:val="nil"/>
                <w:bottom w:val="nil"/>
                <w:right w:val="nil"/>
                <w:between w:val="nil"/>
              </w:pBdr>
              <w:ind w:firstLine="284"/>
              <w:jc w:val="both"/>
              <w:rPr>
                <w:color w:val="000000" w:themeColor="text1"/>
                <w:sz w:val="28"/>
                <w:szCs w:val="28"/>
              </w:rPr>
            </w:pPr>
          </w:p>
        </w:tc>
        <w:tc>
          <w:tcPr>
            <w:tcW w:w="2570" w:type="dxa"/>
          </w:tcPr>
          <w:p w14:paraId="0A2FB2BB"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p w14:paraId="62E85C24" w14:textId="77777777" w:rsidR="001B0BB5" w:rsidRPr="004F70A1" w:rsidRDefault="001B0BB5">
            <w:pPr>
              <w:pBdr>
                <w:top w:val="nil"/>
                <w:left w:val="nil"/>
                <w:bottom w:val="nil"/>
                <w:right w:val="nil"/>
                <w:between w:val="nil"/>
              </w:pBdr>
              <w:jc w:val="both"/>
              <w:rPr>
                <w:color w:val="000000" w:themeColor="text1"/>
                <w:sz w:val="28"/>
                <w:szCs w:val="28"/>
              </w:rPr>
            </w:pPr>
          </w:p>
        </w:tc>
      </w:tr>
      <w:tr w:rsidR="0088581A" w:rsidRPr="004F70A1" w14:paraId="02AF055F" w14:textId="77777777">
        <w:trPr>
          <w:trHeight w:val="27"/>
        </w:trPr>
        <w:tc>
          <w:tcPr>
            <w:tcW w:w="1101" w:type="dxa"/>
          </w:tcPr>
          <w:p w14:paraId="7F57FFEB"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i/>
                <w:color w:val="000000" w:themeColor="text1"/>
                <w:sz w:val="28"/>
                <w:szCs w:val="28"/>
              </w:rPr>
              <w:t>144.</w:t>
            </w:r>
          </w:p>
        </w:tc>
        <w:tc>
          <w:tcPr>
            <w:tcW w:w="4037" w:type="dxa"/>
          </w:tcPr>
          <w:p w14:paraId="6E01D0FB" w14:textId="77777777" w:rsidR="001B0BB5" w:rsidRPr="004F70A1" w:rsidRDefault="001B0BB5">
            <w:pPr>
              <w:widowControl w:val="0"/>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Дозвіл на провадження діяльності, спрямованої на штучні зміни стану атмосфери та атмосферних явищ у господарських цілях</w:t>
            </w:r>
          </w:p>
        </w:tc>
        <w:tc>
          <w:tcPr>
            <w:tcW w:w="2570" w:type="dxa"/>
          </w:tcPr>
          <w:p w14:paraId="56BB1BB4"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i/>
                <w:color w:val="000000" w:themeColor="text1"/>
                <w:sz w:val="28"/>
                <w:szCs w:val="28"/>
              </w:rPr>
              <w:t>Закон України "Про охорону атмосферного повітря"</w:t>
            </w:r>
          </w:p>
        </w:tc>
        <w:tc>
          <w:tcPr>
            <w:tcW w:w="1076" w:type="dxa"/>
          </w:tcPr>
          <w:p w14:paraId="63229F3B" w14:textId="77777777" w:rsidR="001B0BB5" w:rsidRPr="004F70A1" w:rsidRDefault="001B0BB5">
            <w:pPr>
              <w:pBdr>
                <w:top w:val="nil"/>
                <w:left w:val="nil"/>
                <w:bottom w:val="nil"/>
                <w:right w:val="nil"/>
                <w:between w:val="nil"/>
              </w:pBdr>
              <w:jc w:val="center"/>
              <w:rPr>
                <w:color w:val="000000" w:themeColor="text1"/>
                <w:sz w:val="28"/>
                <w:szCs w:val="28"/>
              </w:rPr>
            </w:pPr>
            <w:r w:rsidRPr="004F70A1">
              <w:rPr>
                <w:color w:val="000000" w:themeColor="text1"/>
                <w:sz w:val="28"/>
                <w:szCs w:val="28"/>
              </w:rPr>
              <w:t>144.</w:t>
            </w:r>
          </w:p>
        </w:tc>
        <w:tc>
          <w:tcPr>
            <w:tcW w:w="4063" w:type="dxa"/>
          </w:tcPr>
          <w:p w14:paraId="42438847"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p w14:paraId="33CFF093" w14:textId="77777777" w:rsidR="001B0BB5" w:rsidRPr="004F70A1" w:rsidRDefault="001B0BB5">
            <w:pPr>
              <w:pBdr>
                <w:top w:val="nil"/>
                <w:left w:val="nil"/>
                <w:bottom w:val="nil"/>
                <w:right w:val="nil"/>
                <w:between w:val="nil"/>
              </w:pBdr>
              <w:ind w:firstLine="284"/>
              <w:jc w:val="both"/>
              <w:rPr>
                <w:color w:val="000000" w:themeColor="text1"/>
                <w:sz w:val="28"/>
                <w:szCs w:val="28"/>
              </w:rPr>
            </w:pPr>
          </w:p>
        </w:tc>
        <w:tc>
          <w:tcPr>
            <w:tcW w:w="2570" w:type="dxa"/>
          </w:tcPr>
          <w:p w14:paraId="4B4CF6A4" w14:textId="77777777" w:rsidR="001B0BB5" w:rsidRPr="004F70A1" w:rsidRDefault="001B0BB5">
            <w:pPr>
              <w:pBdr>
                <w:top w:val="nil"/>
                <w:left w:val="nil"/>
                <w:bottom w:val="nil"/>
                <w:right w:val="nil"/>
                <w:between w:val="nil"/>
              </w:pBdr>
              <w:ind w:firstLine="284"/>
              <w:rPr>
                <w:color w:val="000000" w:themeColor="text1"/>
                <w:sz w:val="28"/>
                <w:szCs w:val="28"/>
              </w:rPr>
            </w:pPr>
            <w:r w:rsidRPr="004F70A1">
              <w:rPr>
                <w:b/>
                <w:color w:val="000000" w:themeColor="text1"/>
                <w:sz w:val="28"/>
                <w:szCs w:val="28"/>
              </w:rPr>
              <w:t>Виключено</w:t>
            </w:r>
          </w:p>
          <w:p w14:paraId="629ED71B" w14:textId="77777777" w:rsidR="001B0BB5" w:rsidRPr="004F70A1" w:rsidRDefault="001B0BB5">
            <w:pPr>
              <w:pBdr>
                <w:top w:val="nil"/>
                <w:left w:val="nil"/>
                <w:bottom w:val="nil"/>
                <w:right w:val="nil"/>
                <w:between w:val="nil"/>
              </w:pBdr>
              <w:jc w:val="both"/>
              <w:rPr>
                <w:color w:val="000000" w:themeColor="text1"/>
                <w:sz w:val="28"/>
                <w:szCs w:val="28"/>
              </w:rPr>
            </w:pPr>
          </w:p>
        </w:tc>
      </w:tr>
      <w:tr w:rsidR="0088581A" w:rsidRPr="004F70A1" w14:paraId="01E4AC54" w14:textId="77777777">
        <w:trPr>
          <w:trHeight w:val="27"/>
        </w:trPr>
        <w:tc>
          <w:tcPr>
            <w:tcW w:w="15417" w:type="dxa"/>
            <w:gridSpan w:val="6"/>
          </w:tcPr>
          <w:p w14:paraId="0F6DC9D5" w14:textId="77777777" w:rsidR="001B0BB5" w:rsidRPr="004F70A1" w:rsidRDefault="00EA502B">
            <w:pPr>
              <w:pBdr>
                <w:top w:val="nil"/>
                <w:left w:val="nil"/>
                <w:bottom w:val="nil"/>
                <w:right w:val="nil"/>
                <w:between w:val="nil"/>
              </w:pBdr>
              <w:spacing w:after="60"/>
              <w:jc w:val="center"/>
              <w:rPr>
                <w:color w:val="000000" w:themeColor="text1"/>
                <w:sz w:val="28"/>
                <w:szCs w:val="28"/>
              </w:rPr>
            </w:pPr>
            <w:r w:rsidRPr="004F70A1">
              <w:rPr>
                <w:b/>
                <w:color w:val="000000" w:themeColor="text1"/>
                <w:sz w:val="28"/>
                <w:szCs w:val="28"/>
              </w:rPr>
              <w:t>Закон України “Про адміністративні послуги”</w:t>
            </w:r>
          </w:p>
        </w:tc>
      </w:tr>
      <w:tr w:rsidR="0088581A" w:rsidRPr="004F70A1" w14:paraId="6BB0F77D" w14:textId="77777777">
        <w:trPr>
          <w:trHeight w:val="27"/>
        </w:trPr>
        <w:tc>
          <w:tcPr>
            <w:tcW w:w="7708" w:type="dxa"/>
            <w:gridSpan w:val="3"/>
          </w:tcPr>
          <w:p w14:paraId="3CB3C29F" w14:textId="77777777" w:rsidR="00EA502B" w:rsidRPr="004F70A1" w:rsidRDefault="00EA502B" w:rsidP="00EA502B">
            <w:pPr>
              <w:shd w:val="clear" w:color="auto" w:fill="FFFFFF"/>
              <w:ind w:firstLine="567"/>
              <w:jc w:val="both"/>
              <w:textAlignment w:val="baseline"/>
              <w:rPr>
                <w:bCs/>
                <w:color w:val="000000" w:themeColor="text1"/>
                <w:sz w:val="28"/>
                <w:szCs w:val="28"/>
                <w:bdr w:val="none" w:sz="0" w:space="0" w:color="auto" w:frame="1"/>
              </w:rPr>
            </w:pPr>
            <w:r w:rsidRPr="004F70A1">
              <w:rPr>
                <w:b/>
                <w:bCs/>
                <w:color w:val="000000" w:themeColor="text1"/>
                <w:sz w:val="28"/>
                <w:szCs w:val="28"/>
              </w:rPr>
              <w:t xml:space="preserve">Стаття 5. </w:t>
            </w:r>
            <w:r w:rsidRPr="004F70A1">
              <w:rPr>
                <w:color w:val="000000" w:themeColor="text1"/>
                <w:sz w:val="28"/>
                <w:szCs w:val="28"/>
              </w:rPr>
              <w:t>Основні вимоги до регулювання надання адміністративних послуг</w:t>
            </w:r>
            <w:r w:rsidRPr="004F70A1">
              <w:rPr>
                <w:bCs/>
                <w:color w:val="000000" w:themeColor="text1"/>
                <w:sz w:val="28"/>
                <w:szCs w:val="28"/>
                <w:bdr w:val="none" w:sz="0" w:space="0" w:color="auto" w:frame="1"/>
              </w:rPr>
              <w:t xml:space="preserve"> </w:t>
            </w:r>
          </w:p>
          <w:p w14:paraId="573E18C4" w14:textId="77777777" w:rsidR="00EA502B" w:rsidRPr="004F70A1" w:rsidRDefault="00EA502B" w:rsidP="00EA502B">
            <w:pPr>
              <w:shd w:val="clear" w:color="auto" w:fill="FFFFFF"/>
              <w:ind w:firstLine="567"/>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0449013B" w14:textId="77777777" w:rsidR="00EA502B" w:rsidRPr="004F70A1" w:rsidRDefault="00EA502B" w:rsidP="00EA502B">
            <w:pPr>
              <w:shd w:val="clear" w:color="auto" w:fill="FFFFFF"/>
              <w:ind w:firstLine="567"/>
              <w:jc w:val="both"/>
              <w:textAlignment w:val="baseline"/>
              <w:rPr>
                <w:bCs/>
                <w:color w:val="000000" w:themeColor="text1"/>
                <w:sz w:val="28"/>
                <w:szCs w:val="28"/>
                <w:bdr w:val="none" w:sz="0" w:space="0" w:color="auto" w:frame="1"/>
              </w:rPr>
            </w:pPr>
            <w:r w:rsidRPr="004F70A1">
              <w:rPr>
                <w:color w:val="000000" w:themeColor="text1"/>
                <w:sz w:val="28"/>
                <w:szCs w:val="28"/>
              </w:rPr>
              <w:t>1. Виключно законами, які регулюють суспільні відносини щодо надання адміністративних послуг, встановлюються:</w:t>
            </w:r>
          </w:p>
          <w:p w14:paraId="7FC0E8BB" w14:textId="77777777" w:rsidR="00EA502B" w:rsidRPr="004F70A1" w:rsidRDefault="00EA502B" w:rsidP="00EA502B">
            <w:pPr>
              <w:pBdr>
                <w:top w:val="nil"/>
                <w:left w:val="nil"/>
                <w:bottom w:val="nil"/>
                <w:right w:val="nil"/>
                <w:between w:val="nil"/>
              </w:pBdr>
              <w:shd w:val="clear" w:color="auto" w:fill="FFFFFF"/>
              <w:ind w:firstLine="567"/>
              <w:jc w:val="both"/>
              <w:rPr>
                <w:color w:val="000000" w:themeColor="text1"/>
                <w:sz w:val="28"/>
                <w:szCs w:val="28"/>
              </w:rPr>
            </w:pPr>
            <w:r w:rsidRPr="004F70A1">
              <w:rPr>
                <w:color w:val="000000" w:themeColor="text1"/>
                <w:sz w:val="28"/>
                <w:szCs w:val="28"/>
              </w:rPr>
              <w:t>………………..</w:t>
            </w:r>
          </w:p>
          <w:p w14:paraId="26AD45E5" w14:textId="77777777" w:rsidR="00EA502B" w:rsidRPr="004F70A1" w:rsidRDefault="00EA502B" w:rsidP="00EA502B">
            <w:pPr>
              <w:pBdr>
                <w:top w:val="nil"/>
                <w:left w:val="nil"/>
                <w:bottom w:val="nil"/>
                <w:right w:val="nil"/>
                <w:between w:val="nil"/>
              </w:pBdr>
              <w:shd w:val="clear" w:color="auto" w:fill="FFFFFF"/>
              <w:ind w:firstLine="567"/>
              <w:jc w:val="both"/>
              <w:rPr>
                <w:b/>
                <w:bCs/>
                <w:color w:val="000000" w:themeColor="text1"/>
                <w:sz w:val="28"/>
                <w:szCs w:val="28"/>
              </w:rPr>
            </w:pPr>
            <w:r w:rsidRPr="004F70A1">
              <w:rPr>
                <w:bCs/>
                <w:i/>
                <w:color w:val="000000" w:themeColor="text1"/>
                <w:sz w:val="28"/>
                <w:szCs w:val="28"/>
              </w:rPr>
              <w:t>3) перелік та вимоги до документів, необхідних для отримання адміністративної послуги;</w:t>
            </w:r>
          </w:p>
          <w:p w14:paraId="605F34B0" w14:textId="77777777" w:rsidR="00EA502B" w:rsidRPr="004F70A1" w:rsidRDefault="00EA502B" w:rsidP="00EA502B">
            <w:pPr>
              <w:pBdr>
                <w:top w:val="nil"/>
                <w:left w:val="nil"/>
                <w:bottom w:val="nil"/>
                <w:right w:val="nil"/>
                <w:between w:val="nil"/>
              </w:pBdr>
              <w:shd w:val="clear" w:color="auto" w:fill="FFFFFF"/>
              <w:ind w:firstLine="567"/>
              <w:jc w:val="both"/>
              <w:rPr>
                <w:color w:val="000000" w:themeColor="text1"/>
                <w:sz w:val="28"/>
                <w:szCs w:val="28"/>
              </w:rPr>
            </w:pPr>
            <w:r w:rsidRPr="004F70A1">
              <w:rPr>
                <w:color w:val="000000" w:themeColor="text1"/>
                <w:sz w:val="28"/>
                <w:szCs w:val="28"/>
              </w:rPr>
              <w:lastRenderedPageBreak/>
              <w:t>………………..</w:t>
            </w:r>
          </w:p>
          <w:p w14:paraId="3F751D41" w14:textId="77777777" w:rsidR="00EA502B" w:rsidRPr="004F70A1" w:rsidRDefault="00EA502B" w:rsidP="00EA502B">
            <w:pPr>
              <w:pBdr>
                <w:top w:val="nil"/>
                <w:left w:val="nil"/>
                <w:bottom w:val="nil"/>
                <w:right w:val="nil"/>
                <w:between w:val="nil"/>
              </w:pBdr>
              <w:shd w:val="clear" w:color="auto" w:fill="FFFFFF"/>
              <w:ind w:firstLine="567"/>
              <w:jc w:val="both"/>
              <w:rPr>
                <w:b/>
                <w:bCs/>
                <w:color w:val="000000" w:themeColor="text1"/>
                <w:sz w:val="28"/>
                <w:szCs w:val="28"/>
              </w:rPr>
            </w:pPr>
            <w:r w:rsidRPr="004F70A1">
              <w:rPr>
                <w:b/>
                <w:bCs/>
                <w:color w:val="000000" w:themeColor="text1"/>
                <w:sz w:val="28"/>
                <w:szCs w:val="28"/>
              </w:rPr>
              <w:t>2. Адміністративні послуги визначаються виключно законом.</w:t>
            </w:r>
          </w:p>
          <w:p w14:paraId="0AF00DE0" w14:textId="77777777" w:rsidR="00EA502B" w:rsidRPr="004F70A1" w:rsidRDefault="00EA502B" w:rsidP="00EA502B">
            <w:pPr>
              <w:shd w:val="clear" w:color="auto" w:fill="FFFFFF"/>
              <w:jc w:val="both"/>
              <w:textAlignment w:val="baseline"/>
              <w:rPr>
                <w:b/>
                <w:bCs/>
                <w:color w:val="000000" w:themeColor="text1"/>
                <w:sz w:val="28"/>
                <w:szCs w:val="28"/>
                <w:bdr w:val="none" w:sz="0" w:space="0" w:color="auto" w:frame="1"/>
              </w:rPr>
            </w:pPr>
          </w:p>
        </w:tc>
        <w:tc>
          <w:tcPr>
            <w:tcW w:w="7709" w:type="dxa"/>
            <w:gridSpan w:val="3"/>
          </w:tcPr>
          <w:p w14:paraId="3650F3E3" w14:textId="77777777" w:rsidR="00EA502B" w:rsidRPr="004F70A1" w:rsidRDefault="00EA502B" w:rsidP="00EA502B">
            <w:pPr>
              <w:shd w:val="clear" w:color="auto" w:fill="FFFFFF"/>
              <w:ind w:firstLine="567"/>
              <w:jc w:val="both"/>
              <w:textAlignment w:val="baseline"/>
              <w:rPr>
                <w:bCs/>
                <w:color w:val="000000" w:themeColor="text1"/>
                <w:sz w:val="28"/>
                <w:szCs w:val="28"/>
                <w:bdr w:val="none" w:sz="0" w:space="0" w:color="auto" w:frame="1"/>
              </w:rPr>
            </w:pPr>
            <w:r w:rsidRPr="004F70A1">
              <w:rPr>
                <w:b/>
                <w:bCs/>
                <w:color w:val="000000" w:themeColor="text1"/>
                <w:sz w:val="28"/>
                <w:szCs w:val="28"/>
              </w:rPr>
              <w:lastRenderedPageBreak/>
              <w:t xml:space="preserve">Стаття 5. </w:t>
            </w:r>
            <w:r w:rsidRPr="004F70A1">
              <w:rPr>
                <w:color w:val="000000" w:themeColor="text1"/>
                <w:sz w:val="28"/>
                <w:szCs w:val="28"/>
              </w:rPr>
              <w:t>Основні вимоги до регулювання надання адміністративних послуг</w:t>
            </w:r>
            <w:r w:rsidRPr="004F70A1">
              <w:rPr>
                <w:bCs/>
                <w:color w:val="000000" w:themeColor="text1"/>
                <w:sz w:val="28"/>
                <w:szCs w:val="28"/>
                <w:bdr w:val="none" w:sz="0" w:space="0" w:color="auto" w:frame="1"/>
              </w:rPr>
              <w:t xml:space="preserve"> </w:t>
            </w:r>
          </w:p>
          <w:p w14:paraId="5AA91711" w14:textId="77777777" w:rsidR="00EA502B" w:rsidRPr="004F70A1" w:rsidRDefault="00EA502B" w:rsidP="00EA502B">
            <w:pPr>
              <w:shd w:val="clear" w:color="auto" w:fill="FFFFFF"/>
              <w:ind w:firstLine="567"/>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23E6CB95" w14:textId="77777777" w:rsidR="00EA502B" w:rsidRPr="004F70A1" w:rsidRDefault="00EA502B" w:rsidP="00EA502B">
            <w:pPr>
              <w:shd w:val="clear" w:color="auto" w:fill="FFFFFF"/>
              <w:ind w:firstLine="567"/>
              <w:jc w:val="both"/>
              <w:textAlignment w:val="baseline"/>
              <w:rPr>
                <w:bCs/>
                <w:color w:val="000000" w:themeColor="text1"/>
                <w:sz w:val="28"/>
                <w:szCs w:val="28"/>
                <w:bdr w:val="none" w:sz="0" w:space="0" w:color="auto" w:frame="1"/>
              </w:rPr>
            </w:pPr>
            <w:r w:rsidRPr="004F70A1">
              <w:rPr>
                <w:color w:val="000000" w:themeColor="text1"/>
                <w:sz w:val="28"/>
                <w:szCs w:val="28"/>
              </w:rPr>
              <w:t>1. Виключно законами, які регулюють суспільні відносини щодо надання адміністративних послуг, встановлюються:</w:t>
            </w:r>
          </w:p>
          <w:p w14:paraId="681CD5E3" w14:textId="77777777" w:rsidR="00EA502B" w:rsidRPr="004F70A1" w:rsidRDefault="00EA502B" w:rsidP="00EA502B">
            <w:pPr>
              <w:pBdr>
                <w:top w:val="nil"/>
                <w:left w:val="nil"/>
                <w:bottom w:val="nil"/>
                <w:right w:val="nil"/>
                <w:between w:val="nil"/>
              </w:pBdr>
              <w:shd w:val="clear" w:color="auto" w:fill="FFFFFF"/>
              <w:ind w:firstLine="567"/>
              <w:jc w:val="both"/>
              <w:rPr>
                <w:color w:val="000000" w:themeColor="text1"/>
                <w:sz w:val="28"/>
                <w:szCs w:val="28"/>
              </w:rPr>
            </w:pPr>
            <w:r w:rsidRPr="004F70A1">
              <w:rPr>
                <w:color w:val="000000" w:themeColor="text1"/>
                <w:sz w:val="28"/>
                <w:szCs w:val="28"/>
              </w:rPr>
              <w:t>………………..</w:t>
            </w:r>
          </w:p>
          <w:p w14:paraId="35465F99" w14:textId="77777777" w:rsidR="00EA502B" w:rsidRPr="004F70A1" w:rsidRDefault="00EA502B" w:rsidP="00EA502B">
            <w:pPr>
              <w:pBdr>
                <w:top w:val="nil"/>
                <w:left w:val="nil"/>
                <w:bottom w:val="nil"/>
                <w:right w:val="nil"/>
                <w:between w:val="nil"/>
              </w:pBdr>
              <w:shd w:val="clear" w:color="auto" w:fill="FFFFFF"/>
              <w:ind w:firstLine="567"/>
              <w:jc w:val="both"/>
              <w:rPr>
                <w:b/>
                <w:color w:val="000000" w:themeColor="text1"/>
                <w:sz w:val="28"/>
                <w:szCs w:val="28"/>
              </w:rPr>
            </w:pPr>
            <w:r w:rsidRPr="004F70A1">
              <w:rPr>
                <w:b/>
                <w:color w:val="000000" w:themeColor="text1"/>
                <w:sz w:val="28"/>
                <w:szCs w:val="28"/>
              </w:rPr>
              <w:t>Виключено</w:t>
            </w:r>
          </w:p>
          <w:p w14:paraId="67CE4D44" w14:textId="77777777" w:rsidR="00EA502B" w:rsidRPr="004F70A1" w:rsidRDefault="00EA502B" w:rsidP="00EA502B">
            <w:pPr>
              <w:pBdr>
                <w:top w:val="nil"/>
                <w:left w:val="nil"/>
                <w:bottom w:val="nil"/>
                <w:right w:val="nil"/>
                <w:between w:val="nil"/>
              </w:pBdr>
              <w:shd w:val="clear" w:color="auto" w:fill="FFFFFF"/>
              <w:ind w:firstLine="567"/>
              <w:jc w:val="both"/>
              <w:rPr>
                <w:color w:val="000000" w:themeColor="text1"/>
                <w:sz w:val="28"/>
                <w:szCs w:val="28"/>
              </w:rPr>
            </w:pPr>
          </w:p>
          <w:p w14:paraId="70771DFD" w14:textId="77777777" w:rsidR="00EA502B" w:rsidRPr="004F70A1" w:rsidRDefault="00EA502B" w:rsidP="00EA502B">
            <w:pPr>
              <w:pBdr>
                <w:top w:val="nil"/>
                <w:left w:val="nil"/>
                <w:bottom w:val="nil"/>
                <w:right w:val="nil"/>
                <w:between w:val="nil"/>
              </w:pBdr>
              <w:shd w:val="clear" w:color="auto" w:fill="FFFFFF"/>
              <w:ind w:firstLine="567"/>
              <w:jc w:val="both"/>
              <w:rPr>
                <w:color w:val="000000" w:themeColor="text1"/>
                <w:sz w:val="28"/>
                <w:szCs w:val="28"/>
              </w:rPr>
            </w:pPr>
          </w:p>
          <w:p w14:paraId="24C66F85" w14:textId="77777777" w:rsidR="00EA502B" w:rsidRPr="004F70A1" w:rsidRDefault="00EA502B" w:rsidP="00EA502B">
            <w:pPr>
              <w:pBdr>
                <w:top w:val="nil"/>
                <w:left w:val="nil"/>
                <w:bottom w:val="nil"/>
                <w:right w:val="nil"/>
                <w:between w:val="nil"/>
              </w:pBdr>
              <w:shd w:val="clear" w:color="auto" w:fill="FFFFFF"/>
              <w:ind w:firstLine="567"/>
              <w:jc w:val="both"/>
              <w:rPr>
                <w:b/>
                <w:bCs/>
                <w:color w:val="000000" w:themeColor="text1"/>
                <w:sz w:val="28"/>
                <w:szCs w:val="28"/>
              </w:rPr>
            </w:pPr>
            <w:r w:rsidRPr="004F70A1">
              <w:rPr>
                <w:b/>
                <w:bCs/>
                <w:color w:val="000000" w:themeColor="text1"/>
                <w:sz w:val="28"/>
                <w:szCs w:val="28"/>
              </w:rPr>
              <w:t>2. Перелік та вимоги до документів, необхідних для отримання адміністративної послуги, визначаються Кабінетом Міністрів України.</w:t>
            </w:r>
          </w:p>
        </w:tc>
      </w:tr>
      <w:tr w:rsidR="0088581A" w:rsidRPr="004F70A1" w14:paraId="24DA837A" w14:textId="77777777" w:rsidTr="00A27B5F">
        <w:trPr>
          <w:trHeight w:val="27"/>
        </w:trPr>
        <w:tc>
          <w:tcPr>
            <w:tcW w:w="15417" w:type="dxa"/>
            <w:gridSpan w:val="6"/>
          </w:tcPr>
          <w:p w14:paraId="7F135CC2" w14:textId="77777777" w:rsidR="00EA502B" w:rsidRPr="004F70A1" w:rsidRDefault="00EA502B" w:rsidP="00EA502B">
            <w:pPr>
              <w:shd w:val="clear" w:color="auto" w:fill="FFFFFF"/>
              <w:ind w:firstLine="615"/>
              <w:jc w:val="center"/>
              <w:textAlignment w:val="baseline"/>
              <w:rPr>
                <w:b/>
                <w:bCs/>
                <w:color w:val="000000" w:themeColor="text1"/>
                <w:sz w:val="28"/>
                <w:szCs w:val="28"/>
                <w:bdr w:val="none" w:sz="0" w:space="0" w:color="auto" w:frame="1"/>
              </w:rPr>
            </w:pPr>
            <w:r w:rsidRPr="004F70A1">
              <w:rPr>
                <w:b/>
                <w:color w:val="000000" w:themeColor="text1"/>
                <w:sz w:val="28"/>
                <w:szCs w:val="28"/>
              </w:rPr>
              <w:lastRenderedPageBreak/>
              <w:t>Закон України “Про ліцензування видів господарської діяльності”</w:t>
            </w:r>
          </w:p>
        </w:tc>
      </w:tr>
      <w:tr w:rsidR="0088581A" w:rsidRPr="004F70A1" w14:paraId="050EC0AA" w14:textId="77777777">
        <w:trPr>
          <w:trHeight w:val="27"/>
        </w:trPr>
        <w:tc>
          <w:tcPr>
            <w:tcW w:w="7708" w:type="dxa"/>
            <w:gridSpan w:val="3"/>
          </w:tcPr>
          <w:p w14:paraId="6DF2A2AE"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
                <w:bCs/>
                <w:color w:val="000000" w:themeColor="text1"/>
                <w:sz w:val="28"/>
                <w:szCs w:val="28"/>
                <w:bdr w:val="none" w:sz="0" w:space="0" w:color="auto" w:frame="1"/>
              </w:rPr>
              <w:t>Стаття 5.</w:t>
            </w:r>
            <w:r w:rsidRPr="004F70A1">
              <w:rPr>
                <w:bCs/>
                <w:color w:val="000000" w:themeColor="text1"/>
                <w:sz w:val="28"/>
                <w:szCs w:val="28"/>
                <w:bdr w:val="none" w:sz="0" w:space="0" w:color="auto" w:frame="1"/>
              </w:rPr>
              <w:t xml:space="preserve"> Експертно-апеляційна рада з питань ліцензування</w:t>
            </w:r>
          </w:p>
          <w:p w14:paraId="1057D25E"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142E1C05"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7. У разі надходження до спеціально уповноваженого органу з питань ліцензування скарги на дії (бездіяльність) органу ліцензування щодо порушення ним законодавства у сфері ліцензування спеціально уповноважений орган з питань ліцензування протягом трьох робочих днів з дня її одержання:</w:t>
            </w:r>
          </w:p>
          <w:p w14:paraId="47F5A450"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 xml:space="preserve">1) повідомляє </w:t>
            </w:r>
            <w:r w:rsidRPr="004F70A1">
              <w:rPr>
                <w:bCs/>
                <w:i/>
                <w:color w:val="000000" w:themeColor="text1"/>
                <w:sz w:val="28"/>
                <w:szCs w:val="28"/>
                <w:bdr w:val="none" w:sz="0" w:space="0" w:color="auto" w:frame="1"/>
              </w:rPr>
              <w:t>рекомендованим</w:t>
            </w:r>
            <w:r w:rsidRPr="004F70A1">
              <w:rPr>
                <w:bCs/>
                <w:color w:val="000000" w:themeColor="text1"/>
                <w:sz w:val="28"/>
                <w:szCs w:val="28"/>
                <w:bdr w:val="none" w:sz="0" w:space="0" w:color="auto" w:frame="1"/>
              </w:rPr>
              <w:t xml:space="preserve"> листом або за допомогою засобів телекомунікацій здобувача ліцензії чи ліцензіата, а також орган ліцензування про прийняття скарги до розгляду або про залишення скарги без розгляду.</w:t>
            </w:r>
          </w:p>
          <w:p w14:paraId="35AD6941" w14:textId="77777777" w:rsidR="002A19DD" w:rsidRPr="004F70A1" w:rsidRDefault="002A19DD">
            <w:pPr>
              <w:pBdr>
                <w:top w:val="nil"/>
                <w:left w:val="nil"/>
                <w:bottom w:val="nil"/>
                <w:right w:val="nil"/>
                <w:between w:val="nil"/>
              </w:pBdr>
              <w:shd w:val="clear" w:color="auto" w:fill="FFFFFF"/>
              <w:ind w:firstLine="284"/>
              <w:jc w:val="both"/>
              <w:rPr>
                <w:color w:val="000000" w:themeColor="text1"/>
                <w:sz w:val="28"/>
                <w:szCs w:val="28"/>
              </w:rPr>
            </w:pPr>
            <w:r w:rsidRPr="004F70A1">
              <w:rPr>
                <w:color w:val="000000" w:themeColor="text1"/>
                <w:sz w:val="28"/>
                <w:szCs w:val="28"/>
              </w:rPr>
              <w:t>………………..</w:t>
            </w:r>
          </w:p>
          <w:p w14:paraId="58ABB46F"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11. Експертно-апеляційна рада з питань ліцензування при прийнятті рішень керується Конституцією України, законами України, актами Президента України, Кабінету Міністрів України.</w:t>
            </w:r>
          </w:p>
          <w:p w14:paraId="4E35EDA6"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05EAE5A8" w14:textId="77777777" w:rsidR="002A19DD" w:rsidRPr="004F70A1" w:rsidRDefault="002A19DD" w:rsidP="002A19DD">
            <w:pPr>
              <w:shd w:val="clear" w:color="auto" w:fill="FFFFFF"/>
              <w:ind w:firstLine="615"/>
              <w:jc w:val="both"/>
              <w:textAlignment w:val="baseline"/>
              <w:rPr>
                <w:color w:val="000000" w:themeColor="text1"/>
                <w:shd w:val="clear" w:color="auto" w:fill="FFFFFF"/>
              </w:rPr>
            </w:pPr>
          </w:p>
          <w:p w14:paraId="1F79042C"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 xml:space="preserve">Розпорядження спеціально уповноваженого органу з питань ліцензування про розгляд скарги надсилається </w:t>
            </w:r>
            <w:r w:rsidRPr="004F70A1">
              <w:rPr>
                <w:bCs/>
                <w:i/>
                <w:color w:val="000000" w:themeColor="text1"/>
                <w:sz w:val="28"/>
                <w:szCs w:val="28"/>
                <w:bdr w:val="none" w:sz="0" w:space="0" w:color="auto" w:frame="1"/>
              </w:rPr>
              <w:t xml:space="preserve">рекомендованим </w:t>
            </w:r>
            <w:r w:rsidRPr="004F70A1">
              <w:rPr>
                <w:bCs/>
                <w:color w:val="000000" w:themeColor="text1"/>
                <w:sz w:val="28"/>
                <w:szCs w:val="28"/>
                <w:bdr w:val="none" w:sz="0" w:space="0" w:color="auto" w:frame="1"/>
              </w:rPr>
              <w:t>листом або за допомогою засобів телекомунікацій відповідному органу ліцензування та здобувачеві ліцензії, ліцензіату не пізніше робочого дня, наступного за днем їх прийняття.</w:t>
            </w:r>
          </w:p>
          <w:p w14:paraId="00A1D0EC"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lastRenderedPageBreak/>
              <w:t>……………</w:t>
            </w:r>
          </w:p>
          <w:p w14:paraId="5AD8A568" w14:textId="77777777" w:rsidR="002A19DD" w:rsidRPr="004F70A1" w:rsidRDefault="002A19DD">
            <w:pPr>
              <w:pBdr>
                <w:top w:val="nil"/>
                <w:left w:val="nil"/>
                <w:bottom w:val="nil"/>
                <w:right w:val="nil"/>
                <w:between w:val="nil"/>
              </w:pBdr>
              <w:shd w:val="clear" w:color="auto" w:fill="FFFFFF"/>
              <w:ind w:firstLine="284"/>
              <w:jc w:val="both"/>
              <w:rPr>
                <w:color w:val="000000" w:themeColor="text1"/>
                <w:sz w:val="28"/>
                <w:szCs w:val="28"/>
              </w:rPr>
            </w:pPr>
          </w:p>
        </w:tc>
        <w:tc>
          <w:tcPr>
            <w:tcW w:w="7709" w:type="dxa"/>
            <w:gridSpan w:val="3"/>
          </w:tcPr>
          <w:p w14:paraId="444E5F0C"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
                <w:bCs/>
                <w:color w:val="000000" w:themeColor="text1"/>
                <w:sz w:val="28"/>
                <w:szCs w:val="28"/>
                <w:bdr w:val="none" w:sz="0" w:space="0" w:color="auto" w:frame="1"/>
              </w:rPr>
              <w:lastRenderedPageBreak/>
              <w:t>Стаття 5.</w:t>
            </w:r>
            <w:r w:rsidRPr="004F70A1">
              <w:rPr>
                <w:bCs/>
                <w:color w:val="000000" w:themeColor="text1"/>
                <w:sz w:val="28"/>
                <w:szCs w:val="28"/>
                <w:bdr w:val="none" w:sz="0" w:space="0" w:color="auto" w:frame="1"/>
              </w:rPr>
              <w:t xml:space="preserve"> Експертно-апеляційна рада з питань ліцензування</w:t>
            </w:r>
          </w:p>
          <w:p w14:paraId="0DA1339E"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7C45E938"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7. У разі надходження до спеціально уповноваженого органу з питань ліцензування скарги на дії (бездіяльність) органу ліцензування щодо порушення ним законодавства у сфері ліцензування спеціально уповноважений орган з питань ліцензування протягом трьох робочих днів з дня її одержання:</w:t>
            </w:r>
          </w:p>
          <w:p w14:paraId="21110BB9"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1) повідомляє листом або за допомогою засобів телекомунікацій здобувача ліцензії чи ліцензіата, а також орган ліцензування про прийняття скарги до розгляду або про залишення скарги без розгляду.</w:t>
            </w:r>
          </w:p>
          <w:p w14:paraId="25FB6DC8"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39AF66A0"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11. Експертно-апеляційна рада з питань ліцензування при прийнятті рішень керується Конституцією України, законами України, актами Президента України, Кабінету Міністрів України.</w:t>
            </w:r>
          </w:p>
          <w:p w14:paraId="1900E138"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51CCD3B2" w14:textId="77777777" w:rsidR="002A19DD" w:rsidRPr="004F70A1" w:rsidRDefault="002A19DD" w:rsidP="002A19DD">
            <w:pPr>
              <w:shd w:val="clear" w:color="auto" w:fill="FFFFFF"/>
              <w:ind w:firstLine="615"/>
              <w:jc w:val="both"/>
              <w:textAlignment w:val="baseline"/>
              <w:rPr>
                <w:color w:val="000000" w:themeColor="text1"/>
                <w:shd w:val="clear" w:color="auto" w:fill="FFFFFF"/>
              </w:rPr>
            </w:pPr>
          </w:p>
          <w:p w14:paraId="39E22FE7" w14:textId="77777777" w:rsidR="002A19DD" w:rsidRPr="004F70A1" w:rsidRDefault="002A19DD" w:rsidP="002A19DD">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Розпорядження спеціально уповноваженого органу з питань ліцензування про розгляд скарги надсилається листом або за допомогою засобів телекомунікацій відповідному органу ліцензування та здобувачеві ліцензії, ліцензіату не пізніше робочого дня, наступного за днем їх прийняття.</w:t>
            </w:r>
          </w:p>
          <w:p w14:paraId="35547B66" w14:textId="77777777" w:rsidR="002A19DD" w:rsidRPr="004F70A1" w:rsidRDefault="002A19DD">
            <w:pPr>
              <w:pBdr>
                <w:top w:val="nil"/>
                <w:left w:val="nil"/>
                <w:bottom w:val="nil"/>
                <w:right w:val="nil"/>
                <w:between w:val="nil"/>
              </w:pBdr>
              <w:shd w:val="clear" w:color="auto" w:fill="FFFFFF"/>
              <w:ind w:firstLine="284"/>
              <w:jc w:val="both"/>
              <w:rPr>
                <w:color w:val="000000" w:themeColor="text1"/>
                <w:sz w:val="28"/>
                <w:szCs w:val="28"/>
              </w:rPr>
            </w:pPr>
            <w:r w:rsidRPr="004F70A1">
              <w:rPr>
                <w:color w:val="000000" w:themeColor="text1"/>
                <w:sz w:val="28"/>
                <w:szCs w:val="28"/>
              </w:rPr>
              <w:t>……………….</w:t>
            </w:r>
          </w:p>
        </w:tc>
      </w:tr>
      <w:tr w:rsidR="0088581A" w:rsidRPr="004F70A1" w14:paraId="29181426" w14:textId="77777777">
        <w:trPr>
          <w:trHeight w:val="27"/>
        </w:trPr>
        <w:tc>
          <w:tcPr>
            <w:tcW w:w="7708" w:type="dxa"/>
            <w:gridSpan w:val="3"/>
          </w:tcPr>
          <w:p w14:paraId="2201ED9C" w14:textId="77777777" w:rsidR="001B0BB5" w:rsidRPr="004F70A1" w:rsidRDefault="001B0BB5">
            <w:pPr>
              <w:pBdr>
                <w:top w:val="nil"/>
                <w:left w:val="nil"/>
                <w:bottom w:val="nil"/>
                <w:right w:val="nil"/>
                <w:between w:val="nil"/>
              </w:pBdr>
              <w:shd w:val="clear" w:color="auto" w:fill="FFFFFF"/>
              <w:ind w:firstLine="284"/>
              <w:jc w:val="both"/>
              <w:rPr>
                <w:color w:val="000000" w:themeColor="text1"/>
                <w:sz w:val="28"/>
                <w:szCs w:val="28"/>
              </w:rPr>
            </w:pPr>
            <w:r w:rsidRPr="004F70A1">
              <w:rPr>
                <w:b/>
                <w:color w:val="000000" w:themeColor="text1"/>
                <w:sz w:val="28"/>
                <w:szCs w:val="28"/>
              </w:rPr>
              <w:t xml:space="preserve">Стаття 7. </w:t>
            </w:r>
            <w:r w:rsidRPr="004F70A1">
              <w:rPr>
                <w:color w:val="000000" w:themeColor="text1"/>
                <w:sz w:val="28"/>
                <w:szCs w:val="28"/>
              </w:rPr>
              <w:t>Перелік видів господарської діяльності, що підлягають ліцензуванню</w:t>
            </w:r>
          </w:p>
          <w:p w14:paraId="3F0547D3" w14:textId="77777777" w:rsidR="001B0BB5" w:rsidRPr="004F70A1" w:rsidRDefault="001B0BB5">
            <w:pPr>
              <w:pBdr>
                <w:top w:val="nil"/>
                <w:left w:val="nil"/>
                <w:bottom w:val="nil"/>
                <w:right w:val="nil"/>
                <w:between w:val="nil"/>
              </w:pBdr>
              <w:shd w:val="clear" w:color="auto" w:fill="FFFFFF"/>
              <w:ind w:firstLine="284"/>
              <w:jc w:val="both"/>
              <w:rPr>
                <w:color w:val="000000" w:themeColor="text1"/>
                <w:sz w:val="28"/>
                <w:szCs w:val="28"/>
              </w:rPr>
            </w:pPr>
            <w:r w:rsidRPr="004F70A1">
              <w:rPr>
                <w:color w:val="000000" w:themeColor="text1"/>
                <w:sz w:val="28"/>
                <w:szCs w:val="28"/>
              </w:rPr>
              <w:t>1. Ліцензуванню підлягають такі види господарської діяльності:</w:t>
            </w:r>
          </w:p>
          <w:p w14:paraId="48A12E70"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31) перероблення побутових відходів;</w:t>
            </w:r>
          </w:p>
          <w:p w14:paraId="6A7F4EC9"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i/>
                <w:color w:val="000000" w:themeColor="text1"/>
                <w:sz w:val="28"/>
                <w:szCs w:val="28"/>
              </w:rPr>
              <w:t>32) захоронення побутових відходів;</w:t>
            </w:r>
          </w:p>
        </w:tc>
        <w:tc>
          <w:tcPr>
            <w:tcW w:w="7709" w:type="dxa"/>
            <w:gridSpan w:val="3"/>
          </w:tcPr>
          <w:p w14:paraId="30FE5587" w14:textId="77777777" w:rsidR="001B0BB5" w:rsidRPr="004F70A1" w:rsidRDefault="001B0BB5">
            <w:pPr>
              <w:pBdr>
                <w:top w:val="nil"/>
                <w:left w:val="nil"/>
                <w:bottom w:val="nil"/>
                <w:right w:val="nil"/>
                <w:between w:val="nil"/>
              </w:pBdr>
              <w:shd w:val="clear" w:color="auto" w:fill="FFFFFF"/>
              <w:ind w:firstLine="284"/>
              <w:jc w:val="both"/>
              <w:rPr>
                <w:color w:val="000000" w:themeColor="text1"/>
                <w:sz w:val="28"/>
                <w:szCs w:val="28"/>
              </w:rPr>
            </w:pPr>
            <w:r w:rsidRPr="004F70A1">
              <w:rPr>
                <w:b/>
                <w:color w:val="000000" w:themeColor="text1"/>
                <w:sz w:val="28"/>
                <w:szCs w:val="28"/>
              </w:rPr>
              <w:t xml:space="preserve">Стаття 7. </w:t>
            </w:r>
            <w:r w:rsidRPr="004F70A1">
              <w:rPr>
                <w:color w:val="000000" w:themeColor="text1"/>
                <w:sz w:val="28"/>
                <w:szCs w:val="28"/>
              </w:rPr>
              <w:t>Перелік видів господарської діяльності, що підлягають ліцензуванню</w:t>
            </w:r>
          </w:p>
          <w:p w14:paraId="2823F416" w14:textId="77777777" w:rsidR="001B0BB5" w:rsidRPr="004F70A1" w:rsidRDefault="001B0BB5">
            <w:pPr>
              <w:pBdr>
                <w:top w:val="nil"/>
                <w:left w:val="nil"/>
                <w:bottom w:val="nil"/>
                <w:right w:val="nil"/>
                <w:between w:val="nil"/>
              </w:pBdr>
              <w:shd w:val="clear" w:color="auto" w:fill="FFFFFF"/>
              <w:ind w:firstLine="284"/>
              <w:jc w:val="both"/>
              <w:rPr>
                <w:color w:val="000000" w:themeColor="text1"/>
                <w:sz w:val="28"/>
                <w:szCs w:val="28"/>
              </w:rPr>
            </w:pPr>
            <w:r w:rsidRPr="004F70A1">
              <w:rPr>
                <w:color w:val="000000" w:themeColor="text1"/>
                <w:sz w:val="28"/>
                <w:szCs w:val="28"/>
              </w:rPr>
              <w:t>1. Ліцензуванню підлягають такі види господарської діяльності:</w:t>
            </w:r>
          </w:p>
          <w:p w14:paraId="0657B3E2"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Виключено</w:t>
            </w:r>
          </w:p>
          <w:p w14:paraId="6D9C87F1" w14:textId="77777777" w:rsidR="001B0BB5" w:rsidRPr="004F70A1" w:rsidRDefault="001B0BB5">
            <w:pPr>
              <w:pBdr>
                <w:top w:val="nil"/>
                <w:left w:val="nil"/>
                <w:bottom w:val="nil"/>
                <w:right w:val="nil"/>
                <w:between w:val="nil"/>
              </w:pBdr>
              <w:ind w:firstLine="284"/>
              <w:jc w:val="both"/>
              <w:rPr>
                <w:color w:val="000000" w:themeColor="text1"/>
                <w:sz w:val="28"/>
                <w:szCs w:val="28"/>
              </w:rPr>
            </w:pPr>
            <w:r w:rsidRPr="004F70A1">
              <w:rPr>
                <w:b/>
                <w:color w:val="000000" w:themeColor="text1"/>
                <w:sz w:val="28"/>
                <w:szCs w:val="28"/>
              </w:rPr>
              <w:t>Виключено</w:t>
            </w:r>
          </w:p>
        </w:tc>
      </w:tr>
      <w:tr w:rsidR="0088581A" w:rsidRPr="004F70A1" w14:paraId="3B54C0BE" w14:textId="77777777">
        <w:trPr>
          <w:trHeight w:val="27"/>
        </w:trPr>
        <w:tc>
          <w:tcPr>
            <w:tcW w:w="7708" w:type="dxa"/>
            <w:gridSpan w:val="3"/>
          </w:tcPr>
          <w:p w14:paraId="1BC9C95A"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
                <w:bCs/>
                <w:color w:val="000000" w:themeColor="text1"/>
                <w:sz w:val="28"/>
                <w:szCs w:val="28"/>
                <w:bdr w:val="none" w:sz="0" w:space="0" w:color="auto" w:frame="1"/>
              </w:rPr>
              <w:t xml:space="preserve">Стаття 9. </w:t>
            </w:r>
            <w:r w:rsidRPr="004F70A1">
              <w:rPr>
                <w:bCs/>
                <w:color w:val="000000" w:themeColor="text1"/>
                <w:sz w:val="28"/>
                <w:szCs w:val="28"/>
                <w:bdr w:val="none" w:sz="0" w:space="0" w:color="auto" w:frame="1"/>
              </w:rPr>
              <w:t>Ліцензійні умови</w:t>
            </w:r>
          </w:p>
          <w:p w14:paraId="273E497A"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1B95A79D"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9. Вимоги ліцензійних умов мають бути обумовлені особливостями провадження виду господарської діяльності, що підлягає ліцензуванню, та включають:</w:t>
            </w:r>
          </w:p>
          <w:p w14:paraId="574BE0CA"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1) вичерпний перелік підтвердних документів, що підтверджують відповідність суб’єкта господарювання вимогам ліцензійних умов, крім документів, які органи влади не можуть вимагати відповідно до частини сьомої статті 9 Закону України “Про адміністративні послуги”, щодо:</w:t>
            </w:r>
          </w:p>
          <w:p w14:paraId="14FB8C6A"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1146689F" w14:textId="77777777" w:rsidR="00E87713" w:rsidRPr="004F70A1" w:rsidRDefault="00E87713" w:rsidP="00E87713">
            <w:pPr>
              <w:shd w:val="clear" w:color="auto" w:fill="FFFFFF"/>
              <w:ind w:firstLine="615"/>
              <w:jc w:val="both"/>
              <w:textAlignment w:val="baseline"/>
              <w:rPr>
                <w:bCs/>
                <w:i/>
                <w:color w:val="000000" w:themeColor="text1"/>
                <w:sz w:val="28"/>
                <w:szCs w:val="28"/>
                <w:bdr w:val="none" w:sz="0" w:space="0" w:color="auto" w:frame="1"/>
              </w:rPr>
            </w:pPr>
            <w:r w:rsidRPr="004F70A1">
              <w:rPr>
                <w:bCs/>
                <w:color w:val="000000" w:themeColor="text1"/>
                <w:sz w:val="28"/>
                <w:szCs w:val="28"/>
                <w:bdr w:val="none" w:sz="0" w:space="0" w:color="auto" w:frame="1"/>
              </w:rPr>
              <w:t xml:space="preserve">відомостей про доступність місць провадження господарської діяльності </w:t>
            </w:r>
            <w:r w:rsidRPr="004F70A1">
              <w:rPr>
                <w:b/>
                <w:bCs/>
                <w:color w:val="000000" w:themeColor="text1"/>
                <w:sz w:val="28"/>
                <w:szCs w:val="28"/>
                <w:bdr w:val="none" w:sz="0" w:space="0" w:color="auto" w:frame="1"/>
              </w:rPr>
              <w:t>для маломобільних груп населення</w:t>
            </w:r>
            <w:r w:rsidRPr="004F70A1">
              <w:rPr>
                <w:bCs/>
                <w:i/>
                <w:color w:val="000000" w:themeColor="text1"/>
                <w:sz w:val="28"/>
                <w:szCs w:val="28"/>
                <w:bdr w:val="none" w:sz="0" w:space="0" w:color="auto" w:frame="1"/>
              </w:rPr>
              <w:t>;</w:t>
            </w:r>
          </w:p>
          <w:p w14:paraId="55285262"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06ED6367" w14:textId="77777777" w:rsidR="00C90060" w:rsidRPr="004F70A1" w:rsidRDefault="00C90060"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4) технологічні вимоги щодо:</w:t>
            </w:r>
          </w:p>
          <w:p w14:paraId="5C0B2C2D" w14:textId="77777777" w:rsidR="00C90060" w:rsidRPr="004F70A1" w:rsidRDefault="00C90060"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33AA984F" w14:textId="77777777" w:rsidR="00C90060" w:rsidRPr="004F70A1" w:rsidRDefault="00C90060"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доступності місць провадження</w:t>
            </w:r>
            <w:r w:rsidRPr="004F70A1">
              <w:rPr>
                <w:b/>
                <w:bCs/>
                <w:color w:val="000000" w:themeColor="text1"/>
                <w:sz w:val="28"/>
                <w:szCs w:val="28"/>
                <w:bdr w:val="none" w:sz="0" w:space="0" w:color="auto" w:frame="1"/>
              </w:rPr>
              <w:t xml:space="preserve"> </w:t>
            </w:r>
            <w:r w:rsidRPr="004F70A1">
              <w:rPr>
                <w:bCs/>
                <w:color w:val="000000" w:themeColor="text1"/>
                <w:sz w:val="28"/>
                <w:szCs w:val="28"/>
                <w:bdr w:val="none" w:sz="0" w:space="0" w:color="auto" w:frame="1"/>
              </w:rPr>
              <w:t xml:space="preserve">господарської діяльності </w:t>
            </w:r>
            <w:r w:rsidRPr="004F70A1">
              <w:rPr>
                <w:b/>
                <w:bCs/>
                <w:color w:val="000000" w:themeColor="text1"/>
                <w:sz w:val="28"/>
                <w:szCs w:val="28"/>
                <w:bdr w:val="none" w:sz="0" w:space="0" w:color="auto" w:frame="1"/>
              </w:rPr>
              <w:t>для маломобільних груп населення</w:t>
            </w:r>
            <w:r w:rsidRPr="004F70A1">
              <w:rPr>
                <w:bCs/>
                <w:color w:val="000000" w:themeColor="text1"/>
                <w:sz w:val="28"/>
                <w:szCs w:val="28"/>
                <w:bdr w:val="none" w:sz="0" w:space="0" w:color="auto" w:frame="1"/>
              </w:rPr>
              <w:t>;</w:t>
            </w:r>
          </w:p>
          <w:p w14:paraId="32A1DFFF" w14:textId="77777777" w:rsidR="00C90060" w:rsidRPr="004F70A1" w:rsidRDefault="00C90060"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071B168D" w14:textId="77777777" w:rsidR="00C90060" w:rsidRPr="004F70A1" w:rsidRDefault="00C90060" w:rsidP="00E87713">
            <w:pPr>
              <w:shd w:val="clear" w:color="auto" w:fill="FFFFFF"/>
              <w:ind w:firstLine="615"/>
              <w:jc w:val="both"/>
              <w:textAlignment w:val="baseline"/>
              <w:rPr>
                <w:bCs/>
                <w:color w:val="000000" w:themeColor="text1"/>
                <w:sz w:val="28"/>
                <w:szCs w:val="28"/>
                <w:bdr w:val="none" w:sz="0" w:space="0" w:color="auto" w:frame="1"/>
              </w:rPr>
            </w:pPr>
          </w:p>
          <w:p w14:paraId="353CDBB1" w14:textId="77777777" w:rsidR="00D06B0A" w:rsidRPr="004F70A1" w:rsidRDefault="00D06B0A">
            <w:pPr>
              <w:pBdr>
                <w:top w:val="nil"/>
                <w:left w:val="nil"/>
                <w:bottom w:val="nil"/>
                <w:right w:val="nil"/>
                <w:between w:val="nil"/>
              </w:pBdr>
              <w:shd w:val="clear" w:color="auto" w:fill="FFFFFF"/>
              <w:ind w:firstLine="284"/>
              <w:jc w:val="both"/>
              <w:rPr>
                <w:b/>
                <w:color w:val="000000" w:themeColor="text1"/>
                <w:sz w:val="28"/>
                <w:szCs w:val="28"/>
              </w:rPr>
            </w:pPr>
          </w:p>
        </w:tc>
        <w:tc>
          <w:tcPr>
            <w:tcW w:w="7709" w:type="dxa"/>
            <w:gridSpan w:val="3"/>
          </w:tcPr>
          <w:p w14:paraId="7AC4DF2D"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
                <w:bCs/>
                <w:color w:val="000000" w:themeColor="text1"/>
                <w:sz w:val="28"/>
                <w:szCs w:val="28"/>
                <w:bdr w:val="none" w:sz="0" w:space="0" w:color="auto" w:frame="1"/>
              </w:rPr>
              <w:lastRenderedPageBreak/>
              <w:t xml:space="preserve">Стаття 9. </w:t>
            </w:r>
            <w:r w:rsidRPr="004F70A1">
              <w:rPr>
                <w:bCs/>
                <w:color w:val="000000" w:themeColor="text1"/>
                <w:sz w:val="28"/>
                <w:szCs w:val="28"/>
                <w:bdr w:val="none" w:sz="0" w:space="0" w:color="auto" w:frame="1"/>
              </w:rPr>
              <w:t>Ліцензійні умови</w:t>
            </w:r>
          </w:p>
          <w:p w14:paraId="6DB2C54B"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7E47C980"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9. Вимоги ліцензійних умов мають бути обумовлені особливостями провадження виду господарської діяльності, що підлягає ліцензуванню, та включають:</w:t>
            </w:r>
          </w:p>
          <w:p w14:paraId="230A2C10"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1) вичерпний перелік підтвердних документів, що підтверджують відповідність суб’єкта господарювання вимогам ліцензійних умов, крім документів, які органи влади не можуть вимагати відповідно до частини сьомої статті 9 Закону України “Про адміністративні послуги”, щодо:</w:t>
            </w:r>
          </w:p>
          <w:p w14:paraId="58491F54"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0843B83B"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 xml:space="preserve">відомостей про доступність місць провадження господарської діяльності </w:t>
            </w:r>
            <w:r w:rsidRPr="004F70A1">
              <w:rPr>
                <w:b/>
                <w:bCs/>
                <w:color w:val="000000" w:themeColor="text1"/>
                <w:sz w:val="28"/>
                <w:szCs w:val="28"/>
                <w:bdr w:val="none" w:sz="0" w:space="0" w:color="auto" w:frame="1"/>
              </w:rPr>
              <w:t>для осіб з інвалідністю та маломобільних груп населення</w:t>
            </w:r>
            <w:r w:rsidRPr="004F70A1">
              <w:rPr>
                <w:bCs/>
                <w:color w:val="000000" w:themeColor="text1"/>
                <w:sz w:val="28"/>
                <w:szCs w:val="28"/>
                <w:bdr w:val="none" w:sz="0" w:space="0" w:color="auto" w:frame="1"/>
              </w:rPr>
              <w:t>;</w:t>
            </w:r>
          </w:p>
          <w:p w14:paraId="28FF5353" w14:textId="77777777" w:rsidR="00E87713" w:rsidRPr="004F70A1" w:rsidRDefault="00E87713" w:rsidP="00E8771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662C7137" w14:textId="77777777" w:rsidR="00C90060" w:rsidRPr="004F70A1" w:rsidRDefault="00C90060"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4) технологічні вимоги щодо:</w:t>
            </w:r>
          </w:p>
          <w:p w14:paraId="5200318E" w14:textId="77777777" w:rsidR="00C90060" w:rsidRPr="004F70A1" w:rsidRDefault="00C90060"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6C7A07F9" w14:textId="77777777" w:rsidR="00C90060" w:rsidRPr="004F70A1" w:rsidRDefault="00C90060"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 xml:space="preserve">доступності місць провадження господарської діяльності </w:t>
            </w:r>
            <w:r w:rsidRPr="004F70A1">
              <w:rPr>
                <w:b/>
                <w:bCs/>
                <w:color w:val="000000" w:themeColor="text1"/>
                <w:sz w:val="28"/>
                <w:szCs w:val="28"/>
                <w:bdr w:val="none" w:sz="0" w:space="0" w:color="auto" w:frame="1"/>
              </w:rPr>
              <w:t>для осіб з інвалідністю та маломобільних груп населення</w:t>
            </w:r>
            <w:r w:rsidRPr="004F70A1">
              <w:rPr>
                <w:bCs/>
                <w:color w:val="000000" w:themeColor="text1"/>
                <w:sz w:val="28"/>
                <w:szCs w:val="28"/>
                <w:bdr w:val="none" w:sz="0" w:space="0" w:color="auto" w:frame="1"/>
              </w:rPr>
              <w:t>;</w:t>
            </w:r>
          </w:p>
          <w:p w14:paraId="2090D12C" w14:textId="77777777" w:rsidR="00C90060" w:rsidRPr="004F70A1" w:rsidRDefault="00C90060"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6EB5463F" w14:textId="77777777" w:rsidR="00D06B0A" w:rsidRPr="004F70A1" w:rsidRDefault="00D06B0A">
            <w:pPr>
              <w:pBdr>
                <w:top w:val="nil"/>
                <w:left w:val="nil"/>
                <w:bottom w:val="nil"/>
                <w:right w:val="nil"/>
                <w:between w:val="nil"/>
              </w:pBdr>
              <w:shd w:val="clear" w:color="auto" w:fill="FFFFFF"/>
              <w:ind w:firstLine="284"/>
              <w:jc w:val="both"/>
              <w:rPr>
                <w:b/>
                <w:color w:val="000000" w:themeColor="text1"/>
                <w:sz w:val="28"/>
                <w:szCs w:val="28"/>
              </w:rPr>
            </w:pPr>
          </w:p>
        </w:tc>
      </w:tr>
      <w:tr w:rsidR="0088581A" w:rsidRPr="004F70A1" w14:paraId="0741485A" w14:textId="77777777">
        <w:trPr>
          <w:trHeight w:val="27"/>
        </w:trPr>
        <w:tc>
          <w:tcPr>
            <w:tcW w:w="7708" w:type="dxa"/>
            <w:gridSpan w:val="3"/>
          </w:tcPr>
          <w:p w14:paraId="3D731B8E" w14:textId="77777777" w:rsidR="00C90060" w:rsidRPr="004F70A1" w:rsidRDefault="00C90060" w:rsidP="00C90060">
            <w:pPr>
              <w:shd w:val="clear" w:color="auto" w:fill="FFFFFF"/>
              <w:ind w:firstLine="615"/>
              <w:jc w:val="both"/>
              <w:textAlignment w:val="baseline"/>
              <w:rPr>
                <w:color w:val="000000" w:themeColor="text1"/>
                <w:sz w:val="28"/>
                <w:szCs w:val="28"/>
                <w:shd w:val="clear" w:color="auto" w:fill="FFFFFF"/>
              </w:rPr>
            </w:pPr>
            <w:r w:rsidRPr="004F70A1">
              <w:rPr>
                <w:b/>
                <w:bCs/>
                <w:color w:val="000000" w:themeColor="text1"/>
                <w:sz w:val="28"/>
                <w:szCs w:val="28"/>
                <w:shd w:val="clear" w:color="auto" w:fill="FFFFFF"/>
              </w:rPr>
              <w:t xml:space="preserve">Стаття 13. </w:t>
            </w:r>
            <w:r w:rsidRPr="004F70A1">
              <w:rPr>
                <w:color w:val="000000" w:themeColor="text1"/>
                <w:sz w:val="28"/>
                <w:szCs w:val="28"/>
                <w:shd w:val="clear" w:color="auto" w:fill="FFFFFF"/>
              </w:rPr>
              <w:t>Розгляд заяви про отримання ліцензії, відмова у видачі ліцензії, видача ліцензії</w:t>
            </w:r>
          </w:p>
          <w:p w14:paraId="03F4EAF6" w14:textId="77777777" w:rsidR="00C90060" w:rsidRPr="004F70A1" w:rsidRDefault="00C90060" w:rsidP="00C90060">
            <w:pPr>
              <w:shd w:val="clear" w:color="auto" w:fill="FFFFFF"/>
              <w:ind w:firstLine="615"/>
              <w:jc w:val="both"/>
              <w:textAlignment w:val="baseline"/>
              <w:rPr>
                <w:color w:val="000000" w:themeColor="text1"/>
                <w:sz w:val="28"/>
                <w:szCs w:val="28"/>
                <w:shd w:val="clear" w:color="auto" w:fill="FFFFFF"/>
              </w:rPr>
            </w:pPr>
            <w:r w:rsidRPr="004F70A1">
              <w:rPr>
                <w:color w:val="000000" w:themeColor="text1"/>
                <w:sz w:val="28"/>
                <w:szCs w:val="28"/>
                <w:shd w:val="clear" w:color="auto" w:fill="FFFFFF"/>
              </w:rPr>
              <w:t>……………….</w:t>
            </w:r>
          </w:p>
          <w:p w14:paraId="65E680B5" w14:textId="77777777" w:rsidR="00C90060" w:rsidRPr="004F70A1" w:rsidRDefault="00C90060" w:rsidP="00E87713">
            <w:pPr>
              <w:shd w:val="clear" w:color="auto" w:fill="FFFFFF"/>
              <w:ind w:firstLine="615"/>
              <w:jc w:val="both"/>
              <w:textAlignment w:val="baseline"/>
              <w:rPr>
                <w:b/>
                <w:color w:val="000000" w:themeColor="text1"/>
                <w:sz w:val="28"/>
                <w:szCs w:val="28"/>
                <w:shd w:val="clear" w:color="auto" w:fill="FFFFFF"/>
              </w:rPr>
            </w:pPr>
            <w:r w:rsidRPr="004F70A1">
              <w:rPr>
                <w:color w:val="000000" w:themeColor="text1"/>
                <w:sz w:val="28"/>
                <w:szCs w:val="28"/>
                <w:shd w:val="clear" w:color="auto" w:fill="FFFFFF"/>
              </w:rPr>
              <w:t>11. Ліцензія на провадження здобувачем ліцензії визначеного ним виду господарської діяльності, що підлягає ліцензуванню, оформлюється органом ліцензування в електронному вигляді (запис про рішення органу ліцензування щодо видачі ліцензії суб’єкту господарювання в</w:t>
            </w:r>
            <w:r w:rsidRPr="004F70A1">
              <w:rPr>
                <w:b/>
                <w:color w:val="000000" w:themeColor="text1"/>
                <w:sz w:val="28"/>
                <w:szCs w:val="28"/>
                <w:shd w:val="clear" w:color="auto" w:fill="FFFFFF"/>
              </w:rPr>
              <w:t xml:space="preserve"> Єдиному державному реєстрі юридичних осіб, фізичних осіб - підприємців та громадських формувань) та відображається у виписці з Єдиного державного реєстру юридичних осіб, фізичних осіб - підприємців та громадських формувань, яка видається ліцензіату безоплатно, та підлягає обов’язковому оприлюдненню на порталі електронних сервісів у порядку, визначеному Міністерством юстиції України в Порядку надання відомостей з Єдиного державного реєстру юридичних осіб, фізичних осіб - підприємців та громадських формувань.</w:t>
            </w:r>
          </w:p>
          <w:p w14:paraId="56E49970" w14:textId="77777777" w:rsidR="00C90060" w:rsidRPr="004F70A1" w:rsidRDefault="00C90060" w:rsidP="00E87713">
            <w:pPr>
              <w:shd w:val="clear" w:color="auto" w:fill="FFFFFF"/>
              <w:ind w:firstLine="615"/>
              <w:jc w:val="both"/>
              <w:textAlignment w:val="baseline"/>
              <w:rPr>
                <w:b/>
                <w:bCs/>
                <w:color w:val="000000" w:themeColor="text1"/>
                <w:sz w:val="28"/>
                <w:szCs w:val="28"/>
                <w:bdr w:val="none" w:sz="0" w:space="0" w:color="auto" w:frame="1"/>
              </w:rPr>
            </w:pPr>
            <w:r w:rsidRPr="004F70A1">
              <w:rPr>
                <w:b/>
                <w:color w:val="000000" w:themeColor="text1"/>
                <w:sz w:val="28"/>
                <w:szCs w:val="28"/>
                <w:shd w:val="clear" w:color="auto" w:fill="FFFFFF"/>
              </w:rPr>
              <w:t>………..</w:t>
            </w:r>
          </w:p>
        </w:tc>
        <w:tc>
          <w:tcPr>
            <w:tcW w:w="7709" w:type="dxa"/>
            <w:gridSpan w:val="3"/>
          </w:tcPr>
          <w:p w14:paraId="1ADF36EE" w14:textId="77777777" w:rsidR="00C90060" w:rsidRPr="004F70A1" w:rsidRDefault="00C90060" w:rsidP="00C90060">
            <w:pPr>
              <w:shd w:val="clear" w:color="auto" w:fill="FFFFFF"/>
              <w:ind w:firstLine="615"/>
              <w:jc w:val="both"/>
              <w:textAlignment w:val="baseline"/>
              <w:rPr>
                <w:color w:val="000000" w:themeColor="text1"/>
                <w:sz w:val="28"/>
                <w:szCs w:val="28"/>
                <w:shd w:val="clear" w:color="auto" w:fill="FFFFFF"/>
              </w:rPr>
            </w:pPr>
            <w:r w:rsidRPr="004F70A1">
              <w:rPr>
                <w:b/>
                <w:bCs/>
                <w:color w:val="000000" w:themeColor="text1"/>
                <w:sz w:val="28"/>
                <w:szCs w:val="28"/>
                <w:shd w:val="clear" w:color="auto" w:fill="FFFFFF"/>
              </w:rPr>
              <w:t xml:space="preserve">Стаття 13. </w:t>
            </w:r>
            <w:r w:rsidRPr="004F70A1">
              <w:rPr>
                <w:color w:val="000000" w:themeColor="text1"/>
                <w:sz w:val="28"/>
                <w:szCs w:val="28"/>
                <w:shd w:val="clear" w:color="auto" w:fill="FFFFFF"/>
              </w:rPr>
              <w:t>Розгляд заяви про отримання ліцензії, відмова у видачі ліцензії, видача ліцензії</w:t>
            </w:r>
          </w:p>
          <w:p w14:paraId="004B08C1" w14:textId="77777777" w:rsidR="00C90060" w:rsidRPr="004F70A1" w:rsidRDefault="00C90060" w:rsidP="00C90060">
            <w:pPr>
              <w:shd w:val="clear" w:color="auto" w:fill="FFFFFF"/>
              <w:ind w:firstLine="615"/>
              <w:jc w:val="both"/>
              <w:textAlignment w:val="baseline"/>
              <w:rPr>
                <w:color w:val="000000" w:themeColor="text1"/>
                <w:sz w:val="28"/>
                <w:szCs w:val="28"/>
                <w:shd w:val="clear" w:color="auto" w:fill="FFFFFF"/>
              </w:rPr>
            </w:pPr>
            <w:r w:rsidRPr="004F70A1">
              <w:rPr>
                <w:color w:val="000000" w:themeColor="text1"/>
                <w:sz w:val="28"/>
                <w:szCs w:val="28"/>
                <w:shd w:val="clear" w:color="auto" w:fill="FFFFFF"/>
              </w:rPr>
              <w:t>……………….</w:t>
            </w:r>
          </w:p>
          <w:p w14:paraId="599B81BE" w14:textId="77777777" w:rsidR="00C90060" w:rsidRPr="004F70A1" w:rsidRDefault="00C90060" w:rsidP="00C90060">
            <w:pPr>
              <w:shd w:val="clear" w:color="auto" w:fill="FFFFFF"/>
              <w:ind w:firstLine="615"/>
              <w:jc w:val="both"/>
              <w:textAlignment w:val="baseline"/>
              <w:rPr>
                <w:color w:val="000000" w:themeColor="text1"/>
                <w:sz w:val="28"/>
                <w:szCs w:val="28"/>
                <w:shd w:val="clear" w:color="auto" w:fill="FFFFFF"/>
              </w:rPr>
            </w:pPr>
            <w:r w:rsidRPr="004F70A1">
              <w:rPr>
                <w:color w:val="000000" w:themeColor="text1"/>
                <w:sz w:val="28"/>
                <w:szCs w:val="28"/>
                <w:shd w:val="clear" w:color="auto" w:fill="FFFFFF"/>
              </w:rPr>
              <w:t>11. Ліцензія на провадження здобувачем ліцензії визначеного ним виду господарської діяльності, що підлягає ліцензуванню, оформлюється органом ліцензування в електронному вигляді (запис про рішення органу ліцензування щодо видачі ліцензії суб’єкту господарювання в</w:t>
            </w:r>
            <w:r w:rsidRPr="004F70A1">
              <w:rPr>
                <w:b/>
                <w:color w:val="000000" w:themeColor="text1"/>
                <w:sz w:val="28"/>
                <w:szCs w:val="28"/>
                <w:shd w:val="clear" w:color="auto" w:fill="FFFFFF"/>
              </w:rPr>
              <w:t xml:space="preserve"> ліцензійному реєстрі</w:t>
            </w:r>
            <w:r w:rsidRPr="004F70A1">
              <w:rPr>
                <w:color w:val="000000" w:themeColor="text1"/>
                <w:sz w:val="28"/>
                <w:szCs w:val="28"/>
                <w:shd w:val="clear" w:color="auto" w:fill="FFFFFF"/>
              </w:rPr>
              <w:t>).</w:t>
            </w:r>
          </w:p>
          <w:p w14:paraId="3DCD479E" w14:textId="77777777" w:rsidR="00C90060" w:rsidRPr="004F70A1" w:rsidRDefault="00C90060" w:rsidP="00C90060">
            <w:pPr>
              <w:shd w:val="clear" w:color="auto" w:fill="FFFFFF"/>
              <w:ind w:firstLine="615"/>
              <w:jc w:val="both"/>
              <w:textAlignment w:val="baseline"/>
              <w:rPr>
                <w:b/>
                <w:bCs/>
                <w:color w:val="000000" w:themeColor="text1"/>
                <w:sz w:val="28"/>
                <w:szCs w:val="28"/>
                <w:bdr w:val="none" w:sz="0" w:space="0" w:color="auto" w:frame="1"/>
              </w:rPr>
            </w:pPr>
            <w:r w:rsidRPr="004F70A1">
              <w:rPr>
                <w:color w:val="000000" w:themeColor="text1"/>
                <w:sz w:val="28"/>
                <w:szCs w:val="28"/>
                <w:shd w:val="clear" w:color="auto" w:fill="FFFFFF"/>
              </w:rPr>
              <w:t>………………</w:t>
            </w:r>
          </w:p>
        </w:tc>
      </w:tr>
      <w:tr w:rsidR="0088581A" w:rsidRPr="004F70A1" w14:paraId="2AC36898" w14:textId="77777777">
        <w:trPr>
          <w:trHeight w:val="27"/>
        </w:trPr>
        <w:tc>
          <w:tcPr>
            <w:tcW w:w="7708" w:type="dxa"/>
            <w:gridSpan w:val="3"/>
          </w:tcPr>
          <w:p w14:paraId="6E8150E7" w14:textId="77777777" w:rsidR="00C97673" w:rsidRPr="004F70A1" w:rsidRDefault="00C97673" w:rsidP="00C97673">
            <w:pPr>
              <w:shd w:val="clear" w:color="auto" w:fill="FFFFFF"/>
              <w:ind w:firstLine="615"/>
              <w:jc w:val="both"/>
              <w:textAlignment w:val="baseline"/>
              <w:rPr>
                <w:bCs/>
                <w:color w:val="000000" w:themeColor="text1"/>
                <w:sz w:val="28"/>
                <w:szCs w:val="28"/>
                <w:bdr w:val="none" w:sz="0" w:space="0" w:color="auto" w:frame="1"/>
              </w:rPr>
            </w:pPr>
            <w:r w:rsidRPr="004F70A1">
              <w:rPr>
                <w:b/>
                <w:bCs/>
                <w:color w:val="000000" w:themeColor="text1"/>
                <w:sz w:val="28"/>
                <w:szCs w:val="28"/>
                <w:bdr w:val="none" w:sz="0" w:space="0" w:color="auto" w:frame="1"/>
              </w:rPr>
              <w:t xml:space="preserve">Стаття 16. </w:t>
            </w:r>
            <w:r w:rsidRPr="004F70A1">
              <w:rPr>
                <w:bCs/>
                <w:color w:val="000000" w:themeColor="text1"/>
                <w:sz w:val="28"/>
                <w:szCs w:val="28"/>
                <w:bdr w:val="none" w:sz="0" w:space="0" w:color="auto" w:frame="1"/>
              </w:rPr>
              <w:t>Зупинення та відновлення дії ліцензії, анулювання ліцензії</w:t>
            </w:r>
          </w:p>
          <w:p w14:paraId="72098E33" w14:textId="77777777" w:rsidR="00C97673" w:rsidRPr="004F70A1" w:rsidRDefault="001636FF" w:rsidP="00C9767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73A12419" w14:textId="77777777" w:rsidR="00C97673" w:rsidRPr="004F70A1" w:rsidRDefault="00C97673" w:rsidP="00C97673">
            <w:pPr>
              <w:shd w:val="clear" w:color="auto" w:fill="FFFFFF"/>
              <w:ind w:firstLine="615"/>
              <w:jc w:val="both"/>
              <w:textAlignment w:val="baseline"/>
              <w:rPr>
                <w:bCs/>
                <w:color w:val="000000" w:themeColor="text1"/>
                <w:sz w:val="28"/>
                <w:szCs w:val="28"/>
                <w:bdr w:val="none" w:sz="0" w:space="0" w:color="auto" w:frame="1"/>
              </w:rPr>
            </w:pPr>
            <w:r w:rsidRPr="004F70A1">
              <w:rPr>
                <w:color w:val="000000" w:themeColor="text1"/>
                <w:sz w:val="28"/>
                <w:szCs w:val="28"/>
                <w:shd w:val="clear" w:color="auto" w:fill="FFFFFF"/>
              </w:rPr>
              <w:t>5</w:t>
            </w:r>
            <w:r w:rsidRPr="004F70A1">
              <w:rPr>
                <w:bCs/>
                <w:color w:val="000000" w:themeColor="text1"/>
                <w:sz w:val="28"/>
                <w:szCs w:val="28"/>
                <w:bdr w:val="none" w:sz="0" w:space="0" w:color="auto" w:frame="1"/>
              </w:rPr>
              <w:t>. Орган ліцензування інформує ліцензіата щодо рішення про зупинення дії ліцензії повністю або частково не пізніше трьох робочих днів з дня його прийняття шляхом направлення йому рекомендованого листа.</w:t>
            </w:r>
          </w:p>
          <w:p w14:paraId="07F2D0BE" w14:textId="77777777" w:rsidR="00C97673" w:rsidRPr="004F70A1" w:rsidRDefault="00C97673" w:rsidP="00C97673">
            <w:pPr>
              <w:shd w:val="clear" w:color="auto" w:fill="FFFFFF"/>
              <w:ind w:firstLine="615"/>
              <w:jc w:val="both"/>
              <w:textAlignment w:val="baseline"/>
              <w:rPr>
                <w:bCs/>
                <w:color w:val="000000" w:themeColor="text1"/>
                <w:sz w:val="28"/>
                <w:szCs w:val="28"/>
                <w:bdr w:val="none" w:sz="0" w:space="0" w:color="auto" w:frame="1"/>
              </w:rPr>
            </w:pPr>
          </w:p>
          <w:p w14:paraId="093EADAB" w14:textId="77777777" w:rsidR="00C97673" w:rsidRPr="004F70A1" w:rsidRDefault="00C97673" w:rsidP="00C9767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449925C7" w14:textId="77777777" w:rsidR="00C90060" w:rsidRPr="004F70A1" w:rsidRDefault="009910C7" w:rsidP="00C90060">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lastRenderedPageBreak/>
              <w:t>18. Орган ліцензування вносить інформацію щодо рішення про анулювання ліцензії до ліцензійного реєстру, а також оприлюднює його на офіційному веб-сайті наступного робочого дня після його прийняття; інформує ліцензіата щодо рішення про анулювання ліцензії повністю або частково протягом п’яти календарних днів шляхом направлення йому рекомендованого листа.</w:t>
            </w:r>
          </w:p>
          <w:p w14:paraId="424B2706" w14:textId="77777777" w:rsidR="009910C7" w:rsidRPr="004F70A1" w:rsidRDefault="009910C7" w:rsidP="00C90060">
            <w:pPr>
              <w:shd w:val="clear" w:color="auto" w:fill="FFFFFF"/>
              <w:ind w:firstLine="615"/>
              <w:jc w:val="both"/>
              <w:textAlignment w:val="baseline"/>
              <w:rPr>
                <w:b/>
                <w:bCs/>
                <w:color w:val="000000" w:themeColor="text1"/>
                <w:sz w:val="28"/>
                <w:szCs w:val="28"/>
                <w:shd w:val="clear" w:color="auto" w:fill="FFFFFF"/>
              </w:rPr>
            </w:pPr>
            <w:r w:rsidRPr="004F70A1">
              <w:rPr>
                <w:bCs/>
                <w:color w:val="000000" w:themeColor="text1"/>
                <w:sz w:val="28"/>
                <w:szCs w:val="28"/>
                <w:bdr w:val="none" w:sz="0" w:space="0" w:color="auto" w:frame="1"/>
              </w:rPr>
              <w:t>…………..</w:t>
            </w:r>
          </w:p>
        </w:tc>
        <w:tc>
          <w:tcPr>
            <w:tcW w:w="7709" w:type="dxa"/>
            <w:gridSpan w:val="3"/>
          </w:tcPr>
          <w:p w14:paraId="5824E1F4" w14:textId="77777777" w:rsidR="00C97673" w:rsidRPr="004F70A1" w:rsidRDefault="00C97673" w:rsidP="00C97673">
            <w:pPr>
              <w:shd w:val="clear" w:color="auto" w:fill="FFFFFF"/>
              <w:ind w:firstLine="615"/>
              <w:jc w:val="both"/>
              <w:textAlignment w:val="baseline"/>
              <w:rPr>
                <w:bCs/>
                <w:color w:val="000000" w:themeColor="text1"/>
                <w:sz w:val="28"/>
                <w:szCs w:val="28"/>
                <w:bdr w:val="none" w:sz="0" w:space="0" w:color="auto" w:frame="1"/>
              </w:rPr>
            </w:pPr>
            <w:r w:rsidRPr="004F70A1">
              <w:rPr>
                <w:b/>
                <w:bCs/>
                <w:color w:val="000000" w:themeColor="text1"/>
                <w:sz w:val="28"/>
                <w:szCs w:val="28"/>
                <w:bdr w:val="none" w:sz="0" w:space="0" w:color="auto" w:frame="1"/>
              </w:rPr>
              <w:lastRenderedPageBreak/>
              <w:t xml:space="preserve">Стаття 16. </w:t>
            </w:r>
            <w:r w:rsidRPr="004F70A1">
              <w:rPr>
                <w:bCs/>
                <w:color w:val="000000" w:themeColor="text1"/>
                <w:sz w:val="28"/>
                <w:szCs w:val="28"/>
                <w:bdr w:val="none" w:sz="0" w:space="0" w:color="auto" w:frame="1"/>
              </w:rPr>
              <w:t>Зупинення та відновлення дії ліцензії, анулювання ліцензії</w:t>
            </w:r>
          </w:p>
          <w:p w14:paraId="19FD2024" w14:textId="77777777" w:rsidR="00C97673" w:rsidRPr="004F70A1" w:rsidRDefault="00C97673" w:rsidP="00C97673">
            <w:pPr>
              <w:shd w:val="clear" w:color="auto" w:fill="FFFFFF"/>
              <w:ind w:firstLine="615"/>
              <w:jc w:val="both"/>
              <w:textAlignment w:val="baseline"/>
              <w:rPr>
                <w:color w:val="000000" w:themeColor="text1"/>
                <w:sz w:val="28"/>
                <w:szCs w:val="28"/>
                <w:shd w:val="clear" w:color="auto" w:fill="FFFFFF"/>
              </w:rPr>
            </w:pPr>
          </w:p>
          <w:p w14:paraId="1EC6B808" w14:textId="77777777" w:rsidR="00C97673" w:rsidRPr="004F70A1" w:rsidRDefault="001636FF" w:rsidP="00C97673">
            <w:pPr>
              <w:shd w:val="clear" w:color="auto" w:fill="FFFFFF"/>
              <w:ind w:firstLine="615"/>
              <w:jc w:val="both"/>
              <w:textAlignment w:val="baseline"/>
              <w:rPr>
                <w:color w:val="000000" w:themeColor="text1"/>
                <w:sz w:val="28"/>
                <w:szCs w:val="28"/>
                <w:shd w:val="clear" w:color="auto" w:fill="FFFFFF"/>
              </w:rPr>
            </w:pPr>
            <w:r w:rsidRPr="004F70A1">
              <w:rPr>
                <w:color w:val="000000" w:themeColor="text1"/>
                <w:sz w:val="28"/>
                <w:szCs w:val="28"/>
                <w:shd w:val="clear" w:color="auto" w:fill="FFFFFF"/>
              </w:rPr>
              <w:t>………………..</w:t>
            </w:r>
          </w:p>
          <w:p w14:paraId="488ED22A" w14:textId="77777777" w:rsidR="002C045F" w:rsidRPr="004F70A1" w:rsidRDefault="00C97673" w:rsidP="002C045F">
            <w:pPr>
              <w:shd w:val="clear" w:color="auto" w:fill="FFFFFF"/>
              <w:ind w:firstLine="615"/>
              <w:jc w:val="both"/>
              <w:textAlignment w:val="baseline"/>
              <w:rPr>
                <w:bCs/>
                <w:color w:val="000000" w:themeColor="text1"/>
                <w:sz w:val="28"/>
                <w:szCs w:val="28"/>
                <w:bdr w:val="none" w:sz="0" w:space="0" w:color="auto" w:frame="1"/>
              </w:rPr>
            </w:pPr>
            <w:r w:rsidRPr="004F70A1">
              <w:rPr>
                <w:color w:val="000000" w:themeColor="text1"/>
                <w:sz w:val="28"/>
                <w:szCs w:val="28"/>
                <w:shd w:val="clear" w:color="auto" w:fill="FFFFFF"/>
              </w:rPr>
              <w:t>5</w:t>
            </w:r>
            <w:r w:rsidRPr="004F70A1">
              <w:rPr>
                <w:bCs/>
                <w:color w:val="000000" w:themeColor="text1"/>
                <w:sz w:val="28"/>
                <w:szCs w:val="28"/>
                <w:bdr w:val="none" w:sz="0" w:space="0" w:color="auto" w:frame="1"/>
              </w:rPr>
              <w:t xml:space="preserve">. Орган ліцензування інформує ліцензіата щодо рішення про зупинення дії ліцензії повністю або частково не пізніше трьох робочих днів з дня його прийняття шляхом направлення йому рекомендованого </w:t>
            </w:r>
            <w:r w:rsidR="002C045F" w:rsidRPr="004F70A1">
              <w:rPr>
                <w:bCs/>
                <w:color w:val="000000" w:themeColor="text1"/>
                <w:sz w:val="28"/>
                <w:szCs w:val="28"/>
                <w:bdr w:val="none" w:sz="0" w:space="0" w:color="auto" w:frame="1"/>
              </w:rPr>
              <w:t>листа</w:t>
            </w:r>
            <w:r w:rsidR="002C045F" w:rsidRPr="004F70A1">
              <w:rPr>
                <w:color w:val="000000" w:themeColor="text1"/>
              </w:rPr>
              <w:t xml:space="preserve"> </w:t>
            </w:r>
            <w:r w:rsidR="002C045F" w:rsidRPr="004F70A1">
              <w:rPr>
                <w:b/>
                <w:bCs/>
                <w:color w:val="000000" w:themeColor="text1"/>
                <w:sz w:val="28"/>
                <w:szCs w:val="28"/>
                <w:bdr w:val="none" w:sz="0" w:space="0" w:color="auto" w:frame="1"/>
              </w:rPr>
              <w:t>або за допомогою засобів телекомунікацій</w:t>
            </w:r>
            <w:r w:rsidR="002C045F" w:rsidRPr="004F70A1">
              <w:rPr>
                <w:bCs/>
                <w:color w:val="000000" w:themeColor="text1"/>
                <w:sz w:val="28"/>
                <w:szCs w:val="28"/>
                <w:bdr w:val="none" w:sz="0" w:space="0" w:color="auto" w:frame="1"/>
              </w:rPr>
              <w:t>.</w:t>
            </w:r>
          </w:p>
          <w:p w14:paraId="2A216522" w14:textId="77777777" w:rsidR="00C97673" w:rsidRPr="004F70A1" w:rsidRDefault="00C97673" w:rsidP="00C97673">
            <w:pPr>
              <w:shd w:val="clear" w:color="auto" w:fill="FFFFFF"/>
              <w:ind w:firstLine="615"/>
              <w:jc w:val="both"/>
              <w:textAlignment w:val="baseline"/>
              <w:rPr>
                <w:bCs/>
                <w:color w:val="000000" w:themeColor="text1"/>
                <w:sz w:val="28"/>
                <w:szCs w:val="28"/>
                <w:bdr w:val="none" w:sz="0" w:space="0" w:color="auto" w:frame="1"/>
              </w:rPr>
            </w:pPr>
          </w:p>
          <w:p w14:paraId="5E3194F4" w14:textId="77777777" w:rsidR="00C97673" w:rsidRPr="004F70A1" w:rsidRDefault="00C97673" w:rsidP="00C97673">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2F2C390C" w14:textId="77777777" w:rsidR="009910C7" w:rsidRPr="004F70A1" w:rsidRDefault="009910C7" w:rsidP="009910C7">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 xml:space="preserve">18. Орган ліцензування вносить інформацію щодо рішення про анулювання ліцензії до ліцензійного реєстру, а також оприлюднює його на офіційному веб-сайті наступного робочого дня після його прийняття; інформує ліцензіата щодо рішення про анулювання ліцензії повністю або частково протягом п’яти </w:t>
            </w:r>
            <w:r w:rsidR="00583E3A" w:rsidRPr="004F70A1">
              <w:rPr>
                <w:bCs/>
                <w:color w:val="000000" w:themeColor="text1"/>
                <w:sz w:val="28"/>
                <w:szCs w:val="28"/>
                <w:bdr w:val="none" w:sz="0" w:space="0" w:color="auto" w:frame="1"/>
              </w:rPr>
              <w:t>календарних</w:t>
            </w:r>
            <w:r w:rsidRPr="004F70A1">
              <w:rPr>
                <w:bCs/>
                <w:color w:val="000000" w:themeColor="text1"/>
                <w:sz w:val="28"/>
                <w:szCs w:val="28"/>
                <w:bdr w:val="none" w:sz="0" w:space="0" w:color="auto" w:frame="1"/>
              </w:rPr>
              <w:t xml:space="preserve"> днів шляхом направлення йому рекомендованого листа</w:t>
            </w:r>
            <w:r w:rsidRPr="004F70A1">
              <w:rPr>
                <w:color w:val="000000" w:themeColor="text1"/>
              </w:rPr>
              <w:t xml:space="preserve"> </w:t>
            </w:r>
            <w:r w:rsidRPr="004F70A1">
              <w:rPr>
                <w:b/>
                <w:bCs/>
                <w:color w:val="000000" w:themeColor="text1"/>
                <w:sz w:val="28"/>
                <w:szCs w:val="28"/>
                <w:bdr w:val="none" w:sz="0" w:space="0" w:color="auto" w:frame="1"/>
              </w:rPr>
              <w:t>або за допомогою засобів телекомунікацій</w:t>
            </w:r>
            <w:r w:rsidRPr="004F70A1">
              <w:rPr>
                <w:bCs/>
                <w:color w:val="000000" w:themeColor="text1"/>
                <w:sz w:val="28"/>
                <w:szCs w:val="28"/>
                <w:bdr w:val="none" w:sz="0" w:space="0" w:color="auto" w:frame="1"/>
              </w:rPr>
              <w:t>.</w:t>
            </w:r>
          </w:p>
          <w:p w14:paraId="4E95441F" w14:textId="77777777" w:rsidR="009910C7" w:rsidRPr="004F70A1" w:rsidRDefault="009910C7" w:rsidP="009910C7">
            <w:pPr>
              <w:shd w:val="clear" w:color="auto" w:fill="FFFFFF"/>
              <w:ind w:firstLine="615"/>
              <w:jc w:val="both"/>
              <w:textAlignment w:val="baseline"/>
              <w:rPr>
                <w:bCs/>
                <w:color w:val="000000" w:themeColor="text1"/>
                <w:sz w:val="28"/>
                <w:szCs w:val="28"/>
                <w:bdr w:val="none" w:sz="0" w:space="0" w:color="auto" w:frame="1"/>
              </w:rPr>
            </w:pPr>
            <w:r w:rsidRPr="004F70A1">
              <w:rPr>
                <w:bCs/>
                <w:color w:val="000000" w:themeColor="text1"/>
                <w:sz w:val="28"/>
                <w:szCs w:val="28"/>
                <w:bdr w:val="none" w:sz="0" w:space="0" w:color="auto" w:frame="1"/>
              </w:rPr>
              <w:t>……………</w:t>
            </w:r>
          </w:p>
          <w:p w14:paraId="4F632D08" w14:textId="77777777" w:rsidR="00C90060" w:rsidRPr="004F70A1" w:rsidRDefault="00C90060" w:rsidP="00C90060">
            <w:pPr>
              <w:shd w:val="clear" w:color="auto" w:fill="FFFFFF"/>
              <w:ind w:firstLine="615"/>
              <w:jc w:val="both"/>
              <w:textAlignment w:val="baseline"/>
              <w:rPr>
                <w:b/>
                <w:bCs/>
                <w:color w:val="000000" w:themeColor="text1"/>
                <w:sz w:val="28"/>
                <w:szCs w:val="28"/>
                <w:shd w:val="clear" w:color="auto" w:fill="FFFFFF"/>
              </w:rPr>
            </w:pPr>
          </w:p>
        </w:tc>
      </w:tr>
      <w:tr w:rsidR="009910C7" w:rsidRPr="004F70A1" w14:paraId="4C15043B" w14:textId="77777777">
        <w:trPr>
          <w:trHeight w:val="27"/>
        </w:trPr>
        <w:tc>
          <w:tcPr>
            <w:tcW w:w="7708" w:type="dxa"/>
            <w:gridSpan w:val="3"/>
          </w:tcPr>
          <w:p w14:paraId="25905D25" w14:textId="77777777" w:rsidR="009910C7" w:rsidRPr="004F70A1" w:rsidRDefault="009910C7" w:rsidP="009910C7">
            <w:pPr>
              <w:shd w:val="clear" w:color="auto" w:fill="FFFFFF"/>
              <w:ind w:firstLine="615"/>
              <w:jc w:val="both"/>
              <w:textAlignment w:val="baseline"/>
              <w:rPr>
                <w:color w:val="000000" w:themeColor="text1"/>
                <w:sz w:val="28"/>
                <w:szCs w:val="28"/>
                <w:shd w:val="clear" w:color="auto" w:fill="FFFFFF"/>
              </w:rPr>
            </w:pPr>
            <w:r w:rsidRPr="004F70A1">
              <w:rPr>
                <w:b/>
                <w:bCs/>
                <w:color w:val="000000" w:themeColor="text1"/>
                <w:sz w:val="28"/>
                <w:szCs w:val="28"/>
                <w:shd w:val="clear" w:color="auto" w:fill="FFFFFF"/>
              </w:rPr>
              <w:lastRenderedPageBreak/>
              <w:t>Стаття 18.</w:t>
            </w:r>
            <w:r w:rsidRPr="004F70A1">
              <w:rPr>
                <w:color w:val="000000" w:themeColor="text1"/>
                <w:sz w:val="28"/>
                <w:szCs w:val="28"/>
                <w:shd w:val="clear" w:color="auto" w:fill="FFFFFF"/>
              </w:rPr>
              <w:t> Ліцензійні реєстри та їх взаємодія з Єдиним державним реєстром юридичних осіб, фізичних осіб - підприємців та громадських формувань</w:t>
            </w:r>
          </w:p>
          <w:p w14:paraId="2E522AAF" w14:textId="77777777" w:rsidR="009910C7" w:rsidRPr="004F70A1" w:rsidRDefault="009910C7" w:rsidP="009910C7">
            <w:pPr>
              <w:shd w:val="clear" w:color="auto" w:fill="FFFFFF"/>
              <w:ind w:firstLine="615"/>
              <w:jc w:val="both"/>
              <w:textAlignment w:val="baseline"/>
              <w:rPr>
                <w:color w:val="000000" w:themeColor="text1"/>
                <w:sz w:val="28"/>
                <w:szCs w:val="28"/>
                <w:shd w:val="clear" w:color="auto" w:fill="FFFFFF"/>
              </w:rPr>
            </w:pPr>
          </w:p>
          <w:p w14:paraId="213C580A" w14:textId="77777777" w:rsidR="009910C7" w:rsidRPr="004F70A1" w:rsidRDefault="009910C7" w:rsidP="009910C7">
            <w:pPr>
              <w:shd w:val="clear" w:color="auto" w:fill="FFFFFF"/>
              <w:ind w:firstLine="615"/>
              <w:jc w:val="both"/>
              <w:textAlignment w:val="baseline"/>
              <w:rPr>
                <w:color w:val="000000" w:themeColor="text1"/>
                <w:sz w:val="28"/>
                <w:szCs w:val="28"/>
                <w:shd w:val="clear" w:color="auto" w:fill="FFFFFF"/>
              </w:rPr>
            </w:pPr>
            <w:r w:rsidRPr="004F70A1">
              <w:rPr>
                <w:color w:val="000000" w:themeColor="text1"/>
                <w:sz w:val="28"/>
                <w:szCs w:val="28"/>
                <w:shd w:val="clear" w:color="auto" w:fill="FFFFFF"/>
              </w:rPr>
              <w:t>…………………………</w:t>
            </w:r>
          </w:p>
          <w:p w14:paraId="230A30A8" w14:textId="77777777" w:rsidR="009910C7" w:rsidRPr="004F70A1" w:rsidRDefault="009910C7" w:rsidP="009910C7">
            <w:pPr>
              <w:shd w:val="clear" w:color="auto" w:fill="FFFFFF"/>
              <w:ind w:firstLine="615"/>
              <w:jc w:val="both"/>
              <w:textAlignment w:val="baseline"/>
              <w:rPr>
                <w:color w:val="000000" w:themeColor="text1"/>
                <w:sz w:val="28"/>
                <w:szCs w:val="28"/>
                <w:shd w:val="clear" w:color="auto" w:fill="FFFFFF"/>
              </w:rPr>
            </w:pPr>
          </w:p>
          <w:p w14:paraId="58F95946" w14:textId="77777777" w:rsidR="009910C7" w:rsidRPr="004F70A1" w:rsidRDefault="009910C7" w:rsidP="009910C7">
            <w:pPr>
              <w:pStyle w:val="rvps2"/>
              <w:shd w:val="clear" w:color="auto" w:fill="FFFFFF"/>
              <w:spacing w:before="0" w:beforeAutospacing="0" w:after="150" w:afterAutospacing="0"/>
              <w:ind w:firstLine="450"/>
              <w:jc w:val="both"/>
              <w:rPr>
                <w:i/>
                <w:color w:val="000000" w:themeColor="text1"/>
                <w:sz w:val="28"/>
                <w:szCs w:val="28"/>
              </w:rPr>
            </w:pPr>
            <w:r w:rsidRPr="004F70A1">
              <w:rPr>
                <w:i/>
                <w:color w:val="000000" w:themeColor="text1"/>
                <w:sz w:val="28"/>
                <w:szCs w:val="28"/>
              </w:rPr>
              <w:t>2. Органи ліцензування вносять до Єдиного державного реєстру юридичних осіб, фізичних осіб - підприємців та громадських формувань:</w:t>
            </w:r>
          </w:p>
          <w:p w14:paraId="70E2ADC4" w14:textId="77777777" w:rsidR="009910C7" w:rsidRPr="004F70A1" w:rsidRDefault="009910C7" w:rsidP="009910C7">
            <w:pPr>
              <w:pStyle w:val="rvps2"/>
              <w:shd w:val="clear" w:color="auto" w:fill="FFFFFF"/>
              <w:spacing w:before="0" w:beforeAutospacing="0" w:after="150" w:afterAutospacing="0"/>
              <w:ind w:firstLine="450"/>
              <w:jc w:val="both"/>
              <w:rPr>
                <w:i/>
                <w:color w:val="000000" w:themeColor="text1"/>
                <w:sz w:val="28"/>
                <w:szCs w:val="28"/>
              </w:rPr>
            </w:pPr>
            <w:bookmarkStart w:id="11" w:name="n684"/>
            <w:bookmarkEnd w:id="11"/>
            <w:r w:rsidRPr="004F70A1">
              <w:rPr>
                <w:i/>
                <w:color w:val="000000" w:themeColor="text1"/>
                <w:sz w:val="28"/>
                <w:szCs w:val="28"/>
              </w:rPr>
              <w:t>1) рішення, прийняті органами ліцензування відповідно до цього Закону, крім рішень про залишення заяви про отримання ліцензії без розгляду, відмову у видачі ліцензії, - наступного робочого дня після їх прийняття;</w:t>
            </w:r>
          </w:p>
          <w:p w14:paraId="43312227" w14:textId="59EDF009" w:rsidR="009910C7" w:rsidRPr="004F70A1" w:rsidRDefault="009910C7" w:rsidP="009910C7">
            <w:pPr>
              <w:pStyle w:val="rvps2"/>
              <w:shd w:val="clear" w:color="auto" w:fill="FFFFFF"/>
              <w:spacing w:before="0" w:beforeAutospacing="0" w:after="150" w:afterAutospacing="0"/>
              <w:ind w:firstLine="450"/>
              <w:jc w:val="both"/>
              <w:rPr>
                <w:i/>
                <w:color w:val="000000" w:themeColor="text1"/>
                <w:sz w:val="28"/>
                <w:szCs w:val="28"/>
              </w:rPr>
            </w:pPr>
            <w:bookmarkStart w:id="12" w:name="n982"/>
            <w:bookmarkStart w:id="13" w:name="n685"/>
            <w:bookmarkEnd w:id="12"/>
            <w:bookmarkEnd w:id="13"/>
            <w:r w:rsidRPr="004F70A1">
              <w:rPr>
                <w:i/>
                <w:color w:val="000000" w:themeColor="text1"/>
                <w:sz w:val="28"/>
                <w:szCs w:val="28"/>
              </w:rPr>
              <w:t xml:space="preserve">2) відомості про ліцензування, визначені абзацами шостим, дванадцятим, тринадцятим пункту 45 частини другої та абзацами шостим, дванадцятим, </w:t>
            </w:r>
            <w:r w:rsidRPr="004F70A1">
              <w:rPr>
                <w:i/>
                <w:color w:val="000000" w:themeColor="text1"/>
                <w:sz w:val="28"/>
                <w:szCs w:val="28"/>
              </w:rPr>
              <w:lastRenderedPageBreak/>
              <w:t>тринадцятим пункту 20 частини четвертої статті 9 Закону України "Про державну реєстрацію юридичних осіб, фізичних осіб - підприємців та громадських формувань", - наступного робочого дня після отримання органом ліцензування таких відомостей.</w:t>
            </w:r>
          </w:p>
          <w:p w14:paraId="28283E77" w14:textId="77777777" w:rsidR="004F70A1" w:rsidRPr="004F70A1" w:rsidRDefault="004F70A1" w:rsidP="004F70A1">
            <w:pPr>
              <w:pStyle w:val="rvps2"/>
              <w:shd w:val="clear" w:color="auto" w:fill="FFFFFF"/>
              <w:spacing w:after="150"/>
              <w:ind w:firstLine="450"/>
              <w:jc w:val="both"/>
              <w:rPr>
                <w:i/>
                <w:color w:val="000000" w:themeColor="text1"/>
                <w:sz w:val="28"/>
                <w:szCs w:val="28"/>
              </w:rPr>
            </w:pPr>
            <w:r w:rsidRPr="004F70A1">
              <w:rPr>
                <w:i/>
                <w:color w:val="000000" w:themeColor="text1"/>
                <w:sz w:val="28"/>
                <w:szCs w:val="28"/>
              </w:rPr>
              <w:t>3. Спеціально уповноважений орган з питань ліцензування вносить до Реєстру розгляду скарг здобувачів ліцензії, ліцензіатів на дії (бездіяльність) органу ліцензування щодо порушення законодавства у сфері ліцензування:</w:t>
            </w:r>
          </w:p>
          <w:p w14:paraId="2AF11321" w14:textId="77777777" w:rsidR="004F70A1" w:rsidRPr="004F70A1" w:rsidRDefault="004F70A1" w:rsidP="004F70A1">
            <w:pPr>
              <w:pStyle w:val="rvps2"/>
              <w:shd w:val="clear" w:color="auto" w:fill="FFFFFF"/>
              <w:spacing w:after="150"/>
              <w:ind w:firstLine="450"/>
              <w:jc w:val="both"/>
              <w:rPr>
                <w:i/>
                <w:color w:val="000000" w:themeColor="text1"/>
                <w:sz w:val="28"/>
                <w:szCs w:val="28"/>
              </w:rPr>
            </w:pPr>
            <w:r w:rsidRPr="004F70A1">
              <w:rPr>
                <w:i/>
                <w:color w:val="000000" w:themeColor="text1"/>
                <w:sz w:val="28"/>
                <w:szCs w:val="28"/>
              </w:rPr>
              <w:t>1) відомості про ліцензування, визначені абзацом десятим пункту 45 частини другої та абзацом десятим пункту 20 частини четвертої статті 9 Закону України "Про державну реєстрацію юридичних осіб, фізичних осіб - підприємців та громадських формувань", - наступного робочого дня після направлення спеціально уповноваженим органом з питань ліцензування повідомлення про прийняття до розгляду Експертно-апеляційною радою з питань ліцензування скарги;</w:t>
            </w:r>
          </w:p>
          <w:p w14:paraId="181E7DDC" w14:textId="7D779FCB" w:rsidR="004F70A1" w:rsidRPr="004F70A1" w:rsidRDefault="004F70A1" w:rsidP="004F70A1">
            <w:pPr>
              <w:pStyle w:val="rvps2"/>
              <w:shd w:val="clear" w:color="auto" w:fill="FFFFFF"/>
              <w:spacing w:before="0" w:beforeAutospacing="0" w:after="150" w:afterAutospacing="0"/>
              <w:ind w:firstLine="450"/>
              <w:jc w:val="both"/>
              <w:rPr>
                <w:i/>
                <w:color w:val="000000" w:themeColor="text1"/>
                <w:sz w:val="28"/>
                <w:szCs w:val="28"/>
              </w:rPr>
            </w:pPr>
            <w:r w:rsidRPr="004F70A1">
              <w:rPr>
                <w:i/>
                <w:color w:val="000000" w:themeColor="text1"/>
                <w:sz w:val="28"/>
                <w:szCs w:val="28"/>
              </w:rPr>
              <w:t>2) відомості про ліцензування, визначені абзацом одинадцятим пункту 45 частини другої та абзацом одинадцятим пункту 20 частини четвертої статті 9 Закону України "Про державну реєстрацію юридичних осіб, фізичних осіб - підприємців та громадських формувань", - наступного робочого дня після прийняття спеціально уповноваженим органом з питань ліцензування розпорядження про розгляд скарги.</w:t>
            </w:r>
          </w:p>
          <w:p w14:paraId="4EF80603" w14:textId="77777777" w:rsidR="009910C7" w:rsidRPr="004F70A1" w:rsidRDefault="00583E3A" w:rsidP="00C97673">
            <w:pPr>
              <w:shd w:val="clear" w:color="auto" w:fill="FFFFFF"/>
              <w:ind w:firstLine="615"/>
              <w:jc w:val="both"/>
              <w:textAlignment w:val="baseline"/>
              <w:rPr>
                <w:b/>
                <w:bCs/>
                <w:color w:val="000000" w:themeColor="text1"/>
                <w:sz w:val="28"/>
                <w:szCs w:val="28"/>
                <w:bdr w:val="none" w:sz="0" w:space="0" w:color="auto" w:frame="1"/>
              </w:rPr>
            </w:pPr>
            <w:r w:rsidRPr="004F70A1">
              <w:rPr>
                <w:b/>
                <w:bCs/>
                <w:color w:val="000000" w:themeColor="text1"/>
                <w:sz w:val="28"/>
                <w:szCs w:val="28"/>
                <w:bdr w:val="none" w:sz="0" w:space="0" w:color="auto" w:frame="1"/>
              </w:rPr>
              <w:t>……</w:t>
            </w:r>
          </w:p>
        </w:tc>
        <w:tc>
          <w:tcPr>
            <w:tcW w:w="7709" w:type="dxa"/>
            <w:gridSpan w:val="3"/>
          </w:tcPr>
          <w:p w14:paraId="1C0B84BF" w14:textId="77777777" w:rsidR="009910C7" w:rsidRPr="004F70A1" w:rsidRDefault="009910C7" w:rsidP="009910C7">
            <w:pPr>
              <w:shd w:val="clear" w:color="auto" w:fill="FFFFFF"/>
              <w:ind w:firstLine="615"/>
              <w:jc w:val="both"/>
              <w:textAlignment w:val="baseline"/>
              <w:rPr>
                <w:color w:val="000000" w:themeColor="text1"/>
                <w:sz w:val="28"/>
                <w:szCs w:val="28"/>
                <w:shd w:val="clear" w:color="auto" w:fill="FFFFFF"/>
              </w:rPr>
            </w:pPr>
            <w:r w:rsidRPr="004F70A1">
              <w:rPr>
                <w:b/>
                <w:bCs/>
                <w:color w:val="000000" w:themeColor="text1"/>
                <w:sz w:val="28"/>
                <w:szCs w:val="28"/>
                <w:shd w:val="clear" w:color="auto" w:fill="FFFFFF"/>
              </w:rPr>
              <w:lastRenderedPageBreak/>
              <w:t>Стаття 18.</w:t>
            </w:r>
            <w:r w:rsidRPr="004F70A1">
              <w:rPr>
                <w:color w:val="000000" w:themeColor="text1"/>
                <w:sz w:val="28"/>
                <w:szCs w:val="28"/>
                <w:shd w:val="clear" w:color="auto" w:fill="FFFFFF"/>
              </w:rPr>
              <w:t> Ліцензійні реєстри та їх взаємодія з Єдиним державним реєстром юридичних осіб, фізичних осіб - підприємців та громадських формувань</w:t>
            </w:r>
          </w:p>
          <w:p w14:paraId="00F05D32" w14:textId="77777777" w:rsidR="009910C7" w:rsidRPr="004F70A1" w:rsidRDefault="009910C7" w:rsidP="009910C7">
            <w:pPr>
              <w:shd w:val="clear" w:color="auto" w:fill="FFFFFF"/>
              <w:ind w:firstLine="615"/>
              <w:jc w:val="both"/>
              <w:textAlignment w:val="baseline"/>
              <w:rPr>
                <w:color w:val="000000" w:themeColor="text1"/>
                <w:sz w:val="28"/>
                <w:szCs w:val="28"/>
                <w:shd w:val="clear" w:color="auto" w:fill="FFFFFF"/>
              </w:rPr>
            </w:pPr>
          </w:p>
          <w:p w14:paraId="2033F76C" w14:textId="77777777" w:rsidR="009910C7" w:rsidRPr="004F70A1" w:rsidRDefault="009910C7" w:rsidP="009910C7">
            <w:pPr>
              <w:shd w:val="clear" w:color="auto" w:fill="FFFFFF"/>
              <w:ind w:firstLine="615"/>
              <w:jc w:val="both"/>
              <w:textAlignment w:val="baseline"/>
              <w:rPr>
                <w:color w:val="000000" w:themeColor="text1"/>
                <w:sz w:val="28"/>
                <w:szCs w:val="28"/>
                <w:shd w:val="clear" w:color="auto" w:fill="FFFFFF"/>
              </w:rPr>
            </w:pPr>
            <w:r w:rsidRPr="004F70A1">
              <w:rPr>
                <w:color w:val="000000" w:themeColor="text1"/>
                <w:sz w:val="28"/>
                <w:szCs w:val="28"/>
                <w:shd w:val="clear" w:color="auto" w:fill="FFFFFF"/>
              </w:rPr>
              <w:t>…………………………</w:t>
            </w:r>
          </w:p>
          <w:p w14:paraId="04A79CD1" w14:textId="77777777" w:rsidR="009910C7" w:rsidRPr="004F70A1" w:rsidRDefault="009910C7" w:rsidP="00C97673">
            <w:pPr>
              <w:shd w:val="clear" w:color="auto" w:fill="FFFFFF"/>
              <w:ind w:firstLine="615"/>
              <w:jc w:val="both"/>
              <w:textAlignment w:val="baseline"/>
              <w:rPr>
                <w:b/>
                <w:bCs/>
                <w:color w:val="000000" w:themeColor="text1"/>
                <w:sz w:val="28"/>
                <w:szCs w:val="28"/>
                <w:bdr w:val="none" w:sz="0" w:space="0" w:color="auto" w:frame="1"/>
              </w:rPr>
            </w:pPr>
          </w:p>
          <w:p w14:paraId="48EDC9EC" w14:textId="77777777" w:rsidR="009910C7" w:rsidRPr="004F70A1" w:rsidRDefault="009910C7" w:rsidP="00C97673">
            <w:pPr>
              <w:shd w:val="clear" w:color="auto" w:fill="FFFFFF"/>
              <w:ind w:firstLine="615"/>
              <w:jc w:val="both"/>
              <w:textAlignment w:val="baseline"/>
              <w:rPr>
                <w:b/>
                <w:bCs/>
                <w:color w:val="000000" w:themeColor="text1"/>
                <w:sz w:val="28"/>
                <w:szCs w:val="28"/>
                <w:bdr w:val="none" w:sz="0" w:space="0" w:color="auto" w:frame="1"/>
              </w:rPr>
            </w:pPr>
            <w:r w:rsidRPr="004F70A1">
              <w:rPr>
                <w:b/>
                <w:bCs/>
                <w:color w:val="000000" w:themeColor="text1"/>
                <w:sz w:val="28"/>
                <w:szCs w:val="28"/>
                <w:bdr w:val="none" w:sz="0" w:space="0" w:color="auto" w:frame="1"/>
              </w:rPr>
              <w:t>Виключено</w:t>
            </w:r>
          </w:p>
          <w:p w14:paraId="6AA967EB"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49235E03"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11784B05"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683B0BCC"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12309177"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4FD1F019"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211D53CA"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6DCA4DE2"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721E98F1"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5D02D0A7"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624C985F"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1CE0F53D"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3EE9BB15"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48C00A40"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21F0B8FF"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3488BD27" w14:textId="77777777"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p w14:paraId="6A8E4B66" w14:textId="6FEF84F5"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r w:rsidRPr="004F70A1">
              <w:rPr>
                <w:b/>
                <w:bCs/>
                <w:color w:val="000000" w:themeColor="text1"/>
                <w:sz w:val="28"/>
                <w:szCs w:val="28"/>
                <w:bdr w:val="none" w:sz="0" w:space="0" w:color="auto" w:frame="1"/>
              </w:rPr>
              <w:t>Виключено</w:t>
            </w:r>
          </w:p>
          <w:p w14:paraId="2D37ADD8" w14:textId="7CCD499F" w:rsidR="004F70A1" w:rsidRPr="004F70A1" w:rsidRDefault="004F70A1" w:rsidP="00C97673">
            <w:pPr>
              <w:shd w:val="clear" w:color="auto" w:fill="FFFFFF"/>
              <w:ind w:firstLine="615"/>
              <w:jc w:val="both"/>
              <w:textAlignment w:val="baseline"/>
              <w:rPr>
                <w:b/>
                <w:bCs/>
                <w:color w:val="000000" w:themeColor="text1"/>
                <w:sz w:val="28"/>
                <w:szCs w:val="28"/>
                <w:bdr w:val="none" w:sz="0" w:space="0" w:color="auto" w:frame="1"/>
              </w:rPr>
            </w:pPr>
          </w:p>
        </w:tc>
      </w:tr>
    </w:tbl>
    <w:p w14:paraId="5D503BF0" w14:textId="77777777" w:rsidR="00775418" w:rsidRPr="004F70A1" w:rsidRDefault="00775418">
      <w:pPr>
        <w:pBdr>
          <w:top w:val="nil"/>
          <w:left w:val="nil"/>
          <w:bottom w:val="nil"/>
          <w:right w:val="nil"/>
          <w:between w:val="nil"/>
        </w:pBdr>
        <w:ind w:right="-57"/>
        <w:rPr>
          <w:color w:val="000000" w:themeColor="text1"/>
          <w:sz w:val="28"/>
          <w:szCs w:val="28"/>
        </w:rPr>
      </w:pPr>
    </w:p>
    <w:p w14:paraId="6A1848F1" w14:textId="77777777" w:rsidR="00775418" w:rsidRPr="004F70A1" w:rsidRDefault="00775418">
      <w:pPr>
        <w:pBdr>
          <w:top w:val="nil"/>
          <w:left w:val="nil"/>
          <w:bottom w:val="nil"/>
          <w:right w:val="nil"/>
          <w:between w:val="nil"/>
        </w:pBdr>
        <w:ind w:right="-57"/>
        <w:rPr>
          <w:color w:val="000000" w:themeColor="text1"/>
          <w:sz w:val="28"/>
          <w:szCs w:val="28"/>
        </w:rPr>
      </w:pPr>
    </w:p>
    <w:p w14:paraId="40B32ED3" w14:textId="77777777" w:rsidR="00775418" w:rsidRPr="0088581A" w:rsidRDefault="00DA305A">
      <w:pPr>
        <w:pBdr>
          <w:top w:val="nil"/>
          <w:left w:val="nil"/>
          <w:bottom w:val="nil"/>
          <w:right w:val="nil"/>
          <w:between w:val="nil"/>
        </w:pBdr>
        <w:ind w:left="142" w:firstLine="578"/>
        <w:rPr>
          <w:rFonts w:ascii="Calibri" w:eastAsia="Calibri" w:hAnsi="Calibri" w:cs="Calibri"/>
          <w:color w:val="000000" w:themeColor="text1"/>
          <w:sz w:val="28"/>
          <w:szCs w:val="28"/>
        </w:rPr>
      </w:pPr>
      <w:r w:rsidRPr="004F70A1">
        <w:rPr>
          <w:b/>
          <w:color w:val="000000" w:themeColor="text1"/>
          <w:sz w:val="28"/>
          <w:szCs w:val="28"/>
        </w:rPr>
        <w:t>Народний депутат України</w:t>
      </w:r>
      <w:r w:rsidRPr="0088581A">
        <w:rPr>
          <w:b/>
          <w:color w:val="000000" w:themeColor="text1"/>
          <w:sz w:val="28"/>
          <w:szCs w:val="28"/>
        </w:rPr>
        <w:t xml:space="preserve">                                                                                                                                </w:t>
      </w:r>
    </w:p>
    <w:sectPr w:rsidR="00775418" w:rsidRPr="0088581A">
      <w:headerReference w:type="default" r:id="rId10"/>
      <w:pgSz w:w="16838" w:h="11906"/>
      <w:pgMar w:top="1417" w:right="850" w:bottom="850" w:left="85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065AB" w14:textId="77777777" w:rsidR="00880211" w:rsidRDefault="00880211">
      <w:r>
        <w:separator/>
      </w:r>
    </w:p>
  </w:endnote>
  <w:endnote w:type="continuationSeparator" w:id="0">
    <w:p w14:paraId="3EA496C0" w14:textId="77777777" w:rsidR="00880211" w:rsidRDefault="00880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3B2CF" w14:textId="77777777" w:rsidR="00880211" w:rsidRDefault="00880211">
      <w:r>
        <w:separator/>
      </w:r>
    </w:p>
  </w:footnote>
  <w:footnote w:type="continuationSeparator" w:id="0">
    <w:p w14:paraId="588E6A98" w14:textId="77777777" w:rsidR="00880211" w:rsidRDefault="008802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F1841" w14:textId="3F09AF8F" w:rsidR="00A27B5F" w:rsidRDefault="00A27B5F">
    <w:pPr>
      <w:pBdr>
        <w:top w:val="nil"/>
        <w:left w:val="nil"/>
        <w:bottom w:val="nil"/>
        <w:right w:val="nil"/>
        <w:between w:val="nil"/>
      </w:pBdr>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E6169B">
      <w:rPr>
        <w:noProof/>
        <w:color w:val="000000"/>
        <w:sz w:val="28"/>
        <w:szCs w:val="28"/>
      </w:rPr>
      <w:t>2</w:t>
    </w:r>
    <w:r>
      <w:rPr>
        <w:color w:val="000000"/>
        <w:sz w:val="28"/>
        <w:szCs w:val="28"/>
      </w:rPr>
      <w:fldChar w:fldCharType="end"/>
    </w:r>
  </w:p>
  <w:p w14:paraId="0DC23694" w14:textId="77777777" w:rsidR="00A27B5F" w:rsidRDefault="00A27B5F">
    <w:pPr>
      <w:pBdr>
        <w:top w:val="nil"/>
        <w:left w:val="nil"/>
        <w:bottom w:val="nil"/>
        <w:right w:val="nil"/>
        <w:between w:val="nil"/>
      </w:pBdr>
      <w:rPr>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418"/>
    <w:rsid w:val="00003614"/>
    <w:rsid w:val="0001127E"/>
    <w:rsid w:val="000145BD"/>
    <w:rsid w:val="00045208"/>
    <w:rsid w:val="00056DD8"/>
    <w:rsid w:val="0006035D"/>
    <w:rsid w:val="00071CCD"/>
    <w:rsid w:val="000915E2"/>
    <w:rsid w:val="000A360E"/>
    <w:rsid w:val="000D17DF"/>
    <w:rsid w:val="000F2C31"/>
    <w:rsid w:val="000F5158"/>
    <w:rsid w:val="0010409A"/>
    <w:rsid w:val="001133AD"/>
    <w:rsid w:val="001376E3"/>
    <w:rsid w:val="00137758"/>
    <w:rsid w:val="001636FF"/>
    <w:rsid w:val="001900F3"/>
    <w:rsid w:val="001B0BB5"/>
    <w:rsid w:val="002938CC"/>
    <w:rsid w:val="00294755"/>
    <w:rsid w:val="002A19DD"/>
    <w:rsid w:val="002C045F"/>
    <w:rsid w:val="002D0CB1"/>
    <w:rsid w:val="002D3F96"/>
    <w:rsid w:val="002D7E26"/>
    <w:rsid w:val="002E79FB"/>
    <w:rsid w:val="00322BBB"/>
    <w:rsid w:val="00330CB5"/>
    <w:rsid w:val="00336AE8"/>
    <w:rsid w:val="00343AE4"/>
    <w:rsid w:val="00377056"/>
    <w:rsid w:val="003A2889"/>
    <w:rsid w:val="003D1F23"/>
    <w:rsid w:val="003E79C4"/>
    <w:rsid w:val="003F49E0"/>
    <w:rsid w:val="003F5FEE"/>
    <w:rsid w:val="00416CF7"/>
    <w:rsid w:val="00442A86"/>
    <w:rsid w:val="00465A18"/>
    <w:rsid w:val="004809C2"/>
    <w:rsid w:val="0049625E"/>
    <w:rsid w:val="004B1B98"/>
    <w:rsid w:val="004F70A1"/>
    <w:rsid w:val="00500217"/>
    <w:rsid w:val="00516991"/>
    <w:rsid w:val="00526491"/>
    <w:rsid w:val="00543A15"/>
    <w:rsid w:val="00583E3A"/>
    <w:rsid w:val="005A5B3B"/>
    <w:rsid w:val="005F4711"/>
    <w:rsid w:val="00640486"/>
    <w:rsid w:val="006C4BA1"/>
    <w:rsid w:val="006C66C3"/>
    <w:rsid w:val="00775418"/>
    <w:rsid w:val="00776CD1"/>
    <w:rsid w:val="00782A0F"/>
    <w:rsid w:val="007B45E0"/>
    <w:rsid w:val="00823C27"/>
    <w:rsid w:val="008404B6"/>
    <w:rsid w:val="00854A98"/>
    <w:rsid w:val="00862E50"/>
    <w:rsid w:val="00880211"/>
    <w:rsid w:val="0088581A"/>
    <w:rsid w:val="008978F8"/>
    <w:rsid w:val="008B0D5C"/>
    <w:rsid w:val="00923960"/>
    <w:rsid w:val="00963B61"/>
    <w:rsid w:val="0096443D"/>
    <w:rsid w:val="00986FEA"/>
    <w:rsid w:val="009910C7"/>
    <w:rsid w:val="009A04F7"/>
    <w:rsid w:val="009A22B1"/>
    <w:rsid w:val="009A2500"/>
    <w:rsid w:val="009C0022"/>
    <w:rsid w:val="009D5CEC"/>
    <w:rsid w:val="00A20368"/>
    <w:rsid w:val="00A2680C"/>
    <w:rsid w:val="00A27B5F"/>
    <w:rsid w:val="00A5236E"/>
    <w:rsid w:val="00A67823"/>
    <w:rsid w:val="00A7323C"/>
    <w:rsid w:val="00AD6875"/>
    <w:rsid w:val="00AE277A"/>
    <w:rsid w:val="00AE27C9"/>
    <w:rsid w:val="00B5139D"/>
    <w:rsid w:val="00BB0FFF"/>
    <w:rsid w:val="00BB5AE8"/>
    <w:rsid w:val="00BC6063"/>
    <w:rsid w:val="00BD1893"/>
    <w:rsid w:val="00BD3598"/>
    <w:rsid w:val="00BE7F5E"/>
    <w:rsid w:val="00BF18EA"/>
    <w:rsid w:val="00C0571D"/>
    <w:rsid w:val="00C24693"/>
    <w:rsid w:val="00C470D5"/>
    <w:rsid w:val="00C53EE8"/>
    <w:rsid w:val="00C90060"/>
    <w:rsid w:val="00C97673"/>
    <w:rsid w:val="00CC12B6"/>
    <w:rsid w:val="00D06B0A"/>
    <w:rsid w:val="00D15B64"/>
    <w:rsid w:val="00D3734D"/>
    <w:rsid w:val="00D43E3A"/>
    <w:rsid w:val="00D4547A"/>
    <w:rsid w:val="00D526DC"/>
    <w:rsid w:val="00D6045B"/>
    <w:rsid w:val="00D670F5"/>
    <w:rsid w:val="00D75617"/>
    <w:rsid w:val="00D76E14"/>
    <w:rsid w:val="00D86922"/>
    <w:rsid w:val="00DA305A"/>
    <w:rsid w:val="00DB1CD0"/>
    <w:rsid w:val="00E0730F"/>
    <w:rsid w:val="00E6169B"/>
    <w:rsid w:val="00E67E35"/>
    <w:rsid w:val="00E734E6"/>
    <w:rsid w:val="00E83BB2"/>
    <w:rsid w:val="00E87713"/>
    <w:rsid w:val="00E92543"/>
    <w:rsid w:val="00E969A2"/>
    <w:rsid w:val="00E97CDC"/>
    <w:rsid w:val="00EA1A53"/>
    <w:rsid w:val="00EA502B"/>
    <w:rsid w:val="00EA7DF8"/>
    <w:rsid w:val="00EB64C0"/>
    <w:rsid w:val="00EC4A9B"/>
    <w:rsid w:val="00F4696A"/>
    <w:rsid w:val="00F52760"/>
    <w:rsid w:val="00F74E44"/>
    <w:rsid w:val="00F82FF7"/>
    <w:rsid w:val="00F964F5"/>
    <w:rsid w:val="00F965C4"/>
    <w:rsid w:val="00FA7516"/>
    <w:rsid w:val="00FC39C9"/>
    <w:rsid w:val="00FD0A3F"/>
    <w:rsid w:val="00FE5A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69C3"/>
  <w15:docId w15:val="{87E82D1E-668C-2347-9FDC-838A6FED0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character" w:styleId="a7">
    <w:name w:val="Hyperlink"/>
    <w:basedOn w:val="a0"/>
    <w:uiPriority w:val="99"/>
    <w:semiHidden/>
    <w:unhideWhenUsed/>
    <w:rsid w:val="00322BBB"/>
    <w:rPr>
      <w:color w:val="0000FF"/>
      <w:u w:val="single"/>
    </w:rPr>
  </w:style>
  <w:style w:type="paragraph" w:customStyle="1" w:styleId="a8">
    <w:name w:val="Таблиці"/>
    <w:basedOn w:val="a"/>
    <w:link w:val="a9"/>
    <w:qFormat/>
    <w:rsid w:val="00322BBB"/>
    <w:pPr>
      <w:pBdr>
        <w:top w:val="nil"/>
        <w:left w:val="nil"/>
        <w:bottom w:val="nil"/>
        <w:right w:val="nil"/>
        <w:between w:val="nil"/>
      </w:pBdr>
      <w:spacing w:after="60"/>
      <w:ind w:firstLine="284"/>
      <w:jc w:val="both"/>
    </w:pPr>
    <w:rPr>
      <w:sz w:val="28"/>
      <w:szCs w:val="28"/>
      <w:shd w:val="clear" w:color="auto" w:fill="FFFFFF"/>
    </w:rPr>
  </w:style>
  <w:style w:type="character" w:customStyle="1" w:styleId="a9">
    <w:name w:val="Таблиці Знак"/>
    <w:basedOn w:val="a0"/>
    <w:link w:val="a8"/>
    <w:rsid w:val="00322BBB"/>
    <w:rPr>
      <w:sz w:val="28"/>
      <w:szCs w:val="28"/>
    </w:rPr>
  </w:style>
  <w:style w:type="paragraph" w:customStyle="1" w:styleId="rvps2">
    <w:name w:val="rvps2"/>
    <w:basedOn w:val="a"/>
    <w:rsid w:val="003F5FEE"/>
    <w:pPr>
      <w:spacing w:before="100" w:beforeAutospacing="1" w:after="100" w:afterAutospacing="1"/>
    </w:pPr>
    <w:rPr>
      <w:sz w:val="24"/>
      <w:szCs w:val="24"/>
    </w:rPr>
  </w:style>
  <w:style w:type="paragraph" w:styleId="aa">
    <w:name w:val="footnote text"/>
    <w:basedOn w:val="a"/>
    <w:link w:val="ab"/>
    <w:uiPriority w:val="99"/>
    <w:semiHidden/>
    <w:unhideWhenUsed/>
    <w:rsid w:val="009910C7"/>
    <w:rPr>
      <w:rFonts w:ascii="Calibri" w:hAnsi="Calibri"/>
      <w:lang w:val="en-US" w:eastAsia="en-US"/>
    </w:rPr>
  </w:style>
  <w:style w:type="character" w:customStyle="1" w:styleId="ab">
    <w:name w:val="Текст виноски Знак"/>
    <w:basedOn w:val="a0"/>
    <w:link w:val="aa"/>
    <w:uiPriority w:val="99"/>
    <w:semiHidden/>
    <w:rsid w:val="009910C7"/>
    <w:rPr>
      <w:rFonts w:ascii="Calibri" w:hAnsi="Calibri"/>
      <w:lang w:val="en-US" w:eastAsia="en-US"/>
    </w:rPr>
  </w:style>
  <w:style w:type="character" w:styleId="ac">
    <w:name w:val="footnote reference"/>
    <w:basedOn w:val="a0"/>
    <w:uiPriority w:val="99"/>
    <w:semiHidden/>
    <w:unhideWhenUsed/>
    <w:rsid w:val="009910C7"/>
    <w:rPr>
      <w:vertAlign w:val="superscript"/>
    </w:rPr>
  </w:style>
  <w:style w:type="paragraph" w:styleId="ad">
    <w:name w:val="Normal (Web)"/>
    <w:basedOn w:val="a"/>
    <w:uiPriority w:val="99"/>
    <w:rsid w:val="00A5236E"/>
    <w:pPr>
      <w:spacing w:before="100" w:beforeAutospacing="1" w:after="100" w:afterAutospacing="1"/>
    </w:pPr>
    <w:rPr>
      <w:sz w:val="24"/>
      <w:szCs w:val="24"/>
      <w:lang w:val="ru-RU" w:eastAsia="ru-RU"/>
    </w:rPr>
  </w:style>
  <w:style w:type="paragraph" w:customStyle="1" w:styleId="ae">
    <w:name w:val="Нормальний текст"/>
    <w:basedOn w:val="a"/>
    <w:uiPriority w:val="99"/>
    <w:rsid w:val="00A5236E"/>
    <w:pPr>
      <w:spacing w:before="120"/>
      <w:ind w:firstLine="567"/>
      <w:jc w:val="both"/>
    </w:pPr>
    <w:rPr>
      <w:rFonts w:ascii="Antiqua"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zra3CTONkS5p4QCUd90iRKHpTw==">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</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6D739F-D47E-452D-A4DD-87147A27B94E}">
  <ds:schemaRefs>
    <ds:schemaRef ds:uri="http://schemas.microsoft.com/sharepoint/v3/contenttype/forms"/>
  </ds:schemaRefs>
</ds:datastoreItem>
</file>

<file path=customXml/itemProps3.xml><?xml version="1.0" encoding="utf-8"?>
<ds:datastoreItem xmlns:ds="http://schemas.openxmlformats.org/officeDocument/2006/customXml" ds:itemID="{71805E73-9BBF-4967-B847-3019DB6BE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47A657-89E4-47BF-94FC-126979269D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55468</Words>
  <Characters>31617</Characters>
  <Application>Microsoft Office Word</Application>
  <DocSecurity>0</DocSecurity>
  <Lines>263</Lines>
  <Paragraphs>173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2020-10-16T07:42:00Z</dcterms:created>
  <dcterms:modified xsi:type="dcterms:W3CDTF">2020-10-16T07:42:00Z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