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EAB74" w14:textId="77777777" w:rsidR="00EA333D" w:rsidRDefault="002F5D69" w:rsidP="0080135A">
      <w:pPr>
        <w:ind w:left="6660"/>
      </w:pPr>
      <w:bookmarkStart w:id="0" w:name="_GoBack"/>
      <w:bookmarkEnd w:id="0"/>
      <w:r>
        <w:t>П</w:t>
      </w:r>
      <w:r w:rsidR="00EA333D" w:rsidRPr="00BC380A">
        <w:t>роект</w:t>
      </w:r>
    </w:p>
    <w:p w14:paraId="0F747FD9" w14:textId="77777777" w:rsidR="00CF15EA" w:rsidRDefault="00EA333D" w:rsidP="002F5D69">
      <w:pPr>
        <w:ind w:left="4500"/>
      </w:pPr>
      <w:r w:rsidRPr="00BC380A">
        <w:t>вноситься народним депутат</w:t>
      </w:r>
      <w:r w:rsidR="00802AAE">
        <w:t>ом</w:t>
      </w:r>
      <w:r w:rsidRPr="00BC380A">
        <w:t xml:space="preserve"> </w:t>
      </w:r>
      <w:r w:rsidR="002F5D69">
        <w:t>України</w:t>
      </w:r>
    </w:p>
    <w:p w14:paraId="0359614E" w14:textId="77777777" w:rsidR="002F5D69" w:rsidRDefault="002F5D69" w:rsidP="00217B8D">
      <w:pPr>
        <w:ind w:left="4500"/>
        <w:jc w:val="center"/>
      </w:pPr>
    </w:p>
    <w:p w14:paraId="16F6AD07" w14:textId="77777777" w:rsidR="00217B8D" w:rsidRDefault="00D6633F" w:rsidP="00D6633F">
      <w:pPr>
        <w:ind w:firstLine="540"/>
        <w:jc w:val="right"/>
        <w:rPr>
          <w:b/>
          <w:bCs/>
        </w:rPr>
      </w:pPr>
      <w:r>
        <w:rPr>
          <w:b/>
          <w:bCs/>
        </w:rPr>
        <w:t>Грищенко Т.М.</w:t>
      </w:r>
    </w:p>
    <w:p w14:paraId="1058A828" w14:textId="77777777" w:rsidR="00CA3DBA" w:rsidRDefault="00CA3DBA" w:rsidP="00EA333D">
      <w:pPr>
        <w:ind w:firstLine="540"/>
        <w:jc w:val="center"/>
        <w:rPr>
          <w:b/>
          <w:bCs/>
        </w:rPr>
      </w:pPr>
    </w:p>
    <w:p w14:paraId="3437CC5E" w14:textId="77777777" w:rsidR="00EA333D" w:rsidRPr="00BC380A" w:rsidRDefault="00EA333D" w:rsidP="00795970">
      <w:pPr>
        <w:jc w:val="center"/>
        <w:rPr>
          <w:b/>
          <w:bCs/>
        </w:rPr>
      </w:pPr>
      <w:r w:rsidRPr="00BC380A">
        <w:rPr>
          <w:b/>
          <w:bCs/>
        </w:rPr>
        <w:t>ЗАКОН УКРАЇНИ</w:t>
      </w:r>
    </w:p>
    <w:p w14:paraId="5BA7F0B6" w14:textId="77777777" w:rsidR="00EA333D" w:rsidRPr="00BC380A" w:rsidRDefault="00EA333D" w:rsidP="00795970">
      <w:pPr>
        <w:jc w:val="both"/>
        <w:rPr>
          <w:b/>
          <w:bCs/>
        </w:rPr>
      </w:pPr>
    </w:p>
    <w:p w14:paraId="74442F50" w14:textId="4FE1C62A" w:rsidR="00802AAE" w:rsidRPr="00E65170" w:rsidRDefault="00F12FE6" w:rsidP="00795970">
      <w:pPr>
        <w:jc w:val="center"/>
        <w:rPr>
          <w:b/>
          <w:bCs/>
        </w:rPr>
      </w:pPr>
      <w:r w:rsidRPr="00F12FE6">
        <w:rPr>
          <w:b/>
        </w:rPr>
        <w:t>Про внесення змін до деяких законодавчих актів України, спрямованих на підтримку сільського населення щодо подолання негативних наслідків, пов'язаних з COVID-19</w:t>
      </w:r>
    </w:p>
    <w:p w14:paraId="76D815BB" w14:textId="77777777" w:rsidR="009E5BFA" w:rsidRDefault="009E5BFA" w:rsidP="00795970">
      <w:pPr>
        <w:ind w:firstLine="709"/>
        <w:jc w:val="both"/>
      </w:pPr>
    </w:p>
    <w:p w14:paraId="5AC6A8EF" w14:textId="77777777" w:rsidR="00795970" w:rsidRPr="00BC380A" w:rsidRDefault="00795970" w:rsidP="00795970">
      <w:pPr>
        <w:ind w:firstLine="709"/>
        <w:jc w:val="both"/>
      </w:pPr>
    </w:p>
    <w:p w14:paraId="124BB85C" w14:textId="77777777" w:rsidR="00EA333D" w:rsidRPr="00BC380A" w:rsidRDefault="00EA333D" w:rsidP="00795970">
      <w:pPr>
        <w:ind w:firstLine="709"/>
        <w:jc w:val="both"/>
      </w:pPr>
      <w:r w:rsidRPr="00BC380A">
        <w:t>Верховна Рада України п</w:t>
      </w:r>
      <w:r w:rsidR="009E5BFA" w:rsidRPr="00BC380A">
        <w:t xml:space="preserve"> </w:t>
      </w:r>
      <w:r w:rsidRPr="00BC380A">
        <w:t>о</w:t>
      </w:r>
      <w:r w:rsidR="009E5BFA" w:rsidRPr="00BC380A">
        <w:t xml:space="preserve"> </w:t>
      </w:r>
      <w:r w:rsidRPr="00BC380A">
        <w:t>с</w:t>
      </w:r>
      <w:r w:rsidR="009E5BFA" w:rsidRPr="00BC380A">
        <w:t xml:space="preserve"> </w:t>
      </w:r>
      <w:r w:rsidRPr="00BC380A">
        <w:t>т</w:t>
      </w:r>
      <w:r w:rsidR="009E5BFA" w:rsidRPr="00BC380A">
        <w:t xml:space="preserve"> </w:t>
      </w:r>
      <w:r w:rsidRPr="00BC380A">
        <w:t>а</w:t>
      </w:r>
      <w:r w:rsidR="009E5BFA" w:rsidRPr="00BC380A">
        <w:t xml:space="preserve"> </w:t>
      </w:r>
      <w:r w:rsidRPr="00BC380A">
        <w:t>н</w:t>
      </w:r>
      <w:r w:rsidR="009E5BFA" w:rsidRPr="00BC380A">
        <w:t xml:space="preserve"> </w:t>
      </w:r>
      <w:r w:rsidRPr="00BC380A">
        <w:t>о</w:t>
      </w:r>
      <w:r w:rsidR="009E5BFA" w:rsidRPr="00BC380A">
        <w:t xml:space="preserve"> </w:t>
      </w:r>
      <w:r w:rsidRPr="00BC380A">
        <w:t>в</w:t>
      </w:r>
      <w:r w:rsidR="009E5BFA" w:rsidRPr="00BC380A">
        <w:t xml:space="preserve"> </w:t>
      </w:r>
      <w:r w:rsidRPr="00BC380A">
        <w:t>л</w:t>
      </w:r>
      <w:r w:rsidR="009E5BFA" w:rsidRPr="00BC380A">
        <w:t xml:space="preserve"> </w:t>
      </w:r>
      <w:r w:rsidRPr="00BC380A">
        <w:t>я</w:t>
      </w:r>
      <w:r w:rsidR="009E5BFA" w:rsidRPr="00BC380A">
        <w:t xml:space="preserve"> </w:t>
      </w:r>
      <w:r w:rsidRPr="00BC380A">
        <w:t>є:</w:t>
      </w:r>
    </w:p>
    <w:p w14:paraId="7DEC6B99" w14:textId="77777777" w:rsidR="00EA333D" w:rsidRPr="00BC380A" w:rsidRDefault="00EA333D" w:rsidP="00EA333D">
      <w:pPr>
        <w:ind w:firstLine="540"/>
        <w:jc w:val="both"/>
      </w:pPr>
    </w:p>
    <w:p w14:paraId="70171365" w14:textId="11F49F53" w:rsidR="002D47E5" w:rsidRPr="00C67562" w:rsidRDefault="002D47E5" w:rsidP="002D47E5">
      <w:pPr>
        <w:pStyle w:val="ab"/>
        <w:numPr>
          <w:ilvl w:val="0"/>
          <w:numId w:val="3"/>
        </w:numPr>
        <w:ind w:left="993" w:hanging="284"/>
        <w:jc w:val="both"/>
        <w:rPr>
          <w:b/>
          <w:bCs/>
        </w:rPr>
      </w:pPr>
      <w:r w:rsidRPr="00C67562">
        <w:rPr>
          <w:b/>
          <w:bCs/>
        </w:rPr>
        <w:t>Внести зміни до таких законодавчих актів України:</w:t>
      </w:r>
    </w:p>
    <w:p w14:paraId="05A378C4" w14:textId="77777777" w:rsidR="002D47E5" w:rsidRDefault="002D47E5" w:rsidP="002D47E5">
      <w:pPr>
        <w:pStyle w:val="ab"/>
        <w:ind w:left="1429"/>
        <w:jc w:val="both"/>
      </w:pPr>
    </w:p>
    <w:p w14:paraId="71E8C60A" w14:textId="2E492BA5" w:rsidR="008E55E5" w:rsidRPr="00C67562" w:rsidRDefault="002D47E5" w:rsidP="002D47E5">
      <w:pPr>
        <w:pStyle w:val="ab"/>
        <w:numPr>
          <w:ilvl w:val="0"/>
          <w:numId w:val="2"/>
        </w:numPr>
        <w:ind w:hanging="219"/>
        <w:jc w:val="both"/>
        <w:rPr>
          <w:b/>
          <w:bCs/>
        </w:rPr>
      </w:pPr>
      <w:r w:rsidRPr="00C67562">
        <w:rPr>
          <w:b/>
          <w:bCs/>
        </w:rPr>
        <w:t xml:space="preserve"> До Закону України </w:t>
      </w:r>
      <w:r w:rsidR="00E51C62" w:rsidRPr="00C67562">
        <w:rPr>
          <w:b/>
          <w:bCs/>
        </w:rPr>
        <w:t>«Про особисте селянське господарство» (№ 742-IV 15. 05. 2003 р.)</w:t>
      </w:r>
      <w:r w:rsidR="008E55E5" w:rsidRPr="00C67562">
        <w:rPr>
          <w:b/>
          <w:bCs/>
        </w:rPr>
        <w:t xml:space="preserve"> такі зміни:</w:t>
      </w:r>
    </w:p>
    <w:p w14:paraId="0A025869" w14:textId="77777777" w:rsidR="008E55E5" w:rsidRDefault="008E55E5" w:rsidP="008E55E5">
      <w:pPr>
        <w:ind w:firstLine="709"/>
        <w:jc w:val="both"/>
      </w:pPr>
    </w:p>
    <w:p w14:paraId="7244DAB3" w14:textId="75E2C012" w:rsidR="00E51C62" w:rsidRDefault="002D47E5" w:rsidP="002D47E5">
      <w:pPr>
        <w:tabs>
          <w:tab w:val="left" w:pos="1134"/>
        </w:tabs>
        <w:ind w:firstLine="709"/>
        <w:jc w:val="both"/>
      </w:pPr>
      <w:r>
        <w:t xml:space="preserve">1). </w:t>
      </w:r>
      <w:r w:rsidR="00162E86">
        <w:t>С</w:t>
      </w:r>
      <w:r w:rsidR="00E51C62">
        <w:t>татт</w:t>
      </w:r>
      <w:r w:rsidR="00162E86">
        <w:t>ю</w:t>
      </w:r>
      <w:r w:rsidR="00E51C62">
        <w:t xml:space="preserve"> 5 </w:t>
      </w:r>
      <w:r w:rsidR="00162E86">
        <w:t>доповнити</w:t>
      </w:r>
      <w:r w:rsidR="00E51C62">
        <w:t xml:space="preserve"> </w:t>
      </w:r>
      <w:r w:rsidR="00162E86">
        <w:t>абзацом</w:t>
      </w:r>
      <w:r w:rsidR="00E51C62">
        <w:t xml:space="preserve"> восьми</w:t>
      </w:r>
      <w:r w:rsidR="00162E86">
        <w:t>м</w:t>
      </w:r>
      <w:r w:rsidR="00E51C62">
        <w:t xml:space="preserve"> такого змісту: </w:t>
      </w:r>
    </w:p>
    <w:p w14:paraId="4936B8F2" w14:textId="77777777" w:rsidR="00701B36" w:rsidRDefault="00701B36" w:rsidP="008E55E5">
      <w:pPr>
        <w:ind w:firstLine="709"/>
        <w:jc w:val="both"/>
      </w:pPr>
      <w:r>
        <w:t>«…</w:t>
      </w:r>
    </w:p>
    <w:p w14:paraId="1A0CE8C1" w14:textId="58474276" w:rsidR="002D47E5" w:rsidRDefault="00701B36" w:rsidP="002D47E5">
      <w:pPr>
        <w:ind w:firstLine="709"/>
        <w:jc w:val="both"/>
      </w:pPr>
      <w:r w:rsidRPr="00701B36">
        <w:t>Вихід особи з членів особистого селянського господарства не впливає на право володіння та користування земельною ділянкою, що є у власності такої особи. А також не забороняє такій особі претендувати на отримання земельної ділянки в подальшому (невитребувані паї, відумерла спадщина, тощо)</w:t>
      </w:r>
      <w:r w:rsidR="008E55E5" w:rsidRPr="008E55E5">
        <w:t>.</w:t>
      </w:r>
      <w:r>
        <w:t>».</w:t>
      </w:r>
    </w:p>
    <w:p w14:paraId="40CD9B95" w14:textId="77777777" w:rsidR="002D47E5" w:rsidRDefault="002D47E5" w:rsidP="002D47E5">
      <w:pPr>
        <w:ind w:firstLine="709"/>
        <w:jc w:val="both"/>
      </w:pPr>
    </w:p>
    <w:p w14:paraId="6CF9A2C4" w14:textId="60CC2FDA" w:rsidR="008E55E5" w:rsidRDefault="002D47E5" w:rsidP="002D47E5">
      <w:pPr>
        <w:ind w:firstLine="709"/>
        <w:jc w:val="both"/>
      </w:pPr>
      <w:r>
        <w:t xml:space="preserve">2). </w:t>
      </w:r>
      <w:r w:rsidR="005C724F">
        <w:t>С</w:t>
      </w:r>
      <w:r w:rsidR="00717B3B">
        <w:t>татт</w:t>
      </w:r>
      <w:r w:rsidR="005C724F">
        <w:t>ю</w:t>
      </w:r>
      <w:r w:rsidR="00717B3B">
        <w:t xml:space="preserve"> </w:t>
      </w:r>
      <w:r w:rsidR="00162E86">
        <w:t>8</w:t>
      </w:r>
      <w:r w:rsidR="00717B3B">
        <w:t xml:space="preserve"> </w:t>
      </w:r>
      <w:r w:rsidR="005C724F">
        <w:t xml:space="preserve">доповнити абзацом другим та третім такого змісту: </w:t>
      </w:r>
    </w:p>
    <w:p w14:paraId="3FE61A4F" w14:textId="3D0F312F" w:rsidR="008820B0" w:rsidRDefault="005C724F" w:rsidP="008E55E5">
      <w:pPr>
        <w:ind w:firstLine="709"/>
        <w:jc w:val="both"/>
      </w:pPr>
      <w:r>
        <w:t>«…</w:t>
      </w:r>
    </w:p>
    <w:p w14:paraId="5B4DB7C5" w14:textId="7F49C20D" w:rsidR="005C724F" w:rsidRDefault="005C724F" w:rsidP="005C724F">
      <w:pPr>
        <w:ind w:firstLine="709"/>
        <w:jc w:val="both"/>
      </w:pPr>
      <w:r>
        <w:t>Основною роботою в цьому випадку вважається робота, що пов’язана з постійною, масовою реалізацією сільськогосподарської продукції з метою отримання доходу та коли член ОСГ став суб’єктом підприємницької діяльності або бере участь у загальнообов'язковому державному соціальному страхуванні на добровільних засадах у порядку, встановленому законом.</w:t>
      </w:r>
    </w:p>
    <w:p w14:paraId="0ADEBF37" w14:textId="6C344DC8" w:rsidR="005C724F" w:rsidRDefault="005C724F" w:rsidP="005C724F">
      <w:pPr>
        <w:ind w:firstLine="709"/>
        <w:jc w:val="both"/>
      </w:pPr>
      <w:r>
        <w:t>Якщо член особистого селянського господарства на добровільній основі не став суб’єктом підприємницької діяльності або не бере участь у загальнообов'язковому державному соціальному страхуванні на добровільних засадах у порядку, встановленому законом, тоді він має право, у разі необхідності, на реєстрацію в державній службі зайнятості та отримання статусу безробітного.»</w:t>
      </w:r>
    </w:p>
    <w:p w14:paraId="2D98E8A5" w14:textId="5E21C680" w:rsidR="00F601B7" w:rsidRDefault="00F601B7" w:rsidP="005C724F">
      <w:pPr>
        <w:ind w:firstLine="709"/>
        <w:jc w:val="both"/>
      </w:pPr>
    </w:p>
    <w:p w14:paraId="221C9787" w14:textId="657EEB83" w:rsidR="00F601B7" w:rsidRDefault="00AF001F" w:rsidP="00AF001F">
      <w:pPr>
        <w:ind w:left="568" w:firstLine="141"/>
        <w:jc w:val="both"/>
      </w:pPr>
      <w:r>
        <w:t xml:space="preserve">3). </w:t>
      </w:r>
      <w:r w:rsidR="00F601B7">
        <w:t xml:space="preserve">Статтю 9 доповнити абзацом </w:t>
      </w:r>
      <w:r w:rsidR="0056397C">
        <w:t>четвертим</w:t>
      </w:r>
      <w:r w:rsidR="00F601B7">
        <w:t xml:space="preserve"> такого змісту: </w:t>
      </w:r>
    </w:p>
    <w:p w14:paraId="7DB9CCEB" w14:textId="690592DF" w:rsidR="00F601B7" w:rsidRDefault="0056397C" w:rsidP="005C724F">
      <w:pPr>
        <w:ind w:firstLine="709"/>
        <w:jc w:val="both"/>
      </w:pPr>
      <w:r>
        <w:t>«…</w:t>
      </w:r>
    </w:p>
    <w:p w14:paraId="15E056DF" w14:textId="34EB329A" w:rsidR="0056397C" w:rsidRDefault="0056397C" w:rsidP="005C724F">
      <w:pPr>
        <w:ind w:firstLine="709"/>
        <w:jc w:val="both"/>
      </w:pPr>
      <w:r w:rsidRPr="0056397C">
        <w:t>Член особистого селянського господарства має право, у разі необхідності, на реєстрацію в державній службі зайнятості та отримання статусу безробітного.</w:t>
      </w:r>
      <w:r>
        <w:t>»</w:t>
      </w:r>
    </w:p>
    <w:p w14:paraId="3E011FE1" w14:textId="4C30BDB9" w:rsidR="00A53F5B" w:rsidRDefault="00A53F5B" w:rsidP="005C724F">
      <w:pPr>
        <w:ind w:firstLine="709"/>
        <w:jc w:val="both"/>
      </w:pPr>
    </w:p>
    <w:p w14:paraId="04EB4AE3" w14:textId="51A4906D" w:rsidR="00A53F5B" w:rsidRDefault="00A53F5B" w:rsidP="005C724F">
      <w:pPr>
        <w:ind w:firstLine="709"/>
        <w:jc w:val="both"/>
      </w:pPr>
    </w:p>
    <w:p w14:paraId="314574A6" w14:textId="77777777" w:rsidR="00A53F5B" w:rsidRDefault="00A53F5B" w:rsidP="005C724F">
      <w:pPr>
        <w:ind w:firstLine="709"/>
        <w:jc w:val="both"/>
      </w:pPr>
    </w:p>
    <w:p w14:paraId="389913CF" w14:textId="6399B2C8" w:rsidR="00F601B7" w:rsidRDefault="00F601B7" w:rsidP="005C724F">
      <w:pPr>
        <w:ind w:firstLine="709"/>
        <w:jc w:val="both"/>
      </w:pPr>
    </w:p>
    <w:p w14:paraId="067B1B98" w14:textId="1B81282B" w:rsidR="00A53F5B" w:rsidRDefault="00AF001F" w:rsidP="00AF001F">
      <w:pPr>
        <w:ind w:firstLine="709"/>
        <w:jc w:val="both"/>
      </w:pPr>
      <w:r>
        <w:t xml:space="preserve">4). </w:t>
      </w:r>
      <w:r w:rsidR="00A53F5B">
        <w:t xml:space="preserve">Статтю 11 доповнити абзацом третім такого змісту: </w:t>
      </w:r>
    </w:p>
    <w:p w14:paraId="2224EAC0" w14:textId="77777777" w:rsidR="004C7F16" w:rsidRDefault="004C7F16" w:rsidP="005C724F">
      <w:pPr>
        <w:ind w:firstLine="709"/>
        <w:jc w:val="both"/>
      </w:pPr>
      <w:r>
        <w:t>«…</w:t>
      </w:r>
    </w:p>
    <w:p w14:paraId="4D8765AF" w14:textId="75F8FC65" w:rsidR="00F601B7" w:rsidRDefault="004C7F16" w:rsidP="005C724F">
      <w:pPr>
        <w:ind w:firstLine="709"/>
        <w:jc w:val="both"/>
      </w:pPr>
      <w:r w:rsidRPr="004C7F16">
        <w:t>Припинення ведення особистого селянського господарства не передбачає припинення права володіння та користування землею, що є у приватній власності такої особи та не впливає на право приватизації чи успадкування майна такою особою.</w:t>
      </w:r>
      <w:r>
        <w:t>»</w:t>
      </w:r>
    </w:p>
    <w:p w14:paraId="764A794E" w14:textId="05EFB28B" w:rsidR="00F601B7" w:rsidRDefault="00F601B7" w:rsidP="005C724F">
      <w:pPr>
        <w:ind w:firstLine="709"/>
        <w:jc w:val="both"/>
      </w:pPr>
    </w:p>
    <w:p w14:paraId="57A1417B" w14:textId="1CDC1AE7" w:rsidR="00420644" w:rsidRPr="00420644" w:rsidRDefault="00420644" w:rsidP="005C724F">
      <w:pPr>
        <w:ind w:firstLine="709"/>
        <w:jc w:val="both"/>
        <w:rPr>
          <w:b/>
          <w:bCs/>
        </w:rPr>
      </w:pPr>
      <w:r w:rsidRPr="00420644">
        <w:rPr>
          <w:b/>
          <w:bCs/>
        </w:rPr>
        <w:t xml:space="preserve">2. </w:t>
      </w:r>
      <w:r w:rsidR="00CE6954" w:rsidRPr="00CE6954">
        <w:rPr>
          <w:b/>
          <w:bCs/>
        </w:rPr>
        <w:t xml:space="preserve">До Закону України «Про зайнятість населення» </w:t>
      </w:r>
      <w:r w:rsidR="00CE6954">
        <w:rPr>
          <w:b/>
          <w:bCs/>
        </w:rPr>
        <w:t>(</w:t>
      </w:r>
      <w:r w:rsidR="00CE6954" w:rsidRPr="00CE6954">
        <w:rPr>
          <w:b/>
          <w:bCs/>
        </w:rPr>
        <w:t>№ 5067-VI від 05.07.2012 р.</w:t>
      </w:r>
      <w:r w:rsidR="00CE6954">
        <w:rPr>
          <w:b/>
          <w:bCs/>
        </w:rPr>
        <w:t xml:space="preserve">) </w:t>
      </w:r>
      <w:r w:rsidR="00CE6954" w:rsidRPr="00CE6954">
        <w:rPr>
          <w:b/>
          <w:bCs/>
        </w:rPr>
        <w:t>такі зміни:</w:t>
      </w:r>
    </w:p>
    <w:p w14:paraId="126BBEE8" w14:textId="4300C26B" w:rsidR="008820B0" w:rsidRDefault="008820B0" w:rsidP="008E55E5">
      <w:pPr>
        <w:ind w:firstLine="709"/>
        <w:jc w:val="both"/>
      </w:pPr>
    </w:p>
    <w:p w14:paraId="0F2F6D0C" w14:textId="2EF98374" w:rsidR="00CE6954" w:rsidRDefault="00BC698D" w:rsidP="00BC698D">
      <w:pPr>
        <w:pStyle w:val="ab"/>
        <w:ind w:left="0" w:firstLine="709"/>
        <w:jc w:val="both"/>
      </w:pPr>
      <w:r>
        <w:t xml:space="preserve">1). </w:t>
      </w:r>
      <w:r w:rsidR="00CE6954">
        <w:t>Частину першу статті 43 доповнити пунктом четвертим такого змісту:</w:t>
      </w:r>
    </w:p>
    <w:p w14:paraId="72E03BBE" w14:textId="77777777" w:rsidR="00CE6954" w:rsidRDefault="00CE6954" w:rsidP="00CE6954">
      <w:pPr>
        <w:pStyle w:val="ab"/>
        <w:ind w:left="0" w:firstLine="709"/>
        <w:jc w:val="both"/>
      </w:pPr>
      <w:r>
        <w:t>«…</w:t>
      </w:r>
    </w:p>
    <w:p w14:paraId="33211A66" w14:textId="77777777" w:rsidR="00CE6954" w:rsidRDefault="00CE6954" w:rsidP="00CE6954">
      <w:pPr>
        <w:pStyle w:val="ab"/>
        <w:ind w:left="0" w:firstLine="709"/>
        <w:jc w:val="both"/>
      </w:pPr>
      <w:r>
        <w:t xml:space="preserve">4) член особистого селянського господарства, за умови, що від не бере участь у загальнообов'язковому державному соціальному страхуванні на добровільних засадах у порядку, встановленому законом та така діяльність для нього не є основною. Основною роботою в цьому випадку вважається робота, що пов’язана з постійною, масовою реалізацією сільськогосподарської продукції з метою отримання доходу. У такому разі член особистого селянського господарства повинен надати відповідну довідку з Пенсійного фонду України. </w:t>
      </w:r>
    </w:p>
    <w:p w14:paraId="17FE81CA" w14:textId="5FA35B85" w:rsidR="00CE6954" w:rsidRDefault="00CE6954" w:rsidP="00CE6954">
      <w:pPr>
        <w:pStyle w:val="ab"/>
        <w:ind w:left="0" w:firstLine="709"/>
        <w:jc w:val="both"/>
      </w:pPr>
      <w:r>
        <w:t xml:space="preserve">На отримання статусу безробітного не впливає наявність у власності </w:t>
      </w:r>
      <w:r w:rsidR="00165F1E">
        <w:t xml:space="preserve">члена особистого селянського господарства </w:t>
      </w:r>
      <w:r>
        <w:t>земельної ділянки, паю, тощо.</w:t>
      </w:r>
    </w:p>
    <w:p w14:paraId="1908C1EC" w14:textId="77777777" w:rsidR="00CE6954" w:rsidRDefault="00CE6954" w:rsidP="00CE6954">
      <w:pPr>
        <w:pStyle w:val="ab"/>
        <w:ind w:left="0" w:firstLine="709"/>
        <w:jc w:val="both"/>
      </w:pPr>
      <w:r>
        <w:t>Реєстрація в державній службі зайнятості не передбачає виходу особи з членів особистого селянського господарства та втрату права власності на земельну ділянку, пай.</w:t>
      </w:r>
    </w:p>
    <w:p w14:paraId="13617EF1" w14:textId="5C6FB23E" w:rsidR="00CE6954" w:rsidRDefault="00CE6954" w:rsidP="00CE6954">
      <w:pPr>
        <w:pStyle w:val="ab"/>
        <w:ind w:left="0" w:firstLine="709"/>
        <w:jc w:val="both"/>
      </w:pPr>
      <w:r>
        <w:t>…»</w:t>
      </w:r>
      <w:r w:rsidR="00B52B0B">
        <w:t>.</w:t>
      </w:r>
    </w:p>
    <w:p w14:paraId="4415ECB5" w14:textId="77777777" w:rsidR="00850CFD" w:rsidRDefault="00850CFD" w:rsidP="00CE6954">
      <w:pPr>
        <w:pStyle w:val="ab"/>
        <w:ind w:left="0" w:firstLine="709"/>
        <w:jc w:val="both"/>
      </w:pPr>
    </w:p>
    <w:p w14:paraId="240D605D" w14:textId="2A9AC060" w:rsidR="00EE363E" w:rsidRDefault="00BC698D" w:rsidP="008E55E5">
      <w:pPr>
        <w:ind w:firstLine="709"/>
        <w:jc w:val="both"/>
      </w:pPr>
      <w:r>
        <w:t xml:space="preserve">2). </w:t>
      </w:r>
      <w:r w:rsidR="00390D73" w:rsidRPr="00390D73">
        <w:t xml:space="preserve">Статтю </w:t>
      </w:r>
      <w:r w:rsidR="00390D73">
        <w:t>53</w:t>
      </w:r>
      <w:r w:rsidR="00390D73" w:rsidRPr="00390D73">
        <w:t xml:space="preserve"> доповнити </w:t>
      </w:r>
      <w:r w:rsidR="00390D73">
        <w:t xml:space="preserve">пунктом </w:t>
      </w:r>
      <w:r w:rsidR="006934E0">
        <w:t>дев’ятим</w:t>
      </w:r>
      <w:r w:rsidR="00390D73" w:rsidRPr="00390D73">
        <w:t xml:space="preserve"> такого змісту</w:t>
      </w:r>
      <w:r w:rsidR="006934E0">
        <w:t xml:space="preserve"> (пункти 9, 10, 11 вважати пунктами 10, 11, 12):</w:t>
      </w:r>
    </w:p>
    <w:p w14:paraId="4F8BD065" w14:textId="77777777" w:rsidR="00390D73" w:rsidRDefault="00390D73" w:rsidP="008E55E5">
      <w:pPr>
        <w:ind w:firstLine="709"/>
        <w:jc w:val="both"/>
      </w:pPr>
      <w:r>
        <w:t>«…</w:t>
      </w:r>
    </w:p>
    <w:p w14:paraId="47862E38" w14:textId="380889CE" w:rsidR="00390D73" w:rsidRDefault="00390D73" w:rsidP="008E55E5">
      <w:pPr>
        <w:ind w:firstLine="709"/>
        <w:jc w:val="both"/>
      </w:pPr>
      <w:r>
        <w:rPr>
          <w:iCs/>
        </w:rPr>
        <w:t xml:space="preserve">9. </w:t>
      </w:r>
      <w:r w:rsidRPr="00FD5B36">
        <w:rPr>
          <w:iCs/>
        </w:rPr>
        <w:t xml:space="preserve">Якщо відповідною сільською, селищною радою неправомірно відмовлено у наданні довідки про те, що громадянин не являється членом особистого селянського господарства, </w:t>
      </w:r>
      <w:r>
        <w:rPr>
          <w:iCs/>
        </w:rPr>
        <w:t xml:space="preserve">відмова може бути </w:t>
      </w:r>
      <w:r w:rsidRPr="00FD5B36">
        <w:rPr>
          <w:iCs/>
        </w:rPr>
        <w:t>оскарж</w:t>
      </w:r>
      <w:r>
        <w:rPr>
          <w:iCs/>
        </w:rPr>
        <w:t>ена</w:t>
      </w:r>
      <w:r w:rsidRPr="00FD5B36">
        <w:rPr>
          <w:iCs/>
        </w:rPr>
        <w:t xml:space="preserve"> </w:t>
      </w:r>
      <w:r>
        <w:rPr>
          <w:iCs/>
        </w:rPr>
        <w:t xml:space="preserve">в </w:t>
      </w:r>
      <w:r w:rsidRPr="00FD5B36">
        <w:rPr>
          <w:iCs/>
        </w:rPr>
        <w:t>судовому порядку</w:t>
      </w:r>
      <w:r>
        <w:rPr>
          <w:iCs/>
        </w:rPr>
        <w:t>…</w:t>
      </w:r>
      <w:r>
        <w:t>»</w:t>
      </w:r>
      <w:r w:rsidR="00B52B0B">
        <w:t>.</w:t>
      </w:r>
    </w:p>
    <w:p w14:paraId="3A9B77FB" w14:textId="7956B158" w:rsidR="00A24946" w:rsidRDefault="00A24946" w:rsidP="008E55E5">
      <w:pPr>
        <w:ind w:firstLine="709"/>
        <w:jc w:val="both"/>
      </w:pPr>
    </w:p>
    <w:p w14:paraId="0DDE8305" w14:textId="480F397F" w:rsidR="00A24946" w:rsidRPr="00F84E93" w:rsidRDefault="00F84E93" w:rsidP="00F84E93">
      <w:pPr>
        <w:ind w:firstLine="928"/>
        <w:jc w:val="both"/>
        <w:rPr>
          <w:b/>
          <w:bCs/>
        </w:rPr>
      </w:pPr>
      <w:r w:rsidRPr="00F84E93">
        <w:rPr>
          <w:b/>
          <w:bCs/>
        </w:rPr>
        <w:t xml:space="preserve">3. </w:t>
      </w:r>
      <w:r>
        <w:rPr>
          <w:b/>
          <w:bCs/>
        </w:rPr>
        <w:t xml:space="preserve">До </w:t>
      </w:r>
      <w:r w:rsidRPr="00F84E93">
        <w:rPr>
          <w:b/>
          <w:bCs/>
        </w:rPr>
        <w:t>Закон</w:t>
      </w:r>
      <w:r>
        <w:rPr>
          <w:b/>
          <w:bCs/>
        </w:rPr>
        <w:t>у</w:t>
      </w:r>
      <w:r w:rsidRPr="00F84E93">
        <w:rPr>
          <w:b/>
          <w:bCs/>
        </w:rPr>
        <w:t xml:space="preserve"> України «Про загальнообов’язкове державне соціальне страхування» </w:t>
      </w:r>
      <w:r>
        <w:rPr>
          <w:b/>
          <w:bCs/>
        </w:rPr>
        <w:t>(</w:t>
      </w:r>
      <w:r w:rsidRPr="00F84E93">
        <w:rPr>
          <w:b/>
          <w:bCs/>
        </w:rPr>
        <w:t>№ 1105-XIV від 23. 09. 1999 р.</w:t>
      </w:r>
      <w:r>
        <w:rPr>
          <w:b/>
          <w:bCs/>
        </w:rPr>
        <w:t xml:space="preserve">) такі зміни: </w:t>
      </w:r>
    </w:p>
    <w:p w14:paraId="553973C3" w14:textId="181AE72B" w:rsidR="00A24946" w:rsidRDefault="00A24946" w:rsidP="008E55E5">
      <w:pPr>
        <w:ind w:firstLine="709"/>
        <w:jc w:val="both"/>
      </w:pPr>
    </w:p>
    <w:p w14:paraId="5B23229A" w14:textId="6DF360CF" w:rsidR="00A24946" w:rsidRDefault="00A24946" w:rsidP="008E55E5">
      <w:pPr>
        <w:ind w:firstLine="709"/>
        <w:jc w:val="both"/>
      </w:pPr>
    </w:p>
    <w:p w14:paraId="2CD5D07F" w14:textId="696C4005" w:rsidR="00A24946" w:rsidRDefault="00923250" w:rsidP="008E55E5">
      <w:pPr>
        <w:ind w:firstLine="709"/>
        <w:jc w:val="both"/>
      </w:pPr>
      <w:r>
        <w:t xml:space="preserve">1). </w:t>
      </w:r>
      <w:r w:rsidR="00850CFD">
        <w:t>Частину третю статті 19 викласти у такій редакції:</w:t>
      </w:r>
    </w:p>
    <w:p w14:paraId="5D003772" w14:textId="2A4CBDC4" w:rsidR="00850CFD" w:rsidRDefault="00850CFD" w:rsidP="008E55E5">
      <w:pPr>
        <w:ind w:firstLine="709"/>
        <w:jc w:val="both"/>
      </w:pPr>
      <w:r>
        <w:t xml:space="preserve">«3. </w:t>
      </w:r>
      <w:r w:rsidRPr="00850CFD">
        <w:t xml:space="preserve">Члени особистого селянського господарства мають право на допомогу по тимчасовій непрацездатності (включаючи догляд за хворою дитиною) та оплату лікування в реабілітаційних відділеннях санаторно-курортного закладу після перенесених захворювань і травм у разі, якщо член особистого селянського господарства є юридичною особою, або є найманим працівником у такої особи, </w:t>
      </w:r>
      <w:r w:rsidRPr="00850CFD">
        <w:lastRenderedPageBreak/>
        <w:t>або на добровільних засадах сплачує страхові внески. У будь-якому випадку члени особистого селянського господарства мають право на допомогу по вагітності та пологах, на допомогу на поховання (крім поховання пенсіонерів, безробітних та осіб, які померли від нещасного випадку на виробництві).</w:t>
      </w:r>
      <w:r>
        <w:t>»</w:t>
      </w:r>
    </w:p>
    <w:p w14:paraId="703E4E3F" w14:textId="214CC60B" w:rsidR="00A24946" w:rsidRDefault="00A24946" w:rsidP="008E55E5">
      <w:pPr>
        <w:ind w:firstLine="709"/>
        <w:jc w:val="both"/>
      </w:pPr>
    </w:p>
    <w:p w14:paraId="64461E19" w14:textId="43D52F9D" w:rsidR="00A24946" w:rsidRPr="004879E0" w:rsidRDefault="00850CFD" w:rsidP="00850CFD">
      <w:pPr>
        <w:ind w:firstLine="709"/>
        <w:jc w:val="both"/>
        <w:rPr>
          <w:b/>
          <w:bCs/>
        </w:rPr>
      </w:pPr>
      <w:r w:rsidRPr="004879E0">
        <w:rPr>
          <w:b/>
          <w:bCs/>
        </w:rPr>
        <w:t>4. До Закону України «Про загальнообов’язкове державне соціальне страхування на випадок безробіття» (№ 1533-III від 02. 03. 2000 р.)</w:t>
      </w:r>
      <w:r w:rsidR="00EF6D27" w:rsidRPr="004879E0">
        <w:rPr>
          <w:b/>
          <w:bCs/>
        </w:rPr>
        <w:t xml:space="preserve"> такі зміни:</w:t>
      </w:r>
    </w:p>
    <w:p w14:paraId="64906DCE" w14:textId="13D15486" w:rsidR="00EF6D27" w:rsidRDefault="00EF6D27" w:rsidP="00850CFD">
      <w:pPr>
        <w:ind w:firstLine="709"/>
        <w:jc w:val="both"/>
      </w:pPr>
    </w:p>
    <w:p w14:paraId="60A4669A" w14:textId="64C25552" w:rsidR="00EF6D27" w:rsidRDefault="00EF6D27" w:rsidP="00850CFD">
      <w:pPr>
        <w:ind w:firstLine="709"/>
        <w:jc w:val="both"/>
      </w:pPr>
      <w:r>
        <w:t xml:space="preserve">1). </w:t>
      </w:r>
      <w:r w:rsidR="00036F85">
        <w:t>Частину третю статті 6 викласти у такій редакції:</w:t>
      </w:r>
    </w:p>
    <w:p w14:paraId="3ED4B4F7" w14:textId="0F39C516" w:rsidR="00036F85" w:rsidRDefault="00036F85" w:rsidP="00850CFD">
      <w:pPr>
        <w:ind w:firstLine="709"/>
        <w:jc w:val="both"/>
      </w:pPr>
      <w:r>
        <w:t xml:space="preserve">«3. </w:t>
      </w:r>
      <w:r w:rsidRPr="00036F85">
        <w:t>Громадяни України, які працюють за межами України та не застраховані в системі соціального страхування на випадок безробіття країни, в якій вони перебувають, мають право на забезпечення за цим Законом за умови сплати страхових внесків, якщо інше не передбачено міжнародним договором України, згода на обов’язковість якого надана Верховною Радою України. Члени особистого селянського господарства мають право на матеріальне забезпечення на випадок безробіття та соціальні послуги, крім випадків, коли член особистого селянського господарства є юридичною особою на момент настання страхового випадку або фізичною-особою підприємцем.</w:t>
      </w:r>
      <w:r>
        <w:t>»</w:t>
      </w:r>
    </w:p>
    <w:p w14:paraId="4D5057FA" w14:textId="77777777" w:rsidR="00A24946" w:rsidRDefault="00A24946" w:rsidP="008E55E5">
      <w:pPr>
        <w:ind w:firstLine="709"/>
        <w:jc w:val="both"/>
      </w:pPr>
    </w:p>
    <w:p w14:paraId="1B4DEC33" w14:textId="77777777" w:rsidR="00EF355D" w:rsidRDefault="00EF355D" w:rsidP="008E55E5">
      <w:pPr>
        <w:ind w:firstLine="709"/>
        <w:jc w:val="both"/>
      </w:pPr>
    </w:p>
    <w:p w14:paraId="19619BC5" w14:textId="77777777" w:rsidR="008E55E5" w:rsidRPr="007306C9" w:rsidRDefault="008E55E5" w:rsidP="008E55E5">
      <w:pPr>
        <w:ind w:firstLine="709"/>
        <w:jc w:val="both"/>
        <w:rPr>
          <w:b/>
          <w:bCs/>
        </w:rPr>
      </w:pPr>
      <w:r w:rsidRPr="007306C9">
        <w:rPr>
          <w:b/>
          <w:bCs/>
        </w:rPr>
        <w:t>II. Прикінцеві положення</w:t>
      </w:r>
    </w:p>
    <w:p w14:paraId="50A19B39" w14:textId="77777777" w:rsidR="008E55E5" w:rsidRDefault="008E55E5" w:rsidP="008E55E5">
      <w:pPr>
        <w:ind w:firstLine="709"/>
        <w:jc w:val="both"/>
      </w:pPr>
    </w:p>
    <w:p w14:paraId="62CCBE8F" w14:textId="77777777" w:rsidR="008E55E5" w:rsidRDefault="008E55E5" w:rsidP="008E55E5">
      <w:pPr>
        <w:ind w:firstLine="709"/>
        <w:jc w:val="both"/>
      </w:pPr>
      <w:r>
        <w:t>1. Цей Закон набирає чинності з дня, наступного за днем його опублікування.</w:t>
      </w:r>
    </w:p>
    <w:p w14:paraId="63B76085" w14:textId="780D4D39" w:rsidR="008E55E5" w:rsidRDefault="008E55E5" w:rsidP="008E55E5">
      <w:pPr>
        <w:ind w:firstLine="709"/>
        <w:jc w:val="both"/>
      </w:pPr>
    </w:p>
    <w:p w14:paraId="31588BA1" w14:textId="2CF16626" w:rsidR="007306C9" w:rsidRDefault="007306C9" w:rsidP="008E55E5">
      <w:pPr>
        <w:ind w:firstLine="709"/>
        <w:jc w:val="both"/>
      </w:pPr>
    </w:p>
    <w:p w14:paraId="43E87E4C" w14:textId="77777777" w:rsidR="007306C9" w:rsidRDefault="007306C9" w:rsidP="008E55E5">
      <w:pPr>
        <w:ind w:firstLine="709"/>
        <w:jc w:val="both"/>
      </w:pPr>
    </w:p>
    <w:p w14:paraId="7FFC9064" w14:textId="173C5560" w:rsidR="002010D3" w:rsidRDefault="007B41DE" w:rsidP="002010D3">
      <w:pPr>
        <w:ind w:firstLine="1701"/>
        <w:rPr>
          <w:b/>
          <w:bCs/>
        </w:rPr>
      </w:pPr>
      <w:r w:rsidRPr="00BC380A">
        <w:rPr>
          <w:b/>
          <w:bCs/>
        </w:rPr>
        <w:t>Голова</w:t>
      </w:r>
    </w:p>
    <w:p w14:paraId="0CFEAFBA" w14:textId="3500EFCE" w:rsidR="007B41DE" w:rsidRPr="00BC380A" w:rsidRDefault="007B41DE" w:rsidP="00D6131A">
      <w:pPr>
        <w:ind w:firstLine="709"/>
        <w:jc w:val="both"/>
        <w:rPr>
          <w:b/>
          <w:bCs/>
        </w:rPr>
      </w:pPr>
      <w:r w:rsidRPr="00BC380A">
        <w:rPr>
          <w:b/>
          <w:bCs/>
        </w:rPr>
        <w:t>Верховної Ради</w:t>
      </w:r>
      <w:r w:rsidR="00D6131A">
        <w:rPr>
          <w:b/>
          <w:bCs/>
        </w:rPr>
        <w:t xml:space="preserve"> </w:t>
      </w:r>
      <w:r w:rsidR="009E5BFA" w:rsidRPr="00BC380A">
        <w:rPr>
          <w:b/>
          <w:bCs/>
        </w:rPr>
        <w:t>Ук</w:t>
      </w:r>
      <w:r w:rsidRPr="00BC380A">
        <w:rPr>
          <w:b/>
          <w:bCs/>
        </w:rPr>
        <w:t>раїни</w:t>
      </w:r>
    </w:p>
    <w:sectPr w:rsidR="007B41DE" w:rsidRPr="00BC380A" w:rsidSect="002940AF">
      <w:foot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9A3B7" w14:textId="77777777" w:rsidR="00BE210F" w:rsidRDefault="00BE210F" w:rsidP="00A55848">
      <w:r>
        <w:separator/>
      </w:r>
    </w:p>
  </w:endnote>
  <w:endnote w:type="continuationSeparator" w:id="0">
    <w:p w14:paraId="25B2B315" w14:textId="77777777" w:rsidR="00BE210F" w:rsidRDefault="00BE210F" w:rsidP="00A55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AB000" w14:textId="770539CB" w:rsidR="002940AF" w:rsidRDefault="002940AF" w:rsidP="00C27FEA">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61664">
      <w:rPr>
        <w:rStyle w:val="a6"/>
        <w:noProof/>
      </w:rPr>
      <w:t>2</w:t>
    </w:r>
    <w:r>
      <w:rPr>
        <w:rStyle w:val="a6"/>
      </w:rPr>
      <w:fldChar w:fldCharType="end"/>
    </w:r>
  </w:p>
  <w:p w14:paraId="584EF944" w14:textId="77777777" w:rsidR="002940AF" w:rsidRDefault="002940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46EDD" w14:textId="77777777" w:rsidR="00BE210F" w:rsidRDefault="00BE210F" w:rsidP="00A55848">
      <w:r>
        <w:separator/>
      </w:r>
    </w:p>
  </w:footnote>
  <w:footnote w:type="continuationSeparator" w:id="0">
    <w:p w14:paraId="57EEDB80" w14:textId="77777777" w:rsidR="00BE210F" w:rsidRDefault="00BE210F" w:rsidP="00A558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071B"/>
    <w:multiLevelType w:val="hybridMultilevel"/>
    <w:tmpl w:val="77B6FDA4"/>
    <w:lvl w:ilvl="0" w:tplc="20000011">
      <w:start w:val="1"/>
      <w:numFmt w:val="decimal"/>
      <w:lvlText w:val="%1)"/>
      <w:lvlJc w:val="left"/>
      <w:pPr>
        <w:ind w:left="1789" w:hanging="360"/>
      </w:pPr>
    </w:lvl>
    <w:lvl w:ilvl="1" w:tplc="20000019" w:tentative="1">
      <w:start w:val="1"/>
      <w:numFmt w:val="lowerLetter"/>
      <w:lvlText w:val="%2."/>
      <w:lvlJc w:val="left"/>
      <w:pPr>
        <w:ind w:left="2509" w:hanging="360"/>
      </w:pPr>
    </w:lvl>
    <w:lvl w:ilvl="2" w:tplc="2000001B" w:tentative="1">
      <w:start w:val="1"/>
      <w:numFmt w:val="lowerRoman"/>
      <w:lvlText w:val="%3."/>
      <w:lvlJc w:val="right"/>
      <w:pPr>
        <w:ind w:left="3229" w:hanging="180"/>
      </w:pPr>
    </w:lvl>
    <w:lvl w:ilvl="3" w:tplc="2000000F" w:tentative="1">
      <w:start w:val="1"/>
      <w:numFmt w:val="decimal"/>
      <w:lvlText w:val="%4."/>
      <w:lvlJc w:val="left"/>
      <w:pPr>
        <w:ind w:left="3949" w:hanging="360"/>
      </w:pPr>
    </w:lvl>
    <w:lvl w:ilvl="4" w:tplc="20000019" w:tentative="1">
      <w:start w:val="1"/>
      <w:numFmt w:val="lowerLetter"/>
      <w:lvlText w:val="%5."/>
      <w:lvlJc w:val="left"/>
      <w:pPr>
        <w:ind w:left="4669" w:hanging="360"/>
      </w:pPr>
    </w:lvl>
    <w:lvl w:ilvl="5" w:tplc="2000001B" w:tentative="1">
      <w:start w:val="1"/>
      <w:numFmt w:val="lowerRoman"/>
      <w:lvlText w:val="%6."/>
      <w:lvlJc w:val="right"/>
      <w:pPr>
        <w:ind w:left="5389" w:hanging="180"/>
      </w:pPr>
    </w:lvl>
    <w:lvl w:ilvl="6" w:tplc="2000000F" w:tentative="1">
      <w:start w:val="1"/>
      <w:numFmt w:val="decimal"/>
      <w:lvlText w:val="%7."/>
      <w:lvlJc w:val="left"/>
      <w:pPr>
        <w:ind w:left="6109" w:hanging="360"/>
      </w:pPr>
    </w:lvl>
    <w:lvl w:ilvl="7" w:tplc="20000019" w:tentative="1">
      <w:start w:val="1"/>
      <w:numFmt w:val="lowerLetter"/>
      <w:lvlText w:val="%8."/>
      <w:lvlJc w:val="left"/>
      <w:pPr>
        <w:ind w:left="6829" w:hanging="360"/>
      </w:pPr>
    </w:lvl>
    <w:lvl w:ilvl="8" w:tplc="2000001B" w:tentative="1">
      <w:start w:val="1"/>
      <w:numFmt w:val="lowerRoman"/>
      <w:lvlText w:val="%9."/>
      <w:lvlJc w:val="right"/>
      <w:pPr>
        <w:ind w:left="7549" w:hanging="180"/>
      </w:pPr>
    </w:lvl>
  </w:abstractNum>
  <w:abstractNum w:abstractNumId="1" w15:restartNumberingAfterBreak="0">
    <w:nsid w:val="11051DFC"/>
    <w:multiLevelType w:val="hybridMultilevel"/>
    <w:tmpl w:val="F38E217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30432BA"/>
    <w:multiLevelType w:val="hybridMultilevel"/>
    <w:tmpl w:val="1214F020"/>
    <w:lvl w:ilvl="0" w:tplc="3EF0CF3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4A7F35C4"/>
    <w:multiLevelType w:val="hybridMultilevel"/>
    <w:tmpl w:val="95881566"/>
    <w:lvl w:ilvl="0" w:tplc="AE2C41F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0A331AF"/>
    <w:multiLevelType w:val="hybridMultilevel"/>
    <w:tmpl w:val="6226C45A"/>
    <w:lvl w:ilvl="0" w:tplc="3370B648">
      <w:start w:val="1"/>
      <w:numFmt w:val="decimal"/>
      <w:lvlText w:val="%1)."/>
      <w:lvlJc w:val="left"/>
      <w:pPr>
        <w:ind w:left="861" w:hanging="360"/>
      </w:pPr>
      <w:rPr>
        <w:rFonts w:hint="default"/>
      </w:rPr>
    </w:lvl>
    <w:lvl w:ilvl="1" w:tplc="20000019" w:tentative="1">
      <w:start w:val="1"/>
      <w:numFmt w:val="lowerLetter"/>
      <w:lvlText w:val="%2."/>
      <w:lvlJc w:val="left"/>
      <w:pPr>
        <w:ind w:left="1581" w:hanging="360"/>
      </w:pPr>
    </w:lvl>
    <w:lvl w:ilvl="2" w:tplc="2000001B" w:tentative="1">
      <w:start w:val="1"/>
      <w:numFmt w:val="lowerRoman"/>
      <w:lvlText w:val="%3."/>
      <w:lvlJc w:val="right"/>
      <w:pPr>
        <w:ind w:left="2301" w:hanging="180"/>
      </w:pPr>
    </w:lvl>
    <w:lvl w:ilvl="3" w:tplc="2000000F" w:tentative="1">
      <w:start w:val="1"/>
      <w:numFmt w:val="decimal"/>
      <w:lvlText w:val="%4."/>
      <w:lvlJc w:val="left"/>
      <w:pPr>
        <w:ind w:left="3021" w:hanging="360"/>
      </w:pPr>
    </w:lvl>
    <w:lvl w:ilvl="4" w:tplc="20000019" w:tentative="1">
      <w:start w:val="1"/>
      <w:numFmt w:val="lowerLetter"/>
      <w:lvlText w:val="%5."/>
      <w:lvlJc w:val="left"/>
      <w:pPr>
        <w:ind w:left="3741" w:hanging="360"/>
      </w:pPr>
    </w:lvl>
    <w:lvl w:ilvl="5" w:tplc="2000001B" w:tentative="1">
      <w:start w:val="1"/>
      <w:numFmt w:val="lowerRoman"/>
      <w:lvlText w:val="%6."/>
      <w:lvlJc w:val="right"/>
      <w:pPr>
        <w:ind w:left="4461" w:hanging="180"/>
      </w:pPr>
    </w:lvl>
    <w:lvl w:ilvl="6" w:tplc="2000000F" w:tentative="1">
      <w:start w:val="1"/>
      <w:numFmt w:val="decimal"/>
      <w:lvlText w:val="%7."/>
      <w:lvlJc w:val="left"/>
      <w:pPr>
        <w:ind w:left="5181" w:hanging="360"/>
      </w:pPr>
    </w:lvl>
    <w:lvl w:ilvl="7" w:tplc="20000019" w:tentative="1">
      <w:start w:val="1"/>
      <w:numFmt w:val="lowerLetter"/>
      <w:lvlText w:val="%8."/>
      <w:lvlJc w:val="left"/>
      <w:pPr>
        <w:ind w:left="5901" w:hanging="360"/>
      </w:pPr>
    </w:lvl>
    <w:lvl w:ilvl="8" w:tplc="2000001B" w:tentative="1">
      <w:start w:val="1"/>
      <w:numFmt w:val="lowerRoman"/>
      <w:lvlText w:val="%9."/>
      <w:lvlJc w:val="right"/>
      <w:pPr>
        <w:ind w:left="6621" w:hanging="180"/>
      </w:pPr>
    </w:lvl>
  </w:abstractNum>
  <w:abstractNum w:abstractNumId="5" w15:restartNumberingAfterBreak="0">
    <w:nsid w:val="57D713EF"/>
    <w:multiLevelType w:val="hybridMultilevel"/>
    <w:tmpl w:val="6130EA26"/>
    <w:lvl w:ilvl="0" w:tplc="EB5CC6CE">
      <w:start w:val="1"/>
      <w:numFmt w:val="upperRoman"/>
      <w:lvlText w:val="%1."/>
      <w:lvlJc w:val="left"/>
      <w:pPr>
        <w:ind w:left="1429" w:hanging="72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33D"/>
    <w:rsid w:val="00000577"/>
    <w:rsid w:val="00005B47"/>
    <w:rsid w:val="00013A89"/>
    <w:rsid w:val="00017783"/>
    <w:rsid w:val="00017EF6"/>
    <w:rsid w:val="00022923"/>
    <w:rsid w:val="00026776"/>
    <w:rsid w:val="000316C2"/>
    <w:rsid w:val="00036C7B"/>
    <w:rsid w:val="00036F85"/>
    <w:rsid w:val="0004304F"/>
    <w:rsid w:val="00054D47"/>
    <w:rsid w:val="00055407"/>
    <w:rsid w:val="000565DA"/>
    <w:rsid w:val="000629E6"/>
    <w:rsid w:val="0006380F"/>
    <w:rsid w:val="000668EB"/>
    <w:rsid w:val="0007217E"/>
    <w:rsid w:val="00074EB0"/>
    <w:rsid w:val="00076C2C"/>
    <w:rsid w:val="00080B7C"/>
    <w:rsid w:val="00081A72"/>
    <w:rsid w:val="00082B9F"/>
    <w:rsid w:val="00083286"/>
    <w:rsid w:val="00083878"/>
    <w:rsid w:val="000866A2"/>
    <w:rsid w:val="00086885"/>
    <w:rsid w:val="000A53BD"/>
    <w:rsid w:val="000B1697"/>
    <w:rsid w:val="000B3FDD"/>
    <w:rsid w:val="000B614D"/>
    <w:rsid w:val="000B63C0"/>
    <w:rsid w:val="000C1D52"/>
    <w:rsid w:val="000C658F"/>
    <w:rsid w:val="000D3E4D"/>
    <w:rsid w:val="000D7F40"/>
    <w:rsid w:val="000E689F"/>
    <w:rsid w:val="000E6DC1"/>
    <w:rsid w:val="001006BA"/>
    <w:rsid w:val="00100E00"/>
    <w:rsid w:val="001060D6"/>
    <w:rsid w:val="00126A96"/>
    <w:rsid w:val="0014110E"/>
    <w:rsid w:val="001439A1"/>
    <w:rsid w:val="00157D74"/>
    <w:rsid w:val="00162E86"/>
    <w:rsid w:val="00163DBC"/>
    <w:rsid w:val="00165F1E"/>
    <w:rsid w:val="00170C84"/>
    <w:rsid w:val="00170E9A"/>
    <w:rsid w:val="0017588B"/>
    <w:rsid w:val="00175E7A"/>
    <w:rsid w:val="00176429"/>
    <w:rsid w:val="001845DA"/>
    <w:rsid w:val="00190171"/>
    <w:rsid w:val="001929C7"/>
    <w:rsid w:val="00195CDC"/>
    <w:rsid w:val="001A6AE5"/>
    <w:rsid w:val="001B62C3"/>
    <w:rsid w:val="001B6500"/>
    <w:rsid w:val="001C2543"/>
    <w:rsid w:val="001C4C6E"/>
    <w:rsid w:val="001C66D0"/>
    <w:rsid w:val="001D3215"/>
    <w:rsid w:val="001E39CD"/>
    <w:rsid w:val="001F329C"/>
    <w:rsid w:val="002010D3"/>
    <w:rsid w:val="00201F55"/>
    <w:rsid w:val="00213DE4"/>
    <w:rsid w:val="00217B8D"/>
    <w:rsid w:val="00227CB8"/>
    <w:rsid w:val="002364CD"/>
    <w:rsid w:val="002810EE"/>
    <w:rsid w:val="00281BE6"/>
    <w:rsid w:val="00285A84"/>
    <w:rsid w:val="00290B87"/>
    <w:rsid w:val="002939FB"/>
    <w:rsid w:val="002940AF"/>
    <w:rsid w:val="0029615A"/>
    <w:rsid w:val="002A209F"/>
    <w:rsid w:val="002A4AB0"/>
    <w:rsid w:val="002A5A94"/>
    <w:rsid w:val="002C4112"/>
    <w:rsid w:val="002D0CDC"/>
    <w:rsid w:val="002D2EE7"/>
    <w:rsid w:val="002D47E5"/>
    <w:rsid w:val="002E1BD2"/>
    <w:rsid w:val="002F5D69"/>
    <w:rsid w:val="003042A0"/>
    <w:rsid w:val="00312AA8"/>
    <w:rsid w:val="00314DA4"/>
    <w:rsid w:val="003167E2"/>
    <w:rsid w:val="00325A4B"/>
    <w:rsid w:val="00327380"/>
    <w:rsid w:val="0033445A"/>
    <w:rsid w:val="0033537C"/>
    <w:rsid w:val="00352E45"/>
    <w:rsid w:val="003575A6"/>
    <w:rsid w:val="003602DE"/>
    <w:rsid w:val="003612FF"/>
    <w:rsid w:val="0036342B"/>
    <w:rsid w:val="00367D76"/>
    <w:rsid w:val="0037144F"/>
    <w:rsid w:val="0037483C"/>
    <w:rsid w:val="00384557"/>
    <w:rsid w:val="00387AAA"/>
    <w:rsid w:val="00390D73"/>
    <w:rsid w:val="00394196"/>
    <w:rsid w:val="0039515F"/>
    <w:rsid w:val="00397933"/>
    <w:rsid w:val="003A44ED"/>
    <w:rsid w:val="003A5FF1"/>
    <w:rsid w:val="003A67DF"/>
    <w:rsid w:val="003A7DA9"/>
    <w:rsid w:val="003B0C8A"/>
    <w:rsid w:val="003B38C2"/>
    <w:rsid w:val="003B7EBE"/>
    <w:rsid w:val="003C539B"/>
    <w:rsid w:val="003D5886"/>
    <w:rsid w:val="003E5318"/>
    <w:rsid w:val="003F3798"/>
    <w:rsid w:val="00403D44"/>
    <w:rsid w:val="00404373"/>
    <w:rsid w:val="00404F76"/>
    <w:rsid w:val="004130FB"/>
    <w:rsid w:val="004161C5"/>
    <w:rsid w:val="0041656C"/>
    <w:rsid w:val="00420644"/>
    <w:rsid w:val="004317D5"/>
    <w:rsid w:val="004344E3"/>
    <w:rsid w:val="00434C8F"/>
    <w:rsid w:val="0044236D"/>
    <w:rsid w:val="00446A42"/>
    <w:rsid w:val="004472CD"/>
    <w:rsid w:val="00451E1B"/>
    <w:rsid w:val="00452376"/>
    <w:rsid w:val="00461CB5"/>
    <w:rsid w:val="004731C0"/>
    <w:rsid w:val="00474DF8"/>
    <w:rsid w:val="00475D2D"/>
    <w:rsid w:val="0048171A"/>
    <w:rsid w:val="00485AED"/>
    <w:rsid w:val="004879E0"/>
    <w:rsid w:val="00487AE4"/>
    <w:rsid w:val="0049439C"/>
    <w:rsid w:val="00497722"/>
    <w:rsid w:val="004A27FB"/>
    <w:rsid w:val="004A2B06"/>
    <w:rsid w:val="004B0D3E"/>
    <w:rsid w:val="004B3560"/>
    <w:rsid w:val="004B4BBA"/>
    <w:rsid w:val="004B4DD9"/>
    <w:rsid w:val="004C0EFD"/>
    <w:rsid w:val="004C31CC"/>
    <w:rsid w:val="004C6348"/>
    <w:rsid w:val="004C7F16"/>
    <w:rsid w:val="004E49B7"/>
    <w:rsid w:val="004F25AD"/>
    <w:rsid w:val="005041B2"/>
    <w:rsid w:val="005120EF"/>
    <w:rsid w:val="00512E03"/>
    <w:rsid w:val="00513A57"/>
    <w:rsid w:val="00517D55"/>
    <w:rsid w:val="00524727"/>
    <w:rsid w:val="00525F15"/>
    <w:rsid w:val="0052770F"/>
    <w:rsid w:val="00527D31"/>
    <w:rsid w:val="00533F44"/>
    <w:rsid w:val="00535294"/>
    <w:rsid w:val="0054426C"/>
    <w:rsid w:val="00544358"/>
    <w:rsid w:val="00547082"/>
    <w:rsid w:val="005574CA"/>
    <w:rsid w:val="0056397C"/>
    <w:rsid w:val="0056477E"/>
    <w:rsid w:val="00566169"/>
    <w:rsid w:val="005665C6"/>
    <w:rsid w:val="005730D2"/>
    <w:rsid w:val="00575CA2"/>
    <w:rsid w:val="005901A3"/>
    <w:rsid w:val="00595FDD"/>
    <w:rsid w:val="00597F58"/>
    <w:rsid w:val="005B536F"/>
    <w:rsid w:val="005C443E"/>
    <w:rsid w:val="005C44D6"/>
    <w:rsid w:val="005C724F"/>
    <w:rsid w:val="005D0115"/>
    <w:rsid w:val="005D4691"/>
    <w:rsid w:val="005E04B2"/>
    <w:rsid w:val="005F4E4D"/>
    <w:rsid w:val="005F53D9"/>
    <w:rsid w:val="005F7044"/>
    <w:rsid w:val="00600E45"/>
    <w:rsid w:val="0060161F"/>
    <w:rsid w:val="00610AE4"/>
    <w:rsid w:val="00623E75"/>
    <w:rsid w:val="00627D8A"/>
    <w:rsid w:val="006308D8"/>
    <w:rsid w:val="00630EB4"/>
    <w:rsid w:val="00634D05"/>
    <w:rsid w:val="00636001"/>
    <w:rsid w:val="00647A56"/>
    <w:rsid w:val="00650CE0"/>
    <w:rsid w:val="00655AC9"/>
    <w:rsid w:val="0066324F"/>
    <w:rsid w:val="0067463F"/>
    <w:rsid w:val="006878C8"/>
    <w:rsid w:val="006934E0"/>
    <w:rsid w:val="006951B3"/>
    <w:rsid w:val="00696140"/>
    <w:rsid w:val="006A0CB1"/>
    <w:rsid w:val="006A651A"/>
    <w:rsid w:val="006B136E"/>
    <w:rsid w:val="006B2A38"/>
    <w:rsid w:val="006D1AF6"/>
    <w:rsid w:val="006D2B4D"/>
    <w:rsid w:val="006E7CD2"/>
    <w:rsid w:val="006F0CE8"/>
    <w:rsid w:val="006F38D5"/>
    <w:rsid w:val="006F4A5C"/>
    <w:rsid w:val="00701B36"/>
    <w:rsid w:val="007119DB"/>
    <w:rsid w:val="007154E7"/>
    <w:rsid w:val="007177EC"/>
    <w:rsid w:val="00717B3B"/>
    <w:rsid w:val="00722E75"/>
    <w:rsid w:val="007306C9"/>
    <w:rsid w:val="00742124"/>
    <w:rsid w:val="0075506C"/>
    <w:rsid w:val="00757158"/>
    <w:rsid w:val="00757179"/>
    <w:rsid w:val="007652E8"/>
    <w:rsid w:val="00766A41"/>
    <w:rsid w:val="007672FA"/>
    <w:rsid w:val="00775DFF"/>
    <w:rsid w:val="0077679F"/>
    <w:rsid w:val="0078279E"/>
    <w:rsid w:val="0078330B"/>
    <w:rsid w:val="00784ABC"/>
    <w:rsid w:val="00794125"/>
    <w:rsid w:val="00795970"/>
    <w:rsid w:val="007A4462"/>
    <w:rsid w:val="007B41DE"/>
    <w:rsid w:val="007B7D06"/>
    <w:rsid w:val="007C4D1E"/>
    <w:rsid w:val="007D4766"/>
    <w:rsid w:val="007E6658"/>
    <w:rsid w:val="007F142B"/>
    <w:rsid w:val="007F16A8"/>
    <w:rsid w:val="0080135A"/>
    <w:rsid w:val="00802996"/>
    <w:rsid w:val="00802AAE"/>
    <w:rsid w:val="00813109"/>
    <w:rsid w:val="00816F1B"/>
    <w:rsid w:val="00817E87"/>
    <w:rsid w:val="00825F89"/>
    <w:rsid w:val="00831314"/>
    <w:rsid w:val="00834319"/>
    <w:rsid w:val="00846A7C"/>
    <w:rsid w:val="00850440"/>
    <w:rsid w:val="00850CFD"/>
    <w:rsid w:val="00854072"/>
    <w:rsid w:val="00854307"/>
    <w:rsid w:val="00866352"/>
    <w:rsid w:val="00872985"/>
    <w:rsid w:val="0087701C"/>
    <w:rsid w:val="008820B0"/>
    <w:rsid w:val="0088489C"/>
    <w:rsid w:val="00890A54"/>
    <w:rsid w:val="00893FC6"/>
    <w:rsid w:val="00894102"/>
    <w:rsid w:val="008B1610"/>
    <w:rsid w:val="008B52CC"/>
    <w:rsid w:val="008B70BC"/>
    <w:rsid w:val="008C40B8"/>
    <w:rsid w:val="008C415D"/>
    <w:rsid w:val="008C583E"/>
    <w:rsid w:val="008C657F"/>
    <w:rsid w:val="008C6D93"/>
    <w:rsid w:val="008E4278"/>
    <w:rsid w:val="008E55E5"/>
    <w:rsid w:val="008E7884"/>
    <w:rsid w:val="008F0B88"/>
    <w:rsid w:val="008F30B9"/>
    <w:rsid w:val="0090265B"/>
    <w:rsid w:val="00904BDC"/>
    <w:rsid w:val="009108D6"/>
    <w:rsid w:val="0091615D"/>
    <w:rsid w:val="00916D4E"/>
    <w:rsid w:val="00920097"/>
    <w:rsid w:val="00921811"/>
    <w:rsid w:val="00922022"/>
    <w:rsid w:val="00923250"/>
    <w:rsid w:val="009240C1"/>
    <w:rsid w:val="00930BDA"/>
    <w:rsid w:val="009502BD"/>
    <w:rsid w:val="009676EA"/>
    <w:rsid w:val="0097501A"/>
    <w:rsid w:val="00975716"/>
    <w:rsid w:val="0098151E"/>
    <w:rsid w:val="0098212F"/>
    <w:rsid w:val="009921A9"/>
    <w:rsid w:val="009B2FCE"/>
    <w:rsid w:val="009C1EAF"/>
    <w:rsid w:val="009C6DFE"/>
    <w:rsid w:val="009E16C9"/>
    <w:rsid w:val="009E355F"/>
    <w:rsid w:val="009E5BFA"/>
    <w:rsid w:val="009E6A4A"/>
    <w:rsid w:val="009E7B96"/>
    <w:rsid w:val="009F2B9D"/>
    <w:rsid w:val="009F31E7"/>
    <w:rsid w:val="009F51BC"/>
    <w:rsid w:val="009F65EA"/>
    <w:rsid w:val="00A078E1"/>
    <w:rsid w:val="00A10BD5"/>
    <w:rsid w:val="00A15538"/>
    <w:rsid w:val="00A15673"/>
    <w:rsid w:val="00A24946"/>
    <w:rsid w:val="00A25ED6"/>
    <w:rsid w:val="00A26326"/>
    <w:rsid w:val="00A33547"/>
    <w:rsid w:val="00A34503"/>
    <w:rsid w:val="00A51C08"/>
    <w:rsid w:val="00A53F5B"/>
    <w:rsid w:val="00A55848"/>
    <w:rsid w:val="00A5775A"/>
    <w:rsid w:val="00A76FFD"/>
    <w:rsid w:val="00A856D3"/>
    <w:rsid w:val="00A9202B"/>
    <w:rsid w:val="00A937BD"/>
    <w:rsid w:val="00A949E9"/>
    <w:rsid w:val="00AA4B50"/>
    <w:rsid w:val="00AA5AFD"/>
    <w:rsid w:val="00AA6D2B"/>
    <w:rsid w:val="00AB0549"/>
    <w:rsid w:val="00AC01BB"/>
    <w:rsid w:val="00AC63AB"/>
    <w:rsid w:val="00AC74DE"/>
    <w:rsid w:val="00AD254F"/>
    <w:rsid w:val="00AD4356"/>
    <w:rsid w:val="00AD72D6"/>
    <w:rsid w:val="00AE5125"/>
    <w:rsid w:val="00AF001F"/>
    <w:rsid w:val="00AF3C33"/>
    <w:rsid w:val="00AF626E"/>
    <w:rsid w:val="00B00114"/>
    <w:rsid w:val="00B01C08"/>
    <w:rsid w:val="00B03CFE"/>
    <w:rsid w:val="00B1071B"/>
    <w:rsid w:val="00B142C5"/>
    <w:rsid w:val="00B205C7"/>
    <w:rsid w:val="00B21F87"/>
    <w:rsid w:val="00B31015"/>
    <w:rsid w:val="00B326FA"/>
    <w:rsid w:val="00B3274B"/>
    <w:rsid w:val="00B32F59"/>
    <w:rsid w:val="00B35FD2"/>
    <w:rsid w:val="00B42AAD"/>
    <w:rsid w:val="00B508A2"/>
    <w:rsid w:val="00B52B0B"/>
    <w:rsid w:val="00B53945"/>
    <w:rsid w:val="00B57F49"/>
    <w:rsid w:val="00B7045C"/>
    <w:rsid w:val="00B733EC"/>
    <w:rsid w:val="00B81110"/>
    <w:rsid w:val="00B847F9"/>
    <w:rsid w:val="00B85505"/>
    <w:rsid w:val="00B87F12"/>
    <w:rsid w:val="00BA7CAA"/>
    <w:rsid w:val="00BB265D"/>
    <w:rsid w:val="00BC380A"/>
    <w:rsid w:val="00BC3D83"/>
    <w:rsid w:val="00BC53F5"/>
    <w:rsid w:val="00BC698D"/>
    <w:rsid w:val="00BC72DE"/>
    <w:rsid w:val="00BC7A17"/>
    <w:rsid w:val="00BE210F"/>
    <w:rsid w:val="00BE3D85"/>
    <w:rsid w:val="00BF0B0A"/>
    <w:rsid w:val="00BF2242"/>
    <w:rsid w:val="00BF343E"/>
    <w:rsid w:val="00BF506E"/>
    <w:rsid w:val="00C113DB"/>
    <w:rsid w:val="00C1401D"/>
    <w:rsid w:val="00C1491B"/>
    <w:rsid w:val="00C165ED"/>
    <w:rsid w:val="00C22B33"/>
    <w:rsid w:val="00C239D3"/>
    <w:rsid w:val="00C245CA"/>
    <w:rsid w:val="00C265C9"/>
    <w:rsid w:val="00C27FEA"/>
    <w:rsid w:val="00C44619"/>
    <w:rsid w:val="00C45B44"/>
    <w:rsid w:val="00C45BA7"/>
    <w:rsid w:val="00C55776"/>
    <w:rsid w:val="00C65FBC"/>
    <w:rsid w:val="00C67562"/>
    <w:rsid w:val="00C71DDF"/>
    <w:rsid w:val="00C7230C"/>
    <w:rsid w:val="00C76DB8"/>
    <w:rsid w:val="00C803DB"/>
    <w:rsid w:val="00C9044E"/>
    <w:rsid w:val="00CA3DBA"/>
    <w:rsid w:val="00CB0B03"/>
    <w:rsid w:val="00CB5FC3"/>
    <w:rsid w:val="00CC07CC"/>
    <w:rsid w:val="00CC1475"/>
    <w:rsid w:val="00CD45BE"/>
    <w:rsid w:val="00CD70D8"/>
    <w:rsid w:val="00CE497E"/>
    <w:rsid w:val="00CE622A"/>
    <w:rsid w:val="00CE6954"/>
    <w:rsid w:val="00CE78D6"/>
    <w:rsid w:val="00CE7A54"/>
    <w:rsid w:val="00CF15EA"/>
    <w:rsid w:val="00CF16FC"/>
    <w:rsid w:val="00D03DB1"/>
    <w:rsid w:val="00D0473A"/>
    <w:rsid w:val="00D116F4"/>
    <w:rsid w:val="00D221B2"/>
    <w:rsid w:val="00D237D0"/>
    <w:rsid w:val="00D25DF8"/>
    <w:rsid w:val="00D32E28"/>
    <w:rsid w:val="00D55AA1"/>
    <w:rsid w:val="00D6131A"/>
    <w:rsid w:val="00D61664"/>
    <w:rsid w:val="00D6188F"/>
    <w:rsid w:val="00D65164"/>
    <w:rsid w:val="00D6580D"/>
    <w:rsid w:val="00D6633F"/>
    <w:rsid w:val="00D670F1"/>
    <w:rsid w:val="00D84943"/>
    <w:rsid w:val="00D84E2C"/>
    <w:rsid w:val="00DA32C5"/>
    <w:rsid w:val="00DA5EA3"/>
    <w:rsid w:val="00DB4444"/>
    <w:rsid w:val="00DD55FA"/>
    <w:rsid w:val="00DF004A"/>
    <w:rsid w:val="00DF0740"/>
    <w:rsid w:val="00DF6B1B"/>
    <w:rsid w:val="00DF6CAF"/>
    <w:rsid w:val="00DF7090"/>
    <w:rsid w:val="00DF7ABB"/>
    <w:rsid w:val="00E06778"/>
    <w:rsid w:val="00E07778"/>
    <w:rsid w:val="00E12961"/>
    <w:rsid w:val="00E13CDB"/>
    <w:rsid w:val="00E14771"/>
    <w:rsid w:val="00E2039A"/>
    <w:rsid w:val="00E51C62"/>
    <w:rsid w:val="00E533FF"/>
    <w:rsid w:val="00E600AA"/>
    <w:rsid w:val="00E65170"/>
    <w:rsid w:val="00E92232"/>
    <w:rsid w:val="00E93217"/>
    <w:rsid w:val="00EA333D"/>
    <w:rsid w:val="00EA396F"/>
    <w:rsid w:val="00EA3DFE"/>
    <w:rsid w:val="00EA436F"/>
    <w:rsid w:val="00EB3D56"/>
    <w:rsid w:val="00EB5482"/>
    <w:rsid w:val="00EC107B"/>
    <w:rsid w:val="00EC595D"/>
    <w:rsid w:val="00EC678E"/>
    <w:rsid w:val="00ED3B53"/>
    <w:rsid w:val="00EE18E2"/>
    <w:rsid w:val="00EE363E"/>
    <w:rsid w:val="00EF0710"/>
    <w:rsid w:val="00EF2087"/>
    <w:rsid w:val="00EF355D"/>
    <w:rsid w:val="00EF35EB"/>
    <w:rsid w:val="00EF6D27"/>
    <w:rsid w:val="00F0367B"/>
    <w:rsid w:val="00F12FE6"/>
    <w:rsid w:val="00F24111"/>
    <w:rsid w:val="00F24274"/>
    <w:rsid w:val="00F2431E"/>
    <w:rsid w:val="00F274F2"/>
    <w:rsid w:val="00F34182"/>
    <w:rsid w:val="00F343AA"/>
    <w:rsid w:val="00F34CAA"/>
    <w:rsid w:val="00F407EB"/>
    <w:rsid w:val="00F54FFC"/>
    <w:rsid w:val="00F56F6B"/>
    <w:rsid w:val="00F579C7"/>
    <w:rsid w:val="00F601B7"/>
    <w:rsid w:val="00F62701"/>
    <w:rsid w:val="00F65C27"/>
    <w:rsid w:val="00F65E71"/>
    <w:rsid w:val="00F71105"/>
    <w:rsid w:val="00F81835"/>
    <w:rsid w:val="00F84E93"/>
    <w:rsid w:val="00F92CC5"/>
    <w:rsid w:val="00F95B03"/>
    <w:rsid w:val="00F97040"/>
    <w:rsid w:val="00FA5CE2"/>
    <w:rsid w:val="00FB6BE8"/>
    <w:rsid w:val="00FB71CF"/>
    <w:rsid w:val="00FC7E52"/>
    <w:rsid w:val="00FD774D"/>
    <w:rsid w:val="00FE25C6"/>
    <w:rsid w:val="00FE4AE0"/>
    <w:rsid w:val="00FE60B1"/>
    <w:rsid w:val="00FF2904"/>
    <w:rsid w:val="00FF3354"/>
    <w:rsid w:val="00FF7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120CD"/>
  <w14:defaultImageDpi w14:val="0"/>
  <w15:docId w15:val="{654B40C2-E104-4B37-B942-0F8FAD158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33D"/>
    <w:pPr>
      <w:spacing w:after="0" w:line="240" w:lineRule="auto"/>
    </w:pPr>
    <w:rPr>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basedOn w:val="a"/>
    <w:uiPriority w:val="99"/>
    <w:rsid w:val="00EA333D"/>
    <w:rPr>
      <w:rFonts w:ascii="Verdana" w:eastAsia="MS Mincho" w:hAnsi="Verdana" w:cs="Verdana"/>
      <w:sz w:val="24"/>
      <w:szCs w:val="24"/>
      <w:lang w:val="en-US" w:eastAsia="en-US"/>
    </w:rPr>
  </w:style>
  <w:style w:type="paragraph" w:styleId="a4">
    <w:name w:val="footer"/>
    <w:basedOn w:val="a"/>
    <w:link w:val="a5"/>
    <w:uiPriority w:val="99"/>
    <w:rsid w:val="002940AF"/>
    <w:pPr>
      <w:tabs>
        <w:tab w:val="center" w:pos="4819"/>
        <w:tab w:val="right" w:pos="9639"/>
      </w:tabs>
    </w:pPr>
  </w:style>
  <w:style w:type="character" w:styleId="a6">
    <w:name w:val="page number"/>
    <w:basedOn w:val="a0"/>
    <w:uiPriority w:val="99"/>
    <w:rsid w:val="002940AF"/>
    <w:rPr>
      <w:rFonts w:cs="Times New Roman"/>
    </w:rPr>
  </w:style>
  <w:style w:type="character" w:customStyle="1" w:styleId="a5">
    <w:name w:val="Нижній колонтитул Знак"/>
    <w:basedOn w:val="a0"/>
    <w:link w:val="a4"/>
    <w:uiPriority w:val="99"/>
    <w:semiHidden/>
    <w:locked/>
    <w:rPr>
      <w:rFonts w:cs="Times New Roman"/>
      <w:sz w:val="28"/>
      <w:szCs w:val="28"/>
    </w:rPr>
  </w:style>
  <w:style w:type="paragraph" w:styleId="HTML">
    <w:name w:val="HTML Preformatted"/>
    <w:basedOn w:val="a"/>
    <w:link w:val="HTML0"/>
    <w:uiPriority w:val="99"/>
    <w:locked/>
    <w:rsid w:val="00A51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apple-converted-space">
    <w:name w:val="apple-converted-space"/>
    <w:basedOn w:val="a0"/>
    <w:uiPriority w:val="99"/>
    <w:rsid w:val="002F5D69"/>
    <w:rPr>
      <w:rFonts w:cs="Times New Roman"/>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character" w:styleId="a7">
    <w:name w:val="Hyperlink"/>
    <w:basedOn w:val="a0"/>
    <w:uiPriority w:val="99"/>
    <w:locked/>
    <w:rsid w:val="002F5D69"/>
    <w:rPr>
      <w:rFonts w:cs="Times New Roman"/>
      <w:color w:val="0000FF"/>
      <w:u w:val="single"/>
    </w:rPr>
  </w:style>
  <w:style w:type="table" w:styleId="a8">
    <w:name w:val="Table Grid"/>
    <w:basedOn w:val="a1"/>
    <w:uiPriority w:val="99"/>
    <w:locked/>
    <w:rsid w:val="00217B8D"/>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locked/>
    <w:rsid w:val="00795970"/>
    <w:rPr>
      <w:rFonts w:ascii="Segoe UI" w:hAnsi="Segoe UI" w:cs="Segoe UI"/>
      <w:sz w:val="18"/>
      <w:szCs w:val="18"/>
    </w:rPr>
  </w:style>
  <w:style w:type="paragraph" w:styleId="ab">
    <w:name w:val="List Paragraph"/>
    <w:basedOn w:val="a"/>
    <w:uiPriority w:val="34"/>
    <w:qFormat/>
    <w:rsid w:val="00D65164"/>
    <w:pPr>
      <w:ind w:left="720"/>
      <w:contextualSpacing/>
    </w:pPr>
  </w:style>
  <w:style w:type="character" w:customStyle="1" w:styleId="aa">
    <w:name w:val="Текст у виносці Знак"/>
    <w:basedOn w:val="a0"/>
    <w:link w:val="a9"/>
    <w:uiPriority w:val="99"/>
    <w:semiHidden/>
    <w:locked/>
    <w:rsid w:val="007959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828999">
      <w:marLeft w:val="0"/>
      <w:marRight w:val="0"/>
      <w:marTop w:val="0"/>
      <w:marBottom w:val="0"/>
      <w:divBdr>
        <w:top w:val="none" w:sz="0" w:space="0" w:color="auto"/>
        <w:left w:val="none" w:sz="0" w:space="0" w:color="auto"/>
        <w:bottom w:val="none" w:sz="0" w:space="0" w:color="auto"/>
        <w:right w:val="none" w:sz="0" w:space="0" w:color="auto"/>
      </w:divBdr>
    </w:div>
    <w:div w:id="204829000">
      <w:marLeft w:val="0"/>
      <w:marRight w:val="0"/>
      <w:marTop w:val="0"/>
      <w:marBottom w:val="0"/>
      <w:divBdr>
        <w:top w:val="none" w:sz="0" w:space="0" w:color="auto"/>
        <w:left w:val="none" w:sz="0" w:space="0" w:color="auto"/>
        <w:bottom w:val="none" w:sz="0" w:space="0" w:color="auto"/>
        <w:right w:val="none" w:sz="0" w:space="0" w:color="auto"/>
      </w:divBdr>
    </w:div>
    <w:div w:id="204829001">
      <w:marLeft w:val="0"/>
      <w:marRight w:val="0"/>
      <w:marTop w:val="0"/>
      <w:marBottom w:val="0"/>
      <w:divBdr>
        <w:top w:val="none" w:sz="0" w:space="0" w:color="auto"/>
        <w:left w:val="none" w:sz="0" w:space="0" w:color="auto"/>
        <w:bottom w:val="none" w:sz="0" w:space="0" w:color="auto"/>
        <w:right w:val="none" w:sz="0" w:space="0" w:color="auto"/>
      </w:divBdr>
    </w:div>
    <w:div w:id="204829002">
      <w:marLeft w:val="0"/>
      <w:marRight w:val="0"/>
      <w:marTop w:val="0"/>
      <w:marBottom w:val="0"/>
      <w:divBdr>
        <w:top w:val="none" w:sz="0" w:space="0" w:color="auto"/>
        <w:left w:val="none" w:sz="0" w:space="0" w:color="auto"/>
        <w:bottom w:val="none" w:sz="0" w:space="0" w:color="auto"/>
        <w:right w:val="none" w:sz="0" w:space="0" w:color="auto"/>
      </w:divBdr>
    </w:div>
    <w:div w:id="204829003">
      <w:marLeft w:val="0"/>
      <w:marRight w:val="0"/>
      <w:marTop w:val="0"/>
      <w:marBottom w:val="0"/>
      <w:divBdr>
        <w:top w:val="none" w:sz="0" w:space="0" w:color="auto"/>
        <w:left w:val="none" w:sz="0" w:space="0" w:color="auto"/>
        <w:bottom w:val="none" w:sz="0" w:space="0" w:color="auto"/>
        <w:right w:val="none" w:sz="0" w:space="0" w:color="auto"/>
      </w:divBdr>
    </w:div>
    <w:div w:id="204829004">
      <w:marLeft w:val="0"/>
      <w:marRight w:val="0"/>
      <w:marTop w:val="0"/>
      <w:marBottom w:val="0"/>
      <w:divBdr>
        <w:top w:val="none" w:sz="0" w:space="0" w:color="auto"/>
        <w:left w:val="none" w:sz="0" w:space="0" w:color="auto"/>
        <w:bottom w:val="none" w:sz="0" w:space="0" w:color="auto"/>
        <w:right w:val="none" w:sz="0" w:space="0" w:color="auto"/>
      </w:divBdr>
    </w:div>
    <w:div w:id="204829005">
      <w:marLeft w:val="0"/>
      <w:marRight w:val="0"/>
      <w:marTop w:val="0"/>
      <w:marBottom w:val="0"/>
      <w:divBdr>
        <w:top w:val="none" w:sz="0" w:space="0" w:color="auto"/>
        <w:left w:val="none" w:sz="0" w:space="0" w:color="auto"/>
        <w:bottom w:val="none" w:sz="0" w:space="0" w:color="auto"/>
        <w:right w:val="none" w:sz="0" w:space="0" w:color="auto"/>
      </w:divBdr>
    </w:div>
    <w:div w:id="204829006">
      <w:marLeft w:val="0"/>
      <w:marRight w:val="0"/>
      <w:marTop w:val="0"/>
      <w:marBottom w:val="0"/>
      <w:divBdr>
        <w:top w:val="none" w:sz="0" w:space="0" w:color="auto"/>
        <w:left w:val="none" w:sz="0" w:space="0" w:color="auto"/>
        <w:bottom w:val="none" w:sz="0" w:space="0" w:color="auto"/>
        <w:right w:val="none" w:sz="0" w:space="0" w:color="auto"/>
      </w:divBdr>
    </w:div>
    <w:div w:id="204829007">
      <w:marLeft w:val="0"/>
      <w:marRight w:val="0"/>
      <w:marTop w:val="0"/>
      <w:marBottom w:val="0"/>
      <w:divBdr>
        <w:top w:val="none" w:sz="0" w:space="0" w:color="auto"/>
        <w:left w:val="none" w:sz="0" w:space="0" w:color="auto"/>
        <w:bottom w:val="none" w:sz="0" w:space="0" w:color="auto"/>
        <w:right w:val="none" w:sz="0" w:space="0" w:color="auto"/>
      </w:divBdr>
    </w:div>
    <w:div w:id="204829008">
      <w:marLeft w:val="0"/>
      <w:marRight w:val="0"/>
      <w:marTop w:val="0"/>
      <w:marBottom w:val="0"/>
      <w:divBdr>
        <w:top w:val="none" w:sz="0" w:space="0" w:color="auto"/>
        <w:left w:val="none" w:sz="0" w:space="0" w:color="auto"/>
        <w:bottom w:val="none" w:sz="0" w:space="0" w:color="auto"/>
        <w:right w:val="none" w:sz="0" w:space="0" w:color="auto"/>
      </w:divBdr>
    </w:div>
    <w:div w:id="204829009">
      <w:marLeft w:val="0"/>
      <w:marRight w:val="0"/>
      <w:marTop w:val="0"/>
      <w:marBottom w:val="0"/>
      <w:divBdr>
        <w:top w:val="none" w:sz="0" w:space="0" w:color="auto"/>
        <w:left w:val="none" w:sz="0" w:space="0" w:color="auto"/>
        <w:bottom w:val="none" w:sz="0" w:space="0" w:color="auto"/>
        <w:right w:val="none" w:sz="0" w:space="0" w:color="auto"/>
      </w:divBdr>
    </w:div>
    <w:div w:id="204829010">
      <w:marLeft w:val="0"/>
      <w:marRight w:val="0"/>
      <w:marTop w:val="0"/>
      <w:marBottom w:val="0"/>
      <w:divBdr>
        <w:top w:val="none" w:sz="0" w:space="0" w:color="auto"/>
        <w:left w:val="none" w:sz="0" w:space="0" w:color="auto"/>
        <w:bottom w:val="none" w:sz="0" w:space="0" w:color="auto"/>
        <w:right w:val="none" w:sz="0" w:space="0" w:color="auto"/>
      </w:divBdr>
    </w:div>
    <w:div w:id="204829011">
      <w:marLeft w:val="0"/>
      <w:marRight w:val="0"/>
      <w:marTop w:val="0"/>
      <w:marBottom w:val="0"/>
      <w:divBdr>
        <w:top w:val="none" w:sz="0" w:space="0" w:color="auto"/>
        <w:left w:val="none" w:sz="0" w:space="0" w:color="auto"/>
        <w:bottom w:val="none" w:sz="0" w:space="0" w:color="auto"/>
        <w:right w:val="none" w:sz="0" w:space="0" w:color="auto"/>
      </w:divBdr>
    </w:div>
    <w:div w:id="204829012">
      <w:marLeft w:val="0"/>
      <w:marRight w:val="0"/>
      <w:marTop w:val="0"/>
      <w:marBottom w:val="0"/>
      <w:divBdr>
        <w:top w:val="none" w:sz="0" w:space="0" w:color="auto"/>
        <w:left w:val="none" w:sz="0" w:space="0" w:color="auto"/>
        <w:bottom w:val="none" w:sz="0" w:space="0" w:color="auto"/>
        <w:right w:val="none" w:sz="0" w:space="0" w:color="auto"/>
      </w:divBdr>
    </w:div>
    <w:div w:id="204829013">
      <w:marLeft w:val="0"/>
      <w:marRight w:val="0"/>
      <w:marTop w:val="0"/>
      <w:marBottom w:val="0"/>
      <w:divBdr>
        <w:top w:val="none" w:sz="0" w:space="0" w:color="auto"/>
        <w:left w:val="none" w:sz="0" w:space="0" w:color="auto"/>
        <w:bottom w:val="none" w:sz="0" w:space="0" w:color="auto"/>
        <w:right w:val="none" w:sz="0" w:space="0" w:color="auto"/>
      </w:divBdr>
    </w:div>
    <w:div w:id="204829014">
      <w:marLeft w:val="0"/>
      <w:marRight w:val="0"/>
      <w:marTop w:val="0"/>
      <w:marBottom w:val="0"/>
      <w:divBdr>
        <w:top w:val="none" w:sz="0" w:space="0" w:color="auto"/>
        <w:left w:val="none" w:sz="0" w:space="0" w:color="auto"/>
        <w:bottom w:val="none" w:sz="0" w:space="0" w:color="auto"/>
        <w:right w:val="none" w:sz="0" w:space="0" w:color="auto"/>
      </w:divBdr>
    </w:div>
    <w:div w:id="204829015">
      <w:marLeft w:val="0"/>
      <w:marRight w:val="0"/>
      <w:marTop w:val="0"/>
      <w:marBottom w:val="0"/>
      <w:divBdr>
        <w:top w:val="none" w:sz="0" w:space="0" w:color="auto"/>
        <w:left w:val="none" w:sz="0" w:space="0" w:color="auto"/>
        <w:bottom w:val="none" w:sz="0" w:space="0" w:color="auto"/>
        <w:right w:val="none" w:sz="0" w:space="0" w:color="auto"/>
      </w:divBdr>
    </w:div>
    <w:div w:id="204829016">
      <w:marLeft w:val="0"/>
      <w:marRight w:val="0"/>
      <w:marTop w:val="0"/>
      <w:marBottom w:val="0"/>
      <w:divBdr>
        <w:top w:val="none" w:sz="0" w:space="0" w:color="auto"/>
        <w:left w:val="none" w:sz="0" w:space="0" w:color="auto"/>
        <w:bottom w:val="none" w:sz="0" w:space="0" w:color="auto"/>
        <w:right w:val="none" w:sz="0" w:space="0" w:color="auto"/>
      </w:divBdr>
    </w:div>
    <w:div w:id="204829017">
      <w:marLeft w:val="0"/>
      <w:marRight w:val="0"/>
      <w:marTop w:val="0"/>
      <w:marBottom w:val="0"/>
      <w:divBdr>
        <w:top w:val="none" w:sz="0" w:space="0" w:color="auto"/>
        <w:left w:val="none" w:sz="0" w:space="0" w:color="auto"/>
        <w:bottom w:val="none" w:sz="0" w:space="0" w:color="auto"/>
        <w:right w:val="none" w:sz="0" w:space="0" w:color="auto"/>
      </w:divBdr>
    </w:div>
    <w:div w:id="204829018">
      <w:marLeft w:val="0"/>
      <w:marRight w:val="0"/>
      <w:marTop w:val="0"/>
      <w:marBottom w:val="0"/>
      <w:divBdr>
        <w:top w:val="none" w:sz="0" w:space="0" w:color="auto"/>
        <w:left w:val="none" w:sz="0" w:space="0" w:color="auto"/>
        <w:bottom w:val="none" w:sz="0" w:space="0" w:color="auto"/>
        <w:right w:val="none" w:sz="0" w:space="0" w:color="auto"/>
      </w:divBdr>
    </w:div>
    <w:div w:id="204829019">
      <w:marLeft w:val="0"/>
      <w:marRight w:val="0"/>
      <w:marTop w:val="0"/>
      <w:marBottom w:val="0"/>
      <w:divBdr>
        <w:top w:val="none" w:sz="0" w:space="0" w:color="auto"/>
        <w:left w:val="none" w:sz="0" w:space="0" w:color="auto"/>
        <w:bottom w:val="none" w:sz="0" w:space="0" w:color="auto"/>
        <w:right w:val="none" w:sz="0" w:space="0" w:color="auto"/>
      </w:divBdr>
    </w:div>
    <w:div w:id="204829020">
      <w:marLeft w:val="0"/>
      <w:marRight w:val="0"/>
      <w:marTop w:val="0"/>
      <w:marBottom w:val="0"/>
      <w:divBdr>
        <w:top w:val="none" w:sz="0" w:space="0" w:color="auto"/>
        <w:left w:val="none" w:sz="0" w:space="0" w:color="auto"/>
        <w:bottom w:val="none" w:sz="0" w:space="0" w:color="auto"/>
        <w:right w:val="none" w:sz="0" w:space="0" w:color="auto"/>
      </w:divBdr>
    </w:div>
    <w:div w:id="204829021">
      <w:marLeft w:val="0"/>
      <w:marRight w:val="0"/>
      <w:marTop w:val="0"/>
      <w:marBottom w:val="0"/>
      <w:divBdr>
        <w:top w:val="none" w:sz="0" w:space="0" w:color="auto"/>
        <w:left w:val="none" w:sz="0" w:space="0" w:color="auto"/>
        <w:bottom w:val="none" w:sz="0" w:space="0" w:color="auto"/>
        <w:right w:val="none" w:sz="0" w:space="0" w:color="auto"/>
      </w:divBdr>
    </w:div>
    <w:div w:id="204829022">
      <w:marLeft w:val="0"/>
      <w:marRight w:val="0"/>
      <w:marTop w:val="0"/>
      <w:marBottom w:val="0"/>
      <w:divBdr>
        <w:top w:val="none" w:sz="0" w:space="0" w:color="auto"/>
        <w:left w:val="none" w:sz="0" w:space="0" w:color="auto"/>
        <w:bottom w:val="none" w:sz="0" w:space="0" w:color="auto"/>
        <w:right w:val="none" w:sz="0" w:space="0" w:color="auto"/>
      </w:divBdr>
    </w:div>
    <w:div w:id="204829023">
      <w:marLeft w:val="0"/>
      <w:marRight w:val="0"/>
      <w:marTop w:val="0"/>
      <w:marBottom w:val="0"/>
      <w:divBdr>
        <w:top w:val="none" w:sz="0" w:space="0" w:color="auto"/>
        <w:left w:val="none" w:sz="0" w:space="0" w:color="auto"/>
        <w:bottom w:val="none" w:sz="0" w:space="0" w:color="auto"/>
        <w:right w:val="none" w:sz="0" w:space="0" w:color="auto"/>
      </w:divBdr>
    </w:div>
    <w:div w:id="204829024">
      <w:marLeft w:val="0"/>
      <w:marRight w:val="0"/>
      <w:marTop w:val="0"/>
      <w:marBottom w:val="0"/>
      <w:divBdr>
        <w:top w:val="none" w:sz="0" w:space="0" w:color="auto"/>
        <w:left w:val="none" w:sz="0" w:space="0" w:color="auto"/>
        <w:bottom w:val="none" w:sz="0" w:space="0" w:color="auto"/>
        <w:right w:val="none" w:sz="0" w:space="0" w:color="auto"/>
      </w:divBdr>
    </w:div>
    <w:div w:id="204829025">
      <w:marLeft w:val="0"/>
      <w:marRight w:val="0"/>
      <w:marTop w:val="0"/>
      <w:marBottom w:val="0"/>
      <w:divBdr>
        <w:top w:val="none" w:sz="0" w:space="0" w:color="auto"/>
        <w:left w:val="none" w:sz="0" w:space="0" w:color="auto"/>
        <w:bottom w:val="none" w:sz="0" w:space="0" w:color="auto"/>
        <w:right w:val="none" w:sz="0" w:space="0" w:color="auto"/>
      </w:divBdr>
    </w:div>
    <w:div w:id="204829026">
      <w:marLeft w:val="0"/>
      <w:marRight w:val="0"/>
      <w:marTop w:val="0"/>
      <w:marBottom w:val="0"/>
      <w:divBdr>
        <w:top w:val="none" w:sz="0" w:space="0" w:color="auto"/>
        <w:left w:val="none" w:sz="0" w:space="0" w:color="auto"/>
        <w:bottom w:val="none" w:sz="0" w:space="0" w:color="auto"/>
        <w:right w:val="none" w:sz="0" w:space="0" w:color="auto"/>
      </w:divBdr>
    </w:div>
    <w:div w:id="204829027">
      <w:marLeft w:val="0"/>
      <w:marRight w:val="0"/>
      <w:marTop w:val="0"/>
      <w:marBottom w:val="0"/>
      <w:divBdr>
        <w:top w:val="none" w:sz="0" w:space="0" w:color="auto"/>
        <w:left w:val="none" w:sz="0" w:space="0" w:color="auto"/>
        <w:bottom w:val="none" w:sz="0" w:space="0" w:color="auto"/>
        <w:right w:val="none" w:sz="0" w:space="0" w:color="auto"/>
      </w:divBdr>
    </w:div>
    <w:div w:id="2048290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506C14-903B-450F-BE1F-64DBC274D333}">
  <ds:schemaRefs>
    <ds:schemaRef ds:uri="http://schemas.microsoft.com/sharepoint/v3/contenttype/forms"/>
  </ds:schemaRefs>
</ds:datastoreItem>
</file>

<file path=customXml/itemProps2.xml><?xml version="1.0" encoding="utf-8"?>
<ds:datastoreItem xmlns:ds="http://schemas.openxmlformats.org/officeDocument/2006/customXml" ds:itemID="{9B432DB3-7C55-4F05-9D96-DB487B025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A208D-6A04-46D0-8D08-43E043D4D8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3315</Words>
  <Characters>1890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2020-10-16T11:12:00Z</dcterms:created>
  <dcterms:modified xsi:type="dcterms:W3CDTF">2020-10-16T11:12:00Z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