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6077A2" w:rsidRDefault="006077A2" w:rsidP="00185F2E">
      <w:pPr>
        <w:spacing w:after="0" w:line="240" w:lineRule="auto"/>
        <w:ind w:left="4395" w:hanging="142"/>
        <w:jc w:val="center"/>
        <w:rPr>
          <w:rFonts w:ascii="Times New Roman" w:hAnsi="Times New Roman"/>
          <w:b/>
          <w:bCs/>
          <w:iCs/>
          <w:sz w:val="28"/>
          <w:szCs w:val="28"/>
          <w:lang w:val="uk-UA" w:eastAsia="ru-RU"/>
        </w:rPr>
      </w:pPr>
      <w:r w:rsidRPr="006077A2">
        <w:rPr>
          <w:rFonts w:ascii="Times New Roman" w:hAnsi="Times New Roman"/>
          <w:b/>
          <w:bCs/>
          <w:iCs/>
          <w:sz w:val="28"/>
          <w:szCs w:val="28"/>
          <w:lang w:val="uk-UA" w:eastAsia="ru-RU"/>
        </w:rPr>
        <w:t>Комітет Верховної Ради України</w:t>
      </w:r>
    </w:p>
    <w:p w:rsidR="00010951" w:rsidRPr="00010951" w:rsidRDefault="006077A2" w:rsidP="00185F2E">
      <w:pPr>
        <w:spacing w:after="0" w:line="240" w:lineRule="auto"/>
        <w:ind w:left="4395" w:hanging="142"/>
        <w:jc w:val="center"/>
        <w:rPr>
          <w:rFonts w:ascii="Times New Roman" w:hAnsi="Times New Roman"/>
          <w:b/>
          <w:bCs/>
          <w:iCs/>
          <w:sz w:val="28"/>
          <w:szCs w:val="28"/>
          <w:lang w:val="uk-UA" w:eastAsia="ru-RU"/>
        </w:rPr>
      </w:pPr>
      <w:r w:rsidRPr="00D85EC8">
        <w:rPr>
          <w:rFonts w:ascii="Times New Roman" w:hAnsi="Times New Roman"/>
          <w:b/>
          <w:bCs/>
          <w:iCs/>
          <w:sz w:val="28"/>
          <w:szCs w:val="28"/>
          <w:lang w:val="uk-UA" w:eastAsia="ru-RU"/>
        </w:rPr>
        <w:t xml:space="preserve">з </w:t>
      </w:r>
      <w:r w:rsidR="00D85EC8" w:rsidRPr="00D85EC8">
        <w:rPr>
          <w:rFonts w:ascii="Times New Roman" w:hAnsi="Times New Roman"/>
          <w:b/>
          <w:bCs/>
          <w:iCs/>
          <w:sz w:val="28"/>
          <w:szCs w:val="28"/>
          <w:lang w:val="uk-UA" w:eastAsia="ru-RU"/>
        </w:rPr>
        <w:t xml:space="preserve">питань </w:t>
      </w:r>
      <w:r w:rsidR="00BA68F4" w:rsidRPr="00BA68F4">
        <w:rPr>
          <w:rFonts w:ascii="Times New Roman" w:hAnsi="Times New Roman"/>
          <w:b/>
          <w:bCs/>
          <w:iCs/>
          <w:sz w:val="28"/>
          <w:szCs w:val="28"/>
          <w:lang w:val="uk-UA" w:eastAsia="ru-RU"/>
        </w:rPr>
        <w:t>аграрної та земельної політики</w:t>
      </w:r>
    </w:p>
    <w:p w:rsidR="006077A2" w:rsidRPr="006077A2" w:rsidRDefault="006077A2" w:rsidP="006077A2">
      <w:pPr>
        <w:spacing w:after="0" w:line="240" w:lineRule="auto"/>
        <w:ind w:left="4678" w:hanging="3969"/>
        <w:jc w:val="center"/>
        <w:rPr>
          <w:rFonts w:ascii="Times New Roman" w:hAnsi="Times New Roman"/>
          <w:b/>
          <w:bCs/>
          <w:iCs/>
          <w:sz w:val="28"/>
          <w:szCs w:val="28"/>
          <w:lang w:val="uk-UA" w:eastAsia="ru-RU"/>
        </w:rPr>
      </w:pPr>
    </w:p>
    <w:p w:rsidR="009C691C" w:rsidRDefault="009C691C" w:rsidP="006077A2">
      <w:pPr>
        <w:spacing w:after="0" w:line="240" w:lineRule="auto"/>
        <w:jc w:val="both"/>
        <w:rPr>
          <w:rFonts w:ascii="Times New Roman" w:hAnsi="Times New Roman"/>
          <w:bCs/>
          <w:i/>
          <w:iCs/>
          <w:sz w:val="28"/>
          <w:szCs w:val="28"/>
          <w:lang w:val="uk-UA" w:eastAsia="ru-RU"/>
        </w:rPr>
      </w:pPr>
    </w:p>
    <w:p w:rsidR="006077A2" w:rsidRPr="00507067" w:rsidRDefault="006077A2" w:rsidP="006077A2">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703D1E"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BA68F4">
        <w:rPr>
          <w:rFonts w:ascii="Times New Roman" w:hAnsi="Times New Roman"/>
          <w:i/>
          <w:sz w:val="28"/>
          <w:szCs w:val="28"/>
          <w:lang w:val="uk-UA" w:eastAsia="ru-RU"/>
        </w:rPr>
        <w:t>4223</w:t>
      </w:r>
    </w:p>
    <w:p w:rsidR="00B05D0C" w:rsidRPr="00507067" w:rsidRDefault="00B05D0C" w:rsidP="00D90297">
      <w:pPr>
        <w:spacing w:after="0" w:line="240" w:lineRule="auto"/>
        <w:ind w:right="5245"/>
        <w:jc w:val="both"/>
        <w:rPr>
          <w:rFonts w:ascii="Times New Roman" w:hAnsi="Times New Roman"/>
          <w:sz w:val="28"/>
          <w:szCs w:val="28"/>
          <w:shd w:val="clear" w:color="auto" w:fill="FFFFFF"/>
          <w:lang w:val="uk-UA" w:eastAsia="ru-RU"/>
        </w:rPr>
      </w:pPr>
    </w:p>
    <w:p w:rsidR="00BA68F4" w:rsidRPr="00BA68F4" w:rsidRDefault="006077A2" w:rsidP="00BA68F4">
      <w:pPr>
        <w:pStyle w:val="3"/>
        <w:shd w:val="clear" w:color="auto" w:fill="FFFFFF"/>
        <w:spacing w:before="0"/>
        <w:ind w:firstLine="567"/>
        <w:jc w:val="both"/>
        <w:textAlignment w:val="baseline"/>
        <w:rPr>
          <w:rFonts w:ascii="Times New Roman" w:eastAsia="Times New Roman" w:hAnsi="Times New Roman" w:cs="Times New Roman"/>
          <w:bCs/>
          <w:color w:val="auto"/>
          <w:sz w:val="28"/>
          <w:szCs w:val="28"/>
          <w:lang w:val="uk-UA" w:eastAsia="ru-RU"/>
        </w:rPr>
      </w:pPr>
      <w:r w:rsidRPr="00BA68F4">
        <w:rPr>
          <w:rFonts w:ascii="Times New Roman" w:eastAsia="Times New Roman" w:hAnsi="Times New Roman"/>
          <w:color w:val="auto"/>
          <w:sz w:val="28"/>
          <w:szCs w:val="28"/>
          <w:lang w:val="uk-UA" w:eastAsia="ru-RU"/>
        </w:rPr>
        <w:t xml:space="preserve">Комітет Верховної Ради України з </w:t>
      </w:r>
      <w:r w:rsidR="00421369" w:rsidRPr="00BA68F4">
        <w:rPr>
          <w:rFonts w:ascii="Times New Roman" w:eastAsia="Times New Roman" w:hAnsi="Times New Roman"/>
          <w:color w:val="auto"/>
          <w:sz w:val="28"/>
          <w:szCs w:val="28"/>
          <w:lang w:val="uk-UA" w:eastAsia="ru-RU"/>
        </w:rPr>
        <w:t xml:space="preserve">питань бюджету на засіданні </w:t>
      </w:r>
      <w:r w:rsidR="00D72702">
        <w:rPr>
          <w:rFonts w:ascii="Times New Roman" w:eastAsia="Times New Roman" w:hAnsi="Times New Roman"/>
          <w:color w:val="auto"/>
          <w:sz w:val="28"/>
          <w:szCs w:val="28"/>
          <w:lang w:val="uk-UA" w:eastAsia="ru-RU"/>
        </w:rPr>
        <w:t>27</w:t>
      </w:r>
      <w:r w:rsidR="00F2619A" w:rsidRPr="00BA68F4">
        <w:rPr>
          <w:rFonts w:ascii="Times New Roman" w:eastAsia="Times New Roman" w:hAnsi="Times New Roman"/>
          <w:color w:val="auto"/>
          <w:sz w:val="28"/>
          <w:szCs w:val="28"/>
          <w:lang w:val="uk-UA" w:eastAsia="ru-RU"/>
        </w:rPr>
        <w:t> </w:t>
      </w:r>
      <w:r w:rsidR="00703D1E" w:rsidRPr="00BA68F4">
        <w:rPr>
          <w:rFonts w:ascii="Times New Roman" w:eastAsia="Times New Roman" w:hAnsi="Times New Roman"/>
          <w:color w:val="auto"/>
          <w:sz w:val="28"/>
          <w:szCs w:val="28"/>
          <w:lang w:val="uk-UA" w:eastAsia="ru-RU"/>
        </w:rPr>
        <w:t>січня</w:t>
      </w:r>
      <w:r w:rsidR="00383287" w:rsidRPr="00BA68F4">
        <w:rPr>
          <w:rFonts w:ascii="Times New Roman" w:eastAsia="Times New Roman" w:hAnsi="Times New Roman"/>
          <w:color w:val="auto"/>
          <w:sz w:val="28"/>
          <w:szCs w:val="28"/>
          <w:lang w:val="uk-UA" w:eastAsia="ru-RU"/>
        </w:rPr>
        <w:t xml:space="preserve"> 202</w:t>
      </w:r>
      <w:r w:rsidR="00703D1E" w:rsidRPr="00BA68F4">
        <w:rPr>
          <w:rFonts w:ascii="Times New Roman" w:eastAsia="Times New Roman" w:hAnsi="Times New Roman"/>
          <w:color w:val="auto"/>
          <w:sz w:val="28"/>
          <w:szCs w:val="28"/>
          <w:lang w:val="uk-UA" w:eastAsia="ru-RU"/>
        </w:rPr>
        <w:t>1</w:t>
      </w:r>
      <w:r w:rsidR="00383287" w:rsidRPr="00BA68F4">
        <w:rPr>
          <w:rFonts w:ascii="Times New Roman" w:eastAsia="Times New Roman" w:hAnsi="Times New Roman"/>
          <w:color w:val="auto"/>
          <w:sz w:val="28"/>
          <w:szCs w:val="28"/>
          <w:lang w:val="uk-UA" w:eastAsia="ru-RU"/>
        </w:rPr>
        <w:t xml:space="preserve"> року </w:t>
      </w:r>
      <w:r w:rsidR="00383287" w:rsidRPr="00D72702">
        <w:rPr>
          <w:rFonts w:ascii="Times New Roman" w:eastAsia="Times New Roman" w:hAnsi="Times New Roman"/>
          <w:color w:val="auto"/>
          <w:sz w:val="28"/>
          <w:szCs w:val="28"/>
          <w:lang w:val="uk-UA" w:eastAsia="ru-RU"/>
        </w:rPr>
        <w:t>(протокол № </w:t>
      </w:r>
      <w:r w:rsidR="00D72702">
        <w:rPr>
          <w:rFonts w:ascii="Times New Roman" w:eastAsia="Times New Roman" w:hAnsi="Times New Roman"/>
          <w:color w:val="auto"/>
          <w:sz w:val="28"/>
          <w:szCs w:val="28"/>
          <w:lang w:val="uk-UA" w:eastAsia="ru-RU"/>
        </w:rPr>
        <w:t>75</w:t>
      </w:r>
      <w:r w:rsidRPr="00D72702">
        <w:rPr>
          <w:rFonts w:ascii="Times New Roman" w:eastAsia="Times New Roman" w:hAnsi="Times New Roman"/>
          <w:color w:val="auto"/>
          <w:sz w:val="28"/>
          <w:szCs w:val="28"/>
          <w:lang w:val="uk-UA" w:eastAsia="ru-RU"/>
        </w:rPr>
        <w:t>) відповідно</w:t>
      </w:r>
      <w:r w:rsidRPr="00BA68F4">
        <w:rPr>
          <w:rFonts w:ascii="Times New Roman" w:eastAsia="Times New Roman" w:hAnsi="Times New Roman"/>
          <w:color w:val="auto"/>
          <w:sz w:val="28"/>
          <w:szCs w:val="28"/>
          <w:lang w:val="uk-UA" w:eastAsia="ru-RU"/>
        </w:rPr>
        <w:t xml:space="preserve"> до статей 27 і 109 Бюджетного кодексу України та статті 93 Регламенту Верховної Ради України розглянув </w:t>
      </w:r>
      <w:r w:rsidR="00BA68F4" w:rsidRPr="00BA68F4">
        <w:rPr>
          <w:rFonts w:ascii="Times New Roman" w:eastAsia="Times New Roman" w:hAnsi="Times New Roman" w:cs="Times New Roman"/>
          <w:bCs/>
          <w:color w:val="auto"/>
          <w:sz w:val="28"/>
          <w:szCs w:val="28"/>
          <w:lang w:val="uk-UA" w:eastAsia="ru-RU"/>
        </w:rPr>
        <w:t xml:space="preserve">проект Закону </w:t>
      </w:r>
      <w:r w:rsidR="00BA68F4" w:rsidRPr="00BA68F4">
        <w:rPr>
          <w:rFonts w:ascii="Times New Roman" w:eastAsia="Times New Roman" w:hAnsi="Times New Roman" w:cs="Times New Roman"/>
          <w:bCs/>
          <w:color w:val="auto"/>
          <w:sz w:val="28"/>
          <w:szCs w:val="28"/>
          <w:lang w:val="uk-UA" w:eastAsia="uk-UA"/>
        </w:rPr>
        <w:t>про внесення змін до деяких законодавчих актів України, спрямованих на підтримку сільського населення щодо подол</w:t>
      </w:r>
      <w:bookmarkStart w:id="0" w:name="_GoBack"/>
      <w:bookmarkEnd w:id="0"/>
      <w:r w:rsidR="00BA68F4" w:rsidRPr="00BA68F4">
        <w:rPr>
          <w:rFonts w:ascii="Times New Roman" w:eastAsia="Times New Roman" w:hAnsi="Times New Roman" w:cs="Times New Roman"/>
          <w:bCs/>
          <w:color w:val="auto"/>
          <w:sz w:val="28"/>
          <w:szCs w:val="28"/>
          <w:lang w:val="uk-UA" w:eastAsia="uk-UA"/>
        </w:rPr>
        <w:t xml:space="preserve">ання негативних наслідків, пов’язаних з </w:t>
      </w:r>
      <w:r w:rsidR="00BA68F4" w:rsidRPr="00BA68F4">
        <w:rPr>
          <w:rFonts w:ascii="Times New Roman" w:eastAsia="Times New Roman" w:hAnsi="Times New Roman" w:cs="Times New Roman"/>
          <w:bCs/>
          <w:color w:val="auto"/>
          <w:sz w:val="28"/>
          <w:szCs w:val="28"/>
          <w:lang w:val="en-US" w:eastAsia="uk-UA"/>
        </w:rPr>
        <w:t>COVID</w:t>
      </w:r>
      <w:r w:rsidR="00BA68F4" w:rsidRPr="00BA68F4">
        <w:rPr>
          <w:rFonts w:ascii="Times New Roman" w:eastAsia="Times New Roman" w:hAnsi="Times New Roman" w:cs="Times New Roman"/>
          <w:bCs/>
          <w:color w:val="auto"/>
          <w:sz w:val="28"/>
          <w:szCs w:val="28"/>
          <w:lang w:val="uk-UA" w:eastAsia="uk-UA"/>
        </w:rPr>
        <w:t xml:space="preserve">-19  </w:t>
      </w:r>
      <w:r w:rsidR="00BA68F4" w:rsidRPr="00BA68F4">
        <w:rPr>
          <w:rFonts w:ascii="Times New Roman" w:eastAsia="Times New Roman" w:hAnsi="Times New Roman" w:cs="Times New Roman"/>
          <w:bCs/>
          <w:color w:val="auto"/>
          <w:sz w:val="28"/>
          <w:szCs w:val="28"/>
          <w:lang w:val="uk-UA" w:eastAsia="ru-RU"/>
        </w:rPr>
        <w:t xml:space="preserve"> (реєстр. № 4223 від 16.10.2020), поданий народним депутатом України Грищенко Т.М.</w:t>
      </w:r>
    </w:p>
    <w:p w:rsidR="00BA68F4" w:rsidRPr="00BA68F4" w:rsidRDefault="00BA68F4" w:rsidP="00BA68F4">
      <w:pPr>
        <w:spacing w:after="0" w:line="240" w:lineRule="auto"/>
        <w:ind w:firstLine="567"/>
        <w:jc w:val="both"/>
        <w:rPr>
          <w:rFonts w:ascii="Times New Roman" w:eastAsia="Times New Roman" w:hAnsi="Times New Roman"/>
          <w:color w:val="000000"/>
          <w:sz w:val="28"/>
          <w:szCs w:val="28"/>
          <w:lang w:val="uk-UA" w:eastAsia="ru-RU"/>
        </w:rPr>
      </w:pPr>
      <w:r w:rsidRPr="00BA68F4">
        <w:rPr>
          <w:rFonts w:ascii="Times New Roman" w:eastAsia="Times New Roman" w:hAnsi="Times New Roman"/>
          <w:color w:val="000000"/>
          <w:sz w:val="28"/>
          <w:szCs w:val="28"/>
          <w:lang w:val="uk-UA" w:eastAsia="ru-RU"/>
        </w:rPr>
        <w:t>У законопроекті шляхом внесення змін до законів України «Про особисте селянське господарство», «Про зайнятість населення», «Про загальнообов’язкове державне соціальне страхування» та «Про загальнообов’язкове державне на випадок безробіття» пропонується надати право членам особистого селянського господарства на:</w:t>
      </w:r>
    </w:p>
    <w:p w:rsidR="00BA68F4" w:rsidRP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bCs/>
          <w:sz w:val="28"/>
          <w:szCs w:val="28"/>
          <w:lang w:val="uk-UA" w:eastAsia="ru-RU"/>
        </w:rPr>
        <w:t xml:space="preserve">реєстрацію в державній службі зайнятості та отримання статусу безробітного, у разі необхідності. </w:t>
      </w:r>
      <w:r w:rsidRPr="00BA68F4">
        <w:rPr>
          <w:rFonts w:ascii="Times New Roman" w:eastAsia="Times New Roman" w:hAnsi="Times New Roman"/>
          <w:sz w:val="28"/>
          <w:szCs w:val="28"/>
          <w:lang w:val="uk-UA" w:eastAsia="ru-RU"/>
        </w:rPr>
        <w:t>При цьому реєстрація в державній службі зайнятості не передбачає виходу особи з членів особистого селянського господарства та втрату права власності на земельну ділянку, пай (</w:t>
      </w:r>
      <w:r w:rsidRPr="00BA68F4">
        <w:rPr>
          <w:rFonts w:ascii="Times New Roman" w:eastAsia="Times New Roman" w:hAnsi="Times New Roman"/>
          <w:i/>
          <w:sz w:val="28"/>
          <w:szCs w:val="28"/>
          <w:lang w:val="uk-UA" w:eastAsia="ru-RU"/>
        </w:rPr>
        <w:t>чинна норма</w:t>
      </w:r>
      <w:r w:rsidRPr="00BA68F4">
        <w:rPr>
          <w:rFonts w:ascii="Times New Roman" w:eastAsia="Times New Roman" w:hAnsi="Times New Roman"/>
          <w:sz w:val="28"/>
          <w:szCs w:val="28"/>
          <w:lang w:val="uk-UA" w:eastAsia="ru-RU"/>
        </w:rPr>
        <w:t xml:space="preserve"> </w:t>
      </w:r>
      <w:r w:rsidRPr="00BA68F4">
        <w:rPr>
          <w:rFonts w:ascii="Times New Roman" w:eastAsia="Times New Roman" w:hAnsi="Times New Roman"/>
          <w:i/>
          <w:sz w:val="28"/>
          <w:szCs w:val="28"/>
          <w:lang w:val="uk-UA" w:eastAsia="ru-RU"/>
        </w:rPr>
        <w:t>статті 11 Закону України «</w:t>
      </w:r>
      <w:r w:rsidRPr="00BA68F4">
        <w:rPr>
          <w:rFonts w:ascii="Times New Roman" w:eastAsia="Times New Roman" w:hAnsi="Times New Roman"/>
          <w:i/>
          <w:color w:val="000000"/>
          <w:sz w:val="28"/>
          <w:szCs w:val="28"/>
          <w:lang w:val="uk-UA" w:eastAsia="ru-RU"/>
        </w:rPr>
        <w:t xml:space="preserve">Про особисте селянське господарство» – у </w:t>
      </w:r>
      <w:r w:rsidRPr="00BA68F4">
        <w:rPr>
          <w:rFonts w:ascii="Times New Roman" w:eastAsia="Times New Roman" w:hAnsi="Times New Roman"/>
          <w:i/>
          <w:sz w:val="28"/>
          <w:szCs w:val="28"/>
          <w:lang w:val="uk-UA" w:eastAsia="ru-RU"/>
        </w:rPr>
        <w:t>разі припинення ведення особистого селянського господарства сільська, селищна, міська рада за місцем розташування земельної ділянки, наданої для цих цілей, вилучає його з обліку особистих селянських господарств</w:t>
      </w:r>
      <w:r w:rsidRPr="00BA68F4">
        <w:rPr>
          <w:rFonts w:ascii="Times New Roman" w:eastAsia="Times New Roman" w:hAnsi="Times New Roman"/>
          <w:i/>
          <w:color w:val="000000"/>
          <w:sz w:val="28"/>
          <w:szCs w:val="28"/>
          <w:lang w:val="uk-UA" w:eastAsia="ru-RU"/>
        </w:rPr>
        <w:t>);</w:t>
      </w:r>
    </w:p>
    <w:p w:rsidR="00BA68F4" w:rsidRPr="00BA68F4" w:rsidRDefault="00BA68F4" w:rsidP="00BA68F4">
      <w:pPr>
        <w:spacing w:after="0" w:line="240" w:lineRule="auto"/>
        <w:ind w:firstLine="567"/>
        <w:jc w:val="both"/>
        <w:rPr>
          <w:rFonts w:ascii="Times New Roman" w:eastAsia="Times New Roman" w:hAnsi="Times New Roman"/>
          <w:bCs/>
          <w:sz w:val="28"/>
          <w:szCs w:val="28"/>
          <w:lang w:val="uk-UA" w:eastAsia="ru-RU"/>
        </w:rPr>
      </w:pPr>
      <w:r w:rsidRPr="00BA68F4">
        <w:rPr>
          <w:rFonts w:ascii="Times New Roman" w:eastAsia="Times New Roman" w:hAnsi="Times New Roman"/>
          <w:bCs/>
          <w:sz w:val="28"/>
          <w:szCs w:val="28"/>
          <w:lang w:val="uk-UA" w:eastAsia="ru-RU"/>
        </w:rPr>
        <w:t>допомогу по тимчасовій непрацездатності (включаючи догляд за хворою дитиною) та оплату лікування в реабілітаційних відділеннях санаторно-курортного закладу після перенесених захворювань і травм у разі, якщо член особистого селянського господарства є юридичною особою, або є найманим працівником у такої особи, або на добровільних засадах сплачує страхові внески;</w:t>
      </w:r>
    </w:p>
    <w:p w:rsidR="00BA68F4" w:rsidRPr="00BA68F4" w:rsidRDefault="00BA68F4" w:rsidP="00BA68F4">
      <w:pPr>
        <w:spacing w:after="0" w:line="240" w:lineRule="auto"/>
        <w:ind w:firstLine="567"/>
        <w:jc w:val="both"/>
        <w:rPr>
          <w:rFonts w:ascii="Times New Roman" w:eastAsia="Times New Roman" w:hAnsi="Times New Roman"/>
          <w:color w:val="000000"/>
          <w:sz w:val="28"/>
          <w:szCs w:val="28"/>
          <w:lang w:val="uk-UA" w:eastAsia="ru-RU"/>
        </w:rPr>
      </w:pPr>
      <w:r w:rsidRPr="00BA68F4">
        <w:rPr>
          <w:rFonts w:ascii="Times New Roman" w:eastAsia="Times New Roman" w:hAnsi="Times New Roman"/>
          <w:bCs/>
          <w:sz w:val="28"/>
          <w:szCs w:val="28"/>
          <w:lang w:val="uk-UA" w:eastAsia="ru-RU"/>
        </w:rPr>
        <w:t xml:space="preserve"> матеріальне забезпечення на випадок безробіття та соціальні послуги, крім випадків, коли член особистого селянського господарства є юридичною особою на момент настання страхового випадку або фізичною-особою підприємцем.</w:t>
      </w:r>
    </w:p>
    <w:p w:rsidR="00BA68F4" w:rsidRPr="00BA68F4" w:rsidRDefault="00BA68F4" w:rsidP="00BA68F4">
      <w:pPr>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t>Згідно з пояснювальною запискою законопроект не потребує додаткових видатків з державного та місцевих бюджетів.</w:t>
      </w:r>
    </w:p>
    <w:p w:rsidR="00BA68F4" w:rsidRP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lastRenderedPageBreak/>
        <w:t xml:space="preserve">Однак, запровадження такої законодавчої ініціативи зумовить потребу у додаткових видатках з бюджетів Фонду загальнообов’язкового державного соціального страхування України на випадок безробіття та Фонду соціального страхування України в частині фінансової допомоги членам особистих селянських господарств матеріального забезпечення зокрема на випадок безробіття, проведення їх безкоштовної перекваліфікації з метою подальшого працевлаштування, на надання послуг з пошуку роботи та виплат за соціальним страхуванням у разі, якщо члени особистого селянського господарства не беруть участі у системі загальнообов’язкового державного соціального страхування на добровільних засадах, реальні джерела покриття яких суб’єктом </w:t>
      </w:r>
      <w:r w:rsidR="00315616">
        <w:rPr>
          <w:rFonts w:ascii="Times New Roman" w:eastAsia="Times New Roman" w:hAnsi="Times New Roman"/>
          <w:sz w:val="28"/>
          <w:szCs w:val="28"/>
          <w:lang w:val="uk-UA" w:eastAsia="ru-RU"/>
        </w:rPr>
        <w:t xml:space="preserve">права </w:t>
      </w:r>
      <w:r w:rsidRPr="00BA68F4">
        <w:rPr>
          <w:rFonts w:ascii="Times New Roman" w:eastAsia="Times New Roman" w:hAnsi="Times New Roman"/>
          <w:sz w:val="28"/>
          <w:szCs w:val="28"/>
          <w:lang w:val="uk-UA" w:eastAsia="ru-RU"/>
        </w:rPr>
        <w:t>законодавчої ініціативи не запропоновано.</w:t>
      </w:r>
    </w:p>
    <w:p w:rsid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t>Міністерство фінансів України у експертному висновку до законопроекту, звертає увагу на таке:</w:t>
      </w:r>
    </w:p>
    <w:p w:rsid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Pr="00BA68F4">
        <w:rPr>
          <w:rFonts w:ascii="Times New Roman" w:eastAsia="Times New Roman" w:hAnsi="Times New Roman"/>
          <w:sz w:val="28"/>
          <w:szCs w:val="28"/>
          <w:lang w:val="uk-UA" w:eastAsia="ru-RU"/>
        </w:rPr>
        <w:t>реалізація положень законопроекту може вплинути на показники державного бюджету в частині надання фінансової допомоги фондам загальнообов’язкового державного соціального страхування України на випадок безробіття та соціального страхування України. Однак відсутність розрахунків та обґрунтувань унеможливил</w:t>
      </w:r>
      <w:r w:rsidR="00F07ADB">
        <w:rPr>
          <w:rFonts w:ascii="Times New Roman" w:eastAsia="Times New Roman" w:hAnsi="Times New Roman"/>
          <w:sz w:val="28"/>
          <w:szCs w:val="28"/>
          <w:lang w:val="uk-UA" w:eastAsia="ru-RU"/>
        </w:rPr>
        <w:t>а</w:t>
      </w:r>
      <w:r w:rsidRPr="00BA68F4">
        <w:rPr>
          <w:rFonts w:ascii="Times New Roman" w:eastAsia="Times New Roman" w:hAnsi="Times New Roman"/>
          <w:sz w:val="28"/>
          <w:szCs w:val="28"/>
          <w:lang w:val="uk-UA" w:eastAsia="ru-RU"/>
        </w:rPr>
        <w:t xml:space="preserve"> визначення вартісної величини впливу положень законопроекту на видаткову частину державного бюджету;</w:t>
      </w:r>
    </w:p>
    <w:p w:rsidR="00BA68F4" w:rsidRP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Pr="00BA68F4">
        <w:rPr>
          <w:rFonts w:ascii="Times New Roman" w:eastAsia="Times New Roman" w:hAnsi="Times New Roman"/>
          <w:sz w:val="28"/>
          <w:szCs w:val="28"/>
          <w:lang w:val="uk-UA" w:eastAsia="ru-RU"/>
        </w:rPr>
        <w:t>згідно з чиним законодавством, право на забезпечення за загальнообов’язковим державним соціальним страхуванням мають застраховані громадяни, тобто особи, які сплачують (сплачували) та/або за яких сплачується чи сплачувався у встановленому законом порядку єдиний внесок;</w:t>
      </w:r>
    </w:p>
    <w:p w:rsidR="00BA68F4" w:rsidRP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t>- прийняття рішень, які потребуватимуть додаткових коштів з бюджетів фондів соціального страхування, поставить під загрозу вчасне виконання вже покладених на них функцій, а тому має здійснюватися з урахуванням фінансових можливостей фондів.</w:t>
      </w:r>
    </w:p>
    <w:p w:rsidR="00BA68F4" w:rsidRPr="00BA68F4" w:rsidRDefault="00BA68F4" w:rsidP="00BA68F4">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t xml:space="preserve">Відтак, всупереч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9C691C" w:rsidRDefault="00BA68F4" w:rsidP="009C691C">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BA68F4">
        <w:rPr>
          <w:rFonts w:ascii="Times New Roman" w:eastAsia="Times New Roman" w:hAnsi="Times New Roman"/>
          <w:sz w:val="28"/>
          <w:szCs w:val="28"/>
          <w:lang w:val="uk-UA" w:eastAsia="ru-RU"/>
        </w:rPr>
        <w:t xml:space="preserve">З урахуванням наведеного термін набрання чинності законом, визначений у законопроекті </w:t>
      </w:r>
      <w:r w:rsidRPr="00BA68F4">
        <w:rPr>
          <w:rFonts w:ascii="Times New Roman" w:eastAsia="Times New Roman" w:hAnsi="Times New Roman"/>
          <w:i/>
          <w:sz w:val="28"/>
          <w:szCs w:val="28"/>
          <w:lang w:val="uk-UA" w:eastAsia="ru-RU"/>
        </w:rPr>
        <w:t>(з дня, наступного за днем його опублікування)</w:t>
      </w:r>
      <w:r w:rsidRPr="00BA68F4">
        <w:rPr>
          <w:rFonts w:ascii="Times New Roman" w:eastAsia="Times New Roman" w:hAnsi="Times New Roman"/>
          <w:sz w:val="28"/>
          <w:szCs w:val="28"/>
          <w:lang w:val="uk-UA" w:eastAsia="ru-RU"/>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9C691C" w:rsidRPr="003D4C93" w:rsidRDefault="00805CFC" w:rsidP="003D4C93">
      <w:pPr>
        <w:tabs>
          <w:tab w:val="left" w:pos="-2537"/>
        </w:tabs>
        <w:suppressAutoHyphens/>
        <w:spacing w:after="0" w:line="240" w:lineRule="auto"/>
        <w:ind w:firstLine="567"/>
        <w:jc w:val="both"/>
        <w:rPr>
          <w:rFonts w:ascii="Times New Roman" w:eastAsia="Times New Roman" w:hAnsi="Times New Roman"/>
          <w:bCs/>
          <w:sz w:val="28"/>
          <w:szCs w:val="28"/>
          <w:lang w:val="uk-UA" w:eastAsia="ru-RU"/>
        </w:rPr>
      </w:pPr>
      <w:r w:rsidRPr="00C44CD7">
        <w:rPr>
          <w:rFonts w:ascii="Times New Roman" w:eastAsia="MS Mincho" w:hAnsi="Times New Roman"/>
          <w:sz w:val="28"/>
          <w:szCs w:val="28"/>
          <w:lang w:val="uk-UA" w:eastAsia="ja-JP"/>
        </w:rPr>
        <w:t xml:space="preserve">За результатами розгляду Комітет ухвалив рішення, що </w:t>
      </w:r>
      <w:r w:rsidR="00D73A0A">
        <w:rPr>
          <w:rFonts w:ascii="Times New Roman" w:eastAsia="MS Mincho" w:hAnsi="Times New Roman"/>
          <w:sz w:val="28"/>
          <w:szCs w:val="28"/>
          <w:lang w:val="uk-UA" w:eastAsia="ja-JP"/>
        </w:rPr>
        <w:t xml:space="preserve">проект Закону </w:t>
      </w:r>
      <w:r w:rsidR="009C691C" w:rsidRPr="009C691C">
        <w:rPr>
          <w:rFonts w:ascii="Times New Roman" w:eastAsia="Times New Roman" w:hAnsi="Times New Roman"/>
          <w:bCs/>
          <w:sz w:val="28"/>
          <w:szCs w:val="28"/>
          <w:lang w:val="uk-UA" w:eastAsia="uk-UA"/>
        </w:rPr>
        <w:t xml:space="preserve">про внесення змін до деяких законодавчих актів України, спрямованих на підтримку сільського населення щодо подолання негативних наслідків, пов’язаних з </w:t>
      </w:r>
      <w:r w:rsidR="009C691C" w:rsidRPr="009C691C">
        <w:rPr>
          <w:rFonts w:ascii="Times New Roman" w:eastAsia="Times New Roman" w:hAnsi="Times New Roman"/>
          <w:bCs/>
          <w:sz w:val="28"/>
          <w:szCs w:val="28"/>
          <w:lang w:val="en-US" w:eastAsia="uk-UA"/>
        </w:rPr>
        <w:t>COVID</w:t>
      </w:r>
      <w:r w:rsidR="009C691C" w:rsidRPr="009C691C">
        <w:rPr>
          <w:rFonts w:ascii="Times New Roman" w:eastAsia="Times New Roman" w:hAnsi="Times New Roman"/>
          <w:bCs/>
          <w:sz w:val="28"/>
          <w:szCs w:val="28"/>
          <w:lang w:val="uk-UA" w:eastAsia="uk-UA"/>
        </w:rPr>
        <w:t xml:space="preserve">-19  </w:t>
      </w:r>
      <w:r w:rsidR="009C691C" w:rsidRPr="009C691C">
        <w:rPr>
          <w:rFonts w:ascii="Times New Roman" w:eastAsia="Times New Roman" w:hAnsi="Times New Roman"/>
          <w:bCs/>
          <w:sz w:val="28"/>
          <w:szCs w:val="28"/>
          <w:lang w:val="uk-UA" w:eastAsia="ru-RU"/>
        </w:rPr>
        <w:t xml:space="preserve"> (реєстр. № 4223 від 16.10.2020), поданий народним депутатом України Грищенко Т.М., має вплив на показники державного</w:t>
      </w:r>
      <w:r w:rsidR="003D4C93">
        <w:rPr>
          <w:rFonts w:ascii="Times New Roman" w:eastAsia="Times New Roman" w:hAnsi="Times New Roman"/>
          <w:bCs/>
          <w:sz w:val="28"/>
          <w:szCs w:val="28"/>
          <w:lang w:val="uk-UA" w:eastAsia="ru-RU"/>
        </w:rPr>
        <w:br/>
      </w:r>
      <w:r w:rsidR="009C691C" w:rsidRPr="009C691C">
        <w:rPr>
          <w:rFonts w:ascii="Times New Roman" w:eastAsia="Times New Roman" w:hAnsi="Times New Roman"/>
          <w:bCs/>
          <w:sz w:val="28"/>
          <w:szCs w:val="28"/>
          <w:lang w:val="uk-UA" w:eastAsia="ru-RU"/>
        </w:rPr>
        <w:t xml:space="preserve">бюджету (призведе до збільшення його видатків на надання фінансової </w:t>
      </w:r>
      <w:r w:rsidR="009C691C" w:rsidRPr="009C691C">
        <w:rPr>
          <w:rFonts w:ascii="Times New Roman" w:eastAsia="Times New Roman" w:hAnsi="Times New Roman"/>
          <w:bCs/>
          <w:sz w:val="28"/>
          <w:szCs w:val="28"/>
          <w:lang w:val="uk-UA" w:eastAsia="ru-RU"/>
        </w:rPr>
        <w:lastRenderedPageBreak/>
        <w:t xml:space="preserve">підтримки фондам </w:t>
      </w:r>
      <w:r w:rsidR="009C691C" w:rsidRPr="009C691C">
        <w:rPr>
          <w:rFonts w:ascii="Times New Roman" w:eastAsia="Times New Roman" w:hAnsi="Times New Roman"/>
          <w:bCs/>
          <w:sz w:val="28"/>
          <w:szCs w:val="28"/>
          <w:lang w:val="uk-UA" w:eastAsia="uk-UA"/>
        </w:rPr>
        <w:t>загальнообов’язкового державного соціального страхування України на випадок безробіття та соціального страхування України</w:t>
      </w:r>
      <w:r w:rsidR="009C691C" w:rsidRPr="009C691C">
        <w:rPr>
          <w:rFonts w:ascii="Times New Roman" w:eastAsia="Times New Roman" w:hAnsi="Times New Roman"/>
          <w:bCs/>
          <w:sz w:val="28"/>
          <w:szCs w:val="28"/>
          <w:lang w:val="uk-UA" w:eastAsia="ru-RU"/>
        </w:rPr>
        <w:t>).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C44CD7" w:rsidRPr="009C691C" w:rsidRDefault="00C44CD7" w:rsidP="009C691C">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p>
    <w:p w:rsidR="006077A2" w:rsidRPr="006077A2"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Ю.Ю. Арістов</w:t>
      </w:r>
    </w:p>
    <w:p w:rsidR="006077A2" w:rsidRDefault="006077A2" w:rsidP="006077A2">
      <w:pPr>
        <w:spacing w:after="0" w:line="240" w:lineRule="auto"/>
        <w:jc w:val="both"/>
        <w:rPr>
          <w:rFonts w:ascii="Times New Roman" w:hAnsi="Times New Roman"/>
          <w:sz w:val="16"/>
          <w:szCs w:val="16"/>
          <w:lang w:val="uk-UA" w:eastAsia="ru-RU"/>
        </w:rPr>
      </w:pPr>
    </w:p>
    <w:p w:rsidR="006077A2" w:rsidRDefault="006077A2" w:rsidP="006077A2">
      <w:pPr>
        <w:spacing w:after="0" w:line="240" w:lineRule="auto"/>
        <w:jc w:val="both"/>
        <w:rPr>
          <w:rFonts w:ascii="Times New Roman" w:hAnsi="Times New Roman"/>
          <w:sz w:val="16"/>
          <w:szCs w:val="16"/>
          <w:lang w:val="uk-UA" w:eastAsia="ru-RU"/>
        </w:rPr>
      </w:pPr>
    </w:p>
    <w:p w:rsidR="00805CFC" w:rsidRDefault="00805CFC" w:rsidP="006077A2">
      <w:pPr>
        <w:spacing w:after="0" w:line="240" w:lineRule="auto"/>
        <w:jc w:val="both"/>
        <w:rPr>
          <w:rFonts w:ascii="Times New Roman" w:hAnsi="Times New Roman"/>
          <w:sz w:val="16"/>
          <w:szCs w:val="16"/>
          <w:lang w:val="uk-UA" w:eastAsia="ru-RU"/>
        </w:rPr>
      </w:pPr>
    </w:p>
    <w:p w:rsidR="00805CFC" w:rsidRPr="00883470" w:rsidRDefault="00805CFC" w:rsidP="006077A2">
      <w:pPr>
        <w:spacing w:after="0" w:line="240" w:lineRule="auto"/>
        <w:jc w:val="both"/>
        <w:rPr>
          <w:rFonts w:ascii="Times New Roman" w:hAnsi="Times New Roman"/>
          <w:sz w:val="14"/>
          <w:szCs w:val="14"/>
          <w:lang w:val="uk-UA" w:eastAsia="ru-RU"/>
        </w:rPr>
      </w:pPr>
    </w:p>
    <w:sectPr w:rsidR="00805CFC" w:rsidRPr="00883470" w:rsidSect="003D4C93">
      <w:headerReference w:type="default" r:id="rId8"/>
      <w:headerReference w:type="first" r:id="rId9"/>
      <w:footerReference w:type="first" r:id="rId10"/>
      <w:pgSz w:w="11906" w:h="16838"/>
      <w:pgMar w:top="1134" w:right="707" w:bottom="709"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46E" w:rsidRDefault="00C8146E" w:rsidP="005E306B">
      <w:pPr>
        <w:spacing w:after="0" w:line="240" w:lineRule="auto"/>
      </w:pPr>
      <w:r>
        <w:separator/>
      </w:r>
    </w:p>
  </w:endnote>
  <w:endnote w:type="continuationSeparator" w:id="0">
    <w:p w:rsidR="00C8146E" w:rsidRDefault="00C8146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8146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46E" w:rsidRDefault="00C8146E" w:rsidP="005E306B">
      <w:pPr>
        <w:spacing w:after="0" w:line="240" w:lineRule="auto"/>
      </w:pPr>
      <w:r>
        <w:separator/>
      </w:r>
    </w:p>
  </w:footnote>
  <w:footnote w:type="continuationSeparator" w:id="0">
    <w:p w:rsidR="00C8146E" w:rsidRDefault="00C8146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76EE56BD"/>
    <w:multiLevelType w:val="hybridMultilevel"/>
    <w:tmpl w:val="013EE6DC"/>
    <w:lvl w:ilvl="0" w:tplc="F00827E6">
      <w:numFmt w:val="bullet"/>
      <w:lvlText w:val="-"/>
      <w:lvlJc w:val="left"/>
      <w:pPr>
        <w:ind w:left="1778" w:hanging="360"/>
      </w:pPr>
      <w:rPr>
        <w:rFonts w:ascii="Times New Roman" w:eastAsia="Times New Roman" w:hAnsi="Times New Roman" w:cs="Times New Roman" w:hint="default"/>
      </w:rPr>
    </w:lvl>
    <w:lvl w:ilvl="1" w:tplc="04220003" w:tentative="1">
      <w:start w:val="1"/>
      <w:numFmt w:val="bullet"/>
      <w:lvlText w:val="o"/>
      <w:lvlJc w:val="left"/>
      <w:pPr>
        <w:ind w:left="2498" w:hanging="360"/>
      </w:pPr>
      <w:rPr>
        <w:rFonts w:ascii="Courier New" w:hAnsi="Courier New" w:cs="Courier New" w:hint="default"/>
      </w:rPr>
    </w:lvl>
    <w:lvl w:ilvl="2" w:tplc="04220005" w:tentative="1">
      <w:start w:val="1"/>
      <w:numFmt w:val="bullet"/>
      <w:lvlText w:val=""/>
      <w:lvlJc w:val="left"/>
      <w:pPr>
        <w:ind w:left="3218" w:hanging="360"/>
      </w:pPr>
      <w:rPr>
        <w:rFonts w:ascii="Wingdings" w:hAnsi="Wingdings" w:hint="default"/>
      </w:rPr>
    </w:lvl>
    <w:lvl w:ilvl="3" w:tplc="04220001" w:tentative="1">
      <w:start w:val="1"/>
      <w:numFmt w:val="bullet"/>
      <w:lvlText w:val=""/>
      <w:lvlJc w:val="left"/>
      <w:pPr>
        <w:ind w:left="3938" w:hanging="360"/>
      </w:pPr>
      <w:rPr>
        <w:rFonts w:ascii="Symbol" w:hAnsi="Symbol" w:hint="default"/>
      </w:rPr>
    </w:lvl>
    <w:lvl w:ilvl="4" w:tplc="04220003" w:tentative="1">
      <w:start w:val="1"/>
      <w:numFmt w:val="bullet"/>
      <w:lvlText w:val="o"/>
      <w:lvlJc w:val="left"/>
      <w:pPr>
        <w:ind w:left="4658" w:hanging="360"/>
      </w:pPr>
      <w:rPr>
        <w:rFonts w:ascii="Courier New" w:hAnsi="Courier New" w:cs="Courier New" w:hint="default"/>
      </w:rPr>
    </w:lvl>
    <w:lvl w:ilvl="5" w:tplc="04220005" w:tentative="1">
      <w:start w:val="1"/>
      <w:numFmt w:val="bullet"/>
      <w:lvlText w:val=""/>
      <w:lvlJc w:val="left"/>
      <w:pPr>
        <w:ind w:left="5378" w:hanging="360"/>
      </w:pPr>
      <w:rPr>
        <w:rFonts w:ascii="Wingdings" w:hAnsi="Wingdings" w:hint="default"/>
      </w:rPr>
    </w:lvl>
    <w:lvl w:ilvl="6" w:tplc="04220001" w:tentative="1">
      <w:start w:val="1"/>
      <w:numFmt w:val="bullet"/>
      <w:lvlText w:val=""/>
      <w:lvlJc w:val="left"/>
      <w:pPr>
        <w:ind w:left="6098" w:hanging="360"/>
      </w:pPr>
      <w:rPr>
        <w:rFonts w:ascii="Symbol" w:hAnsi="Symbol" w:hint="default"/>
      </w:rPr>
    </w:lvl>
    <w:lvl w:ilvl="7" w:tplc="04220003" w:tentative="1">
      <w:start w:val="1"/>
      <w:numFmt w:val="bullet"/>
      <w:lvlText w:val="o"/>
      <w:lvlJc w:val="left"/>
      <w:pPr>
        <w:ind w:left="6818" w:hanging="360"/>
      </w:pPr>
      <w:rPr>
        <w:rFonts w:ascii="Courier New" w:hAnsi="Courier New" w:cs="Courier New" w:hint="default"/>
      </w:rPr>
    </w:lvl>
    <w:lvl w:ilvl="8" w:tplc="04220005" w:tentative="1">
      <w:start w:val="1"/>
      <w:numFmt w:val="bullet"/>
      <w:lvlText w:val=""/>
      <w:lvlJc w:val="left"/>
      <w:pPr>
        <w:ind w:left="753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C7745"/>
    <w:rsid w:val="000E1163"/>
    <w:rsid w:val="000F1586"/>
    <w:rsid w:val="001144FF"/>
    <w:rsid w:val="00141617"/>
    <w:rsid w:val="00185F2E"/>
    <w:rsid w:val="0019108F"/>
    <w:rsid w:val="0019225B"/>
    <w:rsid w:val="0019231B"/>
    <w:rsid w:val="001966F0"/>
    <w:rsid w:val="00197E59"/>
    <w:rsid w:val="001D3C24"/>
    <w:rsid w:val="001D589E"/>
    <w:rsid w:val="0021032F"/>
    <w:rsid w:val="00235CD7"/>
    <w:rsid w:val="0028390B"/>
    <w:rsid w:val="002A19B7"/>
    <w:rsid w:val="002A5D4C"/>
    <w:rsid w:val="002B5FC1"/>
    <w:rsid w:val="002B62B9"/>
    <w:rsid w:val="002D0561"/>
    <w:rsid w:val="002E0A18"/>
    <w:rsid w:val="002E0A4C"/>
    <w:rsid w:val="002E31BF"/>
    <w:rsid w:val="002E44DA"/>
    <w:rsid w:val="00315616"/>
    <w:rsid w:val="003357A2"/>
    <w:rsid w:val="003667FE"/>
    <w:rsid w:val="003674B8"/>
    <w:rsid w:val="00380C77"/>
    <w:rsid w:val="00383287"/>
    <w:rsid w:val="003A6B32"/>
    <w:rsid w:val="003D0996"/>
    <w:rsid w:val="003D1CBA"/>
    <w:rsid w:val="003D4C93"/>
    <w:rsid w:val="003E75BD"/>
    <w:rsid w:val="00414F2A"/>
    <w:rsid w:val="00421369"/>
    <w:rsid w:val="004233E6"/>
    <w:rsid w:val="00450015"/>
    <w:rsid w:val="00451750"/>
    <w:rsid w:val="00455104"/>
    <w:rsid w:val="004717F5"/>
    <w:rsid w:val="004852FA"/>
    <w:rsid w:val="00486F94"/>
    <w:rsid w:val="00490360"/>
    <w:rsid w:val="004C53C1"/>
    <w:rsid w:val="004D01F5"/>
    <w:rsid w:val="004E4F5C"/>
    <w:rsid w:val="004F4701"/>
    <w:rsid w:val="004F7B8A"/>
    <w:rsid w:val="00500CE7"/>
    <w:rsid w:val="0050620F"/>
    <w:rsid w:val="00507067"/>
    <w:rsid w:val="005122A0"/>
    <w:rsid w:val="00517511"/>
    <w:rsid w:val="00521D13"/>
    <w:rsid w:val="00545919"/>
    <w:rsid w:val="0055005A"/>
    <w:rsid w:val="0056039F"/>
    <w:rsid w:val="0056352F"/>
    <w:rsid w:val="00566831"/>
    <w:rsid w:val="00592C72"/>
    <w:rsid w:val="005A4728"/>
    <w:rsid w:val="005A7B96"/>
    <w:rsid w:val="005B71F5"/>
    <w:rsid w:val="005C54EB"/>
    <w:rsid w:val="005C674D"/>
    <w:rsid w:val="005E306B"/>
    <w:rsid w:val="005F20B5"/>
    <w:rsid w:val="006077A2"/>
    <w:rsid w:val="006129CA"/>
    <w:rsid w:val="00623EAD"/>
    <w:rsid w:val="00626A3E"/>
    <w:rsid w:val="00643700"/>
    <w:rsid w:val="00660B13"/>
    <w:rsid w:val="00662BC3"/>
    <w:rsid w:val="0066623D"/>
    <w:rsid w:val="00671AF8"/>
    <w:rsid w:val="006A7E16"/>
    <w:rsid w:val="006C10CC"/>
    <w:rsid w:val="006D2D9A"/>
    <w:rsid w:val="006D46E9"/>
    <w:rsid w:val="006E59F8"/>
    <w:rsid w:val="006F10E8"/>
    <w:rsid w:val="007032F0"/>
    <w:rsid w:val="00703D1E"/>
    <w:rsid w:val="00713E93"/>
    <w:rsid w:val="0073224C"/>
    <w:rsid w:val="0073743E"/>
    <w:rsid w:val="00790964"/>
    <w:rsid w:val="007976F6"/>
    <w:rsid w:val="007A0252"/>
    <w:rsid w:val="007A30CE"/>
    <w:rsid w:val="007B31A3"/>
    <w:rsid w:val="007D2B6C"/>
    <w:rsid w:val="007D448A"/>
    <w:rsid w:val="007D615B"/>
    <w:rsid w:val="007F5D91"/>
    <w:rsid w:val="00801946"/>
    <w:rsid w:val="0080545D"/>
    <w:rsid w:val="00805CFC"/>
    <w:rsid w:val="00811821"/>
    <w:rsid w:val="00826F90"/>
    <w:rsid w:val="008273D7"/>
    <w:rsid w:val="008347C6"/>
    <w:rsid w:val="0084269F"/>
    <w:rsid w:val="008510F9"/>
    <w:rsid w:val="00860D27"/>
    <w:rsid w:val="00860F79"/>
    <w:rsid w:val="00883470"/>
    <w:rsid w:val="0089476E"/>
    <w:rsid w:val="008C1312"/>
    <w:rsid w:val="008D0011"/>
    <w:rsid w:val="008D7BBE"/>
    <w:rsid w:val="008E7BFC"/>
    <w:rsid w:val="009115CC"/>
    <w:rsid w:val="00923395"/>
    <w:rsid w:val="00945B68"/>
    <w:rsid w:val="00957D31"/>
    <w:rsid w:val="00972232"/>
    <w:rsid w:val="0097770F"/>
    <w:rsid w:val="009865D4"/>
    <w:rsid w:val="009A720A"/>
    <w:rsid w:val="009C691C"/>
    <w:rsid w:val="009E6E92"/>
    <w:rsid w:val="00A00059"/>
    <w:rsid w:val="00A029ED"/>
    <w:rsid w:val="00A16EA3"/>
    <w:rsid w:val="00A4604D"/>
    <w:rsid w:val="00A461F6"/>
    <w:rsid w:val="00A60747"/>
    <w:rsid w:val="00A7635E"/>
    <w:rsid w:val="00A76A60"/>
    <w:rsid w:val="00A833C8"/>
    <w:rsid w:val="00AA25FA"/>
    <w:rsid w:val="00AD7F82"/>
    <w:rsid w:val="00AE2C58"/>
    <w:rsid w:val="00B05D0C"/>
    <w:rsid w:val="00B311E8"/>
    <w:rsid w:val="00B41537"/>
    <w:rsid w:val="00B86388"/>
    <w:rsid w:val="00B90EBC"/>
    <w:rsid w:val="00BA62CD"/>
    <w:rsid w:val="00BA68F4"/>
    <w:rsid w:val="00BD0801"/>
    <w:rsid w:val="00BD411F"/>
    <w:rsid w:val="00BD6E12"/>
    <w:rsid w:val="00BE1B03"/>
    <w:rsid w:val="00BF1E95"/>
    <w:rsid w:val="00C11FB6"/>
    <w:rsid w:val="00C27AE9"/>
    <w:rsid w:val="00C434B6"/>
    <w:rsid w:val="00C44CD7"/>
    <w:rsid w:val="00C55CBE"/>
    <w:rsid w:val="00C8146E"/>
    <w:rsid w:val="00C86266"/>
    <w:rsid w:val="00C911A7"/>
    <w:rsid w:val="00C92F3D"/>
    <w:rsid w:val="00C95D77"/>
    <w:rsid w:val="00CA7044"/>
    <w:rsid w:val="00CC39A1"/>
    <w:rsid w:val="00CD4A38"/>
    <w:rsid w:val="00CE3E1B"/>
    <w:rsid w:val="00CE6A4B"/>
    <w:rsid w:val="00D22048"/>
    <w:rsid w:val="00D242C2"/>
    <w:rsid w:val="00D2595F"/>
    <w:rsid w:val="00D37FA2"/>
    <w:rsid w:val="00D52549"/>
    <w:rsid w:val="00D57E1B"/>
    <w:rsid w:val="00D63DA2"/>
    <w:rsid w:val="00D72702"/>
    <w:rsid w:val="00D73A0A"/>
    <w:rsid w:val="00D82B2E"/>
    <w:rsid w:val="00D84B4D"/>
    <w:rsid w:val="00D85EC8"/>
    <w:rsid w:val="00D90297"/>
    <w:rsid w:val="00DA2BA6"/>
    <w:rsid w:val="00DC0AE9"/>
    <w:rsid w:val="00DF0115"/>
    <w:rsid w:val="00E15762"/>
    <w:rsid w:val="00E43FC5"/>
    <w:rsid w:val="00E72DFA"/>
    <w:rsid w:val="00E77C86"/>
    <w:rsid w:val="00E92E25"/>
    <w:rsid w:val="00EE0090"/>
    <w:rsid w:val="00F07ADB"/>
    <w:rsid w:val="00F21CC7"/>
    <w:rsid w:val="00F2619A"/>
    <w:rsid w:val="00F55423"/>
    <w:rsid w:val="00F55876"/>
    <w:rsid w:val="00F60057"/>
    <w:rsid w:val="00F84A86"/>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28825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6FF86-FC0C-4532-9418-901DDD4ED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3576</Words>
  <Characters>2039</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91</cp:revision>
  <cp:lastPrinted>2021-01-13T08:50:00Z</cp:lastPrinted>
  <dcterms:created xsi:type="dcterms:W3CDTF">2020-07-07T06:19:00Z</dcterms:created>
  <dcterms:modified xsi:type="dcterms:W3CDTF">2021-01-28T10:37:00Z</dcterms:modified>
</cp:coreProperties>
</file>