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B10" w:rsidRPr="008B2855" w:rsidRDefault="00C95B10" w:rsidP="00E93996">
      <w:pPr>
        <w:spacing w:after="0" w:line="240" w:lineRule="auto"/>
        <w:jc w:val="center"/>
        <w:outlineLvl w:val="0"/>
        <w:rPr>
          <w:rFonts w:eastAsia="Times New Roman" w:cs="Times New Roman"/>
          <w:b/>
          <w:bCs/>
          <w:szCs w:val="28"/>
        </w:rPr>
      </w:pPr>
      <w:bookmarkStart w:id="0" w:name="_GoBack"/>
      <w:bookmarkEnd w:id="0"/>
      <w:r w:rsidRPr="008B2855">
        <w:rPr>
          <w:rFonts w:eastAsia="Times New Roman" w:cs="Times New Roman"/>
          <w:b/>
          <w:bCs/>
          <w:szCs w:val="28"/>
        </w:rPr>
        <w:t>ПОРІВНЯЛЬНА ТАБЛИЦЯ</w:t>
      </w:r>
    </w:p>
    <w:p w:rsidR="00724DAF" w:rsidRDefault="00724DAF" w:rsidP="00097D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15D0A">
        <w:rPr>
          <w:rFonts w:hAnsi="Times New Roman"/>
          <w:b/>
          <w:sz w:val="28"/>
          <w:szCs w:val="28"/>
        </w:rPr>
        <w:t>до</w:t>
      </w:r>
      <w:r w:rsidRPr="00E15D0A">
        <w:rPr>
          <w:rFonts w:hAnsi="Times New Roman"/>
          <w:b/>
          <w:sz w:val="28"/>
          <w:szCs w:val="28"/>
        </w:rPr>
        <w:t xml:space="preserve"> </w:t>
      </w:r>
      <w:r w:rsidRPr="00E15D0A">
        <w:rPr>
          <w:rFonts w:hAnsi="Times New Roman"/>
          <w:b/>
          <w:sz w:val="28"/>
          <w:szCs w:val="28"/>
        </w:rPr>
        <w:t>проекту</w:t>
      </w:r>
      <w:r w:rsidRPr="00E15D0A">
        <w:rPr>
          <w:rFonts w:hAnsi="Times New Roman"/>
          <w:b/>
          <w:sz w:val="28"/>
          <w:szCs w:val="28"/>
        </w:rPr>
        <w:t xml:space="preserve"> </w:t>
      </w:r>
      <w:r w:rsidRPr="00E15D0A">
        <w:rPr>
          <w:rFonts w:hAnsi="Times New Roman"/>
          <w:b/>
          <w:sz w:val="28"/>
          <w:szCs w:val="28"/>
        </w:rPr>
        <w:t>Закону</w:t>
      </w:r>
      <w:r w:rsidRPr="00E15D0A">
        <w:rPr>
          <w:rFonts w:hAnsi="Times New Roman"/>
          <w:b/>
          <w:sz w:val="28"/>
          <w:szCs w:val="28"/>
        </w:rPr>
        <w:t xml:space="preserve"> </w:t>
      </w:r>
      <w:r w:rsidRPr="00E15D0A">
        <w:rPr>
          <w:rFonts w:hAnsi="Times New Roman"/>
          <w:b/>
          <w:sz w:val="28"/>
          <w:szCs w:val="28"/>
        </w:rPr>
        <w:t>України</w:t>
      </w:r>
      <w:r w:rsidRPr="00E15D0A">
        <w:rPr>
          <w:rFonts w:hAnsi="Times New Roman"/>
          <w:b/>
          <w:sz w:val="28"/>
          <w:szCs w:val="28"/>
        </w:rPr>
        <w:t xml:space="preserve"> </w:t>
      </w:r>
      <w:r>
        <w:rPr>
          <w:rFonts w:hAnsi="Times New Roman"/>
          <w:b/>
          <w:sz w:val="28"/>
          <w:szCs w:val="28"/>
        </w:rPr>
        <w:t>«</w:t>
      </w:r>
      <w:r w:rsidR="00097D9E" w:rsidRPr="00E51150">
        <w:rPr>
          <w:rFonts w:ascii="Times New Roman" w:hAnsi="Times New Roman" w:cs="Times New Roman"/>
          <w:b/>
          <w:sz w:val="28"/>
          <w:szCs w:val="28"/>
        </w:rPr>
        <w:t xml:space="preserve">Про внесення змін до розділу II </w:t>
      </w:r>
      <w:r w:rsidR="00097D9E">
        <w:rPr>
          <w:rFonts w:ascii="Times New Roman" w:hAnsi="Times New Roman" w:cs="Times New Roman"/>
          <w:b/>
          <w:sz w:val="28"/>
          <w:szCs w:val="28"/>
        </w:rPr>
        <w:t>«</w:t>
      </w:r>
      <w:r w:rsidR="00097D9E" w:rsidRPr="00E51150">
        <w:rPr>
          <w:rFonts w:ascii="Times New Roman" w:hAnsi="Times New Roman" w:cs="Times New Roman"/>
          <w:b/>
          <w:sz w:val="28"/>
          <w:szCs w:val="28"/>
        </w:rPr>
        <w:t xml:space="preserve">Прикінцеві </w:t>
      </w:r>
      <w:r w:rsidR="00F0257E">
        <w:rPr>
          <w:rFonts w:ascii="Times New Roman" w:hAnsi="Times New Roman" w:cs="Times New Roman"/>
          <w:b/>
          <w:sz w:val="28"/>
          <w:szCs w:val="28"/>
        </w:rPr>
        <w:t>і</w:t>
      </w:r>
      <w:r w:rsidR="00097D9E" w:rsidRPr="00E51150">
        <w:rPr>
          <w:rFonts w:ascii="Times New Roman" w:hAnsi="Times New Roman" w:cs="Times New Roman"/>
          <w:b/>
          <w:sz w:val="28"/>
          <w:szCs w:val="28"/>
        </w:rPr>
        <w:t xml:space="preserve"> перехідні положення</w:t>
      </w:r>
      <w:r w:rsidR="00097D9E">
        <w:rPr>
          <w:rFonts w:ascii="Times New Roman" w:hAnsi="Times New Roman" w:cs="Times New Roman"/>
          <w:b/>
          <w:sz w:val="28"/>
          <w:szCs w:val="28"/>
        </w:rPr>
        <w:t>»</w:t>
      </w:r>
      <w:r w:rsidR="00097D9E" w:rsidRPr="00E51150">
        <w:rPr>
          <w:rFonts w:ascii="Times New Roman" w:hAnsi="Times New Roman" w:cs="Times New Roman"/>
          <w:b/>
          <w:sz w:val="28"/>
          <w:szCs w:val="28"/>
        </w:rPr>
        <w:t xml:space="preserve"> Закону України </w:t>
      </w:r>
    </w:p>
    <w:p w:rsidR="00097D9E" w:rsidRPr="005C481D" w:rsidRDefault="00097D9E" w:rsidP="00097D9E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«</w:t>
      </w:r>
      <w:r w:rsidRPr="00E51150">
        <w:rPr>
          <w:rFonts w:ascii="Times New Roman" w:hAnsi="Times New Roman" w:cs="Times New Roman"/>
          <w:b/>
          <w:sz w:val="28"/>
          <w:szCs w:val="28"/>
        </w:rPr>
        <w:t>Про внесення змін до деяких законодавчих актів України щодо першочергових заході</w:t>
      </w:r>
      <w:r>
        <w:rPr>
          <w:rFonts w:ascii="Times New Roman" w:hAnsi="Times New Roman" w:cs="Times New Roman"/>
          <w:b/>
          <w:sz w:val="28"/>
          <w:szCs w:val="28"/>
        </w:rPr>
        <w:t>в із реформи органів прокуратури»</w:t>
      </w:r>
      <w:r>
        <w:t xml:space="preserve"> </w:t>
      </w:r>
      <w:r w:rsidRPr="005C481D">
        <w:rPr>
          <w:rFonts w:ascii="Times New Roman" w:hAnsi="Times New Roman" w:cs="Times New Roman"/>
          <w:b/>
          <w:sz w:val="28"/>
          <w:szCs w:val="28"/>
        </w:rPr>
        <w:t>щодо призначення</w:t>
      </w:r>
      <w:r w:rsidR="00724DA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481D">
        <w:rPr>
          <w:rFonts w:ascii="Times New Roman" w:hAnsi="Times New Roman" w:cs="Times New Roman"/>
          <w:b/>
          <w:sz w:val="28"/>
          <w:szCs w:val="28"/>
        </w:rPr>
        <w:t>на адміністративні посади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C481D">
        <w:rPr>
          <w:rFonts w:ascii="Times New Roman" w:hAnsi="Times New Roman" w:cs="Times New Roman"/>
          <w:b/>
          <w:sz w:val="28"/>
          <w:szCs w:val="28"/>
        </w:rPr>
        <w:t>у Спеціалізова</w:t>
      </w:r>
      <w:r>
        <w:rPr>
          <w:rFonts w:ascii="Times New Roman" w:hAnsi="Times New Roman" w:cs="Times New Roman"/>
          <w:b/>
          <w:sz w:val="28"/>
          <w:szCs w:val="28"/>
        </w:rPr>
        <w:t>ній антикорупційній прокуратурі</w:t>
      </w:r>
      <w:r w:rsidR="00724DAF">
        <w:rPr>
          <w:rFonts w:ascii="Times New Roman" w:hAnsi="Times New Roman" w:cs="Times New Roman"/>
          <w:b/>
          <w:sz w:val="28"/>
          <w:szCs w:val="28"/>
        </w:rPr>
        <w:t>»</w:t>
      </w:r>
    </w:p>
    <w:p w:rsidR="00E93996" w:rsidRPr="00CF4F95" w:rsidRDefault="00E93996" w:rsidP="002E7C5E">
      <w:pPr>
        <w:spacing w:after="0"/>
        <w:jc w:val="center"/>
        <w:rPr>
          <w:rFonts w:eastAsia="Times New Roman" w:cs="Times New Roman"/>
          <w:b/>
          <w:bCs/>
          <w:szCs w:val="28"/>
        </w:rPr>
      </w:pPr>
    </w:p>
    <w:tbl>
      <w:tblPr>
        <w:tblStyle w:val="a3"/>
        <w:tblW w:w="15163" w:type="dxa"/>
        <w:tblLook w:val="04A0" w:firstRow="1" w:lastRow="0" w:firstColumn="1" w:lastColumn="0" w:noHBand="0" w:noVBand="1"/>
      </w:tblPr>
      <w:tblGrid>
        <w:gridCol w:w="7366"/>
        <w:gridCol w:w="7797"/>
      </w:tblGrid>
      <w:tr w:rsidR="00C95B10" w:rsidRPr="00E93996" w:rsidTr="00E93996">
        <w:tc>
          <w:tcPr>
            <w:tcW w:w="7366" w:type="dxa"/>
          </w:tcPr>
          <w:p w:rsidR="00C95B10" w:rsidRPr="00E93996" w:rsidRDefault="00C95B10" w:rsidP="00A52A18">
            <w:pPr>
              <w:spacing w:before="120" w:after="120"/>
              <w:jc w:val="center"/>
              <w:rPr>
                <w:rFonts w:cs="Times New Roman"/>
                <w:color w:val="000000" w:themeColor="text1"/>
                <w:szCs w:val="28"/>
                <w:lang w:val="uk-UA"/>
              </w:rPr>
            </w:pPr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 xml:space="preserve">Зміст положення (норми) чинного </w:t>
            </w:r>
            <w:proofErr w:type="spellStart"/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>акта</w:t>
            </w:r>
            <w:proofErr w:type="spellEnd"/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 xml:space="preserve"> законодавства</w:t>
            </w:r>
          </w:p>
        </w:tc>
        <w:tc>
          <w:tcPr>
            <w:tcW w:w="7797" w:type="dxa"/>
          </w:tcPr>
          <w:p w:rsidR="00C95B10" w:rsidRPr="00E93996" w:rsidRDefault="00C95B10" w:rsidP="00A52A18">
            <w:pPr>
              <w:spacing w:before="120" w:after="120"/>
              <w:ind w:firstLine="397"/>
              <w:jc w:val="center"/>
              <w:rPr>
                <w:rFonts w:cs="Times New Roman"/>
                <w:color w:val="000000" w:themeColor="text1"/>
                <w:szCs w:val="28"/>
                <w:lang w:val="uk-UA"/>
              </w:rPr>
            </w:pPr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>Зміст від</w:t>
            </w:r>
            <w:r w:rsid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>повідного положення (норми) прое</w:t>
            </w:r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 xml:space="preserve">кту </w:t>
            </w:r>
            <w:proofErr w:type="spellStart"/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>акта</w:t>
            </w:r>
            <w:proofErr w:type="spellEnd"/>
          </w:p>
        </w:tc>
      </w:tr>
      <w:tr w:rsidR="00C95B10" w:rsidRPr="005234A7" w:rsidTr="00E93996">
        <w:tc>
          <w:tcPr>
            <w:tcW w:w="15163" w:type="dxa"/>
            <w:gridSpan w:val="2"/>
          </w:tcPr>
          <w:p w:rsidR="00724DAF" w:rsidRDefault="00C95B10" w:rsidP="00724DAF">
            <w:pPr>
              <w:spacing w:before="120" w:after="120"/>
              <w:ind w:firstLine="397"/>
              <w:jc w:val="center"/>
              <w:rPr>
                <w:rFonts w:cs="Times New Roman"/>
                <w:b/>
                <w:color w:val="000000" w:themeColor="text1"/>
                <w:szCs w:val="28"/>
                <w:lang w:val="uk-UA" w:eastAsia="uk-UA"/>
              </w:rPr>
            </w:pPr>
            <w:r w:rsidRPr="008B2855">
              <w:rPr>
                <w:rFonts w:cs="Times New Roman"/>
                <w:b/>
                <w:color w:val="000000" w:themeColor="text1"/>
                <w:szCs w:val="28"/>
                <w:lang w:val="uk-UA" w:eastAsia="uk-UA"/>
              </w:rPr>
              <w:t>Закон України «Про внесення змін до деяких законодавчих актів України щодо першочергових</w:t>
            </w:r>
          </w:p>
          <w:p w:rsidR="00C95B10" w:rsidRPr="005234A7" w:rsidRDefault="00C95B10" w:rsidP="00724DAF">
            <w:pPr>
              <w:spacing w:before="120" w:after="120"/>
              <w:ind w:firstLine="397"/>
              <w:jc w:val="center"/>
              <w:rPr>
                <w:rFonts w:cs="Times New Roman"/>
                <w:b/>
                <w:color w:val="000000" w:themeColor="text1"/>
                <w:szCs w:val="28"/>
                <w:lang w:val="uk-UA" w:eastAsia="uk-UA"/>
              </w:rPr>
            </w:pPr>
            <w:r w:rsidRPr="008B2855">
              <w:rPr>
                <w:rFonts w:cs="Times New Roman"/>
                <w:b/>
                <w:color w:val="000000" w:themeColor="text1"/>
                <w:szCs w:val="28"/>
                <w:lang w:val="uk-UA" w:eastAsia="uk-UA"/>
              </w:rPr>
              <w:t>заходів із реформи органів прокуратури»</w:t>
            </w:r>
          </w:p>
        </w:tc>
      </w:tr>
      <w:tr w:rsidR="00C95B10" w:rsidRPr="00E93996" w:rsidTr="00E93996">
        <w:tc>
          <w:tcPr>
            <w:tcW w:w="7366" w:type="dxa"/>
          </w:tcPr>
          <w:p w:rsidR="00C95B10" w:rsidRPr="00E93996" w:rsidRDefault="00C95B10" w:rsidP="00A52A18">
            <w:pPr>
              <w:spacing w:before="120" w:after="120"/>
              <w:ind w:firstLine="397"/>
              <w:jc w:val="center"/>
              <w:rPr>
                <w:rFonts w:cs="Times New Roman"/>
                <w:color w:val="000000" w:themeColor="text1"/>
                <w:szCs w:val="28"/>
                <w:lang w:val="uk-UA" w:eastAsia="uk-UA"/>
              </w:rPr>
            </w:pPr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>Розділ II «Прикінцеві і перехідні положення»:</w:t>
            </w:r>
          </w:p>
        </w:tc>
        <w:tc>
          <w:tcPr>
            <w:tcW w:w="7797" w:type="dxa"/>
          </w:tcPr>
          <w:p w:rsidR="00C95B10" w:rsidRPr="00E93996" w:rsidRDefault="00C95B10" w:rsidP="00A52A18">
            <w:pPr>
              <w:spacing w:before="120" w:after="120"/>
              <w:ind w:firstLine="397"/>
              <w:jc w:val="center"/>
              <w:rPr>
                <w:rFonts w:cs="Times New Roman"/>
                <w:color w:val="000000" w:themeColor="text1"/>
                <w:szCs w:val="28"/>
                <w:lang w:val="uk-UA" w:eastAsia="uk-UA"/>
              </w:rPr>
            </w:pPr>
            <w:r w:rsidRPr="00E93996">
              <w:rPr>
                <w:rFonts w:cs="Times New Roman"/>
                <w:color w:val="000000" w:themeColor="text1"/>
                <w:szCs w:val="28"/>
                <w:lang w:val="uk-UA" w:eastAsia="uk-UA"/>
              </w:rPr>
              <w:t>Розділ II «Прикінцеві і перехідні положення»:</w:t>
            </w:r>
          </w:p>
        </w:tc>
      </w:tr>
      <w:tr w:rsidR="00E93996" w:rsidRPr="00C81D3C" w:rsidTr="00E93996">
        <w:tc>
          <w:tcPr>
            <w:tcW w:w="7366" w:type="dxa"/>
          </w:tcPr>
          <w:p w:rsidR="00E93996" w:rsidRPr="00C81D3C" w:rsidRDefault="00E93996" w:rsidP="00E93996">
            <w:pPr>
              <w:pStyle w:val="rvps2"/>
              <w:spacing w:before="0" w:beforeAutospacing="0" w:afterAutospacing="0"/>
              <w:rPr>
                <w:color w:val="000000" w:themeColor="text1"/>
                <w:sz w:val="28"/>
                <w:szCs w:val="28"/>
                <w:lang w:val="uk-UA"/>
              </w:rPr>
            </w:pPr>
            <w:r w:rsidRPr="00C81D3C">
              <w:rPr>
                <w:color w:val="000000" w:themeColor="text1"/>
                <w:sz w:val="28"/>
                <w:szCs w:val="28"/>
                <w:lang w:val="uk-UA"/>
              </w:rPr>
              <w:t>2. Визнати такими, що втратили чинність:</w:t>
            </w:r>
          </w:p>
          <w:p w:rsidR="00E93996" w:rsidRPr="00E93996" w:rsidRDefault="00E93996" w:rsidP="00E93996">
            <w:pPr>
              <w:pStyle w:val="rvps2"/>
              <w:spacing w:after="0" w:line="276" w:lineRule="auto"/>
              <w:ind w:firstLine="397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2E7C5E">
              <w:rPr>
                <w:rStyle w:val="rvts0"/>
                <w:lang w:val="uk-UA"/>
              </w:rPr>
              <w:t>…</w:t>
            </w:r>
          </w:p>
          <w:p w:rsidR="00E93996" w:rsidRPr="002E7C5E" w:rsidRDefault="00E93996" w:rsidP="00E93996">
            <w:pPr>
              <w:pStyle w:val="rvps2"/>
              <w:spacing w:after="0" w:line="276" w:lineRule="auto"/>
              <w:ind w:firstLine="397"/>
              <w:jc w:val="both"/>
              <w:rPr>
                <w:rStyle w:val="rvts15"/>
                <w:color w:val="000000" w:themeColor="text1"/>
                <w:sz w:val="28"/>
                <w:szCs w:val="28"/>
                <w:lang w:val="uk-UA"/>
              </w:rPr>
            </w:pPr>
            <w:r w:rsidRPr="00E93996">
              <w:rPr>
                <w:rStyle w:val="rvts0"/>
                <w:sz w:val="28"/>
                <w:szCs w:val="28"/>
                <w:lang w:val="uk-UA"/>
              </w:rPr>
              <w:t>Зупинити до 1 вересня 2021 року дію пункту 7 частини восьмої статті 8-1; пункту 6 частини першої статті 9; пункту 5 частини першої статті 11; пунктів 3 і 4-1 частини першої статті 13; частини другої статті 28; статей 29, 31, 32-35, 37, 38; частин четвертої, п’ятої, сьомої, восьмої статті 39; частини третьої статті 45; частин першої - восьмої, абзацу першого частини дев’ятої</w:t>
            </w:r>
            <w:r>
              <w:rPr>
                <w:rStyle w:val="rvts0"/>
                <w:sz w:val="28"/>
                <w:szCs w:val="28"/>
                <w:lang w:val="uk-UA"/>
              </w:rPr>
              <w:t>,</w:t>
            </w:r>
            <w:r w:rsidRPr="00E93996">
              <w:rPr>
                <w:rStyle w:val="rvts0"/>
                <w:sz w:val="28"/>
                <w:szCs w:val="28"/>
                <w:lang w:val="uk-UA"/>
              </w:rPr>
              <w:t xml:space="preserve"> частин десятої і одинадцятої статті 46 статті 47; частин першої - третьої, п’ятої - дев’ятої статті 48; частини шостої статті 49; статті 60; пунктів 3 і 5 частини другої статті 67; пункту 1 частини дев’ятої статті 71; статей 73-76; частин першої - третьої статті 77; статей 78, 79 Закону України "Про прокуратуру" (Відомості Верховної Ради України, 2015 р., № 2-3, ст. 12).</w:t>
            </w:r>
          </w:p>
        </w:tc>
        <w:tc>
          <w:tcPr>
            <w:tcW w:w="7797" w:type="dxa"/>
          </w:tcPr>
          <w:p w:rsidR="00E93996" w:rsidRPr="00C81D3C" w:rsidRDefault="00E93996" w:rsidP="00E93996">
            <w:pPr>
              <w:pStyle w:val="rvps2"/>
              <w:spacing w:before="0" w:beforeAutospacing="0" w:afterAutospacing="0"/>
              <w:rPr>
                <w:color w:val="000000" w:themeColor="text1"/>
                <w:sz w:val="28"/>
                <w:szCs w:val="28"/>
                <w:lang w:val="uk-UA"/>
              </w:rPr>
            </w:pPr>
            <w:r w:rsidRPr="00C81D3C">
              <w:rPr>
                <w:color w:val="000000" w:themeColor="text1"/>
                <w:sz w:val="28"/>
                <w:szCs w:val="28"/>
                <w:lang w:val="uk-UA"/>
              </w:rPr>
              <w:t>2. Визнати такими, що втратили чинність:</w:t>
            </w:r>
          </w:p>
          <w:p w:rsidR="00E93996" w:rsidRPr="00E93996" w:rsidRDefault="00E93996" w:rsidP="00E93996">
            <w:pPr>
              <w:pStyle w:val="rvps2"/>
              <w:ind w:firstLine="397"/>
              <w:jc w:val="both"/>
              <w:rPr>
                <w:rStyle w:val="rvts0"/>
                <w:sz w:val="28"/>
                <w:szCs w:val="28"/>
                <w:lang w:val="uk-UA"/>
              </w:rPr>
            </w:pPr>
            <w:r w:rsidRPr="002E7C5E">
              <w:rPr>
                <w:rStyle w:val="rvts0"/>
                <w:lang w:val="uk-UA"/>
              </w:rPr>
              <w:t>…</w:t>
            </w:r>
          </w:p>
          <w:p w:rsidR="00E93996" w:rsidRPr="00E93996" w:rsidRDefault="00E93996" w:rsidP="00E93996">
            <w:pPr>
              <w:pStyle w:val="rvps2"/>
              <w:spacing w:after="0" w:line="276" w:lineRule="auto"/>
              <w:ind w:firstLine="397"/>
              <w:jc w:val="both"/>
              <w:rPr>
                <w:rStyle w:val="rvts15"/>
                <w:color w:val="000000" w:themeColor="text1"/>
                <w:sz w:val="28"/>
                <w:szCs w:val="28"/>
                <w:lang w:val="uk-UA"/>
              </w:rPr>
            </w:pPr>
            <w:r w:rsidRPr="00E93996">
              <w:rPr>
                <w:rStyle w:val="rvts0"/>
                <w:sz w:val="28"/>
                <w:szCs w:val="28"/>
                <w:lang w:val="uk-UA"/>
              </w:rPr>
              <w:t xml:space="preserve">Зупинити до 1 вересня 2021 року дію пункту 7 частини восьмої статті 8-1; пункту 6 частини першої статті 9; пункту 5 частини першої статті 11; пунктів 3 і 4-1 частини першої статті 13; частини другої статті 28; статей 29, 31, 32-35, 37, 38; </w:t>
            </w:r>
            <w:r w:rsidRPr="00E93996">
              <w:rPr>
                <w:rStyle w:val="rvts0"/>
                <w:b/>
                <w:sz w:val="28"/>
                <w:szCs w:val="28"/>
                <w:lang w:val="uk-UA"/>
              </w:rPr>
              <w:t>абзаців першого-четвертого частини четвертої, частин</w:t>
            </w:r>
            <w:r>
              <w:rPr>
                <w:rStyle w:val="rvts0"/>
                <w:sz w:val="28"/>
                <w:szCs w:val="28"/>
                <w:lang w:val="uk-UA"/>
              </w:rPr>
              <w:t xml:space="preserve"> </w:t>
            </w:r>
            <w:r w:rsidRPr="00E93996">
              <w:rPr>
                <w:rStyle w:val="rvts0"/>
                <w:sz w:val="28"/>
                <w:szCs w:val="28"/>
                <w:lang w:val="uk-UA"/>
              </w:rPr>
              <w:t>п’ятої, сьомої, восьмої статті 39; частини третьої статті 45; частин першої - восьмої, абзацу першого частини дев’ято</w:t>
            </w:r>
            <w:r>
              <w:rPr>
                <w:rStyle w:val="rvts0"/>
                <w:sz w:val="28"/>
                <w:szCs w:val="28"/>
                <w:lang w:val="uk-UA"/>
              </w:rPr>
              <w:t>ї</w:t>
            </w:r>
            <w:r w:rsidRPr="00E93996">
              <w:rPr>
                <w:rStyle w:val="rvts0"/>
                <w:sz w:val="28"/>
                <w:szCs w:val="28"/>
                <w:lang w:val="uk-UA"/>
              </w:rPr>
              <w:t>, частин десятої і одинадцятої статті 46; статті 47; частин першої - третьої, п’ятої - дев’ятої статті 48; частини шостої статті 49; статті 60; пунктів 3 і 5 частини другої статті 67; пункту 1 частини дев’ятої статті 71; статей 73-76; частин першої - третьої статті 77; статей 78, 79 Закону України "Про прокуратуру" (Відомості Верховної Ради України, 2015 р., № 2-3, ст. 12).</w:t>
            </w:r>
          </w:p>
        </w:tc>
      </w:tr>
    </w:tbl>
    <w:p w:rsidR="00C0611E" w:rsidRDefault="00C0611E"/>
    <w:p w:rsidR="002E7C5E" w:rsidRDefault="002E7C5E"/>
    <w:p w:rsidR="002E7C5E" w:rsidRPr="002E7C5E" w:rsidRDefault="002E7C5E">
      <w:pPr>
        <w:rPr>
          <w:b/>
        </w:rPr>
      </w:pPr>
      <w:r w:rsidRPr="002E7C5E">
        <w:rPr>
          <w:b/>
        </w:rPr>
        <w:t>Народн</w:t>
      </w:r>
      <w:r w:rsidR="00516DFE">
        <w:rPr>
          <w:b/>
        </w:rPr>
        <w:t>і</w:t>
      </w:r>
      <w:r w:rsidRPr="002E7C5E">
        <w:rPr>
          <w:b/>
        </w:rPr>
        <w:t xml:space="preserve"> депутат</w:t>
      </w:r>
      <w:r w:rsidR="00516DFE">
        <w:rPr>
          <w:b/>
        </w:rPr>
        <w:t>и</w:t>
      </w:r>
      <w:r w:rsidRPr="002E7C5E">
        <w:rPr>
          <w:b/>
        </w:rPr>
        <w:t xml:space="preserve"> України</w:t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</w:r>
      <w:r w:rsidRPr="002E7C5E">
        <w:rPr>
          <w:b/>
        </w:rPr>
        <w:tab/>
        <w:t>Д. Монастирський</w:t>
      </w:r>
    </w:p>
    <w:sectPr w:rsidR="002E7C5E" w:rsidRPr="002E7C5E" w:rsidSect="00E93996">
      <w:pgSz w:w="16838" w:h="11906" w:orient="landscape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5B10"/>
    <w:rsid w:val="00097D9E"/>
    <w:rsid w:val="00227E58"/>
    <w:rsid w:val="002535DC"/>
    <w:rsid w:val="002E7C5E"/>
    <w:rsid w:val="00516DFE"/>
    <w:rsid w:val="00724DAF"/>
    <w:rsid w:val="00C0611E"/>
    <w:rsid w:val="00C95B10"/>
    <w:rsid w:val="00E93996"/>
    <w:rsid w:val="00F025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B905916-0A45-47D7-BA09-F10F8EAFDC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5B10"/>
    <w:rPr>
      <w:rFonts w:ascii="Times New Roman" w:hAnsi="Times New Roman" w:cstheme="minorHAnsi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95B10"/>
    <w:pPr>
      <w:spacing w:after="0" w:line="240" w:lineRule="auto"/>
    </w:pPr>
    <w:rPr>
      <w:lang w:val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rvts15">
    <w:name w:val="rvts15"/>
    <w:basedOn w:val="a0"/>
    <w:uiPriority w:val="99"/>
    <w:rsid w:val="00C95B10"/>
  </w:style>
  <w:style w:type="paragraph" w:customStyle="1" w:styleId="rvps2">
    <w:name w:val="rvps2"/>
    <w:basedOn w:val="a"/>
    <w:rsid w:val="00C95B10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uk-UA"/>
    </w:rPr>
  </w:style>
  <w:style w:type="character" w:customStyle="1" w:styleId="rvts0">
    <w:name w:val="rvts0"/>
    <w:basedOn w:val="a0"/>
    <w:rsid w:val="00C95B10"/>
  </w:style>
  <w:style w:type="character" w:styleId="a4">
    <w:name w:val="Hyperlink"/>
    <w:basedOn w:val="a0"/>
    <w:uiPriority w:val="99"/>
    <w:semiHidden/>
    <w:unhideWhenUsed/>
    <w:rsid w:val="00C95B10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2535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у виносці Знак"/>
    <w:basedOn w:val="a0"/>
    <w:link w:val="a5"/>
    <w:uiPriority w:val="99"/>
    <w:semiHidden/>
    <w:rsid w:val="002535DC"/>
    <w:rPr>
      <w:rFonts w:ascii="Segoe UI" w:hAnsi="Segoe UI" w:cs="Segoe UI"/>
      <w:sz w:val="18"/>
      <w:szCs w:val="18"/>
    </w:rPr>
  </w:style>
  <w:style w:type="paragraph" w:styleId="a7">
    <w:name w:val="No Spacing"/>
    <w:uiPriority w:val="1"/>
    <w:qFormat/>
    <w:rsid w:val="00097D9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5005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7388EC-1A12-4F12-9091-DF0FF27286E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C038909-7270-496D-BEF3-69B2C69D53B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A71E1B-D9A5-4022-A2F7-0701F19FE6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1492</Words>
  <Characters>852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2020-10-19T08:29:00Z</dcterms:created>
  <dcterms:modified xsi:type="dcterms:W3CDTF">2020-10-19T08:29:00Z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