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D3E" w:rsidRPr="00194AF1" w:rsidRDefault="00046D3E" w:rsidP="00F97036">
      <w:pPr>
        <w:pStyle w:val="3"/>
        <w:spacing w:before="0" w:beforeAutospacing="0" w:after="0" w:afterAutospacing="0"/>
        <w:jc w:val="center"/>
        <w:rPr>
          <w:b w:val="0"/>
          <w:sz w:val="28"/>
          <w:szCs w:val="28"/>
        </w:rPr>
      </w:pPr>
    </w:p>
    <w:p w:rsidR="001D68E6" w:rsidRPr="00194AF1" w:rsidRDefault="001D68E6" w:rsidP="00F97036">
      <w:pPr>
        <w:pStyle w:val="3"/>
        <w:spacing w:before="0" w:beforeAutospacing="0" w:after="0" w:afterAutospacing="0"/>
        <w:jc w:val="center"/>
        <w:rPr>
          <w:sz w:val="28"/>
          <w:szCs w:val="28"/>
        </w:rPr>
      </w:pPr>
    </w:p>
    <w:p w:rsidR="000266F2" w:rsidRDefault="000266F2" w:rsidP="00F97036">
      <w:pPr>
        <w:pStyle w:val="3"/>
        <w:spacing w:before="0" w:beforeAutospacing="0" w:after="0" w:afterAutospacing="0"/>
        <w:jc w:val="center"/>
        <w:rPr>
          <w:sz w:val="28"/>
          <w:szCs w:val="28"/>
        </w:rPr>
      </w:pPr>
    </w:p>
    <w:p w:rsidR="000266F2" w:rsidRDefault="000266F2" w:rsidP="00F97036">
      <w:pPr>
        <w:pStyle w:val="3"/>
        <w:spacing w:before="0" w:beforeAutospacing="0" w:after="0" w:afterAutospacing="0"/>
        <w:jc w:val="center"/>
        <w:rPr>
          <w:sz w:val="28"/>
          <w:szCs w:val="28"/>
        </w:rPr>
      </w:pPr>
    </w:p>
    <w:p w:rsidR="001D68E6" w:rsidRPr="00194AF1" w:rsidRDefault="001D68E6" w:rsidP="00F97036">
      <w:pPr>
        <w:pStyle w:val="3"/>
        <w:spacing w:before="0" w:beforeAutospacing="0" w:after="0" w:afterAutospacing="0"/>
        <w:jc w:val="center"/>
        <w:rPr>
          <w:sz w:val="28"/>
          <w:szCs w:val="28"/>
        </w:rPr>
      </w:pPr>
      <w:bookmarkStart w:id="0" w:name="_GoBack"/>
      <w:bookmarkEnd w:id="0"/>
      <w:r w:rsidRPr="00194AF1">
        <w:rPr>
          <w:sz w:val="28"/>
          <w:szCs w:val="28"/>
        </w:rPr>
        <w:t>ВИСНОВОК</w:t>
      </w:r>
    </w:p>
    <w:p w:rsidR="005945CD" w:rsidRDefault="001D68E6" w:rsidP="00F97036">
      <w:pPr>
        <w:pStyle w:val="3"/>
        <w:shd w:val="clear" w:color="auto" w:fill="FFFFFF"/>
        <w:spacing w:before="0" w:beforeAutospacing="0" w:after="0" w:afterAutospacing="0"/>
        <w:jc w:val="center"/>
        <w:textAlignment w:val="baseline"/>
        <w:rPr>
          <w:sz w:val="28"/>
          <w:szCs w:val="28"/>
        </w:rPr>
      </w:pPr>
      <w:r w:rsidRPr="00194AF1">
        <w:rPr>
          <w:sz w:val="28"/>
          <w:szCs w:val="28"/>
        </w:rPr>
        <w:t xml:space="preserve">на проект Закону </w:t>
      </w:r>
      <w:r w:rsidRPr="00463041">
        <w:rPr>
          <w:sz w:val="28"/>
          <w:szCs w:val="28"/>
        </w:rPr>
        <w:t>України «</w:t>
      </w:r>
      <w:r w:rsidR="00463041" w:rsidRPr="00463041">
        <w:rPr>
          <w:sz w:val="28"/>
          <w:szCs w:val="28"/>
        </w:rPr>
        <w:t xml:space="preserve">Про внесення змін до деяких </w:t>
      </w:r>
    </w:p>
    <w:p w:rsidR="001D68E6" w:rsidRPr="00463041" w:rsidRDefault="00463041" w:rsidP="00F97036">
      <w:pPr>
        <w:pStyle w:val="3"/>
        <w:shd w:val="clear" w:color="auto" w:fill="FFFFFF"/>
        <w:spacing w:before="0" w:beforeAutospacing="0" w:after="0" w:afterAutospacing="0"/>
        <w:jc w:val="center"/>
        <w:textAlignment w:val="baseline"/>
        <w:rPr>
          <w:sz w:val="28"/>
          <w:szCs w:val="28"/>
        </w:rPr>
      </w:pPr>
      <w:r w:rsidRPr="00463041">
        <w:rPr>
          <w:sz w:val="28"/>
          <w:szCs w:val="28"/>
        </w:rPr>
        <w:t>законів України</w:t>
      </w:r>
      <w:r>
        <w:rPr>
          <w:sz w:val="28"/>
          <w:szCs w:val="28"/>
        </w:rPr>
        <w:t xml:space="preserve"> </w:t>
      </w:r>
      <w:r w:rsidRPr="00463041">
        <w:rPr>
          <w:sz w:val="28"/>
          <w:szCs w:val="28"/>
        </w:rPr>
        <w:t>щодо активізації діяльності наукових парків</w:t>
      </w:r>
      <w:r w:rsidR="001D68E6" w:rsidRPr="00463041">
        <w:rPr>
          <w:sz w:val="28"/>
          <w:szCs w:val="28"/>
        </w:rPr>
        <w:t>»</w:t>
      </w:r>
    </w:p>
    <w:p w:rsidR="002B760A" w:rsidRPr="00194AF1" w:rsidRDefault="002B760A" w:rsidP="00F97036">
      <w:pPr>
        <w:pStyle w:val="3"/>
        <w:shd w:val="clear" w:color="auto" w:fill="FFFFFF"/>
        <w:spacing w:before="0" w:beforeAutospacing="0" w:after="0" w:afterAutospacing="0"/>
        <w:jc w:val="center"/>
        <w:textAlignment w:val="baseline"/>
        <w:rPr>
          <w:i/>
          <w:sz w:val="28"/>
          <w:szCs w:val="28"/>
        </w:rPr>
      </w:pPr>
    </w:p>
    <w:p w:rsidR="008E45A8" w:rsidRPr="005945CD" w:rsidRDefault="001D68E6" w:rsidP="000266F2">
      <w:pPr>
        <w:spacing w:line="264" w:lineRule="auto"/>
        <w:ind w:firstLine="709"/>
        <w:jc w:val="both"/>
        <w:rPr>
          <w:sz w:val="28"/>
          <w:szCs w:val="28"/>
        </w:rPr>
      </w:pPr>
      <w:r w:rsidRPr="005945CD">
        <w:rPr>
          <w:sz w:val="28"/>
          <w:szCs w:val="28"/>
        </w:rPr>
        <w:t xml:space="preserve">У законопроекті шляхом внесення змін до </w:t>
      </w:r>
      <w:r w:rsidR="00463041" w:rsidRPr="005945CD">
        <w:rPr>
          <w:sz w:val="28"/>
          <w:szCs w:val="28"/>
        </w:rPr>
        <w:t>З</w:t>
      </w:r>
      <w:r w:rsidRPr="005945CD">
        <w:rPr>
          <w:sz w:val="28"/>
          <w:szCs w:val="28"/>
        </w:rPr>
        <w:t>акон</w:t>
      </w:r>
      <w:r w:rsidR="00463041" w:rsidRPr="005945CD">
        <w:rPr>
          <w:sz w:val="28"/>
          <w:szCs w:val="28"/>
        </w:rPr>
        <w:t>у</w:t>
      </w:r>
      <w:r w:rsidRPr="005945CD">
        <w:rPr>
          <w:sz w:val="28"/>
          <w:szCs w:val="28"/>
        </w:rPr>
        <w:t xml:space="preserve"> України</w:t>
      </w:r>
      <w:r w:rsidR="00463041" w:rsidRPr="005945CD">
        <w:rPr>
          <w:sz w:val="28"/>
          <w:szCs w:val="28"/>
        </w:rPr>
        <w:t xml:space="preserve"> </w:t>
      </w:r>
      <w:r w:rsidR="00045851" w:rsidRPr="005945CD">
        <w:rPr>
          <w:sz w:val="28"/>
          <w:szCs w:val="28"/>
        </w:rPr>
        <w:br/>
      </w:r>
      <w:r w:rsidR="00463041" w:rsidRPr="005945CD">
        <w:rPr>
          <w:sz w:val="28"/>
          <w:szCs w:val="28"/>
        </w:rPr>
        <w:t>«Про наукові парки»</w:t>
      </w:r>
      <w:r w:rsidR="00DD323B" w:rsidRPr="005945CD">
        <w:rPr>
          <w:sz w:val="28"/>
          <w:szCs w:val="28"/>
        </w:rPr>
        <w:t xml:space="preserve"> </w:t>
      </w:r>
      <w:r w:rsidR="00D063D3">
        <w:rPr>
          <w:sz w:val="28"/>
          <w:szCs w:val="28"/>
        </w:rPr>
        <w:t xml:space="preserve">(далі – Закон) </w:t>
      </w:r>
      <w:r w:rsidR="006B552C" w:rsidRPr="005945CD">
        <w:rPr>
          <w:sz w:val="28"/>
          <w:szCs w:val="28"/>
        </w:rPr>
        <w:t xml:space="preserve">пропонується: </w:t>
      </w:r>
      <w:r w:rsidR="00463041" w:rsidRPr="005945CD">
        <w:rPr>
          <w:color w:val="000000"/>
          <w:sz w:val="28"/>
          <w:szCs w:val="28"/>
        </w:rPr>
        <w:t xml:space="preserve">визначити правовий статус </w:t>
      </w:r>
      <w:r w:rsidR="006B552C" w:rsidRPr="005945CD">
        <w:rPr>
          <w:color w:val="000000"/>
          <w:sz w:val="28"/>
          <w:szCs w:val="28"/>
        </w:rPr>
        <w:t>наукових парків</w:t>
      </w:r>
      <w:r w:rsidR="00463041" w:rsidRPr="005945CD">
        <w:rPr>
          <w:color w:val="000000"/>
          <w:sz w:val="28"/>
          <w:szCs w:val="28"/>
        </w:rPr>
        <w:t xml:space="preserve">, їх організаційно-правову форму, окреслити їх завдання та мету; надати право засновникам створювати </w:t>
      </w:r>
      <w:r w:rsidR="006B552C" w:rsidRPr="005945CD">
        <w:rPr>
          <w:color w:val="000000"/>
          <w:sz w:val="28"/>
          <w:szCs w:val="28"/>
        </w:rPr>
        <w:t>наукові парки</w:t>
      </w:r>
      <w:r w:rsidR="00463041" w:rsidRPr="005945CD">
        <w:rPr>
          <w:color w:val="000000"/>
          <w:sz w:val="28"/>
          <w:szCs w:val="28"/>
        </w:rPr>
        <w:t xml:space="preserve"> без погодження із центральними органами виконавчої влади; надати право </w:t>
      </w:r>
      <w:r w:rsidR="006B552C" w:rsidRPr="005945CD">
        <w:rPr>
          <w:color w:val="000000"/>
          <w:sz w:val="28"/>
          <w:szCs w:val="28"/>
        </w:rPr>
        <w:t>науковим паркам</w:t>
      </w:r>
      <w:r w:rsidR="00463041" w:rsidRPr="005945CD">
        <w:rPr>
          <w:color w:val="000000"/>
          <w:sz w:val="28"/>
          <w:szCs w:val="28"/>
        </w:rPr>
        <w:t xml:space="preserve"> самостійно встановлювати напрями діяльності без затвердження їх </w:t>
      </w:r>
      <w:r w:rsidR="006B552C" w:rsidRPr="005945CD">
        <w:rPr>
          <w:color w:val="000000"/>
          <w:sz w:val="28"/>
          <w:szCs w:val="28"/>
        </w:rPr>
        <w:t xml:space="preserve">відповідним </w:t>
      </w:r>
      <w:r w:rsidR="00463041" w:rsidRPr="005945CD">
        <w:rPr>
          <w:color w:val="000000"/>
          <w:sz w:val="28"/>
          <w:szCs w:val="28"/>
        </w:rPr>
        <w:t>центр</w:t>
      </w:r>
      <w:r w:rsidR="006B552C" w:rsidRPr="005945CD">
        <w:rPr>
          <w:color w:val="000000"/>
          <w:sz w:val="28"/>
          <w:szCs w:val="28"/>
        </w:rPr>
        <w:t>альним органом виконавчої влади</w:t>
      </w:r>
      <w:r w:rsidR="00463041" w:rsidRPr="005945CD">
        <w:rPr>
          <w:color w:val="000000"/>
          <w:sz w:val="28"/>
          <w:szCs w:val="28"/>
        </w:rPr>
        <w:t>;</w:t>
      </w:r>
      <w:r w:rsidR="006B552C" w:rsidRPr="005945CD">
        <w:rPr>
          <w:color w:val="000000"/>
          <w:sz w:val="28"/>
          <w:szCs w:val="28"/>
        </w:rPr>
        <w:t xml:space="preserve"> </w:t>
      </w:r>
      <w:r w:rsidR="00463041" w:rsidRPr="005945CD">
        <w:rPr>
          <w:color w:val="000000"/>
          <w:sz w:val="28"/>
          <w:szCs w:val="28"/>
        </w:rPr>
        <w:t xml:space="preserve">встановити, що у разі виходу </w:t>
      </w:r>
      <w:r w:rsidR="006B552C" w:rsidRPr="005945CD">
        <w:rPr>
          <w:color w:val="000000"/>
          <w:sz w:val="28"/>
          <w:szCs w:val="28"/>
        </w:rPr>
        <w:t>закладу вищої освіти</w:t>
      </w:r>
      <w:r w:rsidR="00463041" w:rsidRPr="005945CD">
        <w:rPr>
          <w:color w:val="000000"/>
          <w:sz w:val="28"/>
          <w:szCs w:val="28"/>
        </w:rPr>
        <w:t xml:space="preserve"> та/або наукової установи, за участі яких було створено </w:t>
      </w:r>
      <w:r w:rsidR="006B552C" w:rsidRPr="005945CD">
        <w:rPr>
          <w:color w:val="000000"/>
          <w:sz w:val="28"/>
          <w:szCs w:val="28"/>
        </w:rPr>
        <w:t>науковий парк</w:t>
      </w:r>
      <w:r w:rsidR="00463041" w:rsidRPr="005945CD">
        <w:rPr>
          <w:color w:val="000000"/>
          <w:sz w:val="28"/>
          <w:szCs w:val="28"/>
        </w:rPr>
        <w:t xml:space="preserve">, зі складу засновників, </w:t>
      </w:r>
      <w:r w:rsidR="006B552C" w:rsidRPr="005945CD">
        <w:rPr>
          <w:color w:val="000000"/>
          <w:sz w:val="28"/>
          <w:szCs w:val="28"/>
        </w:rPr>
        <w:t>такий науковий парк</w:t>
      </w:r>
      <w:r w:rsidR="00463041" w:rsidRPr="005945CD">
        <w:rPr>
          <w:color w:val="000000"/>
          <w:sz w:val="28"/>
          <w:szCs w:val="28"/>
        </w:rPr>
        <w:t xml:space="preserve"> підлягає ліквідації; надати можливість </w:t>
      </w:r>
      <w:r w:rsidR="000F7E73" w:rsidRPr="005945CD">
        <w:rPr>
          <w:color w:val="000000"/>
          <w:sz w:val="28"/>
          <w:szCs w:val="28"/>
        </w:rPr>
        <w:t>закладу вищої освіти</w:t>
      </w:r>
      <w:r w:rsidR="00463041" w:rsidRPr="005945CD">
        <w:rPr>
          <w:color w:val="000000"/>
          <w:sz w:val="28"/>
          <w:szCs w:val="28"/>
        </w:rPr>
        <w:t xml:space="preserve"> та/або науковій установі-засновнику надавати приміщення для розміщення </w:t>
      </w:r>
      <w:r w:rsidR="000F7E73" w:rsidRPr="005945CD">
        <w:rPr>
          <w:color w:val="000000"/>
          <w:sz w:val="28"/>
          <w:szCs w:val="28"/>
        </w:rPr>
        <w:t>наукових парків</w:t>
      </w:r>
      <w:r w:rsidR="00463041" w:rsidRPr="005945CD">
        <w:rPr>
          <w:color w:val="000000"/>
          <w:sz w:val="28"/>
          <w:szCs w:val="28"/>
        </w:rPr>
        <w:t xml:space="preserve"> на умовах оренд</w:t>
      </w:r>
      <w:r w:rsidR="000F7E73" w:rsidRPr="005945CD">
        <w:rPr>
          <w:color w:val="000000"/>
          <w:sz w:val="28"/>
          <w:szCs w:val="28"/>
        </w:rPr>
        <w:t>ної плати</w:t>
      </w:r>
      <w:r w:rsidR="00463041" w:rsidRPr="005945CD">
        <w:rPr>
          <w:color w:val="000000"/>
          <w:sz w:val="28"/>
          <w:szCs w:val="28"/>
        </w:rPr>
        <w:t xml:space="preserve">, як для бюджетних установ; надати можливість </w:t>
      </w:r>
      <w:r w:rsidR="00756C6F" w:rsidRPr="005945CD">
        <w:rPr>
          <w:sz w:val="28"/>
          <w:szCs w:val="28"/>
        </w:rPr>
        <w:t>іноземним юридичним особам брати участь у формуванні статутного капіталу наукових парків у будь-якій формі</w:t>
      </w:r>
      <w:r w:rsidR="00463041" w:rsidRPr="005945CD">
        <w:rPr>
          <w:color w:val="000000"/>
          <w:sz w:val="28"/>
          <w:szCs w:val="28"/>
        </w:rPr>
        <w:t xml:space="preserve">; включити до переліку джерел фінансування </w:t>
      </w:r>
      <w:r w:rsidR="00756C6F" w:rsidRPr="005945CD">
        <w:rPr>
          <w:color w:val="000000"/>
          <w:sz w:val="28"/>
          <w:szCs w:val="28"/>
        </w:rPr>
        <w:t>наукового парку</w:t>
      </w:r>
      <w:r w:rsidR="00463041" w:rsidRPr="005945CD">
        <w:rPr>
          <w:color w:val="000000"/>
          <w:sz w:val="28"/>
          <w:szCs w:val="28"/>
        </w:rPr>
        <w:t xml:space="preserve"> також і гранти, кредити, поворотну фінансову допомогу.</w:t>
      </w:r>
      <w:r w:rsidR="00D063D3">
        <w:rPr>
          <w:color w:val="000000"/>
          <w:sz w:val="28"/>
          <w:szCs w:val="28"/>
        </w:rPr>
        <w:t xml:space="preserve"> </w:t>
      </w:r>
      <w:r w:rsidR="00756C6F" w:rsidRPr="005945CD">
        <w:rPr>
          <w:sz w:val="28"/>
          <w:szCs w:val="28"/>
        </w:rPr>
        <w:t>В</w:t>
      </w:r>
      <w:r w:rsidR="006B552C" w:rsidRPr="005945CD">
        <w:rPr>
          <w:sz w:val="28"/>
          <w:szCs w:val="28"/>
        </w:rPr>
        <w:t xml:space="preserve">ідповідні уточнюючі </w:t>
      </w:r>
      <w:r w:rsidR="002B760A" w:rsidRPr="005945CD">
        <w:rPr>
          <w:sz w:val="28"/>
          <w:szCs w:val="28"/>
        </w:rPr>
        <w:t xml:space="preserve">зміни вносяться </w:t>
      </w:r>
      <w:r w:rsidR="00756C6F" w:rsidRPr="005945CD">
        <w:rPr>
          <w:sz w:val="28"/>
          <w:szCs w:val="28"/>
        </w:rPr>
        <w:t xml:space="preserve">також </w:t>
      </w:r>
      <w:r w:rsidR="002B760A" w:rsidRPr="005945CD">
        <w:rPr>
          <w:sz w:val="28"/>
          <w:szCs w:val="28"/>
        </w:rPr>
        <w:t xml:space="preserve">до </w:t>
      </w:r>
      <w:r w:rsidR="006B552C" w:rsidRPr="005945CD">
        <w:rPr>
          <w:sz w:val="28"/>
          <w:szCs w:val="28"/>
        </w:rPr>
        <w:t>з</w:t>
      </w:r>
      <w:r w:rsidR="002B760A" w:rsidRPr="005945CD">
        <w:rPr>
          <w:sz w:val="28"/>
          <w:szCs w:val="28"/>
        </w:rPr>
        <w:t>акон</w:t>
      </w:r>
      <w:r w:rsidR="006B552C" w:rsidRPr="005945CD">
        <w:rPr>
          <w:sz w:val="28"/>
          <w:szCs w:val="28"/>
        </w:rPr>
        <w:t>ів</w:t>
      </w:r>
      <w:r w:rsidR="002B760A" w:rsidRPr="005945CD">
        <w:rPr>
          <w:sz w:val="28"/>
          <w:szCs w:val="28"/>
        </w:rPr>
        <w:t xml:space="preserve"> України</w:t>
      </w:r>
      <w:r w:rsidR="006B552C" w:rsidRPr="005945CD">
        <w:rPr>
          <w:sz w:val="28"/>
          <w:szCs w:val="28"/>
        </w:rPr>
        <w:t xml:space="preserve"> </w:t>
      </w:r>
      <w:r w:rsidR="00045851" w:rsidRPr="005945CD">
        <w:rPr>
          <w:sz w:val="28"/>
          <w:szCs w:val="28"/>
        </w:rPr>
        <w:br/>
      </w:r>
      <w:r w:rsidR="006B552C" w:rsidRPr="005945CD">
        <w:rPr>
          <w:sz w:val="28"/>
          <w:szCs w:val="28"/>
        </w:rPr>
        <w:t>«Про інноваційну діяльність» та</w:t>
      </w:r>
      <w:r w:rsidR="002B760A" w:rsidRPr="005945CD">
        <w:rPr>
          <w:sz w:val="28"/>
          <w:szCs w:val="28"/>
        </w:rPr>
        <w:t xml:space="preserve"> «Про </w:t>
      </w:r>
      <w:r w:rsidR="00463041" w:rsidRPr="005945CD">
        <w:rPr>
          <w:sz w:val="28"/>
          <w:szCs w:val="28"/>
        </w:rPr>
        <w:t>оренду державного та комунального майна</w:t>
      </w:r>
      <w:r w:rsidR="002B760A" w:rsidRPr="005945CD">
        <w:rPr>
          <w:sz w:val="28"/>
          <w:szCs w:val="28"/>
        </w:rPr>
        <w:t>»</w:t>
      </w:r>
      <w:r w:rsidR="00463041" w:rsidRPr="005945CD">
        <w:rPr>
          <w:sz w:val="28"/>
          <w:szCs w:val="28"/>
        </w:rPr>
        <w:t>.</w:t>
      </w:r>
    </w:p>
    <w:p w:rsidR="00756C6F" w:rsidRPr="005945CD" w:rsidRDefault="00756C6F" w:rsidP="000266F2">
      <w:pPr>
        <w:spacing w:line="264" w:lineRule="auto"/>
        <w:ind w:firstLine="709"/>
        <w:jc w:val="both"/>
        <w:rPr>
          <w:sz w:val="28"/>
          <w:szCs w:val="28"/>
        </w:rPr>
      </w:pPr>
      <w:r w:rsidRPr="005945CD">
        <w:rPr>
          <w:sz w:val="28"/>
          <w:szCs w:val="28"/>
        </w:rPr>
        <w:t xml:space="preserve">Як зазначається у п. 1 пояснювальної записки до законопроекту, </w:t>
      </w:r>
      <w:r w:rsidRPr="005945CD">
        <w:rPr>
          <w:color w:val="000000"/>
          <w:sz w:val="28"/>
          <w:szCs w:val="28"/>
        </w:rPr>
        <w:t>метою його прийняття є підвищення ефективності здійснення науковими парками інноваційної діяльності та комерціалізації результатів наукових досліджень, науково-технічних (експериментальних розробок).</w:t>
      </w:r>
    </w:p>
    <w:p w:rsidR="00045851" w:rsidRPr="005945CD" w:rsidRDefault="00045851" w:rsidP="000266F2">
      <w:pPr>
        <w:spacing w:line="264" w:lineRule="auto"/>
        <w:ind w:firstLine="709"/>
        <w:jc w:val="both"/>
        <w:rPr>
          <w:sz w:val="28"/>
          <w:szCs w:val="28"/>
        </w:rPr>
      </w:pPr>
      <w:r w:rsidRPr="005945CD">
        <w:rPr>
          <w:sz w:val="28"/>
          <w:szCs w:val="28"/>
        </w:rPr>
        <w:t xml:space="preserve">Головне </w:t>
      </w:r>
      <w:r w:rsidRPr="00046D3E">
        <w:rPr>
          <w:sz w:val="28"/>
          <w:szCs w:val="28"/>
        </w:rPr>
        <w:t>управління, розділяючи актуальність порушеного у законопроекті питання, разом з тим</w:t>
      </w:r>
      <w:r w:rsidR="00747EF1" w:rsidRPr="00046D3E">
        <w:rPr>
          <w:sz w:val="28"/>
          <w:szCs w:val="28"/>
        </w:rPr>
        <w:t>,</w:t>
      </w:r>
      <w:r w:rsidRPr="00046D3E">
        <w:rPr>
          <w:sz w:val="28"/>
          <w:szCs w:val="28"/>
        </w:rPr>
        <w:t xml:space="preserve"> вважає</w:t>
      </w:r>
      <w:r w:rsidRPr="005945CD">
        <w:rPr>
          <w:sz w:val="28"/>
          <w:szCs w:val="28"/>
        </w:rPr>
        <w:t xml:space="preserve"> за доцільне висловити щодо його змісту такі зауваження та пропозиції.</w:t>
      </w:r>
    </w:p>
    <w:p w:rsidR="00D063D3" w:rsidRDefault="00D063D3" w:rsidP="000266F2">
      <w:pPr>
        <w:pStyle w:val="rvps2"/>
        <w:spacing w:before="0" w:beforeAutospacing="0" w:after="0" w:afterAutospacing="0" w:line="264" w:lineRule="auto"/>
        <w:ind w:firstLine="709"/>
        <w:jc w:val="both"/>
        <w:rPr>
          <w:bCs/>
          <w:sz w:val="28"/>
          <w:szCs w:val="28"/>
        </w:rPr>
      </w:pPr>
      <w:r>
        <w:rPr>
          <w:b/>
          <w:color w:val="000000"/>
          <w:sz w:val="28"/>
          <w:szCs w:val="28"/>
        </w:rPr>
        <w:t>1.</w:t>
      </w:r>
      <w:r>
        <w:rPr>
          <w:rStyle w:val="rvts44"/>
          <w:sz w:val="28"/>
          <w:szCs w:val="28"/>
        </w:rPr>
        <w:t xml:space="preserve"> </w:t>
      </w:r>
      <w:r w:rsidRPr="00D063D3">
        <w:rPr>
          <w:rStyle w:val="rvts44"/>
          <w:sz w:val="28"/>
          <w:szCs w:val="28"/>
        </w:rPr>
        <w:t>У законопроекті присутня</w:t>
      </w:r>
      <w:r w:rsidRPr="00D063D3">
        <w:rPr>
          <w:bCs/>
          <w:sz w:val="28"/>
          <w:szCs w:val="28"/>
        </w:rPr>
        <w:t xml:space="preserve"> низка термінологічних вад, які не сприятимуть однозначному тлумаченню та застосуванню правових норм.</w:t>
      </w:r>
    </w:p>
    <w:p w:rsidR="00D063D3" w:rsidRPr="005945CD" w:rsidRDefault="00D063D3" w:rsidP="000266F2">
      <w:pPr>
        <w:pStyle w:val="rvps2"/>
        <w:spacing w:before="0" w:beforeAutospacing="0" w:after="0" w:afterAutospacing="0" w:line="264" w:lineRule="auto"/>
        <w:ind w:firstLine="709"/>
        <w:jc w:val="both"/>
        <w:rPr>
          <w:sz w:val="28"/>
          <w:szCs w:val="28"/>
        </w:rPr>
      </w:pPr>
      <w:r>
        <w:rPr>
          <w:sz w:val="28"/>
          <w:szCs w:val="28"/>
        </w:rPr>
        <w:t>1.</w:t>
      </w:r>
      <w:r w:rsidR="00102564">
        <w:rPr>
          <w:sz w:val="28"/>
          <w:szCs w:val="28"/>
        </w:rPr>
        <w:t>1</w:t>
      </w:r>
      <w:r>
        <w:rPr>
          <w:sz w:val="28"/>
          <w:szCs w:val="28"/>
        </w:rPr>
        <w:t xml:space="preserve">. </w:t>
      </w:r>
      <w:r w:rsidR="00102564">
        <w:rPr>
          <w:sz w:val="28"/>
          <w:szCs w:val="28"/>
        </w:rPr>
        <w:t>У</w:t>
      </w:r>
      <w:r w:rsidRPr="005945CD">
        <w:rPr>
          <w:sz w:val="28"/>
          <w:szCs w:val="28"/>
        </w:rPr>
        <w:t xml:space="preserve"> ст. 1 Закону надається визначення </w:t>
      </w:r>
      <w:r w:rsidRPr="00046D3E">
        <w:rPr>
          <w:sz w:val="28"/>
          <w:szCs w:val="28"/>
        </w:rPr>
        <w:t xml:space="preserve">терміну </w:t>
      </w:r>
      <w:r w:rsidRPr="00046D3E">
        <w:rPr>
          <w:i/>
          <w:sz w:val="28"/>
          <w:szCs w:val="28"/>
        </w:rPr>
        <w:t>«комерціалізація результатів науково-технічної діяльності»</w:t>
      </w:r>
      <w:r w:rsidRPr="00046D3E">
        <w:rPr>
          <w:sz w:val="28"/>
          <w:szCs w:val="28"/>
        </w:rPr>
        <w:t xml:space="preserve">. </w:t>
      </w:r>
      <w:r w:rsidRPr="00046D3E">
        <w:rPr>
          <w:bCs/>
          <w:sz w:val="28"/>
          <w:szCs w:val="28"/>
        </w:rPr>
        <w:t>При цьому</w:t>
      </w:r>
      <w:r w:rsidRPr="00046D3E">
        <w:rPr>
          <w:sz w:val="28"/>
          <w:szCs w:val="28"/>
        </w:rPr>
        <w:t>, зазначимо, що</w:t>
      </w:r>
      <w:r w:rsidRPr="00046D3E">
        <w:rPr>
          <w:bCs/>
          <w:sz w:val="28"/>
          <w:szCs w:val="28"/>
        </w:rPr>
        <w:t xml:space="preserve"> у запропонованому вигляді відповідний термін не використову</w:t>
      </w:r>
      <w:r w:rsidR="00747EF1" w:rsidRPr="00046D3E">
        <w:rPr>
          <w:bCs/>
          <w:sz w:val="28"/>
          <w:szCs w:val="28"/>
        </w:rPr>
        <w:t>є</w:t>
      </w:r>
      <w:r w:rsidRPr="00046D3E">
        <w:rPr>
          <w:bCs/>
          <w:sz w:val="28"/>
          <w:szCs w:val="28"/>
        </w:rPr>
        <w:t xml:space="preserve">ться в подальшому у тексті Закону. Разом з тим, Закон оперує терміном </w:t>
      </w:r>
      <w:r w:rsidRPr="00046D3E">
        <w:rPr>
          <w:i/>
          <w:sz w:val="28"/>
          <w:szCs w:val="28"/>
        </w:rPr>
        <w:t xml:space="preserve">«комерціалізація результатів наукових досліджень» </w:t>
      </w:r>
      <w:r w:rsidRPr="00046D3E">
        <w:rPr>
          <w:sz w:val="28"/>
          <w:szCs w:val="28"/>
        </w:rPr>
        <w:t>(ст. 3), тому відповідні</w:t>
      </w:r>
      <w:r w:rsidRPr="005945CD">
        <w:rPr>
          <w:sz w:val="28"/>
          <w:szCs w:val="28"/>
        </w:rPr>
        <w:t xml:space="preserve"> терміни потребують уніфікації.</w:t>
      </w:r>
    </w:p>
    <w:p w:rsidR="00D063D3" w:rsidRPr="00046D3E" w:rsidRDefault="00D063D3" w:rsidP="000266F2">
      <w:pPr>
        <w:pStyle w:val="rvps2"/>
        <w:spacing w:before="0" w:beforeAutospacing="0" w:after="0" w:afterAutospacing="0" w:line="264" w:lineRule="auto"/>
        <w:ind w:firstLine="709"/>
        <w:jc w:val="both"/>
        <w:rPr>
          <w:sz w:val="28"/>
          <w:szCs w:val="28"/>
        </w:rPr>
      </w:pPr>
      <w:r>
        <w:rPr>
          <w:sz w:val="28"/>
          <w:szCs w:val="28"/>
        </w:rPr>
        <w:lastRenderedPageBreak/>
        <w:t>1.</w:t>
      </w:r>
      <w:r w:rsidR="00102564">
        <w:rPr>
          <w:sz w:val="28"/>
          <w:szCs w:val="28"/>
        </w:rPr>
        <w:t>2</w:t>
      </w:r>
      <w:r>
        <w:rPr>
          <w:sz w:val="28"/>
          <w:szCs w:val="28"/>
        </w:rPr>
        <w:t xml:space="preserve">. </w:t>
      </w:r>
      <w:r w:rsidRPr="005945CD">
        <w:rPr>
          <w:sz w:val="28"/>
          <w:szCs w:val="28"/>
        </w:rPr>
        <w:t xml:space="preserve">Зауваження викликає пропозиція законопроекту щодо виключення з термінологічного апарату Закону терміну «пріоритетні напрями діяльності наукового парку» (зміни до ст. 1), що потребує додаткового обґрунтування. </w:t>
      </w:r>
      <w:r w:rsidRPr="00046D3E">
        <w:rPr>
          <w:sz w:val="28"/>
          <w:szCs w:val="28"/>
        </w:rPr>
        <w:t>Адже відповідний термін в подальшому неодноразово використовується у його тексті (ст.ст. 8, 14).</w:t>
      </w:r>
    </w:p>
    <w:p w:rsidR="00102564" w:rsidRPr="005945CD" w:rsidRDefault="00102564" w:rsidP="000266F2">
      <w:pPr>
        <w:pStyle w:val="rvps2"/>
        <w:spacing w:before="0" w:beforeAutospacing="0" w:after="0" w:afterAutospacing="0" w:line="264" w:lineRule="auto"/>
        <w:ind w:firstLine="709"/>
        <w:jc w:val="both"/>
        <w:rPr>
          <w:sz w:val="28"/>
          <w:szCs w:val="28"/>
        </w:rPr>
      </w:pPr>
      <w:r w:rsidRPr="00046D3E">
        <w:rPr>
          <w:b/>
          <w:color w:val="000000"/>
          <w:sz w:val="28"/>
          <w:szCs w:val="28"/>
        </w:rPr>
        <w:t>2.</w:t>
      </w:r>
      <w:r w:rsidRPr="00046D3E">
        <w:rPr>
          <w:color w:val="000000"/>
          <w:sz w:val="28"/>
          <w:szCs w:val="28"/>
        </w:rPr>
        <w:t xml:space="preserve"> У проекті пропонується нова редакція терміну «</w:t>
      </w:r>
      <w:r w:rsidRPr="00046D3E">
        <w:rPr>
          <w:sz w:val="28"/>
          <w:szCs w:val="28"/>
        </w:rPr>
        <w:t xml:space="preserve">науковий парк» </w:t>
      </w:r>
      <w:r w:rsidRPr="00046D3E">
        <w:rPr>
          <w:sz w:val="28"/>
          <w:szCs w:val="28"/>
        </w:rPr>
        <w:br/>
        <w:t xml:space="preserve">(абз. 6 нової редакції ст. 1 Закону), під яким розуміється юридична особа, що створюється у формі господарського товариства </w:t>
      </w:r>
      <w:r w:rsidRPr="00046D3E">
        <w:rPr>
          <w:i/>
          <w:sz w:val="28"/>
          <w:szCs w:val="28"/>
        </w:rPr>
        <w:t>за участю закладу вищої освіти та/або наукової установи</w:t>
      </w:r>
      <w:r w:rsidRPr="00046D3E">
        <w:rPr>
          <w:sz w:val="28"/>
          <w:szCs w:val="28"/>
        </w:rPr>
        <w:t xml:space="preserve"> шляхом об’єднання внесків засновників для організації, координації, контролю процесу розроблення і виконання проектів наукового парку та сприяння</w:t>
      </w:r>
      <w:r w:rsidRPr="005945CD">
        <w:rPr>
          <w:sz w:val="28"/>
          <w:szCs w:val="28"/>
        </w:rPr>
        <w:t xml:space="preserve"> здійсненню інноваційної діяльності в закладі вищої освіти та/або науковій установі. На нашу думку, у проекті доцільно визначити мінімальний розмір частки закладу вищої освіти та/або наукової установи у створюваному господарському товаристві для віднесення його до наукового парку.</w:t>
      </w:r>
    </w:p>
    <w:p w:rsidR="00BC6BCB" w:rsidRPr="005945CD" w:rsidRDefault="00102564" w:rsidP="000266F2">
      <w:pPr>
        <w:pStyle w:val="rvps2"/>
        <w:spacing w:before="0" w:beforeAutospacing="0" w:after="0" w:afterAutospacing="0" w:line="264" w:lineRule="auto"/>
        <w:ind w:firstLine="709"/>
        <w:jc w:val="both"/>
        <w:rPr>
          <w:sz w:val="28"/>
          <w:szCs w:val="28"/>
        </w:rPr>
      </w:pPr>
      <w:r>
        <w:rPr>
          <w:b/>
          <w:bCs/>
          <w:sz w:val="28"/>
          <w:szCs w:val="28"/>
        </w:rPr>
        <w:t>3</w:t>
      </w:r>
      <w:r w:rsidR="00BC6BCB" w:rsidRPr="005945CD">
        <w:rPr>
          <w:b/>
          <w:bCs/>
          <w:sz w:val="28"/>
          <w:szCs w:val="28"/>
        </w:rPr>
        <w:t xml:space="preserve">. </w:t>
      </w:r>
      <w:r w:rsidR="00BC6BCB" w:rsidRPr="005945CD">
        <w:rPr>
          <w:color w:val="000000"/>
          <w:sz w:val="28"/>
          <w:szCs w:val="28"/>
        </w:rPr>
        <w:t xml:space="preserve">Припис нової ч. 4 </w:t>
      </w:r>
      <w:r w:rsidR="00BC6BCB" w:rsidRPr="005945CD">
        <w:rPr>
          <w:sz w:val="28"/>
          <w:szCs w:val="28"/>
        </w:rPr>
        <w:t xml:space="preserve">ст. 5 Закону, за яким науковий парк </w:t>
      </w:r>
      <w:r w:rsidR="00BC6BCB" w:rsidRPr="005945CD">
        <w:rPr>
          <w:i/>
          <w:sz w:val="28"/>
          <w:szCs w:val="28"/>
        </w:rPr>
        <w:t xml:space="preserve">повинен мати </w:t>
      </w:r>
      <w:r w:rsidR="00BC6BCB" w:rsidRPr="00D063D3">
        <w:rPr>
          <w:i/>
          <w:sz w:val="28"/>
          <w:szCs w:val="28"/>
        </w:rPr>
        <w:t>програму розвитку</w:t>
      </w:r>
      <w:r w:rsidR="00BC6BCB" w:rsidRPr="005945CD">
        <w:rPr>
          <w:sz w:val="28"/>
          <w:szCs w:val="28"/>
        </w:rPr>
        <w:t xml:space="preserve">, де визначаються мета, пріоритети, стратегічні цілі, конкретні кроки щодо їх реалізації, очікувані результати та показники їх виконання, </w:t>
      </w:r>
      <w:r w:rsidR="00BC6BCB" w:rsidRPr="005945CD">
        <w:rPr>
          <w:bCs/>
          <w:sz w:val="28"/>
          <w:szCs w:val="28"/>
        </w:rPr>
        <w:t xml:space="preserve">не відповідає принципу юридичної визначеності правової норми та не дозволяє встановити, хто та на якому етапі розробляє та затверджує вказану програму розвитку. </w:t>
      </w:r>
    </w:p>
    <w:p w:rsidR="00045851" w:rsidRPr="005945CD" w:rsidRDefault="00102564" w:rsidP="000266F2">
      <w:pPr>
        <w:spacing w:line="264" w:lineRule="auto"/>
        <w:ind w:firstLine="709"/>
        <w:jc w:val="both"/>
        <w:rPr>
          <w:bCs/>
          <w:sz w:val="28"/>
          <w:szCs w:val="28"/>
        </w:rPr>
      </w:pPr>
      <w:r>
        <w:rPr>
          <w:b/>
          <w:sz w:val="28"/>
          <w:szCs w:val="28"/>
        </w:rPr>
        <w:t>4</w:t>
      </w:r>
      <w:r w:rsidR="00045851" w:rsidRPr="005945CD">
        <w:rPr>
          <w:b/>
          <w:sz w:val="28"/>
          <w:szCs w:val="28"/>
        </w:rPr>
        <w:t>.</w:t>
      </w:r>
      <w:r w:rsidR="00BC6BCB" w:rsidRPr="005945CD">
        <w:rPr>
          <w:b/>
          <w:sz w:val="28"/>
          <w:szCs w:val="28"/>
        </w:rPr>
        <w:t xml:space="preserve"> </w:t>
      </w:r>
      <w:r w:rsidR="00045851" w:rsidRPr="005945CD">
        <w:rPr>
          <w:sz w:val="28"/>
          <w:szCs w:val="28"/>
        </w:rPr>
        <w:t xml:space="preserve">З </w:t>
      </w:r>
      <w:r w:rsidR="00BC6BCB" w:rsidRPr="005945CD">
        <w:rPr>
          <w:sz w:val="28"/>
          <w:szCs w:val="28"/>
        </w:rPr>
        <w:t>положень</w:t>
      </w:r>
      <w:r w:rsidR="00045851" w:rsidRPr="005945CD">
        <w:rPr>
          <w:sz w:val="28"/>
          <w:szCs w:val="28"/>
        </w:rPr>
        <w:t xml:space="preserve"> оновленої</w:t>
      </w:r>
      <w:r w:rsidR="00BC6BCB" w:rsidRPr="005945CD">
        <w:rPr>
          <w:sz w:val="28"/>
          <w:szCs w:val="28"/>
        </w:rPr>
        <w:t xml:space="preserve"> редакції</w:t>
      </w:r>
      <w:r w:rsidR="00045851" w:rsidRPr="005945CD">
        <w:rPr>
          <w:sz w:val="28"/>
          <w:szCs w:val="28"/>
        </w:rPr>
        <w:t xml:space="preserve"> ч.</w:t>
      </w:r>
      <w:r w:rsidR="00BC6BCB" w:rsidRPr="005945CD">
        <w:rPr>
          <w:sz w:val="28"/>
          <w:szCs w:val="28"/>
        </w:rPr>
        <w:t xml:space="preserve"> </w:t>
      </w:r>
      <w:r w:rsidR="00045851" w:rsidRPr="005945CD">
        <w:rPr>
          <w:sz w:val="28"/>
          <w:szCs w:val="28"/>
        </w:rPr>
        <w:t>2 ст. 8 Закону, за як</w:t>
      </w:r>
      <w:r w:rsidR="00BC6BCB" w:rsidRPr="005945CD">
        <w:rPr>
          <w:sz w:val="28"/>
          <w:szCs w:val="28"/>
        </w:rPr>
        <w:t>ою</w:t>
      </w:r>
      <w:r w:rsidR="00045851" w:rsidRPr="005945CD">
        <w:rPr>
          <w:sz w:val="28"/>
          <w:szCs w:val="28"/>
        </w:rPr>
        <w:t xml:space="preserve"> </w:t>
      </w:r>
      <w:r w:rsidR="00045851" w:rsidRPr="005945CD">
        <w:rPr>
          <w:i/>
          <w:sz w:val="28"/>
          <w:szCs w:val="28"/>
        </w:rPr>
        <w:t xml:space="preserve">перелік пріоритетних напрямів діяльності наукового парку затверджується його </w:t>
      </w:r>
      <w:r w:rsidR="00045851" w:rsidRPr="005945CD">
        <w:rPr>
          <w:i/>
          <w:sz w:val="28"/>
          <w:szCs w:val="28"/>
          <w:u w:val="single"/>
        </w:rPr>
        <w:t>засновником,</w:t>
      </w:r>
      <w:r w:rsidR="00045851" w:rsidRPr="005945CD">
        <w:rPr>
          <w:sz w:val="28"/>
          <w:szCs w:val="28"/>
        </w:rPr>
        <w:t xml:space="preserve"> не зовсім зрозуміло, про кого йде мова, оскільки як у чинній, так і в оновленій ч.</w:t>
      </w:r>
      <w:r w:rsidR="00BC6BCB" w:rsidRPr="005945CD">
        <w:rPr>
          <w:sz w:val="28"/>
          <w:szCs w:val="28"/>
        </w:rPr>
        <w:t xml:space="preserve"> </w:t>
      </w:r>
      <w:r w:rsidR="00045851" w:rsidRPr="005945CD">
        <w:rPr>
          <w:sz w:val="28"/>
          <w:szCs w:val="28"/>
        </w:rPr>
        <w:t>1 ст.</w:t>
      </w:r>
      <w:r w:rsidR="00BC6BCB" w:rsidRPr="005945CD">
        <w:rPr>
          <w:sz w:val="28"/>
          <w:szCs w:val="28"/>
        </w:rPr>
        <w:t xml:space="preserve"> </w:t>
      </w:r>
      <w:r w:rsidR="00045851" w:rsidRPr="005945CD">
        <w:rPr>
          <w:sz w:val="28"/>
          <w:szCs w:val="28"/>
        </w:rPr>
        <w:t>7 цього ж Закону зазначається, що р</w:t>
      </w:r>
      <w:r w:rsidR="00045851" w:rsidRPr="005945CD">
        <w:rPr>
          <w:bCs/>
          <w:sz w:val="28"/>
          <w:szCs w:val="28"/>
        </w:rPr>
        <w:t xml:space="preserve">ішення про створення наукового парку приймається його </w:t>
      </w:r>
      <w:r w:rsidR="00045851" w:rsidRPr="005945CD">
        <w:rPr>
          <w:bCs/>
          <w:i/>
          <w:sz w:val="28"/>
          <w:szCs w:val="28"/>
        </w:rPr>
        <w:t>засновниками</w:t>
      </w:r>
      <w:r w:rsidR="00045851" w:rsidRPr="005945CD">
        <w:rPr>
          <w:bCs/>
          <w:sz w:val="28"/>
          <w:szCs w:val="28"/>
        </w:rPr>
        <w:t>.</w:t>
      </w:r>
    </w:p>
    <w:p w:rsidR="00045851" w:rsidRDefault="00045851" w:rsidP="000266F2">
      <w:pPr>
        <w:spacing w:line="264" w:lineRule="auto"/>
        <w:ind w:firstLine="709"/>
        <w:jc w:val="both"/>
        <w:rPr>
          <w:sz w:val="28"/>
          <w:szCs w:val="28"/>
        </w:rPr>
      </w:pPr>
      <w:r w:rsidRPr="005945CD">
        <w:rPr>
          <w:bCs/>
          <w:sz w:val="28"/>
          <w:szCs w:val="28"/>
        </w:rPr>
        <w:t xml:space="preserve">Також є невизначеним співвідношення між переліком пріоритетних напрямків діяльності наукового парку та </w:t>
      </w:r>
      <w:r w:rsidRPr="005945CD">
        <w:rPr>
          <w:sz w:val="28"/>
          <w:szCs w:val="28"/>
        </w:rPr>
        <w:t xml:space="preserve">програмою розвитку, де визначаються </w:t>
      </w:r>
      <w:r w:rsidRPr="005945CD">
        <w:rPr>
          <w:i/>
          <w:iCs/>
          <w:sz w:val="28"/>
          <w:szCs w:val="28"/>
        </w:rPr>
        <w:t>мета</w:t>
      </w:r>
      <w:r w:rsidRPr="005945CD">
        <w:rPr>
          <w:sz w:val="28"/>
          <w:szCs w:val="28"/>
        </w:rPr>
        <w:t xml:space="preserve">, </w:t>
      </w:r>
      <w:r w:rsidRPr="005945CD">
        <w:rPr>
          <w:i/>
          <w:iCs/>
          <w:sz w:val="28"/>
          <w:szCs w:val="28"/>
        </w:rPr>
        <w:t>пріоритети</w:t>
      </w:r>
      <w:r w:rsidRPr="005945CD">
        <w:rPr>
          <w:sz w:val="28"/>
          <w:szCs w:val="28"/>
        </w:rPr>
        <w:t xml:space="preserve">, </w:t>
      </w:r>
      <w:r w:rsidRPr="005945CD">
        <w:rPr>
          <w:i/>
          <w:iCs/>
          <w:sz w:val="28"/>
          <w:szCs w:val="28"/>
        </w:rPr>
        <w:t>стратегічні цілі,</w:t>
      </w:r>
      <w:r w:rsidRPr="005945CD">
        <w:rPr>
          <w:sz w:val="28"/>
          <w:szCs w:val="28"/>
        </w:rPr>
        <w:t xml:space="preserve"> конкретні кроки щодо їх реалізації, очікувані результати та показники їх виконання, затвердження якої передбачено новою ч.</w:t>
      </w:r>
      <w:r w:rsidR="00153517" w:rsidRPr="005945CD">
        <w:rPr>
          <w:sz w:val="28"/>
          <w:szCs w:val="28"/>
        </w:rPr>
        <w:t xml:space="preserve"> </w:t>
      </w:r>
      <w:r w:rsidRPr="005945CD">
        <w:rPr>
          <w:sz w:val="28"/>
          <w:szCs w:val="28"/>
        </w:rPr>
        <w:t>4 ст.</w:t>
      </w:r>
      <w:r w:rsidR="00153517" w:rsidRPr="005945CD">
        <w:rPr>
          <w:sz w:val="28"/>
          <w:szCs w:val="28"/>
        </w:rPr>
        <w:t xml:space="preserve"> </w:t>
      </w:r>
      <w:r w:rsidRPr="005945CD">
        <w:rPr>
          <w:sz w:val="28"/>
          <w:szCs w:val="28"/>
        </w:rPr>
        <w:t>5 Закону.</w:t>
      </w:r>
      <w:r w:rsidR="00153517" w:rsidRPr="005945CD">
        <w:rPr>
          <w:sz w:val="28"/>
          <w:szCs w:val="28"/>
        </w:rPr>
        <w:t xml:space="preserve"> </w:t>
      </w:r>
      <w:r w:rsidRPr="005945CD">
        <w:rPr>
          <w:sz w:val="28"/>
          <w:szCs w:val="28"/>
        </w:rPr>
        <w:t>Крім цього, згідно з оновленою ч.</w:t>
      </w:r>
      <w:r w:rsidR="00153517" w:rsidRPr="005945CD">
        <w:rPr>
          <w:sz w:val="28"/>
          <w:szCs w:val="28"/>
        </w:rPr>
        <w:t xml:space="preserve"> </w:t>
      </w:r>
      <w:r w:rsidRPr="005945CD">
        <w:rPr>
          <w:sz w:val="28"/>
          <w:szCs w:val="28"/>
        </w:rPr>
        <w:t>3 ст.</w:t>
      </w:r>
      <w:r w:rsidR="00153517" w:rsidRPr="005945CD">
        <w:rPr>
          <w:sz w:val="28"/>
          <w:szCs w:val="28"/>
        </w:rPr>
        <w:t xml:space="preserve"> </w:t>
      </w:r>
      <w:r w:rsidRPr="005945CD">
        <w:rPr>
          <w:sz w:val="28"/>
          <w:szCs w:val="28"/>
        </w:rPr>
        <w:t>5 Закону</w:t>
      </w:r>
      <w:r w:rsidR="00153517" w:rsidRPr="005945CD">
        <w:rPr>
          <w:sz w:val="28"/>
          <w:szCs w:val="28"/>
        </w:rPr>
        <w:t xml:space="preserve"> мета та</w:t>
      </w:r>
      <w:r w:rsidRPr="005945CD">
        <w:rPr>
          <w:sz w:val="28"/>
          <w:szCs w:val="28"/>
        </w:rPr>
        <w:t xml:space="preserve"> напрями діяльності наукового парку визначаються </w:t>
      </w:r>
      <w:r w:rsidR="00153517" w:rsidRPr="005945CD">
        <w:rPr>
          <w:sz w:val="28"/>
          <w:szCs w:val="28"/>
        </w:rPr>
        <w:t xml:space="preserve">також </w:t>
      </w:r>
      <w:r w:rsidRPr="005945CD">
        <w:rPr>
          <w:sz w:val="28"/>
          <w:szCs w:val="28"/>
        </w:rPr>
        <w:t>в його статуті.</w:t>
      </w:r>
    </w:p>
    <w:p w:rsidR="00D063D3" w:rsidRPr="005945CD" w:rsidRDefault="00102564" w:rsidP="000266F2">
      <w:pPr>
        <w:pStyle w:val="rvps2"/>
        <w:spacing w:before="0" w:beforeAutospacing="0" w:after="0" w:afterAutospacing="0" w:line="264" w:lineRule="auto"/>
        <w:ind w:firstLine="709"/>
        <w:jc w:val="both"/>
        <w:rPr>
          <w:sz w:val="28"/>
          <w:szCs w:val="28"/>
        </w:rPr>
      </w:pPr>
      <w:r>
        <w:rPr>
          <w:b/>
          <w:sz w:val="28"/>
          <w:szCs w:val="28"/>
        </w:rPr>
        <w:t>5</w:t>
      </w:r>
      <w:r w:rsidR="00D063D3" w:rsidRPr="005945CD">
        <w:rPr>
          <w:b/>
          <w:sz w:val="28"/>
          <w:szCs w:val="28"/>
        </w:rPr>
        <w:t xml:space="preserve">. </w:t>
      </w:r>
      <w:r w:rsidR="00D063D3" w:rsidRPr="005945CD">
        <w:rPr>
          <w:sz w:val="28"/>
          <w:szCs w:val="28"/>
        </w:rPr>
        <w:t xml:space="preserve">На нашу думку, з оновленої редакції ч. 5 ст. 13 Закону України </w:t>
      </w:r>
      <w:r w:rsidR="00D063D3" w:rsidRPr="005945CD">
        <w:rPr>
          <w:sz w:val="28"/>
          <w:szCs w:val="28"/>
        </w:rPr>
        <w:br/>
        <w:t>«</w:t>
      </w:r>
      <w:r w:rsidR="00D063D3" w:rsidRPr="005945CD">
        <w:rPr>
          <w:bCs/>
          <w:sz w:val="28"/>
          <w:szCs w:val="28"/>
        </w:rPr>
        <w:t>Про інноваційну діяльність</w:t>
      </w:r>
      <w:r w:rsidR="00D063D3" w:rsidRPr="005945CD">
        <w:rPr>
          <w:b/>
          <w:bCs/>
          <w:sz w:val="28"/>
          <w:szCs w:val="28"/>
        </w:rPr>
        <w:t>»</w:t>
      </w:r>
      <w:r w:rsidR="00D063D3" w:rsidRPr="005945CD">
        <w:rPr>
          <w:sz w:val="28"/>
          <w:szCs w:val="28"/>
        </w:rPr>
        <w:t xml:space="preserve">, за якою «… Експертиза під час кваліфікування інноваційних проектів виконується за рахунок коштів суб’єктів інноваційної діяльності, які заявляють проекти на державну реєстрацію (у </w:t>
      </w:r>
      <w:r w:rsidR="00D063D3" w:rsidRPr="005945CD">
        <w:rPr>
          <w:i/>
          <w:sz w:val="28"/>
          <w:szCs w:val="28"/>
        </w:rPr>
        <w:t>разі передбачення відповідних коштів</w:t>
      </w:r>
      <w:r w:rsidR="00D063D3" w:rsidRPr="005945CD">
        <w:rPr>
          <w:sz w:val="28"/>
          <w:szCs w:val="28"/>
        </w:rPr>
        <w:t xml:space="preserve"> у Законі України про державний бюджет на відповідний рік – за рахунок коштів державного бюджету), і відповідно до Закону України </w:t>
      </w:r>
      <w:r w:rsidR="00D063D3" w:rsidRPr="005945CD">
        <w:rPr>
          <w:bCs/>
          <w:iCs/>
          <w:sz w:val="28"/>
          <w:szCs w:val="28"/>
        </w:rPr>
        <w:t>«</w:t>
      </w:r>
      <w:r w:rsidR="00D063D3" w:rsidRPr="005945CD">
        <w:rPr>
          <w:sz w:val="28"/>
          <w:szCs w:val="28"/>
        </w:rPr>
        <w:t>Про наукову і науково-технічну експертизу</w:t>
      </w:r>
      <w:r w:rsidR="00D063D3" w:rsidRPr="005945CD">
        <w:rPr>
          <w:bCs/>
          <w:iCs/>
          <w:sz w:val="28"/>
          <w:szCs w:val="28"/>
        </w:rPr>
        <w:t>»</w:t>
      </w:r>
      <w:r w:rsidR="00D063D3">
        <w:rPr>
          <w:bCs/>
          <w:iCs/>
          <w:sz w:val="28"/>
          <w:szCs w:val="28"/>
        </w:rPr>
        <w:t>»</w:t>
      </w:r>
      <w:r w:rsidR="00D063D3" w:rsidRPr="005945CD">
        <w:rPr>
          <w:bCs/>
          <w:iCs/>
          <w:sz w:val="28"/>
          <w:szCs w:val="28"/>
        </w:rPr>
        <w:t xml:space="preserve">, </w:t>
      </w:r>
      <w:r w:rsidR="00D063D3" w:rsidRPr="005945CD">
        <w:rPr>
          <w:sz w:val="28"/>
          <w:szCs w:val="28"/>
        </w:rPr>
        <w:t xml:space="preserve">неможливо </w:t>
      </w:r>
      <w:r w:rsidR="00D063D3" w:rsidRPr="005945CD">
        <w:rPr>
          <w:sz w:val="28"/>
          <w:szCs w:val="28"/>
        </w:rPr>
        <w:lastRenderedPageBreak/>
        <w:t xml:space="preserve">чітко визначити, за яких умов та в яких випадках держава здійснюватиме фінансування експертизи інноваційних проектів. Принагідно зазначимо, що відповідно до ч.ч. 2, 3 ст. 31 Закону України </w:t>
      </w:r>
      <w:r w:rsidR="00D063D3" w:rsidRPr="005945CD">
        <w:rPr>
          <w:bCs/>
          <w:iCs/>
          <w:sz w:val="28"/>
          <w:szCs w:val="28"/>
        </w:rPr>
        <w:t>«</w:t>
      </w:r>
      <w:r w:rsidR="00D063D3" w:rsidRPr="005945CD">
        <w:rPr>
          <w:sz w:val="28"/>
          <w:szCs w:val="28"/>
        </w:rPr>
        <w:t>Про наукову і науково-технічну експертизу</w:t>
      </w:r>
      <w:r w:rsidR="00D063D3" w:rsidRPr="005945CD">
        <w:rPr>
          <w:bCs/>
          <w:iCs/>
          <w:sz w:val="28"/>
          <w:szCs w:val="28"/>
        </w:rPr>
        <w:t xml:space="preserve">» </w:t>
      </w:r>
      <w:r w:rsidR="00D063D3" w:rsidRPr="005945CD">
        <w:rPr>
          <w:i/>
          <w:sz w:val="28"/>
          <w:szCs w:val="28"/>
        </w:rPr>
        <w:t>кошти на проведення державної наукової і науково-технічної експертизи передбачаються в межах асигнувань на виконання науково-дослідних і дослідно-конструкторських робіт і виділяються окремим рядком.</w:t>
      </w:r>
      <w:bookmarkStart w:id="1" w:name="n212"/>
      <w:bookmarkEnd w:id="1"/>
      <w:r w:rsidR="00D063D3" w:rsidRPr="005945CD">
        <w:rPr>
          <w:sz w:val="28"/>
          <w:szCs w:val="28"/>
        </w:rPr>
        <w:t xml:space="preserve"> Експертиза, яку за </w:t>
      </w:r>
      <w:r w:rsidR="00D063D3" w:rsidRPr="00046D3E">
        <w:rPr>
          <w:sz w:val="28"/>
          <w:szCs w:val="28"/>
        </w:rPr>
        <w:t>дорученням державних органів проводить державна установа (організація), що перебуває на державному бюджеті, може фінансуватися за рахунок бюджетних коштів, передбачених на утримання цієї</w:t>
      </w:r>
      <w:r w:rsidR="00D063D3" w:rsidRPr="005945CD">
        <w:rPr>
          <w:sz w:val="28"/>
          <w:szCs w:val="28"/>
        </w:rPr>
        <w:t xml:space="preserve"> організації.</w:t>
      </w:r>
    </w:p>
    <w:p w:rsidR="00D063D3" w:rsidRPr="005945CD" w:rsidRDefault="00D063D3" w:rsidP="000266F2">
      <w:pPr>
        <w:pStyle w:val="rvps2"/>
        <w:spacing w:before="0" w:beforeAutospacing="0" w:after="0" w:afterAutospacing="0" w:line="264" w:lineRule="auto"/>
        <w:ind w:firstLine="709"/>
        <w:jc w:val="both"/>
        <w:rPr>
          <w:sz w:val="28"/>
          <w:szCs w:val="28"/>
        </w:rPr>
      </w:pPr>
      <w:r w:rsidRPr="005945CD">
        <w:rPr>
          <w:color w:val="000000"/>
          <w:sz w:val="28"/>
          <w:szCs w:val="28"/>
        </w:rPr>
        <w:t xml:space="preserve">Крім того, </w:t>
      </w:r>
      <w:r w:rsidRPr="005945CD">
        <w:rPr>
          <w:sz w:val="28"/>
          <w:szCs w:val="28"/>
        </w:rPr>
        <w:t xml:space="preserve">кошти Державного бюджету України є окремим самостійним джерелом фінансової підтримки інноваційної діяльності, у зв’язку із чим, на наш погляд, виглядає некоректним вміщення відповідного формулювання у дужках відносно коштів суб’єктів інноваційної діяльності. Також незрозуміло, яким чином буде здійснюватися фінансування експертизи відповідних проектів у разі, якщо кошти у бюджеті були «передбачені», але їх недостатньо (або ж вони фактично відсутні) для відповідного фінансування. Аналогічне за змістом зауваження можна віднести й до оновленої редакції ч. 2 ст. 15 Закону. </w:t>
      </w:r>
    </w:p>
    <w:p w:rsidR="00045851" w:rsidRPr="005945CD" w:rsidRDefault="00102564" w:rsidP="000266F2">
      <w:pPr>
        <w:spacing w:line="264" w:lineRule="auto"/>
        <w:ind w:firstLine="709"/>
        <w:jc w:val="both"/>
        <w:rPr>
          <w:bCs/>
          <w:sz w:val="28"/>
          <w:szCs w:val="28"/>
        </w:rPr>
      </w:pPr>
      <w:r>
        <w:rPr>
          <w:b/>
          <w:sz w:val="28"/>
          <w:szCs w:val="28"/>
        </w:rPr>
        <w:t>6</w:t>
      </w:r>
      <w:r w:rsidR="00045851" w:rsidRPr="005945CD">
        <w:rPr>
          <w:b/>
          <w:sz w:val="28"/>
          <w:szCs w:val="28"/>
        </w:rPr>
        <w:t>.</w:t>
      </w:r>
      <w:r w:rsidR="00045851" w:rsidRPr="005945CD">
        <w:rPr>
          <w:sz w:val="28"/>
          <w:szCs w:val="28"/>
        </w:rPr>
        <w:t xml:space="preserve"> Статтю 14 Закону пропонується доповнити ч.</w:t>
      </w:r>
      <w:r w:rsidR="00153517" w:rsidRPr="005945CD">
        <w:rPr>
          <w:sz w:val="28"/>
          <w:szCs w:val="28"/>
        </w:rPr>
        <w:t xml:space="preserve"> </w:t>
      </w:r>
      <w:r w:rsidR="00045851" w:rsidRPr="005945CD">
        <w:rPr>
          <w:sz w:val="28"/>
          <w:szCs w:val="28"/>
        </w:rPr>
        <w:t xml:space="preserve">5, згідно з якою виконавцями або співвиконавцями проектів наукового парку можуть бути здобувачі вищої освіти, а також працівники засновників наукового парку, які залучаються до роботи на підставі </w:t>
      </w:r>
      <w:r w:rsidR="00045851" w:rsidRPr="00D063D3">
        <w:rPr>
          <w:i/>
          <w:sz w:val="28"/>
          <w:szCs w:val="28"/>
        </w:rPr>
        <w:t xml:space="preserve">цивільно-правових </w:t>
      </w:r>
      <w:r w:rsidR="00045851" w:rsidRPr="00D063D3">
        <w:rPr>
          <w:sz w:val="28"/>
          <w:szCs w:val="28"/>
        </w:rPr>
        <w:t>договорів</w:t>
      </w:r>
      <w:r w:rsidR="00045851" w:rsidRPr="005945CD">
        <w:rPr>
          <w:sz w:val="28"/>
          <w:szCs w:val="28"/>
        </w:rPr>
        <w:t xml:space="preserve">. У першу чергу, слід зазначити, що науковий парк, як юридична особа, має право приймати працівників на роботу на підставі </w:t>
      </w:r>
      <w:r w:rsidR="00045851" w:rsidRPr="00D063D3">
        <w:rPr>
          <w:i/>
          <w:sz w:val="28"/>
          <w:szCs w:val="28"/>
        </w:rPr>
        <w:t>трудових</w:t>
      </w:r>
      <w:r w:rsidR="00045851" w:rsidRPr="005945CD">
        <w:rPr>
          <w:sz w:val="28"/>
          <w:szCs w:val="28"/>
        </w:rPr>
        <w:t xml:space="preserve"> договорів. З</w:t>
      </w:r>
      <w:r w:rsidR="00045851" w:rsidRPr="005945CD">
        <w:rPr>
          <w:bCs/>
          <w:sz w:val="28"/>
          <w:szCs w:val="28"/>
        </w:rPr>
        <w:t xml:space="preserve">алучення </w:t>
      </w:r>
      <w:r w:rsidR="00045851" w:rsidRPr="005945CD">
        <w:rPr>
          <w:sz w:val="28"/>
          <w:szCs w:val="28"/>
        </w:rPr>
        <w:t xml:space="preserve">здобувачів вищої освіти, а також працівників закладу вищої освіти </w:t>
      </w:r>
      <w:r w:rsidR="00045851" w:rsidRPr="005945CD">
        <w:rPr>
          <w:bCs/>
          <w:sz w:val="28"/>
          <w:szCs w:val="28"/>
        </w:rPr>
        <w:t>та/або наукової установи до розроблення і виконання проектів наукового парку вже передбачено абзацами 4, 5 ч.</w:t>
      </w:r>
      <w:r w:rsidR="00153517" w:rsidRPr="005945CD">
        <w:rPr>
          <w:bCs/>
          <w:sz w:val="28"/>
          <w:szCs w:val="28"/>
        </w:rPr>
        <w:t xml:space="preserve"> </w:t>
      </w:r>
      <w:r w:rsidR="00045851" w:rsidRPr="005945CD">
        <w:rPr>
          <w:bCs/>
          <w:sz w:val="28"/>
          <w:szCs w:val="28"/>
        </w:rPr>
        <w:t>1 ст. 4 Закону у редакції проекту.</w:t>
      </w:r>
    </w:p>
    <w:p w:rsidR="00266BE3" w:rsidRPr="005945CD" w:rsidRDefault="00102564" w:rsidP="000266F2">
      <w:pPr>
        <w:spacing w:line="264" w:lineRule="auto"/>
        <w:ind w:firstLine="709"/>
        <w:jc w:val="both"/>
        <w:rPr>
          <w:sz w:val="28"/>
          <w:szCs w:val="28"/>
        </w:rPr>
      </w:pPr>
      <w:r>
        <w:rPr>
          <w:b/>
          <w:color w:val="000000"/>
          <w:sz w:val="28"/>
          <w:szCs w:val="28"/>
        </w:rPr>
        <w:t>7</w:t>
      </w:r>
      <w:r w:rsidR="00266BE3" w:rsidRPr="005945CD">
        <w:rPr>
          <w:b/>
          <w:color w:val="000000"/>
          <w:sz w:val="28"/>
          <w:szCs w:val="28"/>
        </w:rPr>
        <w:t>.</w:t>
      </w:r>
      <w:r w:rsidR="00266BE3" w:rsidRPr="005945CD">
        <w:rPr>
          <w:color w:val="000000"/>
          <w:sz w:val="28"/>
          <w:szCs w:val="28"/>
        </w:rPr>
        <w:t xml:space="preserve"> Положення</w:t>
      </w:r>
      <w:r w:rsidR="00266BE3" w:rsidRPr="005945CD">
        <w:rPr>
          <w:sz w:val="28"/>
          <w:szCs w:val="28"/>
        </w:rPr>
        <w:t xml:space="preserve"> законопроекту, згідно з яким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(п. 2 розділу ІІ «Прикінцеві положення»), не </w:t>
      </w:r>
      <w:r w:rsidR="00266BE3" w:rsidRPr="00046D3E">
        <w:rPr>
          <w:sz w:val="28"/>
          <w:szCs w:val="28"/>
        </w:rPr>
        <w:t>узгоджується з вимогами ст.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w:t>
      </w:r>
      <w:r w:rsidR="00747EF1" w:rsidRPr="00046D3E">
        <w:rPr>
          <w:sz w:val="28"/>
          <w:szCs w:val="28"/>
        </w:rPr>
        <w:t>,</w:t>
      </w:r>
      <w:r w:rsidR="00266BE3" w:rsidRPr="00046D3E">
        <w:rPr>
          <w:sz w:val="28"/>
          <w:szCs w:val="28"/>
        </w:rPr>
        <w:t xml:space="preserve"> та не враховує </w:t>
      </w:r>
      <w:r w:rsidR="00D063D3" w:rsidRPr="00046D3E">
        <w:rPr>
          <w:sz w:val="28"/>
          <w:szCs w:val="28"/>
        </w:rPr>
        <w:t>вимоги наявності</w:t>
      </w:r>
      <w:r w:rsidR="00266BE3" w:rsidRPr="00046D3E">
        <w:rPr>
          <w:sz w:val="28"/>
          <w:szCs w:val="28"/>
        </w:rPr>
        <w:t xml:space="preserve"> достатніх і завершених правових механізмів реалізації положень, як того вимагає принцип правової держави. Адже вирішення питання чинності відповідних норм перекладається на суб’єктів реалізації права, що ускладнює правозастосування та може призвести</w:t>
      </w:r>
      <w:r w:rsidR="00266BE3" w:rsidRPr="005945CD">
        <w:rPr>
          <w:sz w:val="28"/>
          <w:szCs w:val="28"/>
        </w:rPr>
        <w:t xml:space="preserve"> до виникнення суперечностей при застосуванні цих норм на практиці.</w:t>
      </w:r>
    </w:p>
    <w:p w:rsidR="00D063D3" w:rsidRDefault="00102564" w:rsidP="000266F2">
      <w:pPr>
        <w:spacing w:line="264" w:lineRule="auto"/>
        <w:ind w:firstLine="709"/>
        <w:jc w:val="both"/>
        <w:rPr>
          <w:sz w:val="28"/>
          <w:szCs w:val="28"/>
        </w:rPr>
      </w:pPr>
      <w:r>
        <w:rPr>
          <w:b/>
          <w:sz w:val="28"/>
          <w:szCs w:val="28"/>
        </w:rPr>
        <w:t>8</w:t>
      </w:r>
      <w:r w:rsidR="006D26A5" w:rsidRPr="005945CD">
        <w:rPr>
          <w:b/>
          <w:sz w:val="28"/>
          <w:szCs w:val="28"/>
        </w:rPr>
        <w:t>.</w:t>
      </w:r>
      <w:r w:rsidR="006D26A5" w:rsidRPr="005945CD">
        <w:rPr>
          <w:sz w:val="28"/>
          <w:szCs w:val="28"/>
        </w:rPr>
        <w:t xml:space="preserve"> </w:t>
      </w:r>
      <w:r w:rsidR="00266BE3" w:rsidRPr="005945CD">
        <w:rPr>
          <w:sz w:val="28"/>
          <w:szCs w:val="28"/>
        </w:rPr>
        <w:t xml:space="preserve">Законопроект має вади техніко-юридичного характеру. </w:t>
      </w:r>
    </w:p>
    <w:p w:rsidR="006D26A5" w:rsidRPr="005945CD" w:rsidRDefault="00266BE3" w:rsidP="000266F2">
      <w:pPr>
        <w:spacing w:line="264" w:lineRule="auto"/>
        <w:ind w:firstLine="709"/>
        <w:jc w:val="both"/>
        <w:rPr>
          <w:sz w:val="28"/>
          <w:szCs w:val="28"/>
          <w:lang w:eastAsia="uk-UA"/>
        </w:rPr>
      </w:pPr>
      <w:r w:rsidRPr="00046D3E">
        <w:rPr>
          <w:sz w:val="28"/>
          <w:szCs w:val="28"/>
        </w:rPr>
        <w:lastRenderedPageBreak/>
        <w:t>Так,</w:t>
      </w:r>
      <w:r w:rsidR="006D26A5" w:rsidRPr="00046D3E">
        <w:rPr>
          <w:sz w:val="28"/>
          <w:szCs w:val="28"/>
        </w:rPr>
        <w:t xml:space="preserve"> </w:t>
      </w:r>
      <w:r w:rsidR="006D26A5" w:rsidRPr="00046D3E">
        <w:rPr>
          <w:sz w:val="28"/>
          <w:szCs w:val="28"/>
          <w:lang w:eastAsia="uk-UA"/>
        </w:rPr>
        <w:t xml:space="preserve">звертаємо увагу на те, що запропоновані зміни до Закону в частині заміни </w:t>
      </w:r>
      <w:r w:rsidR="006D26A5" w:rsidRPr="00046D3E">
        <w:rPr>
          <w:sz w:val="28"/>
          <w:szCs w:val="28"/>
        </w:rPr>
        <w:t>слів «вищий навчальний заклад»</w:t>
      </w:r>
      <w:r w:rsidR="00747EF1" w:rsidRPr="00046D3E">
        <w:rPr>
          <w:sz w:val="28"/>
          <w:szCs w:val="28"/>
        </w:rPr>
        <w:t xml:space="preserve"> на слова «заклад вищої освіти»</w:t>
      </w:r>
      <w:r w:rsidR="00747EF1" w:rsidRPr="00046D3E">
        <w:rPr>
          <w:sz w:val="28"/>
          <w:szCs w:val="28"/>
        </w:rPr>
        <w:br/>
      </w:r>
      <w:r w:rsidR="006D26A5" w:rsidRPr="00046D3E">
        <w:rPr>
          <w:sz w:val="28"/>
          <w:szCs w:val="28"/>
        </w:rPr>
        <w:t>(пп. 15 п. 2 розд</w:t>
      </w:r>
      <w:r w:rsidR="00747EF1" w:rsidRPr="00046D3E">
        <w:rPr>
          <w:sz w:val="28"/>
          <w:szCs w:val="28"/>
        </w:rPr>
        <w:t>ілу</w:t>
      </w:r>
      <w:r w:rsidR="006D26A5" w:rsidRPr="00046D3E">
        <w:rPr>
          <w:sz w:val="28"/>
          <w:szCs w:val="28"/>
        </w:rPr>
        <w:t xml:space="preserve"> І</w:t>
      </w:r>
      <w:r w:rsidR="009522C2" w:rsidRPr="00046D3E">
        <w:rPr>
          <w:sz w:val="28"/>
          <w:szCs w:val="28"/>
        </w:rPr>
        <w:t xml:space="preserve"> проекту</w:t>
      </w:r>
      <w:r w:rsidR="006D26A5" w:rsidRPr="00046D3E">
        <w:rPr>
          <w:sz w:val="28"/>
          <w:szCs w:val="28"/>
        </w:rPr>
        <w:t>) не повною мірою</w:t>
      </w:r>
      <w:r w:rsidR="006D26A5" w:rsidRPr="00046D3E">
        <w:rPr>
          <w:sz w:val="28"/>
          <w:szCs w:val="28"/>
          <w:lang w:eastAsia="uk-UA"/>
        </w:rPr>
        <w:t xml:space="preserve"> відображені у порівняльній таблиці до </w:t>
      </w:r>
      <w:r w:rsidR="009522C2" w:rsidRPr="00046D3E">
        <w:rPr>
          <w:sz w:val="28"/>
          <w:szCs w:val="28"/>
          <w:lang w:eastAsia="uk-UA"/>
        </w:rPr>
        <w:t>нього</w:t>
      </w:r>
      <w:r w:rsidR="006D26A5" w:rsidRPr="00046D3E">
        <w:rPr>
          <w:sz w:val="28"/>
          <w:szCs w:val="28"/>
          <w:lang w:eastAsia="uk-UA"/>
        </w:rPr>
        <w:t>. Це</w:t>
      </w:r>
      <w:r w:rsidR="00747EF1" w:rsidRPr="00046D3E">
        <w:rPr>
          <w:sz w:val="28"/>
          <w:szCs w:val="28"/>
          <w:lang w:eastAsia="uk-UA"/>
        </w:rPr>
        <w:t>,</w:t>
      </w:r>
      <w:r w:rsidR="006D26A5" w:rsidRPr="00046D3E">
        <w:rPr>
          <w:sz w:val="28"/>
          <w:szCs w:val="28"/>
          <w:lang w:eastAsia="uk-UA"/>
        </w:rPr>
        <w:t xml:space="preserve"> зокрема</w:t>
      </w:r>
      <w:r w:rsidR="00747EF1" w:rsidRPr="00046D3E">
        <w:rPr>
          <w:sz w:val="28"/>
          <w:szCs w:val="28"/>
          <w:lang w:eastAsia="uk-UA"/>
        </w:rPr>
        <w:t>,</w:t>
      </w:r>
      <w:r w:rsidR="006D26A5" w:rsidRPr="00046D3E">
        <w:rPr>
          <w:sz w:val="28"/>
          <w:szCs w:val="28"/>
          <w:lang w:eastAsia="uk-UA"/>
        </w:rPr>
        <w:t xml:space="preserve"> </w:t>
      </w:r>
      <w:r w:rsidR="00747EF1" w:rsidRPr="00046D3E">
        <w:rPr>
          <w:sz w:val="28"/>
          <w:szCs w:val="28"/>
          <w:lang w:eastAsia="uk-UA"/>
        </w:rPr>
        <w:t xml:space="preserve">стосується </w:t>
      </w:r>
      <w:r w:rsidR="006D26A5" w:rsidRPr="00046D3E">
        <w:rPr>
          <w:sz w:val="28"/>
          <w:szCs w:val="28"/>
          <w:lang w:eastAsia="uk-UA"/>
        </w:rPr>
        <w:t xml:space="preserve">ч. 1 ст. 8, ч. 7 ст. 17, ч. 2 ст. 20 та </w:t>
      </w:r>
      <w:r w:rsidR="00046D3E">
        <w:rPr>
          <w:sz w:val="28"/>
          <w:szCs w:val="28"/>
          <w:lang w:eastAsia="uk-UA"/>
        </w:rPr>
        <w:br/>
      </w:r>
      <w:r w:rsidR="006D26A5" w:rsidRPr="00046D3E">
        <w:rPr>
          <w:sz w:val="28"/>
          <w:szCs w:val="28"/>
          <w:lang w:eastAsia="uk-UA"/>
        </w:rPr>
        <w:t>п. 4</w:t>
      </w:r>
      <w:r w:rsidR="00102564" w:rsidRPr="00046D3E">
        <w:rPr>
          <w:sz w:val="28"/>
          <w:szCs w:val="28"/>
          <w:lang w:eastAsia="uk-UA"/>
        </w:rPr>
        <w:t xml:space="preserve"> </w:t>
      </w:r>
      <w:r w:rsidR="006D26A5" w:rsidRPr="00046D3E">
        <w:rPr>
          <w:sz w:val="28"/>
          <w:szCs w:val="28"/>
          <w:lang w:eastAsia="uk-UA"/>
        </w:rPr>
        <w:t>розд</w:t>
      </w:r>
      <w:r w:rsidR="00747EF1" w:rsidRPr="00046D3E">
        <w:rPr>
          <w:sz w:val="28"/>
          <w:szCs w:val="28"/>
          <w:lang w:eastAsia="uk-UA"/>
        </w:rPr>
        <w:t>ілу</w:t>
      </w:r>
      <w:r w:rsidR="006D26A5" w:rsidRPr="00046D3E">
        <w:rPr>
          <w:sz w:val="28"/>
          <w:szCs w:val="28"/>
          <w:lang w:eastAsia="uk-UA"/>
        </w:rPr>
        <w:t xml:space="preserve"> </w:t>
      </w:r>
      <w:r w:rsidR="006D26A5" w:rsidRPr="00046D3E">
        <w:rPr>
          <w:sz w:val="28"/>
          <w:szCs w:val="28"/>
          <w:lang w:val="en-US" w:eastAsia="uk-UA"/>
        </w:rPr>
        <w:t>VI</w:t>
      </w:r>
      <w:r w:rsidR="006D26A5" w:rsidRPr="00046D3E">
        <w:rPr>
          <w:sz w:val="28"/>
          <w:szCs w:val="28"/>
          <w:lang w:eastAsia="uk-UA"/>
        </w:rPr>
        <w:t xml:space="preserve"> «Прикінцеві положення» Закону</w:t>
      </w:r>
      <w:r w:rsidR="00D063D3" w:rsidRPr="00046D3E">
        <w:rPr>
          <w:sz w:val="28"/>
          <w:szCs w:val="28"/>
          <w:lang w:eastAsia="uk-UA"/>
        </w:rPr>
        <w:t>, в яких</w:t>
      </w:r>
      <w:r w:rsidR="006D26A5" w:rsidRPr="00046D3E">
        <w:rPr>
          <w:sz w:val="28"/>
          <w:szCs w:val="28"/>
          <w:lang w:eastAsia="uk-UA"/>
        </w:rPr>
        <w:t xml:space="preserve"> зустрічається відповідний термін</w:t>
      </w:r>
      <w:r w:rsidR="006D26A5" w:rsidRPr="005945CD">
        <w:rPr>
          <w:sz w:val="28"/>
          <w:szCs w:val="28"/>
          <w:lang w:eastAsia="uk-UA"/>
        </w:rPr>
        <w:t>. Тим самим порушуються вимоги ч. 6 ст.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 (статей, частин, пунктів, абзаців тощо) чинного закону та нову його редакцію з урахуванням запропонованих змін».</w:t>
      </w:r>
    </w:p>
    <w:p w:rsidR="00DD323B" w:rsidRPr="005945CD" w:rsidRDefault="00DD323B" w:rsidP="005945CD">
      <w:pPr>
        <w:ind w:firstLine="708"/>
        <w:jc w:val="both"/>
        <w:rPr>
          <w:sz w:val="28"/>
          <w:szCs w:val="28"/>
        </w:rPr>
      </w:pPr>
    </w:p>
    <w:p w:rsidR="00A65678" w:rsidRPr="005945CD" w:rsidRDefault="000266F2" w:rsidP="000266F2">
      <w:pPr>
        <w:tabs>
          <w:tab w:val="left" w:pos="1620"/>
        </w:tabs>
        <w:ind w:firstLine="708"/>
        <w:jc w:val="both"/>
        <w:rPr>
          <w:sz w:val="28"/>
          <w:szCs w:val="28"/>
        </w:rPr>
      </w:pPr>
      <w:r>
        <w:rPr>
          <w:sz w:val="28"/>
          <w:szCs w:val="28"/>
        </w:rPr>
        <w:tab/>
      </w:r>
    </w:p>
    <w:p w:rsidR="00194AF1" w:rsidRPr="005945CD" w:rsidRDefault="00194AF1" w:rsidP="005945CD">
      <w:pPr>
        <w:pBdr>
          <w:top w:val="nil"/>
          <w:left w:val="nil"/>
          <w:bottom w:val="nil"/>
          <w:right w:val="nil"/>
          <w:between w:val="nil"/>
        </w:pBdr>
        <w:ind w:firstLine="708"/>
        <w:jc w:val="both"/>
        <w:rPr>
          <w:sz w:val="28"/>
          <w:szCs w:val="28"/>
        </w:rPr>
      </w:pPr>
      <w:r w:rsidRPr="005945CD">
        <w:rPr>
          <w:sz w:val="28"/>
          <w:szCs w:val="28"/>
        </w:rPr>
        <w:t>Керівник Головного управління                                               С. Тихонюк</w:t>
      </w:r>
    </w:p>
    <w:p w:rsidR="001D68E6" w:rsidRPr="005945CD" w:rsidRDefault="001D68E6" w:rsidP="005945CD">
      <w:pPr>
        <w:ind w:firstLine="708"/>
        <w:jc w:val="both"/>
        <w:rPr>
          <w:sz w:val="28"/>
          <w:szCs w:val="28"/>
        </w:rPr>
      </w:pPr>
    </w:p>
    <w:p w:rsidR="00194AF1" w:rsidRPr="005945CD" w:rsidRDefault="00194AF1" w:rsidP="005945CD">
      <w:pPr>
        <w:ind w:firstLine="708"/>
        <w:jc w:val="both"/>
        <w:rPr>
          <w:sz w:val="28"/>
          <w:szCs w:val="28"/>
        </w:rPr>
      </w:pPr>
    </w:p>
    <w:p w:rsidR="009D0A1E" w:rsidRPr="005945CD" w:rsidRDefault="006A11A7" w:rsidP="005945CD">
      <w:pPr>
        <w:ind w:firstLine="708"/>
        <w:jc w:val="both"/>
        <w:rPr>
          <w:sz w:val="20"/>
          <w:szCs w:val="28"/>
        </w:rPr>
      </w:pPr>
      <w:r w:rsidRPr="005945CD">
        <w:rPr>
          <w:sz w:val="20"/>
          <w:szCs w:val="28"/>
        </w:rPr>
        <w:t>Вик.:</w:t>
      </w:r>
      <w:r w:rsidR="009D0A1E" w:rsidRPr="005945CD">
        <w:rPr>
          <w:sz w:val="20"/>
          <w:szCs w:val="28"/>
        </w:rPr>
        <w:t xml:space="preserve"> </w:t>
      </w:r>
      <w:r w:rsidR="00194AF1" w:rsidRPr="005945CD">
        <w:rPr>
          <w:sz w:val="20"/>
          <w:szCs w:val="28"/>
        </w:rPr>
        <w:t>В. Грицак</w:t>
      </w:r>
      <w:r w:rsidR="00045851" w:rsidRPr="005945CD">
        <w:rPr>
          <w:sz w:val="20"/>
          <w:szCs w:val="28"/>
        </w:rPr>
        <w:t>, А. Мних, Ю. Лисицька, Н. Пархоменко</w:t>
      </w:r>
    </w:p>
    <w:sectPr w:rsidR="009D0A1E" w:rsidRPr="005945CD" w:rsidSect="005945CD">
      <w:headerReference w:type="even" r:id="rId8"/>
      <w:headerReference w:type="default" r:id="rId9"/>
      <w:footerReference w:type="even" r:id="rId10"/>
      <w:footerReference w:type="default" r:id="rId11"/>
      <w:head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0EB" w:rsidRDefault="00F020EB">
      <w:r>
        <w:separator/>
      </w:r>
    </w:p>
  </w:endnote>
  <w:endnote w:type="continuationSeparator" w:id="0">
    <w:p w:rsidR="00F020EB" w:rsidRDefault="00F02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Default="004D7A79">
    <w:pPr>
      <w:pStyle w:val="aa"/>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D7A79" w:rsidRDefault="004D7A79">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Default="004D7A7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0EB" w:rsidRDefault="00F020EB">
      <w:r>
        <w:separator/>
      </w:r>
    </w:p>
  </w:footnote>
  <w:footnote w:type="continuationSeparator" w:id="0">
    <w:p w:rsidR="00F020EB" w:rsidRDefault="00F02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Default="004D7A7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D7A79" w:rsidRDefault="004D7A7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7EF" w:rsidRDefault="00F937EF" w:rsidP="00F937EF">
    <w:pPr>
      <w:pStyle w:val="a3"/>
      <w:ind w:right="279"/>
      <w:rPr>
        <w:sz w:val="28"/>
        <w:szCs w:val="28"/>
      </w:rPr>
    </w:pPr>
    <w:r>
      <w:tab/>
    </w:r>
    <w:r w:rsidR="00F866B5">
      <w:tab/>
    </w:r>
    <w:r w:rsidRPr="00C84B26">
      <w:rPr>
        <w:sz w:val="28"/>
        <w:szCs w:val="28"/>
      </w:rPr>
      <w:fldChar w:fldCharType="begin"/>
    </w:r>
    <w:r w:rsidRPr="00C84B26">
      <w:rPr>
        <w:sz w:val="28"/>
        <w:szCs w:val="28"/>
      </w:rPr>
      <w:instrText xml:space="preserve"> PAGE   \* MERGEFORMAT </w:instrText>
    </w:r>
    <w:r w:rsidRPr="00C84B26">
      <w:rPr>
        <w:sz w:val="28"/>
        <w:szCs w:val="28"/>
      </w:rPr>
      <w:fldChar w:fldCharType="separate"/>
    </w:r>
    <w:r w:rsidR="000266F2">
      <w:rPr>
        <w:noProof/>
        <w:sz w:val="28"/>
        <w:szCs w:val="28"/>
      </w:rPr>
      <w:t>4</w:t>
    </w:r>
    <w:r w:rsidRPr="00C84B26">
      <w:rPr>
        <w:sz w:val="28"/>
        <w:szCs w:val="28"/>
      </w:rPr>
      <w:fldChar w:fldCharType="end"/>
    </w:r>
  </w:p>
  <w:p w:rsidR="00C84B26" w:rsidRPr="00C84B26" w:rsidRDefault="00C84B26" w:rsidP="00F937EF">
    <w:pPr>
      <w:pStyle w:val="a3"/>
      <w:ind w:right="279"/>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Pr="008F4298" w:rsidRDefault="004D7A79" w:rsidP="008F4298">
    <w:pPr>
      <w:pStyle w:val="a3"/>
      <w:ind w:left="5760" w:right="-2"/>
      <w:jc w:val="right"/>
      <w:rPr>
        <w:sz w:val="20"/>
        <w:szCs w:val="20"/>
      </w:rPr>
    </w:pPr>
    <w:r w:rsidRPr="008F4298">
      <w:rPr>
        <w:sz w:val="20"/>
        <w:szCs w:val="20"/>
      </w:rPr>
      <w:t xml:space="preserve">До </w:t>
    </w:r>
    <w:r w:rsidR="00F937EF" w:rsidRPr="008F4298">
      <w:rPr>
        <w:sz w:val="20"/>
        <w:szCs w:val="20"/>
      </w:rPr>
      <w:t xml:space="preserve">реєстр. </w:t>
    </w:r>
    <w:r w:rsidR="002B760A">
      <w:rPr>
        <w:sz w:val="20"/>
        <w:szCs w:val="20"/>
      </w:rPr>
      <w:t>№ 42</w:t>
    </w:r>
    <w:r w:rsidR="00463041">
      <w:rPr>
        <w:sz w:val="20"/>
        <w:szCs w:val="20"/>
      </w:rPr>
      <w:t>36</w:t>
    </w:r>
    <w:r w:rsidR="002B760A">
      <w:rPr>
        <w:sz w:val="20"/>
        <w:szCs w:val="20"/>
      </w:rPr>
      <w:t xml:space="preserve"> від </w:t>
    </w:r>
    <w:r w:rsidR="00463041">
      <w:rPr>
        <w:sz w:val="20"/>
        <w:szCs w:val="20"/>
      </w:rPr>
      <w:t>20</w:t>
    </w:r>
    <w:r w:rsidR="002B760A">
      <w:rPr>
        <w:sz w:val="20"/>
        <w:szCs w:val="20"/>
      </w:rPr>
      <w:t>.10.2020</w:t>
    </w:r>
  </w:p>
  <w:p w:rsidR="00F937EF" w:rsidRPr="008F4298" w:rsidRDefault="00F937EF" w:rsidP="008F4298">
    <w:pPr>
      <w:pStyle w:val="a3"/>
      <w:ind w:left="5760" w:right="-2"/>
      <w:jc w:val="right"/>
      <w:rPr>
        <w:sz w:val="20"/>
        <w:szCs w:val="20"/>
      </w:rPr>
    </w:pPr>
    <w:r w:rsidRPr="008F4298">
      <w:rPr>
        <w:sz w:val="20"/>
        <w:szCs w:val="20"/>
      </w:rPr>
      <w:t>Кабінет Міністрів України</w:t>
    </w:r>
  </w:p>
  <w:p w:rsidR="004D7A79" w:rsidRDefault="004D7A79">
    <w:pPr>
      <w:pStyle w:val="a3"/>
      <w:ind w:left="5760" w:right="279"/>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FC780F"/>
    <w:multiLevelType w:val="hybridMultilevel"/>
    <w:tmpl w:val="D2C80472"/>
    <w:lvl w:ilvl="0" w:tplc="F7F8A504">
      <w:start w:val="1"/>
      <w:numFmt w:val="decimal"/>
      <w:lvlText w:val="%1."/>
      <w:lvlJc w:val="left"/>
      <w:pPr>
        <w:tabs>
          <w:tab w:val="num" w:pos="1716"/>
        </w:tabs>
        <w:ind w:left="1716" w:hanging="996"/>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BEC"/>
    <w:rsid w:val="00000584"/>
    <w:rsid w:val="000266F2"/>
    <w:rsid w:val="00045851"/>
    <w:rsid w:val="00046D3E"/>
    <w:rsid w:val="00074052"/>
    <w:rsid w:val="000A57E6"/>
    <w:rsid w:val="000D2ED3"/>
    <w:rsid w:val="000D2FC9"/>
    <w:rsid w:val="000D6CD8"/>
    <w:rsid w:val="000F7E73"/>
    <w:rsid w:val="00102564"/>
    <w:rsid w:val="00107762"/>
    <w:rsid w:val="00153517"/>
    <w:rsid w:val="00184BE3"/>
    <w:rsid w:val="001873CA"/>
    <w:rsid w:val="00194AF1"/>
    <w:rsid w:val="001D68E6"/>
    <w:rsid w:val="00202C69"/>
    <w:rsid w:val="0024058E"/>
    <w:rsid w:val="00266BE3"/>
    <w:rsid w:val="002B0DBB"/>
    <w:rsid w:val="002B6878"/>
    <w:rsid w:val="002B760A"/>
    <w:rsid w:val="002D6D84"/>
    <w:rsid w:val="00303C12"/>
    <w:rsid w:val="003613ED"/>
    <w:rsid w:val="003624BF"/>
    <w:rsid w:val="00365275"/>
    <w:rsid w:val="0038326F"/>
    <w:rsid w:val="00384D40"/>
    <w:rsid w:val="003920F2"/>
    <w:rsid w:val="003A53C1"/>
    <w:rsid w:val="003A7C75"/>
    <w:rsid w:val="00400C67"/>
    <w:rsid w:val="0040122D"/>
    <w:rsid w:val="00432B13"/>
    <w:rsid w:val="00463041"/>
    <w:rsid w:val="004B3D09"/>
    <w:rsid w:val="004B4911"/>
    <w:rsid w:val="004D5C6F"/>
    <w:rsid w:val="004D7A79"/>
    <w:rsid w:val="00514156"/>
    <w:rsid w:val="005563D0"/>
    <w:rsid w:val="005945CD"/>
    <w:rsid w:val="005D43A7"/>
    <w:rsid w:val="00615749"/>
    <w:rsid w:val="006276F3"/>
    <w:rsid w:val="00664738"/>
    <w:rsid w:val="006736A3"/>
    <w:rsid w:val="0067610F"/>
    <w:rsid w:val="006A11A7"/>
    <w:rsid w:val="006B324B"/>
    <w:rsid w:val="006B552C"/>
    <w:rsid w:val="006C0827"/>
    <w:rsid w:val="006D26A5"/>
    <w:rsid w:val="00735CF2"/>
    <w:rsid w:val="00747EF1"/>
    <w:rsid w:val="00756C6F"/>
    <w:rsid w:val="007D3048"/>
    <w:rsid w:val="00800524"/>
    <w:rsid w:val="00895137"/>
    <w:rsid w:val="008B07A6"/>
    <w:rsid w:val="008E45A8"/>
    <w:rsid w:val="008E6AC1"/>
    <w:rsid w:val="008F4298"/>
    <w:rsid w:val="00916609"/>
    <w:rsid w:val="009522C2"/>
    <w:rsid w:val="009A4F18"/>
    <w:rsid w:val="009D0A1E"/>
    <w:rsid w:val="00A65678"/>
    <w:rsid w:val="00A85364"/>
    <w:rsid w:val="00A96DBE"/>
    <w:rsid w:val="00AA0B52"/>
    <w:rsid w:val="00AC0305"/>
    <w:rsid w:val="00AF39EA"/>
    <w:rsid w:val="00B35992"/>
    <w:rsid w:val="00B41047"/>
    <w:rsid w:val="00B86704"/>
    <w:rsid w:val="00BB150F"/>
    <w:rsid w:val="00BC6BCB"/>
    <w:rsid w:val="00BE4E1B"/>
    <w:rsid w:val="00BE4E3E"/>
    <w:rsid w:val="00BE75A9"/>
    <w:rsid w:val="00BF4965"/>
    <w:rsid w:val="00C84B26"/>
    <w:rsid w:val="00CC7C71"/>
    <w:rsid w:val="00CD3F56"/>
    <w:rsid w:val="00D063D3"/>
    <w:rsid w:val="00D877A2"/>
    <w:rsid w:val="00DD323B"/>
    <w:rsid w:val="00DF01D8"/>
    <w:rsid w:val="00E22D43"/>
    <w:rsid w:val="00E7084B"/>
    <w:rsid w:val="00E76539"/>
    <w:rsid w:val="00EA1078"/>
    <w:rsid w:val="00EB2959"/>
    <w:rsid w:val="00EB7B99"/>
    <w:rsid w:val="00F020EB"/>
    <w:rsid w:val="00F866B5"/>
    <w:rsid w:val="00F937EF"/>
    <w:rsid w:val="00F97036"/>
    <w:rsid w:val="00FB1179"/>
    <w:rsid w:val="00FE4C19"/>
    <w:rsid w:val="00FF5B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CD6C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2">
    <w:name w:val="heading 2"/>
    <w:basedOn w:val="a"/>
    <w:next w:val="a"/>
    <w:qFormat/>
    <w:pPr>
      <w:keepNext/>
      <w:spacing w:before="240" w:after="60"/>
      <w:outlineLvl w:val="1"/>
    </w:pPr>
    <w:rPr>
      <w:rFonts w:ascii="Arial" w:hAnsi="Arial" w:cs="Arial"/>
      <w:b/>
      <w:bCs/>
      <w:i/>
      <w:iCs/>
      <w:sz w:val="28"/>
      <w:szCs w:val="28"/>
    </w:rPr>
  </w:style>
  <w:style w:type="paragraph" w:styleId="3">
    <w:name w:val="heading 3"/>
    <w:basedOn w:val="a"/>
    <w:qFormat/>
    <w:pPr>
      <w:spacing w:before="100" w:beforeAutospacing="1" w:after="100" w:afterAutospacing="1"/>
      <w:outlineLvl w:val="2"/>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rPr>
      <w:lang w:eastAsia="x-none"/>
    </w:rPr>
  </w:style>
  <w:style w:type="character" w:styleId="a5">
    <w:name w:val="page number"/>
    <w:basedOn w:val="a0"/>
  </w:style>
  <w:style w:type="paragraph" w:customStyle="1" w:styleId="a6">
    <w:name w:val="Нормальний текст"/>
    <w:basedOn w:val="a"/>
    <w:pPr>
      <w:spacing w:before="120"/>
      <w:ind w:firstLine="567"/>
      <w:jc w:val="both"/>
    </w:pPr>
    <w:rPr>
      <w:rFonts w:ascii="Antiqua" w:hAnsi="Antiqua" w:cs="Antiqua"/>
      <w:sz w:val="26"/>
      <w:szCs w:val="26"/>
    </w:rPr>
  </w:style>
  <w:style w:type="paragraph" w:styleId="a7">
    <w:name w:val="Body Text Indent"/>
    <w:basedOn w:val="a"/>
    <w:pPr>
      <w:spacing w:after="120"/>
      <w:ind w:left="283"/>
    </w:pPr>
    <w:rPr>
      <w:sz w:val="28"/>
      <w:szCs w:val="28"/>
      <w:lang w:val="en-US"/>
    </w:rPr>
  </w:style>
  <w:style w:type="paragraph" w:styleId="a8">
    <w:name w:val="footnote text"/>
    <w:basedOn w:val="a"/>
    <w:semiHidden/>
    <w:rPr>
      <w:sz w:val="20"/>
      <w:szCs w:val="20"/>
    </w:rPr>
  </w:style>
  <w:style w:type="character" w:styleId="a9">
    <w:name w:val="footnote reference"/>
    <w:semiHidden/>
    <w:rPr>
      <w:vertAlign w:val="superscript"/>
    </w:rPr>
  </w:style>
  <w:style w:type="paragraph" w:styleId="aa">
    <w:name w:val="footer"/>
    <w:basedOn w:val="a"/>
    <w:link w:val="ab"/>
    <w:uiPriority w:val="99"/>
    <w:pPr>
      <w:tabs>
        <w:tab w:val="center" w:pos="4677"/>
        <w:tab w:val="right" w:pos="9355"/>
      </w:tabs>
    </w:pPr>
    <w:rPr>
      <w:lang w:eastAsia="x-none"/>
    </w:rPr>
  </w:style>
  <w:style w:type="paragraph" w:styleId="20">
    <w:name w:val="Body Text Indent 2"/>
    <w:basedOn w:val="a"/>
    <w:pPr>
      <w:ind w:firstLine="708"/>
      <w:jc w:val="both"/>
    </w:pPr>
    <w:rPr>
      <w:sz w:val="28"/>
      <w:szCs w:val="28"/>
    </w:rPr>
  </w:style>
  <w:style w:type="paragraph" w:styleId="30">
    <w:name w:val="Body Text Indent 3"/>
    <w:basedOn w:val="a"/>
    <w:pPr>
      <w:ind w:firstLine="720"/>
      <w:jc w:val="both"/>
    </w:pPr>
    <w:rPr>
      <w:color w:val="FF0000"/>
      <w:sz w:val="28"/>
      <w:szCs w:val="28"/>
    </w:rPr>
  </w:style>
  <w:style w:type="character" w:styleId="ac">
    <w:name w:val="Hyperlink"/>
    <w:rPr>
      <w:strike w:val="0"/>
      <w:dstrike w:val="0"/>
      <w:color w:val="0260D0"/>
      <w:u w:val="none"/>
      <w:effect w:val="none"/>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16"/>
      <w:szCs w:val="16"/>
      <w:lang w:val="x-none" w:eastAsia="x-none"/>
    </w:rPr>
  </w:style>
  <w:style w:type="character" w:customStyle="1" w:styleId="FontStyle">
    <w:name w:val="Font Style"/>
    <w:rPr>
      <w:rFonts w:cs="Courier New"/>
      <w:color w:val="000000"/>
      <w:sz w:val="22"/>
      <w:szCs w:val="22"/>
    </w:rPr>
  </w:style>
  <w:style w:type="paragraph" w:customStyle="1" w:styleId="ad">
    <w:name w:val="Стиль Знак Знак Знак"/>
    <w:basedOn w:val="a"/>
    <w:pPr>
      <w:spacing w:after="160" w:line="240" w:lineRule="exact"/>
    </w:pPr>
    <w:rPr>
      <w:sz w:val="20"/>
      <w:szCs w:val="20"/>
      <w:lang w:val="de-CH" w:eastAsia="de-CH"/>
    </w:rPr>
  </w:style>
  <w:style w:type="paragraph" w:styleId="ae">
    <w:name w:val="Normal (Web)"/>
    <w:basedOn w:val="a"/>
    <w:pPr>
      <w:spacing w:before="100" w:beforeAutospacing="1" w:after="100" w:afterAutospacing="1"/>
    </w:pPr>
    <w:rPr>
      <w:color w:val="000000"/>
      <w:lang w:eastAsia="uk-UA"/>
    </w:rPr>
  </w:style>
  <w:style w:type="character" w:customStyle="1" w:styleId="ab">
    <w:name w:val="Нижній колонтитул Знак"/>
    <w:link w:val="aa"/>
    <w:uiPriority w:val="99"/>
    <w:rsid w:val="00F937EF"/>
    <w:rPr>
      <w:sz w:val="24"/>
      <w:szCs w:val="24"/>
      <w:lang w:val="uk-UA"/>
    </w:rPr>
  </w:style>
  <w:style w:type="character" w:customStyle="1" w:styleId="a4">
    <w:name w:val="Верхній колонтитул Знак"/>
    <w:link w:val="a3"/>
    <w:uiPriority w:val="99"/>
    <w:rsid w:val="00F937EF"/>
    <w:rPr>
      <w:sz w:val="24"/>
      <w:szCs w:val="24"/>
      <w:lang w:val="uk-UA"/>
    </w:rPr>
  </w:style>
  <w:style w:type="character" w:customStyle="1" w:styleId="HTML0">
    <w:name w:val="Стандартний HTML Знак"/>
    <w:link w:val="HTML"/>
    <w:rsid w:val="006A11A7"/>
    <w:rPr>
      <w:rFonts w:ascii="Courier New" w:eastAsia="Arial Unicode MS" w:hAnsi="Courier New" w:cs="Courier New"/>
      <w:color w:val="000000"/>
      <w:sz w:val="16"/>
      <w:szCs w:val="16"/>
    </w:rPr>
  </w:style>
  <w:style w:type="paragraph" w:styleId="af">
    <w:name w:val="Balloon Text"/>
    <w:basedOn w:val="a"/>
    <w:link w:val="af0"/>
    <w:rsid w:val="009A4F18"/>
    <w:rPr>
      <w:rFonts w:ascii="Segoe UI" w:hAnsi="Segoe UI"/>
      <w:sz w:val="18"/>
      <w:szCs w:val="18"/>
      <w:lang w:val="x-none"/>
    </w:rPr>
  </w:style>
  <w:style w:type="character" w:customStyle="1" w:styleId="af0">
    <w:name w:val="Текст у виносці Знак"/>
    <w:link w:val="af"/>
    <w:rsid w:val="009A4F18"/>
    <w:rPr>
      <w:rFonts w:ascii="Segoe UI" w:hAnsi="Segoe UI" w:cs="Segoe UI"/>
      <w:sz w:val="18"/>
      <w:szCs w:val="18"/>
      <w:lang w:eastAsia="ru-RU"/>
    </w:rPr>
  </w:style>
  <w:style w:type="paragraph" w:customStyle="1" w:styleId="rvps2">
    <w:name w:val="rvps2"/>
    <w:basedOn w:val="a"/>
    <w:rsid w:val="008E45A8"/>
    <w:pPr>
      <w:spacing w:before="100" w:beforeAutospacing="1" w:after="100" w:afterAutospacing="1"/>
    </w:pPr>
    <w:rPr>
      <w:lang w:eastAsia="uk-UA"/>
    </w:rPr>
  </w:style>
  <w:style w:type="paragraph" w:styleId="af1">
    <w:name w:val="Body Text"/>
    <w:basedOn w:val="a"/>
    <w:link w:val="af2"/>
    <w:rsid w:val="00266BE3"/>
    <w:pPr>
      <w:spacing w:after="120"/>
    </w:pPr>
  </w:style>
  <w:style w:type="character" w:customStyle="1" w:styleId="af2">
    <w:name w:val="Основний текст Знак"/>
    <w:link w:val="af1"/>
    <w:rsid w:val="00266BE3"/>
    <w:rPr>
      <w:sz w:val="24"/>
      <w:szCs w:val="24"/>
      <w:lang w:val="uk-UA"/>
    </w:rPr>
  </w:style>
  <w:style w:type="character" w:customStyle="1" w:styleId="rvts44">
    <w:name w:val="rvts44"/>
    <w:rsid w:val="00D063D3"/>
  </w:style>
  <w:style w:type="character" w:customStyle="1" w:styleId="FontStyle31">
    <w:name w:val="Font Style31"/>
    <w:rsid w:val="00D063D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025855">
      <w:bodyDiv w:val="1"/>
      <w:marLeft w:val="0"/>
      <w:marRight w:val="0"/>
      <w:marTop w:val="0"/>
      <w:marBottom w:val="0"/>
      <w:divBdr>
        <w:top w:val="none" w:sz="0" w:space="0" w:color="auto"/>
        <w:left w:val="none" w:sz="0" w:space="0" w:color="auto"/>
        <w:bottom w:val="none" w:sz="0" w:space="0" w:color="auto"/>
        <w:right w:val="none" w:sz="0" w:space="0" w:color="auto"/>
      </w:divBdr>
    </w:div>
    <w:div w:id="885682744">
      <w:bodyDiv w:val="1"/>
      <w:marLeft w:val="0"/>
      <w:marRight w:val="0"/>
      <w:marTop w:val="0"/>
      <w:marBottom w:val="0"/>
      <w:divBdr>
        <w:top w:val="none" w:sz="0" w:space="0" w:color="auto"/>
        <w:left w:val="none" w:sz="0" w:space="0" w:color="auto"/>
        <w:bottom w:val="none" w:sz="0" w:space="0" w:color="auto"/>
        <w:right w:val="none" w:sz="0" w:space="0" w:color="auto"/>
      </w:divBdr>
    </w:div>
    <w:div w:id="1974019006">
      <w:bodyDiv w:val="1"/>
      <w:marLeft w:val="0"/>
      <w:marRight w:val="0"/>
      <w:marTop w:val="0"/>
      <w:marBottom w:val="0"/>
      <w:divBdr>
        <w:top w:val="none" w:sz="0" w:space="0" w:color="auto"/>
        <w:left w:val="none" w:sz="0" w:space="0" w:color="auto"/>
        <w:bottom w:val="none" w:sz="0" w:space="0" w:color="auto"/>
        <w:right w:val="none" w:sz="0" w:space="0" w:color="auto"/>
      </w:divBdr>
    </w:div>
    <w:div w:id="210969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A9129-4DFD-4364-9A23-B056B351E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5426</Words>
  <Characters>3094</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2020-11-10T13:44:00Z</dcterms:created>
  <dcterms:modified xsi:type="dcterms:W3CDTF">2020-11-10T13:44:00Z</dcterms:modified>
</cp:coreProperties>
</file>