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2EF" w:rsidRDefault="002A22EF" w:rsidP="002A22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22EF" w:rsidRPr="00EC75C0" w:rsidRDefault="002A22EF" w:rsidP="002A22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  <w:r w:rsidRPr="00EC75C0">
        <w:rPr>
          <w:rFonts w:ascii="Times New Roman" w:eastAsia="Times New Roman" w:hAnsi="Times New Roman" w:cs="Times New Roman"/>
          <w:noProof/>
          <w:spacing w:val="20"/>
          <w:sz w:val="34"/>
          <w:szCs w:val="34"/>
          <w:lang w:eastAsia="uk-UA"/>
        </w:rPr>
        <w:drawing>
          <wp:anchor distT="360045" distB="0" distL="114300" distR="114300" simplePos="0" relativeHeight="251659264" behindDoc="0" locked="0" layoutInCell="1" allowOverlap="1" wp14:anchorId="6D15BAE8" wp14:editId="75B04579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22EF" w:rsidRPr="00EC75C0" w:rsidRDefault="002A22EF" w:rsidP="002A22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2A22EF" w:rsidRPr="00EC75C0" w:rsidRDefault="002A22EF" w:rsidP="002A22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2A22EF" w:rsidRPr="00EC75C0" w:rsidRDefault="002A22EF" w:rsidP="002A22EF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val="ru-RU" w:eastAsia="ru-RU"/>
        </w:rPr>
      </w:pPr>
      <w:r w:rsidRPr="00EC75C0"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eastAsia="ru-RU"/>
        </w:rPr>
        <w:t>ВЕРХОВНА РАДА УКРАЇНИ</w:t>
      </w:r>
    </w:p>
    <w:p w:rsidR="002A22EF" w:rsidRPr="00EC75C0" w:rsidRDefault="002A22EF" w:rsidP="002A22EF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val="ru-RU" w:eastAsia="ru-RU"/>
        </w:rPr>
      </w:pPr>
      <w:r w:rsidRPr="00EC75C0"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eastAsia="ru-RU"/>
        </w:rPr>
        <w:t>Комітет з питань інтеграції України з Європейським Союзом</w:t>
      </w:r>
    </w:p>
    <w:p w:rsidR="002A22EF" w:rsidRPr="00EC75C0" w:rsidRDefault="002A22EF" w:rsidP="002A22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01008, м.Київ-8, вул. М. Грушевського, 5, </w:t>
      </w:r>
      <w:proofErr w:type="spellStart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тел</w:t>
      </w:r>
      <w:proofErr w:type="spellEnd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.: 255-34-42, факс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: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 255-33-13, 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e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-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mail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 xml:space="preserve">: </w:t>
      </w:r>
      <w:proofErr w:type="spellStart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comeuroint</w:t>
      </w:r>
      <w:proofErr w:type="spellEnd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@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v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rada</w:t>
      </w:r>
      <w:proofErr w:type="spellEnd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gov</w:t>
      </w:r>
      <w:proofErr w:type="spellEnd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ua</w:t>
      </w:r>
      <w:proofErr w:type="spellEnd"/>
    </w:p>
    <w:p w:rsidR="002A22EF" w:rsidRDefault="002A22EF" w:rsidP="00F350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50BE" w:rsidRPr="00F350BE" w:rsidRDefault="00F350BE" w:rsidP="00F350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F350BE" w:rsidRPr="00F350BE" w:rsidRDefault="00F350BE" w:rsidP="00F350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B27FEC" w:rsidRDefault="00F350BE" w:rsidP="00F350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внесення змін до деяких законів України </w:t>
      </w:r>
    </w:p>
    <w:p w:rsidR="00F350BE" w:rsidRPr="00F350BE" w:rsidRDefault="00F350BE" w:rsidP="00F350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активізації діяльності наукових парків»</w:t>
      </w:r>
    </w:p>
    <w:p w:rsidR="00F350BE" w:rsidRPr="00F350BE" w:rsidRDefault="00F350BE" w:rsidP="00F350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№ 4236 від 20.10.2020,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 Міністрів України</w:t>
      </w: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A22EF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F350BE" w:rsidRPr="00F350BE" w:rsidRDefault="00F350BE" w:rsidP="00F350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50BE" w:rsidRPr="00F350BE" w:rsidRDefault="00F350BE" w:rsidP="00F350B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F350BE" w:rsidRPr="00F350BE" w:rsidRDefault="00F350BE" w:rsidP="00F350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50BE" w:rsidRPr="00F350BE" w:rsidRDefault="00F350BE" w:rsidP="00F350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Метою, яка покладена в основу проекту Закону, є підвищення ефективності здійснення науковими парками (далі – НП)  інноваційної діяльності та комерціалізації результатів наукових досліджень, науково-технічн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 (експериментальних розробок)</w:t>
      </w: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50BE" w:rsidRDefault="00F350BE" w:rsidP="00F350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Закону, на думку ініціаторів, спрямований на нада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ння</w:t>
      </w: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автономі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ЗВО та науковим установам щодо питання створення НП або внесення змін до установчих документів, зокрема до статутного капіталу. Це твердження обґрунтовується тим, що у законодавстві відсутня процедура та критерії погодження рішення про створення НП, тобто немає чітко визначених законодавством підстав.</w:t>
      </w:r>
    </w:p>
    <w:p w:rsidR="00F350BE" w:rsidRPr="00F350BE" w:rsidRDefault="00F350BE" w:rsidP="00F350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законодавчої ініціативи вважає, що запропоновані зміни </w:t>
      </w: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сприятимуть подоланню негативних економічних наслідків для НП, спричинених тимчасовим спадом активності внаслідок поширення COVID-19.   </w:t>
      </w:r>
    </w:p>
    <w:p w:rsidR="00F350BE" w:rsidRPr="00F350BE" w:rsidRDefault="00F350BE" w:rsidP="00F350BE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F350BE" w:rsidRDefault="00F350BE" w:rsidP="00F350B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>кт Закону «Про внесення змін до деяких законів України щодо активізації діяльності наукових парків» за своєю метою охоплюється статтею 374 Глави 9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F350BE" w:rsidRPr="00F350BE" w:rsidRDefault="00F350BE" w:rsidP="00F350B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50BE" w:rsidRPr="00F350BE" w:rsidRDefault="00F350BE" w:rsidP="00F350BE">
      <w:pPr>
        <w:numPr>
          <w:ilvl w:val="0"/>
          <w:numId w:val="1"/>
        </w:numPr>
        <w:tabs>
          <w:tab w:val="left" w:pos="360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F350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F350BE" w:rsidRPr="00F350BE" w:rsidRDefault="00F350BE" w:rsidP="00F350BE">
      <w:pPr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50BE" w:rsidRPr="00F350BE" w:rsidRDefault="00F350BE" w:rsidP="00F350BE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Закону пропонується </w:t>
      </w:r>
      <w:r w:rsidR="00B27FEC" w:rsidRP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>чітко визначити правовий статус НП, їх організаційно-правову форму, чітко окреслити їх завдання та мету задля підвищення їх ролі та покращення інноваційної діяльності ЗВО та наукових установ</w:t>
      </w: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50BE" w:rsidRPr="00F350BE" w:rsidRDefault="00F350BE" w:rsidP="00B27FEC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у проекті </w:t>
      </w:r>
      <w:proofErr w:type="spellStart"/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закладається</w:t>
      </w:r>
      <w:r w:rsidR="00B27FEC" w:rsidRP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надання </w:t>
      </w:r>
      <w:r w:rsidR="00B27FEC" w:rsidRP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27FEC" w:rsidRP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засновникам створювати НП без погодження із центральними органами виконавчої влади </w:t>
      </w:r>
      <w:r w:rsid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="00B27FEC" w:rsidRP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самостійно встановлювати напрями діяльності без затвердження їх центральним органом виконавчої влади, що реалізує державну політику у сфері наукової, науково-технічної, інноваційної діяльності та трансферу (передачі) </w:t>
      </w:r>
      <w:r w:rsid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технологій, а також можливість </w:t>
      </w:r>
      <w:r w:rsidR="00B27FEC" w:rsidRP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</w:t>
      </w:r>
      <w:r w:rsid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лювати</w:t>
      </w:r>
      <w:r w:rsidR="00B27FEC" w:rsidRP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у разі виходу ЗВО та/або наукової установи, за участі яких було створено НП, зі складу засн</w:t>
      </w:r>
      <w:r w:rsid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овників, НП підлягає ліквідації</w:t>
      </w: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27FEC" w:rsidRPr="002823E5" w:rsidRDefault="00F350BE" w:rsidP="00B27FEC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Запропоновані зміни </w:t>
      </w:r>
      <w:r w:rsidR="00B2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суперечать європейській практиці, так як </w:t>
      </w:r>
      <w:r w:rsidR="00B27FE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B27FEC" w:rsidRPr="002823E5">
        <w:rPr>
          <w:rFonts w:ascii="Times New Roman" w:hAnsi="Times New Roman" w:cs="Times New Roman"/>
          <w:color w:val="000000"/>
          <w:sz w:val="28"/>
          <w:szCs w:val="28"/>
        </w:rPr>
        <w:t xml:space="preserve">ідповідно до статті 374 Угоди про асоціацію сторони розвивають та посилюють наукове та технологічне співробітництво з метою як наукового розвитку як такого, так і зміцнення свого наукового потенціалу для вирішення національних та глобальних викликів. Сторони докладають зусиль для досягнення прогресу в набутті наукових та технологічних знань, важливих для забезпечення сталого економічного розвитку, шляхом розвитку дослідних </w:t>
      </w:r>
      <w:proofErr w:type="spellStart"/>
      <w:r w:rsidR="00B27FEC" w:rsidRPr="002823E5">
        <w:rPr>
          <w:rFonts w:ascii="Times New Roman" w:hAnsi="Times New Roman" w:cs="Times New Roman"/>
          <w:color w:val="000000"/>
          <w:sz w:val="28"/>
          <w:szCs w:val="28"/>
        </w:rPr>
        <w:t>потужностей</w:t>
      </w:r>
      <w:proofErr w:type="spellEnd"/>
      <w:r w:rsidR="00B27FEC" w:rsidRPr="002823E5">
        <w:rPr>
          <w:rFonts w:ascii="Times New Roman" w:hAnsi="Times New Roman" w:cs="Times New Roman"/>
          <w:color w:val="000000"/>
          <w:sz w:val="28"/>
          <w:szCs w:val="28"/>
        </w:rPr>
        <w:t xml:space="preserve"> та людського потенціалу.</w:t>
      </w:r>
    </w:p>
    <w:p w:rsidR="00B27FEC" w:rsidRDefault="00B27FEC" w:rsidP="00B27FEC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2823E5">
        <w:rPr>
          <w:rFonts w:ascii="Times New Roman" w:hAnsi="Times New Roman" w:cs="Times New Roman"/>
          <w:color w:val="000000"/>
          <w:sz w:val="28"/>
          <w:szCs w:val="28"/>
        </w:rPr>
        <w:t xml:space="preserve">а своєю метою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законопроект </w:t>
      </w:r>
      <w:r w:rsidRPr="002823E5">
        <w:rPr>
          <w:rFonts w:ascii="Times New Roman" w:hAnsi="Times New Roman" w:cs="Times New Roman"/>
          <w:color w:val="000000"/>
          <w:sz w:val="28"/>
          <w:szCs w:val="28"/>
        </w:rPr>
        <w:t>спрямований на підвищення ефективності здійснення науковими парками інноваційної діяльності та комерціалізації результатів наукових досліджень, науково-технічних (експериментальних розробок).</w:t>
      </w:r>
    </w:p>
    <w:p w:rsidR="00B27FEC" w:rsidRPr="00786E43" w:rsidRDefault="00B27FEC" w:rsidP="00786E43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Варто зазначити, що </w:t>
      </w:r>
      <w:r w:rsidRPr="00B27FEC">
        <w:rPr>
          <w:rFonts w:ascii="Times New Roman" w:hAnsi="Times New Roman" w:cs="Times New Roman"/>
          <w:color w:val="000000"/>
          <w:sz w:val="28"/>
          <w:szCs w:val="28"/>
        </w:rPr>
        <w:t xml:space="preserve">ЄС і держави-члени розширили свій інструментарій </w:t>
      </w:r>
      <w:r w:rsidR="00230CB6">
        <w:rPr>
          <w:rFonts w:ascii="Times New Roman" w:hAnsi="Times New Roman" w:cs="Times New Roman"/>
          <w:color w:val="000000"/>
          <w:sz w:val="28"/>
          <w:szCs w:val="28"/>
        </w:rPr>
        <w:t>застосу</w:t>
      </w:r>
      <w:r w:rsidR="00786E43">
        <w:rPr>
          <w:rFonts w:ascii="Times New Roman" w:hAnsi="Times New Roman" w:cs="Times New Roman"/>
          <w:color w:val="000000"/>
          <w:sz w:val="28"/>
          <w:szCs w:val="28"/>
        </w:rPr>
        <w:t>вання</w:t>
      </w:r>
      <w:r w:rsidRPr="00B27FEC">
        <w:rPr>
          <w:rFonts w:ascii="Times New Roman" w:hAnsi="Times New Roman" w:cs="Times New Roman"/>
          <w:color w:val="000000"/>
          <w:sz w:val="28"/>
          <w:szCs w:val="28"/>
        </w:rPr>
        <w:t xml:space="preserve"> політики з метою підтримки розробок та інноваційної діяльності, що проводиться комерційними компаніями, і сприя</w:t>
      </w:r>
      <w:r w:rsidR="00786E43">
        <w:rPr>
          <w:rFonts w:ascii="Times New Roman" w:hAnsi="Times New Roman" w:cs="Times New Roman"/>
          <w:color w:val="000000"/>
          <w:sz w:val="28"/>
          <w:szCs w:val="28"/>
        </w:rPr>
        <w:t>ють</w:t>
      </w:r>
      <w:r w:rsidRPr="00B27FEC">
        <w:rPr>
          <w:rFonts w:ascii="Times New Roman" w:hAnsi="Times New Roman" w:cs="Times New Roman"/>
          <w:color w:val="000000"/>
          <w:sz w:val="28"/>
          <w:szCs w:val="28"/>
        </w:rPr>
        <w:t xml:space="preserve"> співробітництву між компаніями, університетами та державними дослідницькими інститутами. </w:t>
      </w:r>
      <w:r w:rsidR="00786E43" w:rsidRPr="00786E43">
        <w:rPr>
          <w:rFonts w:ascii="Times New Roman" w:hAnsi="Times New Roman" w:cs="Times New Roman"/>
          <w:color w:val="000000"/>
          <w:sz w:val="28"/>
          <w:szCs w:val="28"/>
        </w:rPr>
        <w:t xml:space="preserve">Регіони відіграють ключову роль у всіх цих зусиллях: самі регіони найкраще підходять для ініціювання цілеспрямованих зусиль, наприклад, при розробці регіональних стратегій ІПСШ, а також за допомогою </w:t>
      </w:r>
      <w:proofErr w:type="spellStart"/>
      <w:r w:rsidR="00786E43" w:rsidRPr="00786E43">
        <w:rPr>
          <w:rFonts w:ascii="Times New Roman" w:hAnsi="Times New Roman" w:cs="Times New Roman"/>
          <w:color w:val="000000"/>
          <w:sz w:val="28"/>
          <w:szCs w:val="28"/>
        </w:rPr>
        <w:t>партнерств</w:t>
      </w:r>
      <w:proofErr w:type="spellEnd"/>
      <w:r w:rsidR="00786E43" w:rsidRPr="00786E43">
        <w:rPr>
          <w:rFonts w:ascii="Times New Roman" w:hAnsi="Times New Roman" w:cs="Times New Roman"/>
          <w:color w:val="000000"/>
          <w:sz w:val="28"/>
          <w:szCs w:val="28"/>
        </w:rPr>
        <w:t xml:space="preserve"> на місцевому рівні та кластерів відповідних підприємств та дослідників.</w:t>
      </w:r>
    </w:p>
    <w:p w:rsidR="00B27FEC" w:rsidRPr="002823E5" w:rsidRDefault="00B27FEC" w:rsidP="00B27FEC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23E5">
        <w:rPr>
          <w:rFonts w:ascii="Times New Roman" w:hAnsi="Times New Roman" w:cs="Times New Roman"/>
          <w:color w:val="000000"/>
          <w:sz w:val="28"/>
          <w:szCs w:val="28"/>
        </w:rPr>
        <w:t>Також, пунктом 1915 Плану заходів з виконання Угоди про асоціацію, затвердженого постановою Кабінету Міністрів України від 25.10.2017 № 1106, передбачено с</w:t>
      </w:r>
      <w:r w:rsidRPr="002823E5">
        <w:rPr>
          <w:rFonts w:ascii="Times New Roman" w:hAnsi="Times New Roman" w:cs="Times New Roman"/>
          <w:sz w:val="28"/>
          <w:szCs w:val="28"/>
        </w:rPr>
        <w:t>творення сприятливих умов для активізації інноваційної діяльності, впровадження інновацій, функціонування інноваційної інфраструктури.</w:t>
      </w:r>
    </w:p>
    <w:p w:rsidR="00B27FEC" w:rsidRDefault="00B27FEC" w:rsidP="00B27FEC">
      <w:p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50BE" w:rsidRPr="00F350BE" w:rsidRDefault="00F350BE" w:rsidP="00B27FEC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50BE">
        <w:rPr>
          <w:rFonts w:ascii="Times New Roman" w:eastAsia="Times New Roman" w:hAnsi="Times New Roman" w:cs="Times New Roman"/>
          <w:sz w:val="28"/>
          <w:szCs w:val="28"/>
        </w:rPr>
        <w:t xml:space="preserve">Таким чином, проект </w:t>
      </w:r>
      <w:proofErr w:type="spellStart"/>
      <w:r w:rsidRPr="00F350BE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Pr="00F350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50BE">
        <w:rPr>
          <w:rFonts w:ascii="Times New Roman" w:eastAsia="Times New Roman" w:hAnsi="Times New Roman" w:cs="Times New Roman"/>
          <w:b/>
          <w:i/>
          <w:sz w:val="28"/>
          <w:szCs w:val="28"/>
        </w:rPr>
        <w:t>не суперечить</w:t>
      </w:r>
      <w:r w:rsidRPr="00F350BE">
        <w:rPr>
          <w:rFonts w:ascii="Times New Roman" w:eastAsia="Times New Roman" w:hAnsi="Times New Roman" w:cs="Times New Roman"/>
          <w:sz w:val="28"/>
          <w:szCs w:val="28"/>
        </w:rPr>
        <w:t xml:space="preserve">  цілям</w:t>
      </w:r>
      <w:r w:rsidR="00B27FEC">
        <w:rPr>
          <w:rFonts w:ascii="Times New Roman" w:eastAsia="Times New Roman" w:hAnsi="Times New Roman" w:cs="Times New Roman"/>
          <w:sz w:val="28"/>
          <w:szCs w:val="28"/>
        </w:rPr>
        <w:t xml:space="preserve"> Угоди про асоціацію та </w:t>
      </w:r>
      <w:r w:rsidR="00B27FEC" w:rsidRPr="002823E5">
        <w:rPr>
          <w:rFonts w:ascii="Times New Roman" w:hAnsi="Times New Roman" w:cs="Times New Roman"/>
          <w:color w:val="000000"/>
          <w:sz w:val="28"/>
          <w:szCs w:val="28"/>
        </w:rPr>
        <w:t>міжнародно-правовим зобов’язанням України у сфері європейської інтеграції</w:t>
      </w:r>
      <w:r w:rsidRPr="00F350B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50BE" w:rsidRPr="00F350BE" w:rsidRDefault="00F350BE" w:rsidP="00F350B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56303" w:rsidRDefault="00156303"/>
    <w:sectPr w:rsidR="00156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96E" w:rsidRDefault="00EC496E" w:rsidP="00F350BE">
      <w:pPr>
        <w:spacing w:after="0" w:line="240" w:lineRule="auto"/>
      </w:pPr>
      <w:r>
        <w:separator/>
      </w:r>
    </w:p>
  </w:endnote>
  <w:endnote w:type="continuationSeparator" w:id="0">
    <w:p w:rsidR="00EC496E" w:rsidRDefault="00EC496E" w:rsidP="00F35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43B" w:rsidRDefault="006D243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E43" w:rsidRPr="00786E43" w:rsidRDefault="00786E43">
    <w:pPr>
      <w:pStyle w:val="a8"/>
      <w:rPr>
        <w:color w:val="BFBFBF" w:themeColor="background1" w:themeShade="BF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43B" w:rsidRDefault="006D243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96E" w:rsidRDefault="00EC496E" w:rsidP="00F350BE">
      <w:pPr>
        <w:spacing w:after="0" w:line="240" w:lineRule="auto"/>
      </w:pPr>
      <w:r>
        <w:separator/>
      </w:r>
    </w:p>
  </w:footnote>
  <w:footnote w:type="continuationSeparator" w:id="0">
    <w:p w:rsidR="00EC496E" w:rsidRDefault="00EC496E" w:rsidP="00F350BE">
      <w:pPr>
        <w:spacing w:after="0" w:line="240" w:lineRule="auto"/>
      </w:pPr>
      <w:r>
        <w:continuationSeparator/>
      </w:r>
    </w:p>
  </w:footnote>
  <w:footnote w:id="1">
    <w:p w:rsidR="002A22EF" w:rsidRPr="002A22EF" w:rsidRDefault="002A22EF" w:rsidP="002A22EF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2A22EF">
        <w:rPr>
          <w:sz w:val="28"/>
          <w:szCs w:val="28"/>
        </w:rPr>
        <w:t>К</w:t>
      </w:r>
      <w:r w:rsidRPr="002A22EF">
        <w:rPr>
          <w:rFonts w:eastAsia="MS Mincho"/>
          <w:sz w:val="28"/>
          <w:szCs w:val="28"/>
        </w:rPr>
        <w:t xml:space="preserve">омітет розглянув проект Закону на своєму засіданні </w:t>
      </w:r>
      <w:r w:rsidRPr="002A22EF">
        <w:rPr>
          <w:rFonts w:eastAsia="MS Mincho"/>
          <w:sz w:val="28"/>
          <w:szCs w:val="28"/>
          <w:lang w:val="ru-RU"/>
        </w:rPr>
        <w:t>16</w:t>
      </w:r>
      <w:r w:rsidRPr="002A22EF">
        <w:rPr>
          <w:rFonts w:eastAsia="MS Mincho"/>
          <w:sz w:val="28"/>
          <w:szCs w:val="28"/>
        </w:rPr>
        <w:t xml:space="preserve"> </w:t>
      </w:r>
      <w:r>
        <w:rPr>
          <w:rFonts w:eastAsia="MS Mincho"/>
          <w:sz w:val="28"/>
          <w:szCs w:val="28"/>
        </w:rPr>
        <w:t>грудня</w:t>
      </w:r>
      <w:r w:rsidRPr="002A22EF">
        <w:rPr>
          <w:rFonts w:eastAsia="MS Mincho"/>
          <w:sz w:val="28"/>
          <w:szCs w:val="28"/>
        </w:rPr>
        <w:t xml:space="preserve"> 2020 року (протокол № 5</w:t>
      </w:r>
      <w:r>
        <w:rPr>
          <w:rFonts w:eastAsia="MS Mincho"/>
          <w:sz w:val="28"/>
          <w:szCs w:val="28"/>
        </w:rPr>
        <w:t>6</w:t>
      </w:r>
      <w:r w:rsidRPr="002A22EF">
        <w:rPr>
          <w:rFonts w:eastAsia="MS Mincho"/>
          <w:sz w:val="28"/>
          <w:szCs w:val="28"/>
        </w:rPr>
        <w:t>) в</w:t>
      </w:r>
      <w:r w:rsidRPr="002A22EF">
        <w:rPr>
          <w:sz w:val="28"/>
          <w:szCs w:val="28"/>
        </w:rPr>
        <w:t>ідповідно до статті 93 Регламенту Верховної Ради України</w:t>
      </w:r>
      <w:r w:rsidRPr="002A22EF">
        <w:rPr>
          <w:rFonts w:eastAsia="MS Mincho"/>
          <w:sz w:val="28"/>
          <w:szCs w:val="28"/>
        </w:rPr>
        <w:t>.</w:t>
      </w:r>
    </w:p>
    <w:p w:rsidR="002A22EF" w:rsidRPr="002A22EF" w:rsidRDefault="002A22EF">
      <w:pPr>
        <w:pStyle w:val="a3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43B" w:rsidRDefault="006D243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43B" w:rsidRDefault="006D243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43B" w:rsidRDefault="006D243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F24BE0"/>
    <w:multiLevelType w:val="hybridMultilevel"/>
    <w:tmpl w:val="1CF4117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D2"/>
    <w:rsid w:val="00065364"/>
    <w:rsid w:val="00156303"/>
    <w:rsid w:val="00230CB6"/>
    <w:rsid w:val="002A22EF"/>
    <w:rsid w:val="002E35C3"/>
    <w:rsid w:val="003A7C10"/>
    <w:rsid w:val="0063369E"/>
    <w:rsid w:val="006D243B"/>
    <w:rsid w:val="00786E43"/>
    <w:rsid w:val="00A211D2"/>
    <w:rsid w:val="00B27FEC"/>
    <w:rsid w:val="00D50A8F"/>
    <w:rsid w:val="00E96BE6"/>
    <w:rsid w:val="00EC496E"/>
    <w:rsid w:val="00F3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6BE40"/>
  <w15:chartTrackingRefBased/>
  <w15:docId w15:val="{7142EB78-53EB-494E-B448-918AD71A0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F350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виноски Знак"/>
    <w:basedOn w:val="a0"/>
    <w:link w:val="a3"/>
    <w:rsid w:val="00F350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rsid w:val="00F350BE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786E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786E43"/>
  </w:style>
  <w:style w:type="paragraph" w:styleId="a8">
    <w:name w:val="footer"/>
    <w:basedOn w:val="a"/>
    <w:link w:val="a9"/>
    <w:uiPriority w:val="99"/>
    <w:unhideWhenUsed/>
    <w:rsid w:val="00786E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786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B06CE-4DCB-402C-9CBC-961245AE8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2820</Words>
  <Characters>1608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8</cp:revision>
  <dcterms:created xsi:type="dcterms:W3CDTF">2020-12-08T09:30:00Z</dcterms:created>
  <dcterms:modified xsi:type="dcterms:W3CDTF">2020-12-21T14:22:00Z</dcterms:modified>
</cp:coreProperties>
</file>