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24ABC" w:rsidRPr="00013245" w:rsidRDefault="000F1B27" w:rsidP="00F545A9">
      <w:pPr>
        <w:pStyle w:val="a8"/>
        <w:rPr>
          <w:rFonts w:ascii="Times New Roman" w:hAnsi="Times New Roman"/>
          <w:b/>
          <w:sz w:val="28"/>
          <w:szCs w:val="28"/>
        </w:rPr>
      </w:pPr>
      <w:bookmarkStart w:id="0" w:name="_GoBack"/>
      <w:bookmarkEnd w:id="0"/>
      <w:r w:rsidRPr="00013245">
        <w:rPr>
          <w:rFonts w:ascii="Times New Roman" w:hAnsi="Times New Roman"/>
          <w:b/>
          <w:sz w:val="28"/>
          <w:szCs w:val="28"/>
          <w:lang w:val="az-Latn-AZ"/>
        </w:rPr>
        <w:t>Порівняльна таблиця</w:t>
      </w:r>
      <w:r w:rsidR="00D12921" w:rsidRPr="00013245">
        <w:rPr>
          <w:rFonts w:ascii="Times New Roman" w:hAnsi="Times New Roman"/>
          <w:b/>
          <w:sz w:val="28"/>
          <w:szCs w:val="28"/>
          <w:lang w:val="az-Latn-AZ"/>
        </w:rPr>
        <w:t xml:space="preserve"> </w:t>
      </w:r>
      <w:r w:rsidR="008028A0" w:rsidRPr="00013245">
        <w:rPr>
          <w:rFonts w:ascii="Times New Roman" w:hAnsi="Times New Roman"/>
          <w:b/>
          <w:sz w:val="28"/>
          <w:szCs w:val="28"/>
          <w:lang w:val="az-Latn-AZ"/>
        </w:rPr>
        <w:t xml:space="preserve"> </w:t>
      </w:r>
    </w:p>
    <w:p w:rsidR="002D31C8" w:rsidRDefault="004B100B" w:rsidP="00AA11B3">
      <w:pPr>
        <w:jc w:val="center"/>
        <w:rPr>
          <w:b/>
          <w:bCs/>
          <w:lang w:val="az-Latn-AZ"/>
        </w:rPr>
      </w:pPr>
      <w:r w:rsidRPr="00013245">
        <w:rPr>
          <w:b/>
          <w:bCs/>
          <w:lang w:val="az-Latn-AZ"/>
        </w:rPr>
        <w:t xml:space="preserve">до проекту </w:t>
      </w:r>
      <w:r w:rsidR="008E33B6" w:rsidRPr="00013245">
        <w:rPr>
          <w:b/>
          <w:bCs/>
          <w:lang w:val="az-Latn-AZ"/>
        </w:rPr>
        <w:t>Закону України «</w:t>
      </w:r>
      <w:r w:rsidR="00101BBB" w:rsidRPr="00101BBB">
        <w:rPr>
          <w:b/>
          <w:bCs/>
          <w:lang w:val="az-Latn-AZ"/>
        </w:rPr>
        <w:t>Про внесення змін до Податкового кодексу України щодо забезпечення сплати податку на доходи фізичних осіб до відповідних місцевих бюджетів за фактичним місцезнаходженням відокремленого підрозділу юридичної особи</w:t>
      </w:r>
      <w:r w:rsidR="008E33B6" w:rsidRPr="00013245">
        <w:rPr>
          <w:b/>
          <w:bCs/>
          <w:lang w:val="az-Latn-AZ"/>
        </w:rPr>
        <w:t>»</w:t>
      </w:r>
    </w:p>
    <w:p w:rsidR="00824ABC" w:rsidRPr="00013245" w:rsidRDefault="00824ABC" w:rsidP="00485768">
      <w:pPr>
        <w:rPr>
          <w:b/>
          <w:bCs/>
        </w:rPr>
      </w:pPr>
    </w:p>
    <w:tbl>
      <w:tblPr>
        <w:tblW w:w="14459" w:type="dxa"/>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200"/>
        <w:gridCol w:w="7259"/>
      </w:tblGrid>
      <w:tr w:rsidR="000F1B27" w:rsidRPr="00013245" w:rsidTr="00613CFC">
        <w:tc>
          <w:tcPr>
            <w:tcW w:w="7200" w:type="dxa"/>
          </w:tcPr>
          <w:p w:rsidR="000F1B27" w:rsidRPr="00013245" w:rsidRDefault="000F1B27" w:rsidP="00485768">
            <w:pPr>
              <w:ind w:firstLine="519"/>
              <w:jc w:val="center"/>
              <w:rPr>
                <w:b/>
                <w:bCs/>
                <w:lang w:val="az-Latn-AZ"/>
              </w:rPr>
            </w:pPr>
            <w:r w:rsidRPr="00013245">
              <w:rPr>
                <w:b/>
                <w:bCs/>
                <w:lang w:val="az-Latn-AZ"/>
              </w:rPr>
              <w:t>Чинна редакція</w:t>
            </w:r>
          </w:p>
        </w:tc>
        <w:tc>
          <w:tcPr>
            <w:tcW w:w="7259" w:type="dxa"/>
          </w:tcPr>
          <w:p w:rsidR="000F1B27" w:rsidRPr="00013245" w:rsidRDefault="000F1B27" w:rsidP="00485768">
            <w:pPr>
              <w:ind w:firstLine="519"/>
              <w:jc w:val="center"/>
              <w:rPr>
                <w:b/>
                <w:bCs/>
                <w:lang w:val="az-Latn-AZ"/>
              </w:rPr>
            </w:pPr>
            <w:r w:rsidRPr="00013245">
              <w:rPr>
                <w:b/>
                <w:bCs/>
                <w:lang w:val="az-Latn-AZ"/>
              </w:rPr>
              <w:t>Редакція з урахуванням запропонованих змін</w:t>
            </w:r>
          </w:p>
        </w:tc>
      </w:tr>
      <w:tr w:rsidR="002B4018" w:rsidRPr="00013245" w:rsidTr="0042334D">
        <w:tc>
          <w:tcPr>
            <w:tcW w:w="14459" w:type="dxa"/>
            <w:gridSpan w:val="2"/>
          </w:tcPr>
          <w:p w:rsidR="002B4018" w:rsidRDefault="002B4018" w:rsidP="002B4018">
            <w:pPr>
              <w:ind w:firstLine="519"/>
              <w:jc w:val="center"/>
              <w:rPr>
                <w:b/>
                <w:bCs/>
              </w:rPr>
            </w:pPr>
            <w:bookmarkStart w:id="1" w:name="_Hlk52451363"/>
            <w:r w:rsidRPr="00013245">
              <w:rPr>
                <w:b/>
                <w:bCs/>
              </w:rPr>
              <w:t>Податковий кодекс України</w:t>
            </w:r>
          </w:p>
          <w:p w:rsidR="005146E8" w:rsidRPr="00013245" w:rsidRDefault="005146E8" w:rsidP="002B4018">
            <w:pPr>
              <w:ind w:firstLine="519"/>
              <w:jc w:val="center"/>
              <w:rPr>
                <w:b/>
                <w:bCs/>
              </w:rPr>
            </w:pPr>
            <w:r w:rsidRPr="005146E8">
              <w:rPr>
                <w:b/>
                <w:bCs/>
              </w:rPr>
              <w:t>(Відомості Верховної Ради України (ВВР), 2011, № 13-14, № 15-16, № 17, ст.112)</w:t>
            </w:r>
          </w:p>
        </w:tc>
      </w:tr>
      <w:bookmarkEnd w:id="1"/>
      <w:tr w:rsidR="002B4018" w:rsidRPr="00013245" w:rsidTr="00EE1B7F">
        <w:tc>
          <w:tcPr>
            <w:tcW w:w="7200" w:type="dxa"/>
          </w:tcPr>
          <w:p w:rsidR="00CF553A" w:rsidRPr="00013245" w:rsidRDefault="00CF553A" w:rsidP="00CF553A">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textAlignment w:val="baseline"/>
              <w:rPr>
                <w:bCs/>
                <w:color w:val="000000"/>
                <w:bdr w:val="none" w:sz="0" w:space="0" w:color="auto" w:frame="1"/>
                <w:lang w:val="az-Latn-AZ"/>
              </w:rPr>
            </w:pPr>
            <w:r w:rsidRPr="00013245">
              <w:rPr>
                <w:bCs/>
                <w:color w:val="000000"/>
                <w:bdr w:val="none" w:sz="0" w:space="0" w:color="auto" w:frame="1"/>
                <w:lang w:val="az-Latn-AZ"/>
              </w:rPr>
              <w:t>Стаття 14. Визначення понять</w:t>
            </w:r>
          </w:p>
          <w:p w:rsidR="00CF553A" w:rsidRPr="00013245" w:rsidRDefault="00CF553A" w:rsidP="00CF553A">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textAlignment w:val="baseline"/>
              <w:rPr>
                <w:bCs/>
                <w:color w:val="000000"/>
                <w:bdr w:val="none" w:sz="0" w:space="0" w:color="auto" w:frame="1"/>
                <w:lang w:val="az-Latn-AZ"/>
              </w:rPr>
            </w:pPr>
          </w:p>
          <w:p w:rsidR="002B4018" w:rsidRPr="00013245" w:rsidRDefault="00CF553A" w:rsidP="00CF553A">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textAlignment w:val="baseline"/>
              <w:rPr>
                <w:bCs/>
                <w:color w:val="000000"/>
                <w:bdr w:val="none" w:sz="0" w:space="0" w:color="auto" w:frame="1"/>
                <w:lang w:val="az-Latn-AZ"/>
              </w:rPr>
            </w:pPr>
            <w:r w:rsidRPr="00013245">
              <w:rPr>
                <w:bCs/>
                <w:color w:val="000000"/>
                <w:bdr w:val="none" w:sz="0" w:space="0" w:color="auto" w:frame="1"/>
                <w:lang w:val="az-Latn-AZ"/>
              </w:rPr>
              <w:t>14.1. У цьому Кодексі поняття вживаються в такому значенні:</w:t>
            </w:r>
          </w:p>
          <w:p w:rsidR="00CF553A" w:rsidRPr="00013245" w:rsidRDefault="00CF553A" w:rsidP="00CF553A">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textAlignment w:val="baseline"/>
              <w:rPr>
                <w:bCs/>
                <w:color w:val="000000"/>
                <w:bdr w:val="none" w:sz="0" w:space="0" w:color="auto" w:frame="1"/>
                <w:lang w:val="az-Latn-AZ"/>
              </w:rPr>
            </w:pPr>
          </w:p>
          <w:p w:rsidR="00CF553A" w:rsidRPr="00013245" w:rsidRDefault="00CF553A" w:rsidP="00CF553A">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textAlignment w:val="baseline"/>
              <w:rPr>
                <w:bCs/>
                <w:color w:val="000000"/>
                <w:bdr w:val="none" w:sz="0" w:space="0" w:color="auto" w:frame="1"/>
                <w:lang w:val="az-Latn-AZ"/>
              </w:rPr>
            </w:pPr>
            <w:r w:rsidRPr="00013245">
              <w:rPr>
                <w:bCs/>
                <w:color w:val="000000"/>
                <w:bdr w:val="none" w:sz="0" w:space="0" w:color="auto" w:frame="1"/>
                <w:lang w:val="az-Latn-AZ"/>
              </w:rPr>
              <w:t xml:space="preserve">14.1.30. відокремлені підрозділи - </w:t>
            </w:r>
            <w:r w:rsidRPr="00013245">
              <w:rPr>
                <w:b/>
                <w:bCs/>
                <w:color w:val="000000"/>
                <w:bdr w:val="none" w:sz="0" w:space="0" w:color="auto" w:frame="1"/>
                <w:lang w:val="az-Latn-AZ"/>
              </w:rPr>
              <w:t>у значенні, визначеному Цивільним кодексом України. Для розділу IV цього Кодексу - у визначенні Господарського кодексу України;</w:t>
            </w:r>
          </w:p>
        </w:tc>
        <w:tc>
          <w:tcPr>
            <w:tcW w:w="7259" w:type="dxa"/>
          </w:tcPr>
          <w:p w:rsidR="00CF553A" w:rsidRPr="00013245" w:rsidRDefault="00CF553A" w:rsidP="00CF553A">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textAlignment w:val="baseline"/>
              <w:rPr>
                <w:bCs/>
                <w:color w:val="000000"/>
                <w:bdr w:val="none" w:sz="0" w:space="0" w:color="auto" w:frame="1"/>
                <w:lang w:val="az-Latn-AZ"/>
              </w:rPr>
            </w:pPr>
            <w:r w:rsidRPr="00013245">
              <w:rPr>
                <w:bCs/>
                <w:color w:val="000000"/>
                <w:bdr w:val="none" w:sz="0" w:space="0" w:color="auto" w:frame="1"/>
                <w:lang w:val="az-Latn-AZ"/>
              </w:rPr>
              <w:t>Стаття 14. Визначення понять</w:t>
            </w:r>
          </w:p>
          <w:p w:rsidR="00CF553A" w:rsidRPr="00013245" w:rsidRDefault="00CF553A" w:rsidP="00CF553A">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textAlignment w:val="baseline"/>
              <w:rPr>
                <w:bCs/>
                <w:color w:val="000000"/>
                <w:bdr w:val="none" w:sz="0" w:space="0" w:color="auto" w:frame="1"/>
                <w:lang w:val="az-Latn-AZ"/>
              </w:rPr>
            </w:pPr>
          </w:p>
          <w:p w:rsidR="00CF553A" w:rsidRPr="00013245" w:rsidRDefault="00CF553A" w:rsidP="00CF553A">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textAlignment w:val="baseline"/>
              <w:rPr>
                <w:bCs/>
                <w:color w:val="000000"/>
                <w:bdr w:val="none" w:sz="0" w:space="0" w:color="auto" w:frame="1"/>
                <w:lang w:val="az-Latn-AZ"/>
              </w:rPr>
            </w:pPr>
            <w:r w:rsidRPr="00013245">
              <w:rPr>
                <w:bCs/>
                <w:color w:val="000000"/>
                <w:bdr w:val="none" w:sz="0" w:space="0" w:color="auto" w:frame="1"/>
                <w:lang w:val="az-Latn-AZ"/>
              </w:rPr>
              <w:t>14.1. У цьому Кодексі поняття вживаються в такому значенні:</w:t>
            </w:r>
          </w:p>
          <w:p w:rsidR="00CF553A" w:rsidRPr="00013245" w:rsidRDefault="00CF553A" w:rsidP="00CF553A">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textAlignment w:val="baseline"/>
              <w:rPr>
                <w:bCs/>
                <w:color w:val="000000"/>
                <w:bdr w:val="none" w:sz="0" w:space="0" w:color="auto" w:frame="1"/>
                <w:lang w:val="az-Latn-AZ"/>
              </w:rPr>
            </w:pPr>
          </w:p>
          <w:p w:rsidR="002B4018" w:rsidRPr="00013245" w:rsidRDefault="00CF553A" w:rsidP="002B401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textAlignment w:val="baseline"/>
              <w:rPr>
                <w:bCs/>
                <w:color w:val="000000"/>
                <w:bdr w:val="none" w:sz="0" w:space="0" w:color="auto" w:frame="1"/>
                <w:lang w:val="az-Latn-AZ"/>
              </w:rPr>
            </w:pPr>
            <w:bookmarkStart w:id="2" w:name="_Hlk52451433"/>
            <w:r w:rsidRPr="00013245">
              <w:rPr>
                <w:bCs/>
                <w:color w:val="000000"/>
                <w:bdr w:val="none" w:sz="0" w:space="0" w:color="auto" w:frame="1"/>
                <w:lang w:val="az-Latn-AZ"/>
              </w:rPr>
              <w:t xml:space="preserve">14.1.30. відокремлені підрозділи – </w:t>
            </w:r>
            <w:r w:rsidRPr="00013245">
              <w:rPr>
                <w:b/>
                <w:bCs/>
                <w:color w:val="000000"/>
                <w:bdr w:val="none" w:sz="0" w:space="0" w:color="auto" w:frame="1"/>
                <w:lang w:val="az-Latn-AZ"/>
              </w:rPr>
              <w:t>філії, представництва, виробничі структурні підрозділи (виробництва, цехи, відділення, дільниці, бригади, бюро, лабораторії тощо), функціональні структурні підрозділи апарату управління (управління, відділи, бюро, служби тощо) та інші підрозділи юридичної особи, які розташовані поза місцезнаходженням юридичної особи та отримали погодження про їхнє розміщення у відповідних органів місцевого самоврядування в порядку, встановленому чинним законодавством;</w:t>
            </w:r>
            <w:bookmarkEnd w:id="2"/>
          </w:p>
        </w:tc>
      </w:tr>
      <w:tr w:rsidR="00F64567" w:rsidRPr="00013245" w:rsidTr="00EE1B7F">
        <w:tc>
          <w:tcPr>
            <w:tcW w:w="7200" w:type="dxa"/>
          </w:tcPr>
          <w:p w:rsidR="00F64567" w:rsidRPr="00013245" w:rsidRDefault="00F64567" w:rsidP="00F64567">
            <w:pPr>
              <w:shd w:val="clear" w:color="auto" w:fill="FFFFFF"/>
              <w:jc w:val="both"/>
              <w:rPr>
                <w:color w:val="000000"/>
                <w:lang w:eastAsia="uk-UA"/>
              </w:rPr>
            </w:pPr>
            <w:r w:rsidRPr="00013245">
              <w:rPr>
                <w:bCs/>
                <w:color w:val="000000"/>
                <w:lang w:eastAsia="uk-UA"/>
              </w:rPr>
              <w:t>Стаття 45.</w:t>
            </w:r>
            <w:r w:rsidRPr="00013245">
              <w:rPr>
                <w:color w:val="000000"/>
                <w:lang w:eastAsia="uk-UA"/>
              </w:rPr>
              <w:t> Податкова адреса</w:t>
            </w:r>
          </w:p>
          <w:p w:rsidR="00F64567" w:rsidRPr="00013245" w:rsidRDefault="00F64567" w:rsidP="00F64567">
            <w:pPr>
              <w:shd w:val="clear" w:color="auto" w:fill="FFFFFF"/>
              <w:rPr>
                <w:color w:val="000000"/>
                <w:lang w:eastAsia="uk-UA"/>
              </w:rPr>
            </w:pPr>
            <w:bookmarkStart w:id="3" w:name="n1137"/>
            <w:bookmarkEnd w:id="3"/>
            <w:r w:rsidRPr="00013245">
              <w:rPr>
                <w:color w:val="000000"/>
                <w:lang w:eastAsia="uk-UA"/>
              </w:rPr>
              <w:t>…</w:t>
            </w:r>
          </w:p>
          <w:p w:rsidR="0095088E" w:rsidRDefault="0095088E" w:rsidP="00F64567">
            <w:pPr>
              <w:shd w:val="clear" w:color="auto" w:fill="FFFFFF"/>
              <w:spacing w:after="150"/>
              <w:jc w:val="both"/>
              <w:rPr>
                <w:color w:val="000000"/>
                <w:lang w:eastAsia="uk-UA"/>
              </w:rPr>
            </w:pPr>
            <w:bookmarkStart w:id="4" w:name="n1140"/>
            <w:bookmarkEnd w:id="4"/>
          </w:p>
          <w:p w:rsidR="00F64567" w:rsidRPr="00013245" w:rsidRDefault="00F64567" w:rsidP="00F64567">
            <w:pPr>
              <w:shd w:val="clear" w:color="auto" w:fill="FFFFFF"/>
              <w:spacing w:after="150"/>
              <w:jc w:val="both"/>
              <w:rPr>
                <w:color w:val="000000"/>
                <w:lang w:eastAsia="uk-UA"/>
              </w:rPr>
            </w:pPr>
            <w:r w:rsidRPr="00013245">
              <w:rPr>
                <w:color w:val="000000"/>
                <w:lang w:eastAsia="uk-UA"/>
              </w:rPr>
              <w:t xml:space="preserve">45.2. Податковою адресою юридичної особи (відокремленого підрозділу юридичної особи) є місцезнаходження такої юридичної особи, відомості про </w:t>
            </w:r>
            <w:r w:rsidRPr="00013245">
              <w:rPr>
                <w:color w:val="000000"/>
                <w:lang w:eastAsia="uk-UA"/>
              </w:rPr>
              <w:lastRenderedPageBreak/>
              <w:t>що містяться у Єдиному державному реєстрі юридичних осіб та фізичних осіб - підприємців.</w:t>
            </w:r>
          </w:p>
          <w:p w:rsidR="00F64567" w:rsidRPr="00013245" w:rsidRDefault="00F64567" w:rsidP="00CF553A">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textAlignment w:val="baseline"/>
              <w:rPr>
                <w:bCs/>
                <w:color w:val="000000"/>
                <w:bdr w:val="none" w:sz="0" w:space="0" w:color="auto" w:frame="1"/>
                <w:lang w:val="az-Latn-AZ"/>
              </w:rPr>
            </w:pPr>
          </w:p>
        </w:tc>
        <w:tc>
          <w:tcPr>
            <w:tcW w:w="7259" w:type="dxa"/>
          </w:tcPr>
          <w:p w:rsidR="00F64567" w:rsidRPr="00013245" w:rsidRDefault="00F64567" w:rsidP="00F64567">
            <w:pPr>
              <w:shd w:val="clear" w:color="auto" w:fill="FFFFFF"/>
              <w:jc w:val="both"/>
              <w:rPr>
                <w:color w:val="000000"/>
                <w:lang w:eastAsia="uk-UA"/>
              </w:rPr>
            </w:pPr>
            <w:r w:rsidRPr="00013245">
              <w:rPr>
                <w:bCs/>
                <w:color w:val="000000"/>
                <w:lang w:eastAsia="uk-UA"/>
              </w:rPr>
              <w:lastRenderedPageBreak/>
              <w:t>Стаття 45.</w:t>
            </w:r>
            <w:r w:rsidRPr="00013245">
              <w:rPr>
                <w:color w:val="000000"/>
                <w:lang w:eastAsia="uk-UA"/>
              </w:rPr>
              <w:t> Податкова адреса</w:t>
            </w:r>
          </w:p>
          <w:p w:rsidR="00F64567" w:rsidRPr="00013245" w:rsidRDefault="00F64567" w:rsidP="00F6456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textAlignment w:val="baseline"/>
              <w:rPr>
                <w:color w:val="000000"/>
                <w:lang w:eastAsia="uk-UA"/>
              </w:rPr>
            </w:pPr>
            <w:r w:rsidRPr="00013245">
              <w:rPr>
                <w:color w:val="000000"/>
                <w:lang w:eastAsia="uk-UA"/>
              </w:rPr>
              <w:t>…</w:t>
            </w:r>
          </w:p>
          <w:p w:rsidR="0095088E" w:rsidRDefault="0095088E" w:rsidP="00F6456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textAlignment w:val="baseline"/>
              <w:rPr>
                <w:color w:val="000000"/>
                <w:lang w:eastAsia="uk-UA"/>
              </w:rPr>
            </w:pPr>
          </w:p>
          <w:p w:rsidR="00F64567" w:rsidRPr="00013245" w:rsidRDefault="00F64567" w:rsidP="00F6456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textAlignment w:val="baseline"/>
              <w:rPr>
                <w:bCs/>
                <w:color w:val="000000"/>
                <w:bdr w:val="none" w:sz="0" w:space="0" w:color="auto" w:frame="1"/>
                <w:lang w:val="az-Latn-AZ"/>
              </w:rPr>
            </w:pPr>
            <w:bookmarkStart w:id="5" w:name="_Hlk52451801"/>
            <w:r w:rsidRPr="00013245">
              <w:rPr>
                <w:color w:val="000000"/>
                <w:lang w:eastAsia="uk-UA"/>
              </w:rPr>
              <w:t xml:space="preserve">45.2. Податковою адресою юридичної особи (відокремленого підрозділу юридичної особи) є місцезнаходження такої юридичної особи </w:t>
            </w:r>
            <w:r w:rsidRPr="00013245">
              <w:rPr>
                <w:b/>
                <w:color w:val="000000"/>
                <w:lang w:eastAsia="uk-UA"/>
              </w:rPr>
              <w:t>(її відокремленого підрозділу)</w:t>
            </w:r>
            <w:r w:rsidRPr="00013245">
              <w:rPr>
                <w:color w:val="000000"/>
                <w:lang w:eastAsia="uk-UA"/>
              </w:rPr>
              <w:t xml:space="preserve">, відомості про що містяться у </w:t>
            </w:r>
            <w:r w:rsidRPr="00013245">
              <w:rPr>
                <w:color w:val="000000"/>
                <w:lang w:eastAsia="uk-UA"/>
              </w:rPr>
              <w:lastRenderedPageBreak/>
              <w:t>Єдиному державному реєстрі юридичних осіб та фізичних осіб - підприємців.</w:t>
            </w:r>
            <w:bookmarkEnd w:id="5"/>
          </w:p>
        </w:tc>
      </w:tr>
      <w:tr w:rsidR="000C4A68" w:rsidRPr="00013245" w:rsidTr="00EE1B7F">
        <w:tc>
          <w:tcPr>
            <w:tcW w:w="7200" w:type="dxa"/>
          </w:tcPr>
          <w:p w:rsidR="000C4A68" w:rsidRPr="00013245" w:rsidRDefault="000C4A68" w:rsidP="000C4A68">
            <w:pPr>
              <w:shd w:val="clear" w:color="auto" w:fill="FFFFFF"/>
              <w:jc w:val="both"/>
              <w:textAlignment w:val="baseline"/>
              <w:rPr>
                <w:color w:val="000000" w:themeColor="text1"/>
                <w:lang w:eastAsia="uk-UA"/>
              </w:rPr>
            </w:pPr>
            <w:r w:rsidRPr="00013245">
              <w:rPr>
                <w:bCs/>
                <w:color w:val="000000" w:themeColor="text1"/>
                <w:bdr w:val="none" w:sz="0" w:space="0" w:color="auto" w:frame="1"/>
                <w:lang w:eastAsia="uk-UA"/>
              </w:rPr>
              <w:lastRenderedPageBreak/>
              <w:t>Стаття 127.</w:t>
            </w:r>
            <w:r w:rsidRPr="00013245">
              <w:rPr>
                <w:color w:val="000000" w:themeColor="text1"/>
                <w:lang w:eastAsia="uk-UA"/>
              </w:rPr>
              <w:t> Порушення правил нарахування, утримання та сплати (перерахування) податків у джерела виплати</w:t>
            </w:r>
          </w:p>
          <w:p w:rsidR="000C4A68" w:rsidRPr="00013245" w:rsidRDefault="000C4A68" w:rsidP="000C4A68">
            <w:pPr>
              <w:shd w:val="clear" w:color="auto" w:fill="FFFFFF"/>
              <w:jc w:val="both"/>
              <w:textAlignment w:val="baseline"/>
              <w:rPr>
                <w:color w:val="000000" w:themeColor="text1"/>
                <w:lang w:eastAsia="uk-UA"/>
              </w:rPr>
            </w:pPr>
            <w:bookmarkStart w:id="6" w:name="n2442"/>
            <w:bookmarkEnd w:id="6"/>
          </w:p>
          <w:p w:rsidR="000C4A68" w:rsidRPr="00013245" w:rsidRDefault="000C4A68" w:rsidP="000C4A68">
            <w:pPr>
              <w:shd w:val="clear" w:color="auto" w:fill="FFFFFF"/>
              <w:jc w:val="both"/>
              <w:textAlignment w:val="baseline"/>
              <w:rPr>
                <w:color w:val="000000" w:themeColor="text1"/>
                <w:lang w:eastAsia="uk-UA"/>
              </w:rPr>
            </w:pPr>
            <w:r w:rsidRPr="00013245">
              <w:rPr>
                <w:color w:val="000000" w:themeColor="text1"/>
                <w:lang w:eastAsia="uk-UA"/>
              </w:rPr>
              <w:t>127.1. Ненарахування, неутримання та/або несплата (неперерахування) податків платником податків, у тому числі податковим агентом, до або під час виплати доходу на користь іншого платника податків, -</w:t>
            </w:r>
          </w:p>
          <w:p w:rsidR="000C4A68" w:rsidRPr="00013245" w:rsidRDefault="000C4A68" w:rsidP="000C4A68">
            <w:pPr>
              <w:shd w:val="clear" w:color="auto" w:fill="FFFFFF"/>
              <w:ind w:firstLine="450"/>
              <w:jc w:val="both"/>
              <w:textAlignment w:val="baseline"/>
              <w:rPr>
                <w:color w:val="000000" w:themeColor="text1"/>
                <w:lang w:eastAsia="uk-UA"/>
              </w:rPr>
            </w:pPr>
            <w:bookmarkStart w:id="7" w:name="n2443"/>
            <w:bookmarkEnd w:id="7"/>
            <w:r w:rsidRPr="00013245">
              <w:rPr>
                <w:color w:val="000000" w:themeColor="text1"/>
                <w:lang w:eastAsia="uk-UA"/>
              </w:rPr>
              <w:t>тягнуть за собою накладення штрафу в розмірі 25 відсотків суми податку, що підлягає нарахуванню та/або сплаті до бюджету.</w:t>
            </w:r>
          </w:p>
          <w:p w:rsidR="00903D30" w:rsidRDefault="00903D30" w:rsidP="000C4A68">
            <w:pPr>
              <w:shd w:val="clear" w:color="auto" w:fill="FFFFFF"/>
              <w:ind w:firstLine="450"/>
              <w:jc w:val="both"/>
              <w:textAlignment w:val="baseline"/>
              <w:rPr>
                <w:color w:val="000000" w:themeColor="text1"/>
                <w:lang w:eastAsia="uk-UA"/>
              </w:rPr>
            </w:pPr>
            <w:bookmarkStart w:id="8" w:name="n2444"/>
            <w:bookmarkEnd w:id="8"/>
          </w:p>
          <w:p w:rsidR="00903D30" w:rsidRDefault="00903D30" w:rsidP="000C4A68">
            <w:pPr>
              <w:shd w:val="clear" w:color="auto" w:fill="FFFFFF"/>
              <w:ind w:firstLine="450"/>
              <w:jc w:val="both"/>
              <w:textAlignment w:val="baseline"/>
              <w:rPr>
                <w:color w:val="000000" w:themeColor="text1"/>
                <w:lang w:eastAsia="uk-UA"/>
              </w:rPr>
            </w:pPr>
          </w:p>
          <w:p w:rsidR="000C4A68" w:rsidRPr="00013245" w:rsidRDefault="000C4A68" w:rsidP="000C4A68">
            <w:pPr>
              <w:shd w:val="clear" w:color="auto" w:fill="FFFFFF"/>
              <w:ind w:firstLine="450"/>
              <w:jc w:val="both"/>
              <w:textAlignment w:val="baseline"/>
              <w:rPr>
                <w:color w:val="000000" w:themeColor="text1"/>
                <w:lang w:eastAsia="uk-UA"/>
              </w:rPr>
            </w:pPr>
            <w:r w:rsidRPr="00013245">
              <w:rPr>
                <w:color w:val="000000" w:themeColor="text1"/>
                <w:lang w:eastAsia="uk-UA"/>
              </w:rPr>
              <w:t>Ті самі дії, вчинені повторно протягом 1095 днів, -</w:t>
            </w:r>
          </w:p>
          <w:p w:rsidR="000C4A68" w:rsidRPr="00013245" w:rsidRDefault="000C4A68" w:rsidP="000C4A68">
            <w:pPr>
              <w:shd w:val="clear" w:color="auto" w:fill="FFFFFF"/>
              <w:ind w:firstLine="450"/>
              <w:jc w:val="both"/>
              <w:textAlignment w:val="baseline"/>
              <w:rPr>
                <w:color w:val="000000" w:themeColor="text1"/>
                <w:lang w:eastAsia="uk-UA"/>
              </w:rPr>
            </w:pPr>
            <w:bookmarkStart w:id="9" w:name="n2445"/>
            <w:bookmarkEnd w:id="9"/>
            <w:r w:rsidRPr="00013245">
              <w:rPr>
                <w:color w:val="000000" w:themeColor="text1"/>
                <w:lang w:eastAsia="uk-UA"/>
              </w:rPr>
              <w:t>тягнуть за собою накладення штрафу у розмірі 50 відсотків суми податку, що підлягає нарахуванню та/або сплаті до бюджету.</w:t>
            </w:r>
          </w:p>
          <w:p w:rsidR="000C4A68" w:rsidRPr="00013245" w:rsidRDefault="000C4A68" w:rsidP="000C4A68">
            <w:pPr>
              <w:shd w:val="clear" w:color="auto" w:fill="FFFFFF"/>
              <w:ind w:firstLine="450"/>
              <w:jc w:val="both"/>
              <w:textAlignment w:val="baseline"/>
              <w:rPr>
                <w:color w:val="000000" w:themeColor="text1"/>
                <w:lang w:eastAsia="uk-UA"/>
              </w:rPr>
            </w:pPr>
            <w:bookmarkStart w:id="10" w:name="n2446"/>
            <w:bookmarkEnd w:id="10"/>
            <w:r w:rsidRPr="00013245">
              <w:rPr>
                <w:color w:val="000000" w:themeColor="text1"/>
                <w:lang w:eastAsia="uk-UA"/>
              </w:rPr>
              <w:t>Дії, передбачені абзацом першим цього пункту, вчинені протягом 1095 днів втретє та більше, -</w:t>
            </w:r>
          </w:p>
          <w:p w:rsidR="000C4A68" w:rsidRPr="00013245" w:rsidRDefault="000C4A68" w:rsidP="000C4A68">
            <w:pPr>
              <w:shd w:val="clear" w:color="auto" w:fill="FFFFFF"/>
              <w:ind w:firstLine="450"/>
              <w:jc w:val="both"/>
              <w:textAlignment w:val="baseline"/>
              <w:rPr>
                <w:color w:val="000000" w:themeColor="text1"/>
                <w:lang w:eastAsia="uk-UA"/>
              </w:rPr>
            </w:pPr>
            <w:bookmarkStart w:id="11" w:name="n2447"/>
            <w:bookmarkStart w:id="12" w:name="n2448"/>
            <w:bookmarkEnd w:id="11"/>
            <w:bookmarkEnd w:id="12"/>
            <w:r w:rsidRPr="00013245">
              <w:rPr>
                <w:color w:val="000000" w:themeColor="text1"/>
                <w:lang w:eastAsia="uk-UA"/>
              </w:rPr>
              <w:t>тягнуть за собою накладення штрафу у розмірі 75 відсотків суми податку, що підлягає нарахуванню та/або сплаті до бюджету.</w:t>
            </w:r>
          </w:p>
          <w:p w:rsidR="000C4A68" w:rsidRPr="00013245" w:rsidRDefault="000C4A68" w:rsidP="000C4A68">
            <w:pPr>
              <w:shd w:val="clear" w:color="auto" w:fill="FFFFFF"/>
              <w:ind w:firstLine="450"/>
              <w:jc w:val="both"/>
              <w:textAlignment w:val="baseline"/>
              <w:rPr>
                <w:color w:val="000000" w:themeColor="text1"/>
                <w:lang w:eastAsia="uk-UA"/>
              </w:rPr>
            </w:pPr>
            <w:bookmarkStart w:id="13" w:name="n2449"/>
            <w:bookmarkEnd w:id="13"/>
            <w:r w:rsidRPr="00013245">
              <w:rPr>
                <w:color w:val="000000" w:themeColor="text1"/>
                <w:lang w:eastAsia="uk-UA"/>
              </w:rPr>
              <w:t xml:space="preserve">Відповідальність за погашення суми податкового зобов'язання або податкового боргу, що виникає внаслідок вчинення таких дій, та обов'язок щодо погашення такого податкового боргу покладається на особу, визначену цим Кодексом, у тому числі на податкового агента. При цьому платник податку - отримувач таких доходів звільняється </w:t>
            </w:r>
            <w:r w:rsidRPr="00013245">
              <w:rPr>
                <w:color w:val="000000" w:themeColor="text1"/>
                <w:lang w:eastAsia="uk-UA"/>
              </w:rPr>
              <w:lastRenderedPageBreak/>
              <w:t>від обов'язків погашення такої суми податкових зобов'язань або податкового боргу, крім випадків, встановлених </w:t>
            </w:r>
            <w:hyperlink r:id="rId10" w:anchor="n3610" w:history="1">
              <w:r w:rsidRPr="00013245">
                <w:rPr>
                  <w:color w:val="000000" w:themeColor="text1"/>
                  <w:bdr w:val="none" w:sz="0" w:space="0" w:color="auto" w:frame="1"/>
                  <w:lang w:eastAsia="uk-UA"/>
                </w:rPr>
                <w:t>розділом IV</w:t>
              </w:r>
            </w:hyperlink>
            <w:r w:rsidRPr="00013245">
              <w:rPr>
                <w:color w:val="000000" w:themeColor="text1"/>
                <w:lang w:eastAsia="uk-UA"/>
              </w:rPr>
              <w:t>цього Кодексу.</w:t>
            </w:r>
          </w:p>
          <w:p w:rsidR="000C4A68" w:rsidRPr="00013245" w:rsidRDefault="000C4A68" w:rsidP="000C4A68">
            <w:pPr>
              <w:shd w:val="clear" w:color="auto" w:fill="FFFFFF"/>
              <w:ind w:firstLine="450"/>
              <w:jc w:val="both"/>
              <w:textAlignment w:val="baseline"/>
              <w:rPr>
                <w:rStyle w:val="rvts9"/>
                <w:color w:val="000000" w:themeColor="text1"/>
                <w:lang w:eastAsia="uk-UA"/>
              </w:rPr>
            </w:pPr>
            <w:bookmarkStart w:id="14" w:name="n2450"/>
            <w:bookmarkStart w:id="15" w:name="n9524"/>
            <w:bookmarkEnd w:id="14"/>
            <w:bookmarkEnd w:id="15"/>
            <w:r w:rsidRPr="00013245">
              <w:rPr>
                <w:color w:val="000000" w:themeColor="text1"/>
                <w:lang w:eastAsia="uk-UA"/>
              </w:rPr>
              <w:t>Передбачені цим пунктом штрафи не застосовуються, коли ненарахування, неутримання та/або несплата (неперерахування) податку на доходи фізичних осіб самостійно виявляється податковим агентом при проведенні перерахунку цього податку, передбаченого </w:t>
            </w:r>
            <w:hyperlink r:id="rId11" w:anchor="n3952" w:history="1">
              <w:r w:rsidRPr="00013245">
                <w:rPr>
                  <w:color w:val="000000" w:themeColor="text1"/>
                  <w:bdr w:val="none" w:sz="0" w:space="0" w:color="auto" w:frame="1"/>
                  <w:lang w:eastAsia="uk-UA"/>
                </w:rPr>
                <w:t>пунктом 169.4 статті 169</w:t>
              </w:r>
            </w:hyperlink>
            <w:r w:rsidRPr="00013245">
              <w:rPr>
                <w:color w:val="000000" w:themeColor="text1"/>
                <w:lang w:eastAsia="uk-UA"/>
              </w:rPr>
              <w:t> цього Кодексу, та виправляється в наступних податкових періодах протягом податкового (звітного) року згідно з нормами цього Кодексу.</w:t>
            </w:r>
          </w:p>
        </w:tc>
        <w:tc>
          <w:tcPr>
            <w:tcW w:w="7259" w:type="dxa"/>
          </w:tcPr>
          <w:p w:rsidR="000C4A68" w:rsidRPr="00013245" w:rsidRDefault="000C4A68" w:rsidP="0095088E">
            <w:pPr>
              <w:shd w:val="clear" w:color="auto" w:fill="FFFFFF"/>
              <w:spacing w:after="80"/>
              <w:jc w:val="both"/>
              <w:textAlignment w:val="baseline"/>
              <w:rPr>
                <w:color w:val="000000" w:themeColor="text1"/>
                <w:lang w:eastAsia="uk-UA"/>
              </w:rPr>
            </w:pPr>
            <w:r w:rsidRPr="00013245">
              <w:rPr>
                <w:bCs/>
                <w:color w:val="000000" w:themeColor="text1"/>
                <w:bdr w:val="none" w:sz="0" w:space="0" w:color="auto" w:frame="1"/>
                <w:lang w:eastAsia="uk-UA"/>
              </w:rPr>
              <w:lastRenderedPageBreak/>
              <w:t>Стаття 127.</w:t>
            </w:r>
            <w:r w:rsidRPr="00013245">
              <w:rPr>
                <w:color w:val="000000" w:themeColor="text1"/>
                <w:lang w:eastAsia="uk-UA"/>
              </w:rPr>
              <w:t> Порушення правил нарахування, утримання та сплати (перерахування) податків у джерела виплати</w:t>
            </w:r>
          </w:p>
          <w:p w:rsidR="000C4A68" w:rsidRPr="00013245" w:rsidRDefault="000C4A68" w:rsidP="0095088E">
            <w:pPr>
              <w:shd w:val="clear" w:color="auto" w:fill="FFFFFF"/>
              <w:spacing w:after="80"/>
              <w:jc w:val="both"/>
              <w:textAlignment w:val="baseline"/>
              <w:rPr>
                <w:color w:val="000000" w:themeColor="text1"/>
                <w:lang w:eastAsia="uk-UA"/>
              </w:rPr>
            </w:pPr>
          </w:p>
          <w:p w:rsidR="000C4A68" w:rsidRPr="00013245" w:rsidRDefault="000C4A68" w:rsidP="0095088E">
            <w:pPr>
              <w:shd w:val="clear" w:color="auto" w:fill="FFFFFF"/>
              <w:spacing w:after="80"/>
              <w:jc w:val="both"/>
              <w:textAlignment w:val="baseline"/>
              <w:rPr>
                <w:color w:val="000000" w:themeColor="text1"/>
                <w:lang w:eastAsia="uk-UA"/>
              </w:rPr>
            </w:pPr>
            <w:bookmarkStart w:id="16" w:name="_Hlk52451960"/>
            <w:r w:rsidRPr="00013245">
              <w:rPr>
                <w:color w:val="000000" w:themeColor="text1"/>
                <w:lang w:eastAsia="uk-UA"/>
              </w:rPr>
              <w:t>127.1. Ненарахування, неутримання та/або несплата (</w:t>
            </w:r>
            <w:r w:rsidRPr="00903D30">
              <w:rPr>
                <w:color w:val="000000" w:themeColor="text1"/>
                <w:lang w:eastAsia="uk-UA"/>
              </w:rPr>
              <w:t xml:space="preserve">неперерахування) податків платником податків, </w:t>
            </w:r>
            <w:r w:rsidRPr="00903D30">
              <w:rPr>
                <w:b/>
                <w:bCs/>
                <w:color w:val="000000" w:themeColor="text1"/>
                <w:lang w:eastAsia="uk-UA"/>
              </w:rPr>
              <w:t>перерахування податку з невиконанням чи порушенням вимог пункту 168.4. статті 168 цього Кодексу</w:t>
            </w:r>
            <w:r w:rsidRPr="00903D30">
              <w:rPr>
                <w:color w:val="000000" w:themeColor="text1"/>
                <w:lang w:eastAsia="uk-UA"/>
              </w:rPr>
              <w:t>, у тому числі податковим агентом, до або під час виплати доходу на</w:t>
            </w:r>
            <w:r w:rsidRPr="00013245">
              <w:rPr>
                <w:color w:val="000000" w:themeColor="text1"/>
                <w:lang w:eastAsia="uk-UA"/>
              </w:rPr>
              <w:t xml:space="preserve"> користь іншого платника податків, -</w:t>
            </w:r>
          </w:p>
          <w:bookmarkEnd w:id="16"/>
          <w:p w:rsidR="000C4A68" w:rsidRPr="00013245" w:rsidRDefault="000C4A68" w:rsidP="0095088E">
            <w:pPr>
              <w:shd w:val="clear" w:color="auto" w:fill="FFFFFF"/>
              <w:spacing w:after="80"/>
              <w:ind w:firstLine="450"/>
              <w:jc w:val="both"/>
              <w:textAlignment w:val="baseline"/>
              <w:rPr>
                <w:color w:val="000000" w:themeColor="text1"/>
                <w:lang w:eastAsia="uk-UA"/>
              </w:rPr>
            </w:pPr>
            <w:r w:rsidRPr="00013245">
              <w:rPr>
                <w:color w:val="000000" w:themeColor="text1"/>
                <w:lang w:eastAsia="uk-UA"/>
              </w:rPr>
              <w:t>тягнуть за собою накладення штрафу в розмірі 25 відсотків суми податку, що підлягає нарахуванню та/або сплаті до бюджету.</w:t>
            </w:r>
          </w:p>
          <w:p w:rsidR="000C4A68" w:rsidRPr="00013245" w:rsidRDefault="000C4A68" w:rsidP="0095088E">
            <w:pPr>
              <w:shd w:val="clear" w:color="auto" w:fill="FFFFFF"/>
              <w:spacing w:after="80"/>
              <w:ind w:firstLine="450"/>
              <w:jc w:val="both"/>
              <w:textAlignment w:val="baseline"/>
              <w:rPr>
                <w:color w:val="000000" w:themeColor="text1"/>
                <w:lang w:eastAsia="uk-UA"/>
              </w:rPr>
            </w:pPr>
            <w:r w:rsidRPr="00013245">
              <w:rPr>
                <w:color w:val="000000" w:themeColor="text1"/>
                <w:lang w:eastAsia="uk-UA"/>
              </w:rPr>
              <w:t>Ті самі дії, вчинені повторно протягом 1095 днів, -</w:t>
            </w:r>
          </w:p>
          <w:p w:rsidR="000C4A68" w:rsidRPr="00013245" w:rsidRDefault="000C4A68" w:rsidP="0095088E">
            <w:pPr>
              <w:shd w:val="clear" w:color="auto" w:fill="FFFFFF"/>
              <w:spacing w:after="80"/>
              <w:ind w:firstLine="450"/>
              <w:jc w:val="both"/>
              <w:textAlignment w:val="baseline"/>
              <w:rPr>
                <w:color w:val="000000" w:themeColor="text1"/>
                <w:lang w:eastAsia="uk-UA"/>
              </w:rPr>
            </w:pPr>
            <w:r w:rsidRPr="00013245">
              <w:rPr>
                <w:color w:val="000000" w:themeColor="text1"/>
                <w:lang w:eastAsia="uk-UA"/>
              </w:rPr>
              <w:t>тягнуть за собою накладення штрафу у розмірі 50 відсотків суми податку, що підлягає нарахуванню та/або сплаті до бюджету.</w:t>
            </w:r>
          </w:p>
          <w:p w:rsidR="000C4A68" w:rsidRPr="00013245" w:rsidRDefault="000C4A68" w:rsidP="0095088E">
            <w:pPr>
              <w:shd w:val="clear" w:color="auto" w:fill="FFFFFF"/>
              <w:spacing w:after="80"/>
              <w:ind w:firstLine="450"/>
              <w:jc w:val="both"/>
              <w:textAlignment w:val="baseline"/>
              <w:rPr>
                <w:color w:val="000000" w:themeColor="text1"/>
                <w:lang w:eastAsia="uk-UA"/>
              </w:rPr>
            </w:pPr>
            <w:r w:rsidRPr="00013245">
              <w:rPr>
                <w:color w:val="000000" w:themeColor="text1"/>
                <w:lang w:eastAsia="uk-UA"/>
              </w:rPr>
              <w:t>Дії, передбачені абзацом першим цього пункту, вчинені протягом 1095 днів втретє та більше, -</w:t>
            </w:r>
          </w:p>
          <w:p w:rsidR="000C4A68" w:rsidRPr="00013245" w:rsidRDefault="000C4A68" w:rsidP="0095088E">
            <w:pPr>
              <w:shd w:val="clear" w:color="auto" w:fill="FFFFFF"/>
              <w:spacing w:after="80"/>
              <w:ind w:firstLine="450"/>
              <w:jc w:val="both"/>
              <w:textAlignment w:val="baseline"/>
              <w:rPr>
                <w:color w:val="000000" w:themeColor="text1"/>
                <w:lang w:eastAsia="uk-UA"/>
              </w:rPr>
            </w:pPr>
            <w:r w:rsidRPr="00013245">
              <w:rPr>
                <w:color w:val="000000" w:themeColor="text1"/>
                <w:lang w:eastAsia="uk-UA"/>
              </w:rPr>
              <w:t>тягнуть за собою накладення штрафу у розмірі 75 відсотків суми податку, що підлягає нарахуванню та/або сплаті до бюджету.</w:t>
            </w:r>
          </w:p>
          <w:p w:rsidR="000C4A68" w:rsidRPr="00013245" w:rsidRDefault="000C4A68" w:rsidP="0095088E">
            <w:pPr>
              <w:shd w:val="clear" w:color="auto" w:fill="FFFFFF"/>
              <w:spacing w:after="80"/>
              <w:ind w:firstLine="450"/>
              <w:jc w:val="both"/>
              <w:textAlignment w:val="baseline"/>
              <w:rPr>
                <w:color w:val="000000" w:themeColor="text1"/>
                <w:lang w:eastAsia="uk-UA"/>
              </w:rPr>
            </w:pPr>
            <w:r w:rsidRPr="00013245">
              <w:rPr>
                <w:color w:val="000000" w:themeColor="text1"/>
                <w:lang w:eastAsia="uk-UA"/>
              </w:rPr>
              <w:t xml:space="preserve">Відповідальність за погашення суми податкового зобов'язання або податкового боргу, що виникає внаслідок вчинення таких дій, та обов'язок щодо погашення такого податкового боргу покладається на особу, визначену цим </w:t>
            </w:r>
            <w:r w:rsidRPr="00013245">
              <w:rPr>
                <w:color w:val="000000" w:themeColor="text1"/>
                <w:lang w:eastAsia="uk-UA"/>
              </w:rPr>
              <w:lastRenderedPageBreak/>
              <w:t>Кодексом, у тому числі на податкового агента. При цьому платник податку - отримувач таких доходів звільняється від обов'язків погашення такої суми податкових зобов'язань або податкового боргу, крім випадків, встановлених </w:t>
            </w:r>
            <w:hyperlink r:id="rId12" w:anchor="n3610" w:history="1">
              <w:r w:rsidRPr="00013245">
                <w:rPr>
                  <w:color w:val="000000" w:themeColor="text1"/>
                  <w:bdr w:val="none" w:sz="0" w:space="0" w:color="auto" w:frame="1"/>
                  <w:lang w:eastAsia="uk-UA"/>
                </w:rPr>
                <w:t>розділом IV</w:t>
              </w:r>
            </w:hyperlink>
            <w:r w:rsidRPr="00013245">
              <w:rPr>
                <w:color w:val="000000" w:themeColor="text1"/>
                <w:lang w:eastAsia="uk-UA"/>
              </w:rPr>
              <w:t>цього Кодексу.</w:t>
            </w:r>
          </w:p>
          <w:p w:rsidR="000C4A68" w:rsidRPr="00013245" w:rsidRDefault="000C4A68" w:rsidP="0095088E">
            <w:pPr>
              <w:shd w:val="clear" w:color="auto" w:fill="FFFFFF"/>
              <w:spacing w:after="80"/>
              <w:ind w:firstLine="450"/>
              <w:jc w:val="both"/>
              <w:textAlignment w:val="baseline"/>
              <w:rPr>
                <w:color w:val="000000" w:themeColor="text1"/>
                <w:lang w:eastAsia="uk-UA"/>
              </w:rPr>
            </w:pPr>
            <w:r w:rsidRPr="00013245">
              <w:rPr>
                <w:color w:val="000000" w:themeColor="text1"/>
                <w:lang w:eastAsia="uk-UA"/>
              </w:rPr>
              <w:t>Передбачені цим пунктом штрафи не застосовуються, коли ненарахування, неутримання та/або несплата (неперерахування) податку на доходи фізичних осіб самостійно виявляється податковим агентом при проведенні перерахунку цього податку, передбаченого </w:t>
            </w:r>
            <w:hyperlink r:id="rId13" w:anchor="n3952" w:history="1">
              <w:r w:rsidRPr="00013245">
                <w:rPr>
                  <w:color w:val="000000" w:themeColor="text1"/>
                  <w:bdr w:val="none" w:sz="0" w:space="0" w:color="auto" w:frame="1"/>
                  <w:lang w:eastAsia="uk-UA"/>
                </w:rPr>
                <w:t>пунктом 169.4 статті 169</w:t>
              </w:r>
            </w:hyperlink>
            <w:r w:rsidRPr="00013245">
              <w:rPr>
                <w:color w:val="000000" w:themeColor="text1"/>
                <w:lang w:eastAsia="uk-UA"/>
              </w:rPr>
              <w:t> цього Кодексу, та виправляється в наступних податкових періодах протягом податкового (звітного) року згідно з нормами цього Кодексу.</w:t>
            </w:r>
          </w:p>
          <w:p w:rsidR="000C4A68" w:rsidRPr="00013245" w:rsidRDefault="000C4A68" w:rsidP="0095088E">
            <w:pPr>
              <w:spacing w:after="80"/>
              <w:jc w:val="both"/>
              <w:rPr>
                <w:rStyle w:val="rvts9"/>
                <w:b/>
                <w:color w:val="000000" w:themeColor="text1"/>
                <w:lang w:eastAsia="uk-UA"/>
              </w:rPr>
            </w:pPr>
            <w:r w:rsidRPr="00013245">
              <w:rPr>
                <w:b/>
                <w:color w:val="000000" w:themeColor="text1"/>
                <w:lang w:eastAsia="uk-UA"/>
              </w:rPr>
              <w:t xml:space="preserve">         </w:t>
            </w:r>
            <w:bookmarkStart w:id="17" w:name="_Hlk52452199"/>
            <w:r w:rsidRPr="00013245">
              <w:rPr>
                <w:b/>
                <w:color w:val="000000" w:themeColor="text1"/>
                <w:lang w:eastAsia="uk-UA"/>
              </w:rPr>
              <w:t xml:space="preserve">У випадку, якщо </w:t>
            </w:r>
            <w:r w:rsidRPr="00013245">
              <w:rPr>
                <w:b/>
                <w:color w:val="000000"/>
                <w:lang w:eastAsia="uk-UA"/>
              </w:rPr>
              <w:t xml:space="preserve">юридична особа не сплачує (не перераховує) </w:t>
            </w:r>
            <w:r w:rsidR="00B63666" w:rsidRPr="00013245">
              <w:rPr>
                <w:b/>
                <w:color w:val="000000"/>
                <w:lang w:eastAsia="uk-UA"/>
              </w:rPr>
              <w:t xml:space="preserve">за свій відокремлений підрозділ </w:t>
            </w:r>
            <w:r w:rsidRPr="00013245">
              <w:rPr>
                <w:b/>
                <w:color w:val="000000"/>
                <w:lang w:eastAsia="uk-UA"/>
              </w:rPr>
              <w:t xml:space="preserve">відповідну суму грошового зобов'язання з податку на доходи фізичних осіб </w:t>
            </w:r>
            <w:r w:rsidRPr="00013245">
              <w:rPr>
                <w:b/>
                <w:color w:val="000000"/>
                <w:shd w:val="clear" w:color="auto" w:fill="FFFFFF"/>
                <w:lang w:eastAsia="uk-UA"/>
              </w:rPr>
              <w:t xml:space="preserve">за місцезнаходженням </w:t>
            </w:r>
            <w:r w:rsidRPr="00013245">
              <w:rPr>
                <w:b/>
                <w:color w:val="000000"/>
                <w:lang w:eastAsia="uk-UA"/>
              </w:rPr>
              <w:t xml:space="preserve">відокремленого підрозділу до бюджету або порушує правила нарахування, утримання та сплати (перерахування) </w:t>
            </w:r>
            <w:r w:rsidRPr="00013245">
              <w:rPr>
                <w:b/>
                <w:color w:val="000000"/>
                <w:shd w:val="clear" w:color="auto" w:fill="FFFFFF"/>
                <w:lang w:eastAsia="uk-UA"/>
              </w:rPr>
              <w:t xml:space="preserve">до бюджету </w:t>
            </w:r>
            <w:r w:rsidRPr="00013245">
              <w:rPr>
                <w:b/>
                <w:color w:val="000000"/>
                <w:lang w:eastAsia="uk-UA"/>
              </w:rPr>
              <w:t>сум</w:t>
            </w:r>
            <w:r w:rsidR="00B63666" w:rsidRPr="00013245">
              <w:rPr>
                <w:b/>
                <w:color w:val="000000"/>
                <w:lang w:eastAsia="uk-UA"/>
              </w:rPr>
              <w:t>и</w:t>
            </w:r>
            <w:r w:rsidRPr="00013245">
              <w:rPr>
                <w:b/>
                <w:color w:val="000000"/>
                <w:lang w:eastAsia="uk-UA"/>
              </w:rPr>
              <w:t xml:space="preserve"> грошового зобов'язання з </w:t>
            </w:r>
            <w:r w:rsidRPr="00013245">
              <w:rPr>
                <w:b/>
                <w:color w:val="000000"/>
                <w:shd w:val="clear" w:color="auto" w:fill="FFFFFF"/>
                <w:lang w:eastAsia="uk-UA"/>
              </w:rPr>
              <w:t>податку на доходи фізичних осіб</w:t>
            </w:r>
            <w:r w:rsidRPr="00013245">
              <w:rPr>
                <w:b/>
                <w:color w:val="000000"/>
                <w:lang w:eastAsia="uk-UA"/>
              </w:rPr>
              <w:t>, відповідно до цього Кодексу, а т</w:t>
            </w:r>
            <w:r w:rsidR="00B63666" w:rsidRPr="00013245">
              <w:rPr>
                <w:b/>
                <w:color w:val="000000"/>
                <w:lang w:eastAsia="uk-UA"/>
              </w:rPr>
              <w:t>акож у випадку, я</w:t>
            </w:r>
            <w:r w:rsidRPr="00013245">
              <w:rPr>
                <w:b/>
                <w:color w:val="000000" w:themeColor="text1"/>
                <w:lang w:eastAsia="uk-UA"/>
              </w:rPr>
              <w:t>кщо відокремлений підрозділ, як</w:t>
            </w:r>
            <w:r w:rsidR="00B63666" w:rsidRPr="00013245">
              <w:rPr>
                <w:b/>
                <w:color w:val="000000" w:themeColor="text1"/>
                <w:lang w:eastAsia="uk-UA"/>
              </w:rPr>
              <w:t xml:space="preserve">ий </w:t>
            </w:r>
            <w:r w:rsidRPr="00013245">
              <w:rPr>
                <w:b/>
                <w:color w:val="000000" w:themeColor="text1"/>
                <w:lang w:eastAsia="uk-UA"/>
              </w:rPr>
              <w:t>в установленому порядку уповноважений щодо нарахування, утримання й сплати (перерахування) до бюджету податку на доходи фізичних осіб,  не сплачує (</w:t>
            </w:r>
            <w:r w:rsidR="00B63666" w:rsidRPr="00013245">
              <w:rPr>
                <w:b/>
                <w:color w:val="000000" w:themeColor="text1"/>
                <w:lang w:eastAsia="uk-UA"/>
              </w:rPr>
              <w:t xml:space="preserve">не </w:t>
            </w:r>
            <w:r w:rsidRPr="00013245">
              <w:rPr>
                <w:b/>
                <w:color w:val="000000" w:themeColor="text1"/>
                <w:lang w:eastAsia="uk-UA"/>
              </w:rPr>
              <w:t xml:space="preserve">перераховує) відповідну суму грошового зобов'язання з податку на доходи фізичних осіб </w:t>
            </w:r>
            <w:r w:rsidRPr="00013245">
              <w:rPr>
                <w:b/>
                <w:color w:val="000000" w:themeColor="text1"/>
                <w:shd w:val="clear" w:color="auto" w:fill="FFFFFF"/>
                <w:lang w:eastAsia="uk-UA"/>
              </w:rPr>
              <w:t xml:space="preserve">за місцезнаходженням </w:t>
            </w:r>
            <w:r w:rsidRPr="00013245">
              <w:rPr>
                <w:b/>
                <w:color w:val="000000" w:themeColor="text1"/>
                <w:lang w:eastAsia="uk-UA"/>
              </w:rPr>
              <w:t xml:space="preserve"> відокремлен</w:t>
            </w:r>
            <w:r w:rsidR="00B63666" w:rsidRPr="00013245">
              <w:rPr>
                <w:b/>
                <w:color w:val="000000" w:themeColor="text1"/>
                <w:lang w:eastAsia="uk-UA"/>
              </w:rPr>
              <w:t>ого</w:t>
            </w:r>
            <w:r w:rsidRPr="00013245">
              <w:rPr>
                <w:b/>
                <w:color w:val="000000" w:themeColor="text1"/>
                <w:lang w:eastAsia="uk-UA"/>
              </w:rPr>
              <w:t xml:space="preserve"> підрозділ</w:t>
            </w:r>
            <w:r w:rsidR="00B63666" w:rsidRPr="00013245">
              <w:rPr>
                <w:b/>
                <w:color w:val="000000" w:themeColor="text1"/>
                <w:lang w:eastAsia="uk-UA"/>
              </w:rPr>
              <w:t>у</w:t>
            </w:r>
            <w:r w:rsidRPr="00013245">
              <w:rPr>
                <w:b/>
                <w:color w:val="000000" w:themeColor="text1"/>
                <w:lang w:eastAsia="uk-UA"/>
              </w:rPr>
              <w:t xml:space="preserve"> до бюджету або порушує </w:t>
            </w:r>
            <w:r w:rsidRPr="00013245">
              <w:rPr>
                <w:b/>
                <w:color w:val="000000" w:themeColor="text1"/>
                <w:lang w:eastAsia="uk-UA"/>
              </w:rPr>
              <w:lastRenderedPageBreak/>
              <w:t xml:space="preserve">правила нарахування, утримання та сплати (перерахування) </w:t>
            </w:r>
            <w:r w:rsidRPr="00013245">
              <w:rPr>
                <w:b/>
                <w:color w:val="000000" w:themeColor="text1"/>
                <w:shd w:val="clear" w:color="auto" w:fill="FFFFFF"/>
                <w:lang w:eastAsia="uk-UA"/>
              </w:rPr>
              <w:t>до бюджету</w:t>
            </w:r>
            <w:r w:rsidRPr="00013245">
              <w:rPr>
                <w:b/>
                <w:color w:val="000000" w:themeColor="text1"/>
                <w:lang w:eastAsia="uk-UA"/>
              </w:rPr>
              <w:t xml:space="preserve">, </w:t>
            </w:r>
            <w:r w:rsidR="00B63666" w:rsidRPr="00013245">
              <w:rPr>
                <w:b/>
                <w:color w:val="000000"/>
                <w:lang w:eastAsia="uk-UA"/>
              </w:rPr>
              <w:t xml:space="preserve">суми грошового зобов'язання з </w:t>
            </w:r>
            <w:r w:rsidR="00B63666" w:rsidRPr="00013245">
              <w:rPr>
                <w:b/>
                <w:color w:val="000000"/>
                <w:shd w:val="clear" w:color="auto" w:fill="FFFFFF"/>
                <w:lang w:eastAsia="uk-UA"/>
              </w:rPr>
              <w:t xml:space="preserve">податку на доходи фізичних осіб, відповідно до цього </w:t>
            </w:r>
            <w:r w:rsidRPr="00013245">
              <w:rPr>
                <w:b/>
                <w:color w:val="000000" w:themeColor="text1"/>
                <w:lang w:eastAsia="uk-UA"/>
              </w:rPr>
              <w:t>Кодекс</w:t>
            </w:r>
            <w:r w:rsidR="00B63666" w:rsidRPr="00013245">
              <w:rPr>
                <w:b/>
                <w:color w:val="000000" w:themeColor="text1"/>
                <w:lang w:eastAsia="uk-UA"/>
              </w:rPr>
              <w:t>у</w:t>
            </w:r>
            <w:r w:rsidRPr="00013245">
              <w:rPr>
                <w:b/>
                <w:color w:val="000000" w:themeColor="text1"/>
                <w:lang w:eastAsia="uk-UA"/>
              </w:rPr>
              <w:t xml:space="preserve">, </w:t>
            </w:r>
            <w:r w:rsidR="00B63666" w:rsidRPr="00013245">
              <w:rPr>
                <w:b/>
                <w:color w:val="000000" w:themeColor="text1"/>
                <w:lang w:eastAsia="uk-UA"/>
              </w:rPr>
              <w:t xml:space="preserve">то </w:t>
            </w:r>
            <w:r w:rsidRPr="00013245">
              <w:rPr>
                <w:b/>
                <w:color w:val="000000" w:themeColor="text1"/>
                <w:lang w:eastAsia="uk-UA"/>
              </w:rPr>
              <w:t xml:space="preserve">відповідальність за порушення правил нарахування, утримання та сплати (перерахування) </w:t>
            </w:r>
            <w:r w:rsidRPr="00013245">
              <w:rPr>
                <w:b/>
                <w:color w:val="000000" w:themeColor="text1"/>
                <w:shd w:val="clear" w:color="auto" w:fill="FFFFFF"/>
                <w:lang w:eastAsia="uk-UA"/>
              </w:rPr>
              <w:t>до бюджету</w:t>
            </w:r>
            <w:r w:rsidRPr="00013245">
              <w:rPr>
                <w:b/>
                <w:color w:val="000000" w:themeColor="text1"/>
                <w:lang w:eastAsia="uk-UA"/>
              </w:rPr>
              <w:t xml:space="preserve"> податку на доходи фізичних осіб несе юридична особа – платник податків, у тому числі податковий агент.</w:t>
            </w:r>
            <w:bookmarkEnd w:id="17"/>
          </w:p>
        </w:tc>
      </w:tr>
      <w:tr w:rsidR="000C4A68" w:rsidRPr="00013245" w:rsidTr="00EE1B7F">
        <w:tc>
          <w:tcPr>
            <w:tcW w:w="7200" w:type="dxa"/>
          </w:tcPr>
          <w:p w:rsidR="00013245" w:rsidRPr="00013245" w:rsidRDefault="00013245" w:rsidP="00013245">
            <w:pPr>
              <w:spacing w:before="120" w:after="60"/>
              <w:jc w:val="both"/>
              <w:rPr>
                <w:color w:val="000000"/>
              </w:rPr>
            </w:pPr>
            <w:r w:rsidRPr="00013245">
              <w:rPr>
                <w:color w:val="000000"/>
              </w:rPr>
              <w:lastRenderedPageBreak/>
              <w:t>Стаття 168. Порядок нарахування, утримання та сплати (перерахування) податку до бюджету</w:t>
            </w:r>
          </w:p>
          <w:p w:rsidR="00013245" w:rsidRPr="00013245" w:rsidRDefault="00013245" w:rsidP="000C4A6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textAlignment w:val="baseline"/>
              <w:rPr>
                <w:bCs/>
                <w:color w:val="000000"/>
                <w:bdr w:val="none" w:sz="0" w:space="0" w:color="auto" w:frame="1"/>
                <w:lang w:val="az-Latn-AZ"/>
              </w:rPr>
            </w:pPr>
          </w:p>
          <w:p w:rsidR="000C4A68" w:rsidRPr="00013245" w:rsidRDefault="000C4A68" w:rsidP="000C4A6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textAlignment w:val="baseline"/>
              <w:rPr>
                <w:bCs/>
                <w:color w:val="000000"/>
                <w:bdr w:val="none" w:sz="0" w:space="0" w:color="auto" w:frame="1"/>
                <w:lang w:val="az-Latn-AZ"/>
              </w:rPr>
            </w:pPr>
            <w:r w:rsidRPr="00013245">
              <w:rPr>
                <w:bCs/>
                <w:color w:val="000000"/>
                <w:bdr w:val="none" w:sz="0" w:space="0" w:color="auto" w:frame="1"/>
                <w:lang w:val="az-Latn-AZ"/>
              </w:rPr>
              <w:t>168.4. Порядок сплати (перерахування) податку до бюджету.</w:t>
            </w:r>
          </w:p>
          <w:p w:rsidR="000C4A68" w:rsidRPr="00013245" w:rsidRDefault="000C4A68" w:rsidP="000C4A6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textAlignment w:val="baseline"/>
              <w:rPr>
                <w:bCs/>
                <w:color w:val="000000"/>
                <w:bdr w:val="none" w:sz="0" w:space="0" w:color="auto" w:frame="1"/>
                <w:lang w:val="az-Latn-AZ"/>
              </w:rPr>
            </w:pPr>
          </w:p>
          <w:p w:rsidR="000C4A68" w:rsidRPr="00013245" w:rsidRDefault="000C4A68" w:rsidP="000C4A6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textAlignment w:val="baseline"/>
              <w:rPr>
                <w:bCs/>
                <w:color w:val="000000"/>
                <w:bdr w:val="none" w:sz="0" w:space="0" w:color="auto" w:frame="1"/>
                <w:lang w:val="az-Latn-AZ"/>
              </w:rPr>
            </w:pPr>
            <w:r w:rsidRPr="00013245">
              <w:rPr>
                <w:bCs/>
                <w:color w:val="000000"/>
                <w:bdr w:val="none" w:sz="0" w:space="0" w:color="auto" w:frame="1"/>
                <w:lang w:val="az-Latn-AZ"/>
              </w:rPr>
              <w:t>168.4.1. Податок, утриманий з доходів резидентів та нерезидентів, зараховується до бюджету згідно з Бюджетним кодексом України;</w:t>
            </w:r>
          </w:p>
          <w:p w:rsidR="000C4A68" w:rsidRPr="00013245" w:rsidRDefault="000C4A68" w:rsidP="000C4A6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textAlignment w:val="baseline"/>
              <w:rPr>
                <w:bCs/>
                <w:color w:val="000000"/>
                <w:bdr w:val="none" w:sz="0" w:space="0" w:color="auto" w:frame="1"/>
                <w:lang w:val="az-Latn-AZ"/>
              </w:rPr>
            </w:pPr>
          </w:p>
          <w:p w:rsidR="000C4A68" w:rsidRPr="00013245" w:rsidRDefault="000C4A68" w:rsidP="000C4A6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textAlignment w:val="baseline"/>
              <w:rPr>
                <w:bCs/>
                <w:color w:val="000000"/>
                <w:bdr w:val="none" w:sz="0" w:space="0" w:color="auto" w:frame="1"/>
                <w:lang w:val="az-Latn-AZ"/>
              </w:rPr>
            </w:pPr>
            <w:r w:rsidRPr="00013245">
              <w:rPr>
                <w:bCs/>
                <w:color w:val="000000"/>
                <w:bdr w:val="none" w:sz="0" w:space="0" w:color="auto" w:frame="1"/>
                <w:lang w:val="az-Latn-AZ"/>
              </w:rPr>
              <w:t>168.4.2. такий порядок застосовується всіма юридичними особами, у тому числі такими, що мають філії, відділення, інші відокремлені підрозділи, що розташовані на території іншої територіальної громади, ніж така юридична особа, а також відокремленими підрозділами, яким в установленому порядку надано повноваження щодо нарахування, утримання і сплати (перерахування) до бюджету податку (далі - відокремлений підрозділ).</w:t>
            </w:r>
          </w:p>
          <w:p w:rsidR="000C4A68" w:rsidRDefault="000C4A68" w:rsidP="000C4A6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textAlignment w:val="baseline"/>
              <w:rPr>
                <w:bCs/>
                <w:color w:val="000000"/>
                <w:bdr w:val="none" w:sz="0" w:space="0" w:color="auto" w:frame="1"/>
                <w:lang w:val="az-Latn-AZ"/>
              </w:rPr>
            </w:pPr>
          </w:p>
          <w:p w:rsidR="0095088E" w:rsidRDefault="0095088E" w:rsidP="000C4A6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textAlignment w:val="baseline"/>
              <w:rPr>
                <w:bCs/>
                <w:color w:val="000000"/>
                <w:bdr w:val="none" w:sz="0" w:space="0" w:color="auto" w:frame="1"/>
                <w:lang w:val="az-Latn-AZ"/>
              </w:rPr>
            </w:pPr>
          </w:p>
          <w:p w:rsidR="0095088E" w:rsidRPr="00013245" w:rsidRDefault="0095088E" w:rsidP="000C4A6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textAlignment w:val="baseline"/>
              <w:rPr>
                <w:bCs/>
                <w:color w:val="000000"/>
                <w:bdr w:val="none" w:sz="0" w:space="0" w:color="auto" w:frame="1"/>
                <w:lang w:val="az-Latn-AZ"/>
              </w:rPr>
            </w:pPr>
          </w:p>
          <w:p w:rsidR="000C4A68" w:rsidRDefault="000C4A68" w:rsidP="000C4A6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textAlignment w:val="baseline"/>
              <w:rPr>
                <w:bCs/>
                <w:color w:val="000000"/>
                <w:bdr w:val="none" w:sz="0" w:space="0" w:color="auto" w:frame="1"/>
                <w:lang w:val="az-Latn-AZ"/>
              </w:rPr>
            </w:pPr>
            <w:r w:rsidRPr="00013245">
              <w:rPr>
                <w:bCs/>
                <w:color w:val="000000"/>
                <w:bdr w:val="none" w:sz="0" w:space="0" w:color="auto" w:frame="1"/>
                <w:lang w:val="az-Latn-AZ"/>
              </w:rPr>
              <w:lastRenderedPageBreak/>
              <w:t>У разі прийняття рішення про створення відокремленого підрозділу юридична особа повідомляє про це контролюючі органи за своїм місцезнаходженням та місцезнаходженням таких новостворених підрозділів у встановленому порядку;</w:t>
            </w:r>
          </w:p>
          <w:p w:rsidR="0095088E" w:rsidRPr="0095088E" w:rsidRDefault="0095088E" w:rsidP="000C4A6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textAlignment w:val="baseline"/>
              <w:rPr>
                <w:bCs/>
                <w:color w:val="000000"/>
                <w:bdr w:val="none" w:sz="0" w:space="0" w:color="auto" w:frame="1"/>
              </w:rPr>
            </w:pPr>
            <w:r>
              <w:rPr>
                <w:bCs/>
                <w:color w:val="000000"/>
                <w:bdr w:val="none" w:sz="0" w:space="0" w:color="auto" w:frame="1"/>
              </w:rPr>
              <w:t>…</w:t>
            </w:r>
          </w:p>
        </w:tc>
        <w:tc>
          <w:tcPr>
            <w:tcW w:w="7259" w:type="dxa"/>
          </w:tcPr>
          <w:p w:rsidR="00013245" w:rsidRPr="00013245" w:rsidRDefault="00013245" w:rsidP="00013245">
            <w:pPr>
              <w:spacing w:before="120" w:after="60"/>
              <w:jc w:val="both"/>
              <w:rPr>
                <w:color w:val="000000"/>
              </w:rPr>
            </w:pPr>
            <w:r w:rsidRPr="00013245">
              <w:rPr>
                <w:color w:val="000000"/>
              </w:rPr>
              <w:lastRenderedPageBreak/>
              <w:t>Стаття 168. Порядок нарахування, утримання та сплати (перерахування) податку до бюджету</w:t>
            </w:r>
          </w:p>
          <w:p w:rsidR="00013245" w:rsidRPr="00013245" w:rsidRDefault="00013245" w:rsidP="0001324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textAlignment w:val="baseline"/>
              <w:rPr>
                <w:bCs/>
                <w:color w:val="000000"/>
                <w:bdr w:val="none" w:sz="0" w:space="0" w:color="auto" w:frame="1"/>
                <w:lang w:val="az-Latn-AZ"/>
              </w:rPr>
            </w:pPr>
          </w:p>
          <w:p w:rsidR="000C4A68" w:rsidRPr="00013245" w:rsidRDefault="000C4A68" w:rsidP="000C4A6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textAlignment w:val="baseline"/>
              <w:rPr>
                <w:bCs/>
                <w:color w:val="000000"/>
                <w:bdr w:val="none" w:sz="0" w:space="0" w:color="auto" w:frame="1"/>
                <w:lang w:val="az-Latn-AZ"/>
              </w:rPr>
            </w:pPr>
            <w:r w:rsidRPr="00013245">
              <w:rPr>
                <w:bCs/>
                <w:color w:val="000000"/>
                <w:bdr w:val="none" w:sz="0" w:space="0" w:color="auto" w:frame="1"/>
                <w:lang w:val="az-Latn-AZ"/>
              </w:rPr>
              <w:t>168.4. Порядок сплати (перерахування) податку до бюджету.</w:t>
            </w:r>
          </w:p>
          <w:p w:rsidR="000C4A68" w:rsidRPr="00013245" w:rsidRDefault="000C4A68" w:rsidP="000C4A6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textAlignment w:val="baseline"/>
              <w:rPr>
                <w:bCs/>
                <w:color w:val="000000"/>
                <w:bdr w:val="none" w:sz="0" w:space="0" w:color="auto" w:frame="1"/>
                <w:lang w:val="az-Latn-AZ"/>
              </w:rPr>
            </w:pPr>
          </w:p>
          <w:p w:rsidR="000C4A68" w:rsidRPr="00013245" w:rsidRDefault="000C4A68" w:rsidP="000C4A6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textAlignment w:val="baseline"/>
              <w:rPr>
                <w:bCs/>
                <w:color w:val="000000"/>
                <w:bdr w:val="none" w:sz="0" w:space="0" w:color="auto" w:frame="1"/>
                <w:lang w:val="az-Latn-AZ"/>
              </w:rPr>
            </w:pPr>
            <w:r w:rsidRPr="00013245">
              <w:rPr>
                <w:bCs/>
                <w:color w:val="000000"/>
                <w:bdr w:val="none" w:sz="0" w:space="0" w:color="auto" w:frame="1"/>
                <w:lang w:val="az-Latn-AZ"/>
              </w:rPr>
              <w:t>168.4.1. Податок, утриманий з доходів резидентів та нерезидентів, зараховується до бюджету згідно з Бюджетним кодексом України;</w:t>
            </w:r>
          </w:p>
          <w:p w:rsidR="000C4A68" w:rsidRPr="00013245" w:rsidRDefault="000C4A68" w:rsidP="000C4A6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textAlignment w:val="baseline"/>
              <w:rPr>
                <w:bCs/>
                <w:color w:val="000000"/>
                <w:bdr w:val="none" w:sz="0" w:space="0" w:color="auto" w:frame="1"/>
                <w:lang w:val="az-Latn-AZ"/>
              </w:rPr>
            </w:pPr>
          </w:p>
          <w:p w:rsidR="000C4A68" w:rsidRPr="00013245" w:rsidRDefault="000C4A68" w:rsidP="000C4A6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textAlignment w:val="baseline"/>
              <w:rPr>
                <w:bCs/>
                <w:color w:val="000000"/>
                <w:bdr w:val="none" w:sz="0" w:space="0" w:color="auto" w:frame="1"/>
                <w:lang w:val="az-Latn-AZ"/>
              </w:rPr>
            </w:pPr>
            <w:bookmarkStart w:id="18" w:name="_Hlk52452299"/>
            <w:r w:rsidRPr="00013245">
              <w:rPr>
                <w:bCs/>
                <w:color w:val="000000"/>
                <w:bdr w:val="none" w:sz="0" w:space="0" w:color="auto" w:frame="1"/>
                <w:lang w:val="az-Latn-AZ"/>
              </w:rPr>
              <w:t>168.4.2. такий порядок застосовується всіма юридичними особами, у тому числі такими, що мають філії, відділення, інші відокремлені підрозділи</w:t>
            </w:r>
            <w:r w:rsidRPr="00013245">
              <w:rPr>
                <w:bCs/>
                <w:color w:val="000000"/>
                <w:bdr w:val="none" w:sz="0" w:space="0" w:color="auto" w:frame="1"/>
              </w:rPr>
              <w:t xml:space="preserve"> </w:t>
            </w:r>
            <w:r w:rsidRPr="00013245">
              <w:rPr>
                <w:b/>
                <w:bCs/>
                <w:color w:val="000000"/>
                <w:bdr w:val="none" w:sz="0" w:space="0" w:color="auto" w:frame="1"/>
              </w:rPr>
              <w:t>(зокрема</w:t>
            </w:r>
            <w:r w:rsidRPr="00013245">
              <w:rPr>
                <w:bCs/>
                <w:color w:val="000000"/>
                <w:bdr w:val="none" w:sz="0" w:space="0" w:color="auto" w:frame="1"/>
              </w:rPr>
              <w:t xml:space="preserve"> </w:t>
            </w:r>
            <w:r w:rsidRPr="00013245">
              <w:rPr>
                <w:b/>
                <w:bCs/>
                <w:color w:val="000000"/>
                <w:bdr w:val="none" w:sz="0" w:space="0" w:color="auto" w:frame="1"/>
                <w:lang w:val="az-Latn-AZ"/>
              </w:rPr>
              <w:t>виробничі структурні підрозділи, функціональні структурні підрозділи апарату управління</w:t>
            </w:r>
            <w:r w:rsidRPr="00013245">
              <w:rPr>
                <w:bCs/>
                <w:color w:val="000000"/>
                <w:bdr w:val="none" w:sz="0" w:space="0" w:color="auto" w:frame="1"/>
              </w:rPr>
              <w:t>)</w:t>
            </w:r>
            <w:r w:rsidRPr="00013245">
              <w:rPr>
                <w:bCs/>
                <w:color w:val="000000"/>
                <w:bdr w:val="none" w:sz="0" w:space="0" w:color="auto" w:frame="1"/>
                <w:lang w:val="az-Latn-AZ"/>
              </w:rPr>
              <w:t>, що розташовані на території іншої територіальної громади, ніж така юридична особа, а також відокремленими підрозділами, яким в установленому порядку надано повноваження щодо нарахування, утримання і сплати (перерахування) до бюджету податку (далі - відокремлений підрозділ).</w:t>
            </w:r>
          </w:p>
          <w:bookmarkEnd w:id="18"/>
          <w:p w:rsidR="000C4A68" w:rsidRPr="00013245" w:rsidRDefault="000C4A68" w:rsidP="000C4A6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textAlignment w:val="baseline"/>
              <w:rPr>
                <w:bCs/>
                <w:color w:val="000000"/>
                <w:bdr w:val="none" w:sz="0" w:space="0" w:color="auto" w:frame="1"/>
                <w:lang w:val="az-Latn-AZ"/>
              </w:rPr>
            </w:pPr>
          </w:p>
          <w:p w:rsidR="000C4A68" w:rsidRDefault="000C4A68" w:rsidP="000C4A6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textAlignment w:val="baseline"/>
              <w:rPr>
                <w:bCs/>
                <w:color w:val="000000"/>
                <w:bdr w:val="none" w:sz="0" w:space="0" w:color="auto" w:frame="1"/>
                <w:lang w:val="az-Latn-AZ"/>
              </w:rPr>
            </w:pPr>
            <w:r w:rsidRPr="00013245">
              <w:rPr>
                <w:bCs/>
                <w:color w:val="000000"/>
                <w:bdr w:val="none" w:sz="0" w:space="0" w:color="auto" w:frame="1"/>
                <w:lang w:val="az-Latn-AZ"/>
              </w:rPr>
              <w:lastRenderedPageBreak/>
              <w:t>У разі прийняття рішення про створення відокремленого підрозділу юридична особа повідомляє про це контролюючі органи за своїм місцезнаходженням та місцезнаходженням таких новостворених підрозділів у встановленому порядку;</w:t>
            </w:r>
          </w:p>
          <w:p w:rsidR="0095088E" w:rsidRPr="0095088E" w:rsidRDefault="0095088E" w:rsidP="000C4A6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textAlignment w:val="baseline"/>
              <w:rPr>
                <w:bCs/>
                <w:color w:val="000000"/>
                <w:bdr w:val="none" w:sz="0" w:space="0" w:color="auto" w:frame="1"/>
              </w:rPr>
            </w:pPr>
            <w:r>
              <w:rPr>
                <w:bCs/>
                <w:color w:val="000000"/>
                <w:bdr w:val="none" w:sz="0" w:space="0" w:color="auto" w:frame="1"/>
              </w:rPr>
              <w:t>…</w:t>
            </w:r>
          </w:p>
        </w:tc>
      </w:tr>
    </w:tbl>
    <w:p w:rsidR="000410BA" w:rsidRPr="00013245" w:rsidRDefault="000410BA" w:rsidP="00B511F5">
      <w:pPr>
        <w:spacing w:line="360" w:lineRule="auto"/>
        <w:jc w:val="both"/>
        <w:rPr>
          <w:b/>
          <w:bCs/>
          <w:lang w:bidi="ur-PK"/>
        </w:rPr>
      </w:pPr>
    </w:p>
    <w:p w:rsidR="00B511F5" w:rsidRPr="00013245" w:rsidRDefault="00B511F5" w:rsidP="00B511F5">
      <w:pPr>
        <w:spacing w:line="360" w:lineRule="auto"/>
        <w:jc w:val="both"/>
        <w:rPr>
          <w:b/>
          <w:bCs/>
          <w:lang w:bidi="ur-PK"/>
        </w:rPr>
      </w:pPr>
    </w:p>
    <w:p w:rsidR="00DD5586" w:rsidRPr="00013245" w:rsidRDefault="00AA11B3" w:rsidP="00DD5586">
      <w:pPr>
        <w:ind w:firstLine="708"/>
        <w:rPr>
          <w:b/>
        </w:rPr>
      </w:pPr>
      <w:r w:rsidRPr="00013245">
        <w:rPr>
          <w:b/>
          <w:bCs/>
          <w:lang w:val="az-Latn-AZ" w:bidi="ur-PK"/>
        </w:rPr>
        <w:t>Н</w:t>
      </w:r>
      <w:r w:rsidR="00B511F5" w:rsidRPr="00013245">
        <w:rPr>
          <w:b/>
          <w:bCs/>
          <w:lang w:val="az-Latn-AZ" w:bidi="ur-PK"/>
        </w:rPr>
        <w:t>ародн</w:t>
      </w:r>
      <w:r w:rsidR="00DD5586" w:rsidRPr="00013245">
        <w:rPr>
          <w:b/>
          <w:bCs/>
          <w:lang w:bidi="ur-PK"/>
        </w:rPr>
        <w:t>ий</w:t>
      </w:r>
      <w:r w:rsidR="00B511F5" w:rsidRPr="00013245">
        <w:rPr>
          <w:b/>
          <w:bCs/>
          <w:lang w:val="az-Latn-AZ" w:bidi="ur-PK"/>
        </w:rPr>
        <w:t xml:space="preserve"> депутат України</w:t>
      </w:r>
      <w:r w:rsidR="00DD5586" w:rsidRPr="00013245">
        <w:rPr>
          <w:b/>
          <w:bCs/>
          <w:lang w:bidi="ur-PK"/>
        </w:rPr>
        <w:t xml:space="preserve"> </w:t>
      </w:r>
      <w:r w:rsidR="00DD5586" w:rsidRPr="00013245">
        <w:rPr>
          <w:b/>
          <w:bCs/>
          <w:lang w:bidi="ur-PK"/>
        </w:rPr>
        <w:tab/>
      </w:r>
      <w:r w:rsidR="00DD5586" w:rsidRPr="00013245">
        <w:rPr>
          <w:b/>
          <w:bCs/>
          <w:lang w:bidi="ur-PK"/>
        </w:rPr>
        <w:tab/>
      </w:r>
      <w:r w:rsidR="00DD5586" w:rsidRPr="00013245">
        <w:rPr>
          <w:b/>
          <w:bCs/>
          <w:lang w:bidi="ur-PK"/>
        </w:rPr>
        <w:tab/>
      </w:r>
      <w:r w:rsidR="00DD5586" w:rsidRPr="00013245">
        <w:rPr>
          <w:b/>
          <w:bCs/>
          <w:lang w:bidi="ur-PK"/>
        </w:rPr>
        <w:tab/>
      </w:r>
      <w:r w:rsidR="00DD5586" w:rsidRPr="00013245">
        <w:rPr>
          <w:b/>
          <w:bCs/>
          <w:lang w:bidi="ur-PK"/>
        </w:rPr>
        <w:tab/>
      </w:r>
      <w:r w:rsidR="00DD5586" w:rsidRPr="00013245">
        <w:rPr>
          <w:b/>
          <w:bCs/>
          <w:lang w:bidi="ur-PK"/>
        </w:rPr>
        <w:tab/>
      </w:r>
      <w:r w:rsidR="00DD5586" w:rsidRPr="00013245">
        <w:rPr>
          <w:b/>
          <w:bCs/>
          <w:lang w:bidi="ur-PK"/>
        </w:rPr>
        <w:tab/>
      </w:r>
      <w:r w:rsidR="00DD5586" w:rsidRPr="00013245">
        <w:rPr>
          <w:b/>
          <w:bCs/>
          <w:lang w:bidi="ur-PK"/>
        </w:rPr>
        <w:tab/>
      </w:r>
      <w:r w:rsidR="00DD5586" w:rsidRPr="00013245">
        <w:rPr>
          <w:b/>
          <w:bCs/>
          <w:lang w:bidi="ur-PK"/>
        </w:rPr>
        <w:tab/>
      </w:r>
      <w:r w:rsidR="00DD5586" w:rsidRPr="00013245">
        <w:rPr>
          <w:b/>
          <w:bCs/>
          <w:lang w:bidi="ur-PK"/>
        </w:rPr>
        <w:tab/>
        <w:t>Стріхарський А.П.</w:t>
      </w:r>
      <w:r w:rsidR="00B511F5" w:rsidRPr="00013245">
        <w:rPr>
          <w:b/>
          <w:bCs/>
          <w:lang w:val="az-Latn-AZ" w:bidi="ur-PK"/>
        </w:rPr>
        <w:tab/>
      </w:r>
      <w:r w:rsidR="00B511F5" w:rsidRPr="00013245">
        <w:rPr>
          <w:b/>
          <w:bCs/>
          <w:lang w:val="az-Latn-AZ" w:bidi="ur-PK"/>
        </w:rPr>
        <w:tab/>
      </w:r>
      <w:r w:rsidR="00B511F5" w:rsidRPr="00013245">
        <w:rPr>
          <w:b/>
          <w:bCs/>
          <w:lang w:val="az-Latn-AZ" w:bidi="ur-PK"/>
        </w:rPr>
        <w:tab/>
      </w:r>
      <w:r w:rsidR="00B511F5" w:rsidRPr="00013245">
        <w:rPr>
          <w:b/>
          <w:bCs/>
          <w:lang w:val="az-Latn-AZ" w:bidi="ur-PK"/>
        </w:rPr>
        <w:tab/>
      </w:r>
      <w:r w:rsidR="00B511F5" w:rsidRPr="00013245">
        <w:rPr>
          <w:b/>
          <w:bCs/>
          <w:lang w:val="az-Latn-AZ" w:bidi="ur-PK"/>
        </w:rPr>
        <w:tab/>
      </w:r>
      <w:r w:rsidR="00B511F5" w:rsidRPr="00013245">
        <w:rPr>
          <w:b/>
          <w:bCs/>
          <w:lang w:val="az-Latn-AZ" w:bidi="ur-PK"/>
        </w:rPr>
        <w:tab/>
      </w:r>
      <w:r w:rsidR="00B511F5" w:rsidRPr="00013245">
        <w:rPr>
          <w:b/>
          <w:bCs/>
          <w:lang w:val="az-Latn-AZ" w:bidi="ur-PK"/>
        </w:rPr>
        <w:tab/>
      </w:r>
      <w:r w:rsidR="00B511F5" w:rsidRPr="00013245">
        <w:rPr>
          <w:b/>
          <w:bCs/>
          <w:lang w:bidi="ur-PK"/>
        </w:rPr>
        <w:t xml:space="preserve">       </w:t>
      </w:r>
      <w:r w:rsidR="00B511F5" w:rsidRPr="00013245">
        <w:rPr>
          <w:b/>
          <w:bCs/>
          <w:lang w:bidi="ur-PK"/>
        </w:rPr>
        <w:tab/>
      </w:r>
    </w:p>
    <w:p w:rsidR="00B2413D" w:rsidRPr="00013245" w:rsidRDefault="00B2413D" w:rsidP="00E94F53">
      <w:pPr>
        <w:ind w:firstLine="11057"/>
        <w:rPr>
          <w:b/>
        </w:rPr>
      </w:pPr>
    </w:p>
    <w:sectPr w:rsidR="00B2413D" w:rsidRPr="00013245" w:rsidSect="00824ABC">
      <w:headerReference w:type="default" r:id="rId14"/>
      <w:pgSz w:w="16838" w:h="11906" w:orient="landscape"/>
      <w:pgMar w:top="993" w:right="820" w:bottom="993"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74550" w:rsidRDefault="00B74550">
      <w:r>
        <w:separator/>
      </w:r>
    </w:p>
  </w:endnote>
  <w:endnote w:type="continuationSeparator" w:id="0">
    <w:p w:rsidR="00B74550" w:rsidRDefault="00B7455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Calibri">
    <w:panose1 w:val="020F05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74550" w:rsidRDefault="00B74550">
      <w:r>
        <w:separator/>
      </w:r>
    </w:p>
  </w:footnote>
  <w:footnote w:type="continuationSeparator" w:id="0">
    <w:p w:rsidR="00B74550" w:rsidRDefault="00B7455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109DB" w:rsidRDefault="00D109DB" w:rsidP="00DF2DB1">
    <w:pPr>
      <w:pStyle w:val="a5"/>
      <w:framePr w:wrap="auto" w:vAnchor="text" w:hAnchor="margin" w:xAlign="center" w:y="1"/>
      <w:rPr>
        <w:rStyle w:val="a7"/>
      </w:rPr>
    </w:pPr>
    <w:r>
      <w:rPr>
        <w:rStyle w:val="a7"/>
      </w:rPr>
      <w:fldChar w:fldCharType="begin"/>
    </w:r>
    <w:r>
      <w:rPr>
        <w:rStyle w:val="a7"/>
      </w:rPr>
      <w:instrText xml:space="preserve">PAGE  </w:instrText>
    </w:r>
    <w:r>
      <w:rPr>
        <w:rStyle w:val="a7"/>
      </w:rPr>
      <w:fldChar w:fldCharType="separate"/>
    </w:r>
    <w:r w:rsidR="000E5AD9">
      <w:rPr>
        <w:rStyle w:val="a7"/>
        <w:noProof/>
      </w:rPr>
      <w:t>2</w:t>
    </w:r>
    <w:r>
      <w:rPr>
        <w:rStyle w:val="a7"/>
      </w:rPr>
      <w:fldChar w:fldCharType="end"/>
    </w:r>
  </w:p>
  <w:p w:rsidR="00D109DB" w:rsidRDefault="00D109DB">
    <w:pPr>
      <w:pStyle w:val="a5"/>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7D407F8"/>
    <w:multiLevelType w:val="hybridMultilevel"/>
    <w:tmpl w:val="C1F0A27E"/>
    <w:lvl w:ilvl="0" w:tplc="A5E26FC2">
      <w:start w:val="1"/>
      <w:numFmt w:val="decimal"/>
      <w:lvlText w:val="%1."/>
      <w:lvlJc w:val="left"/>
      <w:pPr>
        <w:ind w:left="879" w:hanging="360"/>
      </w:pPr>
      <w:rPr>
        <w:rFonts w:cs="Times New Roman" w:hint="default"/>
      </w:rPr>
    </w:lvl>
    <w:lvl w:ilvl="1" w:tplc="04220019" w:tentative="1">
      <w:start w:val="1"/>
      <w:numFmt w:val="lowerLetter"/>
      <w:lvlText w:val="%2."/>
      <w:lvlJc w:val="left"/>
      <w:pPr>
        <w:ind w:left="1599" w:hanging="360"/>
      </w:pPr>
      <w:rPr>
        <w:rFonts w:cs="Times New Roman"/>
      </w:rPr>
    </w:lvl>
    <w:lvl w:ilvl="2" w:tplc="0422001B" w:tentative="1">
      <w:start w:val="1"/>
      <w:numFmt w:val="lowerRoman"/>
      <w:lvlText w:val="%3."/>
      <w:lvlJc w:val="right"/>
      <w:pPr>
        <w:ind w:left="2319" w:hanging="180"/>
      </w:pPr>
      <w:rPr>
        <w:rFonts w:cs="Times New Roman"/>
      </w:rPr>
    </w:lvl>
    <w:lvl w:ilvl="3" w:tplc="0422000F" w:tentative="1">
      <w:start w:val="1"/>
      <w:numFmt w:val="decimal"/>
      <w:lvlText w:val="%4."/>
      <w:lvlJc w:val="left"/>
      <w:pPr>
        <w:ind w:left="3039" w:hanging="360"/>
      </w:pPr>
      <w:rPr>
        <w:rFonts w:cs="Times New Roman"/>
      </w:rPr>
    </w:lvl>
    <w:lvl w:ilvl="4" w:tplc="04220019" w:tentative="1">
      <w:start w:val="1"/>
      <w:numFmt w:val="lowerLetter"/>
      <w:lvlText w:val="%5."/>
      <w:lvlJc w:val="left"/>
      <w:pPr>
        <w:ind w:left="3759" w:hanging="360"/>
      </w:pPr>
      <w:rPr>
        <w:rFonts w:cs="Times New Roman"/>
      </w:rPr>
    </w:lvl>
    <w:lvl w:ilvl="5" w:tplc="0422001B" w:tentative="1">
      <w:start w:val="1"/>
      <w:numFmt w:val="lowerRoman"/>
      <w:lvlText w:val="%6."/>
      <w:lvlJc w:val="right"/>
      <w:pPr>
        <w:ind w:left="4479" w:hanging="180"/>
      </w:pPr>
      <w:rPr>
        <w:rFonts w:cs="Times New Roman"/>
      </w:rPr>
    </w:lvl>
    <w:lvl w:ilvl="6" w:tplc="0422000F" w:tentative="1">
      <w:start w:val="1"/>
      <w:numFmt w:val="decimal"/>
      <w:lvlText w:val="%7."/>
      <w:lvlJc w:val="left"/>
      <w:pPr>
        <w:ind w:left="5199" w:hanging="360"/>
      </w:pPr>
      <w:rPr>
        <w:rFonts w:cs="Times New Roman"/>
      </w:rPr>
    </w:lvl>
    <w:lvl w:ilvl="7" w:tplc="04220019" w:tentative="1">
      <w:start w:val="1"/>
      <w:numFmt w:val="lowerLetter"/>
      <w:lvlText w:val="%8."/>
      <w:lvlJc w:val="left"/>
      <w:pPr>
        <w:ind w:left="5919" w:hanging="360"/>
      </w:pPr>
      <w:rPr>
        <w:rFonts w:cs="Times New Roman"/>
      </w:rPr>
    </w:lvl>
    <w:lvl w:ilvl="8" w:tplc="0422001B" w:tentative="1">
      <w:start w:val="1"/>
      <w:numFmt w:val="lowerRoman"/>
      <w:lvlText w:val="%9."/>
      <w:lvlJc w:val="right"/>
      <w:pPr>
        <w:ind w:left="6639" w:hanging="180"/>
      </w:pPr>
      <w:rPr>
        <w:rFonts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oNotHyphenateCaps/>
  <w:drawingGridHorizontalSpacing w:val="57"/>
  <w:displayVerticalDrawingGridEvery w:val="2"/>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F1B27"/>
    <w:rsid w:val="00003BAC"/>
    <w:rsid w:val="00011980"/>
    <w:rsid w:val="00013245"/>
    <w:rsid w:val="000148D0"/>
    <w:rsid w:val="00026674"/>
    <w:rsid w:val="00030C7E"/>
    <w:rsid w:val="00031E14"/>
    <w:rsid w:val="0003778A"/>
    <w:rsid w:val="00037CE5"/>
    <w:rsid w:val="000410BA"/>
    <w:rsid w:val="00045253"/>
    <w:rsid w:val="0005228E"/>
    <w:rsid w:val="00054865"/>
    <w:rsid w:val="0006232A"/>
    <w:rsid w:val="0006406F"/>
    <w:rsid w:val="000712AC"/>
    <w:rsid w:val="00072ED9"/>
    <w:rsid w:val="000738CF"/>
    <w:rsid w:val="000738FE"/>
    <w:rsid w:val="00076019"/>
    <w:rsid w:val="00077A93"/>
    <w:rsid w:val="00080937"/>
    <w:rsid w:val="00082A7A"/>
    <w:rsid w:val="00090611"/>
    <w:rsid w:val="00090FA2"/>
    <w:rsid w:val="000960C7"/>
    <w:rsid w:val="000C4A68"/>
    <w:rsid w:val="000C640C"/>
    <w:rsid w:val="000D3C08"/>
    <w:rsid w:val="000D6E86"/>
    <w:rsid w:val="000D7CAE"/>
    <w:rsid w:val="000E1728"/>
    <w:rsid w:val="000E4298"/>
    <w:rsid w:val="000E5AD9"/>
    <w:rsid w:val="000F1B27"/>
    <w:rsid w:val="000F4AD0"/>
    <w:rsid w:val="000F701B"/>
    <w:rsid w:val="00101BBB"/>
    <w:rsid w:val="00106916"/>
    <w:rsid w:val="001102B1"/>
    <w:rsid w:val="00112803"/>
    <w:rsid w:val="00112C3D"/>
    <w:rsid w:val="001211F2"/>
    <w:rsid w:val="00126729"/>
    <w:rsid w:val="00130F03"/>
    <w:rsid w:val="00133175"/>
    <w:rsid w:val="00140EF4"/>
    <w:rsid w:val="00160C4A"/>
    <w:rsid w:val="00167A54"/>
    <w:rsid w:val="001747DB"/>
    <w:rsid w:val="00180343"/>
    <w:rsid w:val="00182FFB"/>
    <w:rsid w:val="0018354D"/>
    <w:rsid w:val="00184FDB"/>
    <w:rsid w:val="00185A76"/>
    <w:rsid w:val="00191636"/>
    <w:rsid w:val="00194299"/>
    <w:rsid w:val="001A32B2"/>
    <w:rsid w:val="001B2161"/>
    <w:rsid w:val="001C1BF4"/>
    <w:rsid w:val="001C5A7B"/>
    <w:rsid w:val="001C7D8D"/>
    <w:rsid w:val="001D2732"/>
    <w:rsid w:val="001F5867"/>
    <w:rsid w:val="0020002B"/>
    <w:rsid w:val="00212C1B"/>
    <w:rsid w:val="00212F5B"/>
    <w:rsid w:val="00214AF5"/>
    <w:rsid w:val="00215390"/>
    <w:rsid w:val="00222FD8"/>
    <w:rsid w:val="00231833"/>
    <w:rsid w:val="00232A41"/>
    <w:rsid w:val="0023719E"/>
    <w:rsid w:val="00240F4F"/>
    <w:rsid w:val="00246C12"/>
    <w:rsid w:val="002505BC"/>
    <w:rsid w:val="00255F9C"/>
    <w:rsid w:val="002610B6"/>
    <w:rsid w:val="002628B5"/>
    <w:rsid w:val="00267A94"/>
    <w:rsid w:val="00275112"/>
    <w:rsid w:val="002758E8"/>
    <w:rsid w:val="00283515"/>
    <w:rsid w:val="00283F90"/>
    <w:rsid w:val="00286455"/>
    <w:rsid w:val="00287734"/>
    <w:rsid w:val="00295E58"/>
    <w:rsid w:val="002B3F8E"/>
    <w:rsid w:val="002B4018"/>
    <w:rsid w:val="002B456F"/>
    <w:rsid w:val="002B46A1"/>
    <w:rsid w:val="002B743C"/>
    <w:rsid w:val="002C09CD"/>
    <w:rsid w:val="002C2CD3"/>
    <w:rsid w:val="002C43B6"/>
    <w:rsid w:val="002C5CA3"/>
    <w:rsid w:val="002C6691"/>
    <w:rsid w:val="002D09F0"/>
    <w:rsid w:val="002D22FE"/>
    <w:rsid w:val="002D2CD9"/>
    <w:rsid w:val="002D31C8"/>
    <w:rsid w:val="002D5FA3"/>
    <w:rsid w:val="002E0DC4"/>
    <w:rsid w:val="002E0FB6"/>
    <w:rsid w:val="002E4334"/>
    <w:rsid w:val="002F74ED"/>
    <w:rsid w:val="0031334B"/>
    <w:rsid w:val="003139B3"/>
    <w:rsid w:val="003203B5"/>
    <w:rsid w:val="003257A3"/>
    <w:rsid w:val="00343F7E"/>
    <w:rsid w:val="00346381"/>
    <w:rsid w:val="00353E01"/>
    <w:rsid w:val="003545FE"/>
    <w:rsid w:val="003605E6"/>
    <w:rsid w:val="003613F7"/>
    <w:rsid w:val="00363F0B"/>
    <w:rsid w:val="003642E5"/>
    <w:rsid w:val="00365527"/>
    <w:rsid w:val="003848DB"/>
    <w:rsid w:val="00386D63"/>
    <w:rsid w:val="00387FD1"/>
    <w:rsid w:val="00394E2C"/>
    <w:rsid w:val="003A4696"/>
    <w:rsid w:val="003A6354"/>
    <w:rsid w:val="003B14FD"/>
    <w:rsid w:val="003B3FC6"/>
    <w:rsid w:val="003B61F6"/>
    <w:rsid w:val="003C0FC5"/>
    <w:rsid w:val="003C22C3"/>
    <w:rsid w:val="003D199F"/>
    <w:rsid w:val="003F2AC9"/>
    <w:rsid w:val="003F2D1D"/>
    <w:rsid w:val="003F3072"/>
    <w:rsid w:val="003F7C8F"/>
    <w:rsid w:val="00401037"/>
    <w:rsid w:val="00412CC7"/>
    <w:rsid w:val="0042334D"/>
    <w:rsid w:val="00432065"/>
    <w:rsid w:val="00436F04"/>
    <w:rsid w:val="0044335D"/>
    <w:rsid w:val="004454EF"/>
    <w:rsid w:val="004458A7"/>
    <w:rsid w:val="004473D4"/>
    <w:rsid w:val="00450ACB"/>
    <w:rsid w:val="00452170"/>
    <w:rsid w:val="00454CB4"/>
    <w:rsid w:val="004553B3"/>
    <w:rsid w:val="00466334"/>
    <w:rsid w:val="00471CCC"/>
    <w:rsid w:val="0047396C"/>
    <w:rsid w:val="00477041"/>
    <w:rsid w:val="00485768"/>
    <w:rsid w:val="004919A8"/>
    <w:rsid w:val="00495426"/>
    <w:rsid w:val="004A1D47"/>
    <w:rsid w:val="004A21CE"/>
    <w:rsid w:val="004A383E"/>
    <w:rsid w:val="004A4510"/>
    <w:rsid w:val="004B04F1"/>
    <w:rsid w:val="004B06E9"/>
    <w:rsid w:val="004B100B"/>
    <w:rsid w:val="004B16F2"/>
    <w:rsid w:val="004B3349"/>
    <w:rsid w:val="004B6C70"/>
    <w:rsid w:val="004B7836"/>
    <w:rsid w:val="004B7F17"/>
    <w:rsid w:val="004C462A"/>
    <w:rsid w:val="004C6AA5"/>
    <w:rsid w:val="004D2BF8"/>
    <w:rsid w:val="004E221B"/>
    <w:rsid w:val="004E4F4F"/>
    <w:rsid w:val="004F3BFC"/>
    <w:rsid w:val="004F6530"/>
    <w:rsid w:val="004F7E4D"/>
    <w:rsid w:val="005035C1"/>
    <w:rsid w:val="00507E7F"/>
    <w:rsid w:val="005146E8"/>
    <w:rsid w:val="00514C78"/>
    <w:rsid w:val="00520810"/>
    <w:rsid w:val="00520FEE"/>
    <w:rsid w:val="00523A92"/>
    <w:rsid w:val="005310F3"/>
    <w:rsid w:val="0054100D"/>
    <w:rsid w:val="0055026C"/>
    <w:rsid w:val="005517A8"/>
    <w:rsid w:val="00553D4C"/>
    <w:rsid w:val="005562ED"/>
    <w:rsid w:val="00556A4A"/>
    <w:rsid w:val="0056155B"/>
    <w:rsid w:val="00563893"/>
    <w:rsid w:val="005667BB"/>
    <w:rsid w:val="0057104C"/>
    <w:rsid w:val="00573E6C"/>
    <w:rsid w:val="00575790"/>
    <w:rsid w:val="00584D84"/>
    <w:rsid w:val="005873E2"/>
    <w:rsid w:val="00587CEB"/>
    <w:rsid w:val="005908C7"/>
    <w:rsid w:val="0059142C"/>
    <w:rsid w:val="005A5DFA"/>
    <w:rsid w:val="005A656E"/>
    <w:rsid w:val="005B59E8"/>
    <w:rsid w:val="005C5533"/>
    <w:rsid w:val="005D678D"/>
    <w:rsid w:val="005E1200"/>
    <w:rsid w:val="005E21E7"/>
    <w:rsid w:val="005E42C1"/>
    <w:rsid w:val="005F2BF8"/>
    <w:rsid w:val="005F4581"/>
    <w:rsid w:val="00604AFC"/>
    <w:rsid w:val="00605408"/>
    <w:rsid w:val="006118F9"/>
    <w:rsid w:val="00613CFC"/>
    <w:rsid w:val="00614782"/>
    <w:rsid w:val="006152F3"/>
    <w:rsid w:val="0062464D"/>
    <w:rsid w:val="00632254"/>
    <w:rsid w:val="0064176F"/>
    <w:rsid w:val="006425C3"/>
    <w:rsid w:val="006434CF"/>
    <w:rsid w:val="0065431B"/>
    <w:rsid w:val="0066625E"/>
    <w:rsid w:val="0068272C"/>
    <w:rsid w:val="00683930"/>
    <w:rsid w:val="006A4BB2"/>
    <w:rsid w:val="006A5B8D"/>
    <w:rsid w:val="006B6B98"/>
    <w:rsid w:val="006C0134"/>
    <w:rsid w:val="006C75D0"/>
    <w:rsid w:val="006D5EB8"/>
    <w:rsid w:val="006E24BF"/>
    <w:rsid w:val="006F6B9D"/>
    <w:rsid w:val="00701E37"/>
    <w:rsid w:val="00702AC6"/>
    <w:rsid w:val="00703B52"/>
    <w:rsid w:val="007044B6"/>
    <w:rsid w:val="007132C5"/>
    <w:rsid w:val="00713D53"/>
    <w:rsid w:val="00715A89"/>
    <w:rsid w:val="00716E49"/>
    <w:rsid w:val="00720137"/>
    <w:rsid w:val="00725B6E"/>
    <w:rsid w:val="007335AC"/>
    <w:rsid w:val="00756357"/>
    <w:rsid w:val="00760592"/>
    <w:rsid w:val="00775C3D"/>
    <w:rsid w:val="00780DA9"/>
    <w:rsid w:val="00783001"/>
    <w:rsid w:val="00787D0E"/>
    <w:rsid w:val="007900A6"/>
    <w:rsid w:val="00790C8A"/>
    <w:rsid w:val="007A5DE3"/>
    <w:rsid w:val="007A70C9"/>
    <w:rsid w:val="007B2484"/>
    <w:rsid w:val="007B5D28"/>
    <w:rsid w:val="007B5F51"/>
    <w:rsid w:val="007B7F04"/>
    <w:rsid w:val="007C093F"/>
    <w:rsid w:val="007C264D"/>
    <w:rsid w:val="007C30AF"/>
    <w:rsid w:val="007C5D1C"/>
    <w:rsid w:val="007D310D"/>
    <w:rsid w:val="007E18F7"/>
    <w:rsid w:val="007E5A14"/>
    <w:rsid w:val="007F017A"/>
    <w:rsid w:val="007F028A"/>
    <w:rsid w:val="007F0724"/>
    <w:rsid w:val="007F711F"/>
    <w:rsid w:val="00800FCC"/>
    <w:rsid w:val="008026E0"/>
    <w:rsid w:val="008028A0"/>
    <w:rsid w:val="008064BE"/>
    <w:rsid w:val="008066A2"/>
    <w:rsid w:val="00807686"/>
    <w:rsid w:val="00811DAB"/>
    <w:rsid w:val="00812B11"/>
    <w:rsid w:val="00812FFA"/>
    <w:rsid w:val="00814DB5"/>
    <w:rsid w:val="00815CBC"/>
    <w:rsid w:val="00821062"/>
    <w:rsid w:val="00824ABC"/>
    <w:rsid w:val="00832EBF"/>
    <w:rsid w:val="008363C9"/>
    <w:rsid w:val="00840B6C"/>
    <w:rsid w:val="00844400"/>
    <w:rsid w:val="008471F3"/>
    <w:rsid w:val="00852E18"/>
    <w:rsid w:val="008544BE"/>
    <w:rsid w:val="00857614"/>
    <w:rsid w:val="00861726"/>
    <w:rsid w:val="00863A42"/>
    <w:rsid w:val="00884B76"/>
    <w:rsid w:val="00884BAB"/>
    <w:rsid w:val="00885573"/>
    <w:rsid w:val="008855DE"/>
    <w:rsid w:val="008A5DEB"/>
    <w:rsid w:val="008A62AD"/>
    <w:rsid w:val="008B28FD"/>
    <w:rsid w:val="008C0838"/>
    <w:rsid w:val="008C1D1D"/>
    <w:rsid w:val="008D148A"/>
    <w:rsid w:val="008D2006"/>
    <w:rsid w:val="008D34AB"/>
    <w:rsid w:val="008D4365"/>
    <w:rsid w:val="008E07A6"/>
    <w:rsid w:val="008E2492"/>
    <w:rsid w:val="008E33B6"/>
    <w:rsid w:val="008E35E7"/>
    <w:rsid w:val="008E467E"/>
    <w:rsid w:val="008F0616"/>
    <w:rsid w:val="008F0ED3"/>
    <w:rsid w:val="008F1080"/>
    <w:rsid w:val="008F1549"/>
    <w:rsid w:val="008F4932"/>
    <w:rsid w:val="008F7E9E"/>
    <w:rsid w:val="00903D30"/>
    <w:rsid w:val="00903D99"/>
    <w:rsid w:val="009074C1"/>
    <w:rsid w:val="00910025"/>
    <w:rsid w:val="009135AD"/>
    <w:rsid w:val="00917D97"/>
    <w:rsid w:val="00931CB3"/>
    <w:rsid w:val="00932DB7"/>
    <w:rsid w:val="00934066"/>
    <w:rsid w:val="00940AB6"/>
    <w:rsid w:val="0094282B"/>
    <w:rsid w:val="0094305D"/>
    <w:rsid w:val="009507C4"/>
    <w:rsid w:val="0095088E"/>
    <w:rsid w:val="0095185E"/>
    <w:rsid w:val="00952681"/>
    <w:rsid w:val="009559BF"/>
    <w:rsid w:val="00960F96"/>
    <w:rsid w:val="009635BE"/>
    <w:rsid w:val="00984D29"/>
    <w:rsid w:val="009A3078"/>
    <w:rsid w:val="009A3283"/>
    <w:rsid w:val="009A3B8B"/>
    <w:rsid w:val="009B47F7"/>
    <w:rsid w:val="009C2D23"/>
    <w:rsid w:val="009C426C"/>
    <w:rsid w:val="009D4C42"/>
    <w:rsid w:val="009E1724"/>
    <w:rsid w:val="009E4949"/>
    <w:rsid w:val="009F21A3"/>
    <w:rsid w:val="009F2DDF"/>
    <w:rsid w:val="00A00F4E"/>
    <w:rsid w:val="00A0305C"/>
    <w:rsid w:val="00A0399F"/>
    <w:rsid w:val="00A10842"/>
    <w:rsid w:val="00A130CD"/>
    <w:rsid w:val="00A205F1"/>
    <w:rsid w:val="00A22050"/>
    <w:rsid w:val="00A278D3"/>
    <w:rsid w:val="00A31D08"/>
    <w:rsid w:val="00A32CC9"/>
    <w:rsid w:val="00A33A45"/>
    <w:rsid w:val="00A439C6"/>
    <w:rsid w:val="00A55509"/>
    <w:rsid w:val="00A66449"/>
    <w:rsid w:val="00A67117"/>
    <w:rsid w:val="00A73CB1"/>
    <w:rsid w:val="00A75E7D"/>
    <w:rsid w:val="00A77E55"/>
    <w:rsid w:val="00A918B7"/>
    <w:rsid w:val="00A96DD0"/>
    <w:rsid w:val="00AA11B3"/>
    <w:rsid w:val="00AA487E"/>
    <w:rsid w:val="00AA6525"/>
    <w:rsid w:val="00AB37C0"/>
    <w:rsid w:val="00AC141D"/>
    <w:rsid w:val="00AC6FB4"/>
    <w:rsid w:val="00AD1629"/>
    <w:rsid w:val="00AE1F12"/>
    <w:rsid w:val="00AE1FD5"/>
    <w:rsid w:val="00AE3148"/>
    <w:rsid w:val="00AE7067"/>
    <w:rsid w:val="00AF4C87"/>
    <w:rsid w:val="00AF7751"/>
    <w:rsid w:val="00B049C3"/>
    <w:rsid w:val="00B054F4"/>
    <w:rsid w:val="00B22A39"/>
    <w:rsid w:val="00B23D02"/>
    <w:rsid w:val="00B2413D"/>
    <w:rsid w:val="00B31AAF"/>
    <w:rsid w:val="00B338CC"/>
    <w:rsid w:val="00B3582E"/>
    <w:rsid w:val="00B44F2D"/>
    <w:rsid w:val="00B511F5"/>
    <w:rsid w:val="00B51E28"/>
    <w:rsid w:val="00B63666"/>
    <w:rsid w:val="00B63886"/>
    <w:rsid w:val="00B675EB"/>
    <w:rsid w:val="00B70B5A"/>
    <w:rsid w:val="00B74550"/>
    <w:rsid w:val="00B77879"/>
    <w:rsid w:val="00B8166D"/>
    <w:rsid w:val="00B931FC"/>
    <w:rsid w:val="00BA2123"/>
    <w:rsid w:val="00BA702C"/>
    <w:rsid w:val="00BB1887"/>
    <w:rsid w:val="00BC179B"/>
    <w:rsid w:val="00BC6127"/>
    <w:rsid w:val="00BE0E91"/>
    <w:rsid w:val="00BE47B7"/>
    <w:rsid w:val="00BF03B4"/>
    <w:rsid w:val="00BF52B1"/>
    <w:rsid w:val="00BF79EC"/>
    <w:rsid w:val="00C020BB"/>
    <w:rsid w:val="00C036B2"/>
    <w:rsid w:val="00C05CF1"/>
    <w:rsid w:val="00C07A38"/>
    <w:rsid w:val="00C13D22"/>
    <w:rsid w:val="00C176EA"/>
    <w:rsid w:val="00C23504"/>
    <w:rsid w:val="00C260A1"/>
    <w:rsid w:val="00C26D6D"/>
    <w:rsid w:val="00C329B3"/>
    <w:rsid w:val="00C343C8"/>
    <w:rsid w:val="00C35AED"/>
    <w:rsid w:val="00C4015F"/>
    <w:rsid w:val="00C4129B"/>
    <w:rsid w:val="00C45B37"/>
    <w:rsid w:val="00C51C6C"/>
    <w:rsid w:val="00C52D53"/>
    <w:rsid w:val="00C53A52"/>
    <w:rsid w:val="00C617E5"/>
    <w:rsid w:val="00C62117"/>
    <w:rsid w:val="00C67980"/>
    <w:rsid w:val="00C67EA9"/>
    <w:rsid w:val="00CA4FA9"/>
    <w:rsid w:val="00CA696F"/>
    <w:rsid w:val="00CB2B78"/>
    <w:rsid w:val="00CB71D1"/>
    <w:rsid w:val="00CC2A86"/>
    <w:rsid w:val="00CC4099"/>
    <w:rsid w:val="00CC5637"/>
    <w:rsid w:val="00CC5DD7"/>
    <w:rsid w:val="00CC6F7A"/>
    <w:rsid w:val="00CD02FC"/>
    <w:rsid w:val="00CD186D"/>
    <w:rsid w:val="00CD35B4"/>
    <w:rsid w:val="00CD5131"/>
    <w:rsid w:val="00CD513B"/>
    <w:rsid w:val="00CD6CF4"/>
    <w:rsid w:val="00CE048B"/>
    <w:rsid w:val="00CE3DC9"/>
    <w:rsid w:val="00CE53B7"/>
    <w:rsid w:val="00CF099E"/>
    <w:rsid w:val="00CF3C59"/>
    <w:rsid w:val="00CF553A"/>
    <w:rsid w:val="00D109DB"/>
    <w:rsid w:val="00D12921"/>
    <w:rsid w:val="00D17DE2"/>
    <w:rsid w:val="00D21881"/>
    <w:rsid w:val="00D34B53"/>
    <w:rsid w:val="00D34B74"/>
    <w:rsid w:val="00D40C07"/>
    <w:rsid w:val="00D42CAC"/>
    <w:rsid w:val="00D517D1"/>
    <w:rsid w:val="00D52D9A"/>
    <w:rsid w:val="00D6011B"/>
    <w:rsid w:val="00D602FF"/>
    <w:rsid w:val="00D644F4"/>
    <w:rsid w:val="00D71A77"/>
    <w:rsid w:val="00D73A50"/>
    <w:rsid w:val="00D87E03"/>
    <w:rsid w:val="00D94367"/>
    <w:rsid w:val="00DA34D6"/>
    <w:rsid w:val="00DB5BE3"/>
    <w:rsid w:val="00DB678A"/>
    <w:rsid w:val="00DC7529"/>
    <w:rsid w:val="00DD39AD"/>
    <w:rsid w:val="00DD4980"/>
    <w:rsid w:val="00DD5586"/>
    <w:rsid w:val="00DD7150"/>
    <w:rsid w:val="00DE1E14"/>
    <w:rsid w:val="00DE2542"/>
    <w:rsid w:val="00DE287E"/>
    <w:rsid w:val="00DE777B"/>
    <w:rsid w:val="00DF0260"/>
    <w:rsid w:val="00DF1D0A"/>
    <w:rsid w:val="00DF2DB1"/>
    <w:rsid w:val="00E04DEB"/>
    <w:rsid w:val="00E11B3D"/>
    <w:rsid w:val="00E14568"/>
    <w:rsid w:val="00E21DEE"/>
    <w:rsid w:val="00E22E21"/>
    <w:rsid w:val="00E318A0"/>
    <w:rsid w:val="00E40CDA"/>
    <w:rsid w:val="00E43F31"/>
    <w:rsid w:val="00E45370"/>
    <w:rsid w:val="00E454E7"/>
    <w:rsid w:val="00E509F1"/>
    <w:rsid w:val="00E53A47"/>
    <w:rsid w:val="00E53D82"/>
    <w:rsid w:val="00E56B46"/>
    <w:rsid w:val="00E63C46"/>
    <w:rsid w:val="00E64408"/>
    <w:rsid w:val="00E7136E"/>
    <w:rsid w:val="00E723A1"/>
    <w:rsid w:val="00E75FCF"/>
    <w:rsid w:val="00E771F6"/>
    <w:rsid w:val="00E80839"/>
    <w:rsid w:val="00E864D3"/>
    <w:rsid w:val="00E94F53"/>
    <w:rsid w:val="00EA092E"/>
    <w:rsid w:val="00EA23BD"/>
    <w:rsid w:val="00EA507D"/>
    <w:rsid w:val="00EA7A85"/>
    <w:rsid w:val="00EC0684"/>
    <w:rsid w:val="00EC226F"/>
    <w:rsid w:val="00EC2CF6"/>
    <w:rsid w:val="00EC3447"/>
    <w:rsid w:val="00EC536E"/>
    <w:rsid w:val="00EC53A1"/>
    <w:rsid w:val="00ED483E"/>
    <w:rsid w:val="00ED50DA"/>
    <w:rsid w:val="00ED5DB1"/>
    <w:rsid w:val="00EE1B7F"/>
    <w:rsid w:val="00EE2782"/>
    <w:rsid w:val="00EE6D8B"/>
    <w:rsid w:val="00EF5B9D"/>
    <w:rsid w:val="00EF6FDF"/>
    <w:rsid w:val="00EF789C"/>
    <w:rsid w:val="00F03915"/>
    <w:rsid w:val="00F10331"/>
    <w:rsid w:val="00F10637"/>
    <w:rsid w:val="00F11267"/>
    <w:rsid w:val="00F173AC"/>
    <w:rsid w:val="00F214ED"/>
    <w:rsid w:val="00F2252C"/>
    <w:rsid w:val="00F2648D"/>
    <w:rsid w:val="00F357F1"/>
    <w:rsid w:val="00F53EAC"/>
    <w:rsid w:val="00F545A9"/>
    <w:rsid w:val="00F55BB4"/>
    <w:rsid w:val="00F64567"/>
    <w:rsid w:val="00F64EE4"/>
    <w:rsid w:val="00F712C3"/>
    <w:rsid w:val="00F737B9"/>
    <w:rsid w:val="00F74AB4"/>
    <w:rsid w:val="00F75CDD"/>
    <w:rsid w:val="00F84CC9"/>
    <w:rsid w:val="00F85893"/>
    <w:rsid w:val="00F905D5"/>
    <w:rsid w:val="00F9237B"/>
    <w:rsid w:val="00F924BA"/>
    <w:rsid w:val="00FA0D6F"/>
    <w:rsid w:val="00FA662D"/>
    <w:rsid w:val="00FB0109"/>
    <w:rsid w:val="00FD2C4E"/>
    <w:rsid w:val="00FD6F58"/>
    <w:rsid w:val="00FD7B2D"/>
    <w:rsid w:val="00FE483F"/>
    <w:rsid w:val="00FE515D"/>
    <w:rsid w:val="00FE5446"/>
    <w:rsid w:val="00FF08C2"/>
    <w:rsid w:val="00FF4BE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7EF6C94F-EB9F-43E8-BD43-9BA22B2D76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2"/>
        <w:szCs w:val="22"/>
        <w:lang w:val="uk-UA" w:eastAsia="uk-UA" w:bidi="ar-SA"/>
      </w:rPr>
    </w:rPrDefault>
    <w:pPrDefault>
      <w:pPr>
        <w:spacing w:after="160" w:line="259" w:lineRule="auto"/>
      </w:pPr>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F1B27"/>
    <w:pPr>
      <w:spacing w:after="0" w:line="240" w:lineRule="auto"/>
    </w:pPr>
    <w:rPr>
      <w:sz w:val="28"/>
      <w:szCs w:val="2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99"/>
    <w:rsid w:val="000F1B27"/>
    <w:pPr>
      <w:spacing w:after="0" w:line="240" w:lineRule="auto"/>
    </w:pPr>
    <w:rPr>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TML">
    <w:name w:val="HTML Preformatted"/>
    <w:basedOn w:val="a"/>
    <w:link w:val="HTML0"/>
    <w:uiPriority w:val="99"/>
    <w:rsid w:val="000F1B2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1"/>
      <w:szCs w:val="21"/>
      <w:lang w:val="ru-RU"/>
    </w:rPr>
  </w:style>
  <w:style w:type="character" w:customStyle="1" w:styleId="HTML0">
    <w:name w:val="Стандартний HTML Знак"/>
    <w:basedOn w:val="a0"/>
    <w:link w:val="HTML"/>
    <w:uiPriority w:val="99"/>
    <w:semiHidden/>
    <w:locked/>
    <w:rPr>
      <w:rFonts w:ascii="Courier New" w:hAnsi="Courier New" w:cs="Courier New"/>
      <w:sz w:val="20"/>
      <w:szCs w:val="20"/>
      <w:lang w:val="x-none" w:eastAsia="ru-RU"/>
    </w:rPr>
  </w:style>
  <w:style w:type="character" w:styleId="a4">
    <w:name w:val="Hyperlink"/>
    <w:basedOn w:val="a0"/>
    <w:uiPriority w:val="99"/>
    <w:rsid w:val="00A32CC9"/>
    <w:rPr>
      <w:rFonts w:cs="Times New Roman"/>
      <w:color w:val="0000FF"/>
      <w:u w:val="single"/>
    </w:rPr>
  </w:style>
  <w:style w:type="paragraph" w:customStyle="1" w:styleId="StyleAwt">
    <w:name w:val="StyleAwt"/>
    <w:basedOn w:val="a"/>
    <w:uiPriority w:val="99"/>
    <w:rsid w:val="000960C7"/>
    <w:pPr>
      <w:spacing w:line="220" w:lineRule="exact"/>
    </w:pPr>
    <w:rPr>
      <w:b/>
      <w:bCs/>
      <w:i/>
      <w:iCs/>
      <w:sz w:val="18"/>
      <w:szCs w:val="18"/>
      <w:u w:val="single"/>
      <w:lang w:eastAsia="uk-UA"/>
    </w:rPr>
  </w:style>
  <w:style w:type="paragraph" w:styleId="a5">
    <w:name w:val="header"/>
    <w:basedOn w:val="a"/>
    <w:link w:val="a6"/>
    <w:uiPriority w:val="99"/>
    <w:rsid w:val="008A5DEB"/>
    <w:pPr>
      <w:tabs>
        <w:tab w:val="center" w:pos="4819"/>
        <w:tab w:val="right" w:pos="9639"/>
      </w:tabs>
    </w:pPr>
  </w:style>
  <w:style w:type="character" w:customStyle="1" w:styleId="a6">
    <w:name w:val="Верхній колонтитул Знак"/>
    <w:basedOn w:val="a0"/>
    <w:link w:val="a5"/>
    <w:uiPriority w:val="99"/>
    <w:semiHidden/>
    <w:locked/>
    <w:rPr>
      <w:rFonts w:cs="Times New Roman"/>
      <w:sz w:val="28"/>
      <w:szCs w:val="28"/>
      <w:lang w:val="x-none" w:eastAsia="ru-RU"/>
    </w:rPr>
  </w:style>
  <w:style w:type="character" w:styleId="a7">
    <w:name w:val="page number"/>
    <w:basedOn w:val="a0"/>
    <w:uiPriority w:val="99"/>
    <w:rsid w:val="008A5DEB"/>
    <w:rPr>
      <w:rFonts w:cs="Times New Roman"/>
    </w:rPr>
  </w:style>
  <w:style w:type="paragraph" w:customStyle="1" w:styleId="rvps2">
    <w:name w:val="rvps2"/>
    <w:basedOn w:val="a"/>
    <w:rsid w:val="00B44F2D"/>
    <w:pPr>
      <w:spacing w:before="100" w:beforeAutospacing="1" w:after="100" w:afterAutospacing="1"/>
    </w:pPr>
    <w:rPr>
      <w:sz w:val="24"/>
      <w:szCs w:val="24"/>
      <w:lang w:eastAsia="uk-UA"/>
    </w:rPr>
  </w:style>
  <w:style w:type="character" w:customStyle="1" w:styleId="rvts9">
    <w:name w:val="rvts9"/>
    <w:basedOn w:val="a0"/>
    <w:rsid w:val="00A00F4E"/>
    <w:rPr>
      <w:rFonts w:cs="Times New Roman"/>
    </w:rPr>
  </w:style>
  <w:style w:type="character" w:customStyle="1" w:styleId="apple-converted-space">
    <w:name w:val="apple-converted-space"/>
    <w:basedOn w:val="a0"/>
    <w:uiPriority w:val="99"/>
    <w:rsid w:val="00A00F4E"/>
    <w:rPr>
      <w:rFonts w:cs="Times New Roman"/>
    </w:rPr>
  </w:style>
  <w:style w:type="character" w:customStyle="1" w:styleId="rvts46">
    <w:name w:val="rvts46"/>
    <w:basedOn w:val="a0"/>
    <w:rsid w:val="00A00F4E"/>
    <w:rPr>
      <w:rFonts w:cs="Times New Roman"/>
    </w:rPr>
  </w:style>
  <w:style w:type="paragraph" w:styleId="a8">
    <w:name w:val="Subtitle"/>
    <w:basedOn w:val="a"/>
    <w:next w:val="a"/>
    <w:link w:val="a9"/>
    <w:uiPriority w:val="11"/>
    <w:qFormat/>
    <w:locked/>
    <w:rsid w:val="00F545A9"/>
    <w:pPr>
      <w:spacing w:after="60"/>
      <w:jc w:val="center"/>
      <w:outlineLvl w:val="1"/>
    </w:pPr>
    <w:rPr>
      <w:rFonts w:asciiTheme="majorHAnsi" w:eastAsiaTheme="majorEastAsia" w:hAnsiTheme="majorHAnsi"/>
      <w:sz w:val="24"/>
      <w:szCs w:val="24"/>
    </w:rPr>
  </w:style>
  <w:style w:type="character" w:customStyle="1" w:styleId="a9">
    <w:name w:val="Підзаголовок Знак"/>
    <w:basedOn w:val="a0"/>
    <w:link w:val="a8"/>
    <w:uiPriority w:val="11"/>
    <w:locked/>
    <w:rsid w:val="00F545A9"/>
    <w:rPr>
      <w:rFonts w:asciiTheme="majorHAnsi" w:eastAsiaTheme="majorEastAsia" w:hAnsiTheme="majorHAnsi" w:cs="Times New Roman"/>
      <w:sz w:val="24"/>
      <w:szCs w:val="24"/>
      <w:lang w:val="uk-UA"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78099305">
      <w:marLeft w:val="0"/>
      <w:marRight w:val="0"/>
      <w:marTop w:val="0"/>
      <w:marBottom w:val="0"/>
      <w:divBdr>
        <w:top w:val="none" w:sz="0" w:space="0" w:color="auto"/>
        <w:left w:val="none" w:sz="0" w:space="0" w:color="auto"/>
        <w:bottom w:val="none" w:sz="0" w:space="0" w:color="auto"/>
        <w:right w:val="none" w:sz="0" w:space="0" w:color="auto"/>
      </w:divBdr>
    </w:div>
    <w:div w:id="1278099306">
      <w:marLeft w:val="0"/>
      <w:marRight w:val="0"/>
      <w:marTop w:val="0"/>
      <w:marBottom w:val="0"/>
      <w:divBdr>
        <w:top w:val="none" w:sz="0" w:space="0" w:color="auto"/>
        <w:left w:val="none" w:sz="0" w:space="0" w:color="auto"/>
        <w:bottom w:val="none" w:sz="0" w:space="0" w:color="auto"/>
        <w:right w:val="none" w:sz="0" w:space="0" w:color="auto"/>
      </w:divBdr>
    </w:div>
    <w:div w:id="1278099307">
      <w:marLeft w:val="0"/>
      <w:marRight w:val="0"/>
      <w:marTop w:val="0"/>
      <w:marBottom w:val="0"/>
      <w:divBdr>
        <w:top w:val="none" w:sz="0" w:space="0" w:color="auto"/>
        <w:left w:val="none" w:sz="0" w:space="0" w:color="auto"/>
        <w:bottom w:val="none" w:sz="0" w:space="0" w:color="auto"/>
        <w:right w:val="none" w:sz="0" w:space="0" w:color="auto"/>
      </w:divBdr>
    </w:div>
    <w:div w:id="1278099308">
      <w:marLeft w:val="0"/>
      <w:marRight w:val="0"/>
      <w:marTop w:val="0"/>
      <w:marBottom w:val="0"/>
      <w:divBdr>
        <w:top w:val="none" w:sz="0" w:space="0" w:color="auto"/>
        <w:left w:val="none" w:sz="0" w:space="0" w:color="auto"/>
        <w:bottom w:val="none" w:sz="0" w:space="0" w:color="auto"/>
        <w:right w:val="none" w:sz="0" w:space="0" w:color="auto"/>
      </w:divBdr>
    </w:div>
    <w:div w:id="1278099309">
      <w:marLeft w:val="0"/>
      <w:marRight w:val="0"/>
      <w:marTop w:val="0"/>
      <w:marBottom w:val="0"/>
      <w:divBdr>
        <w:top w:val="none" w:sz="0" w:space="0" w:color="auto"/>
        <w:left w:val="none" w:sz="0" w:space="0" w:color="auto"/>
        <w:bottom w:val="none" w:sz="0" w:space="0" w:color="auto"/>
        <w:right w:val="none" w:sz="0" w:space="0" w:color="auto"/>
      </w:divBdr>
    </w:div>
    <w:div w:id="1278099310">
      <w:marLeft w:val="0"/>
      <w:marRight w:val="0"/>
      <w:marTop w:val="0"/>
      <w:marBottom w:val="0"/>
      <w:divBdr>
        <w:top w:val="none" w:sz="0" w:space="0" w:color="auto"/>
        <w:left w:val="none" w:sz="0" w:space="0" w:color="auto"/>
        <w:bottom w:val="none" w:sz="0" w:space="0" w:color="auto"/>
        <w:right w:val="none" w:sz="0" w:space="0" w:color="auto"/>
      </w:divBdr>
    </w:div>
    <w:div w:id="1278099311">
      <w:marLeft w:val="0"/>
      <w:marRight w:val="0"/>
      <w:marTop w:val="0"/>
      <w:marBottom w:val="0"/>
      <w:divBdr>
        <w:top w:val="none" w:sz="0" w:space="0" w:color="auto"/>
        <w:left w:val="none" w:sz="0" w:space="0" w:color="auto"/>
        <w:bottom w:val="none" w:sz="0" w:space="0" w:color="auto"/>
        <w:right w:val="none" w:sz="0" w:space="0" w:color="auto"/>
      </w:divBdr>
    </w:div>
    <w:div w:id="1278099312">
      <w:marLeft w:val="0"/>
      <w:marRight w:val="0"/>
      <w:marTop w:val="0"/>
      <w:marBottom w:val="0"/>
      <w:divBdr>
        <w:top w:val="none" w:sz="0" w:space="0" w:color="auto"/>
        <w:left w:val="none" w:sz="0" w:space="0" w:color="auto"/>
        <w:bottom w:val="none" w:sz="0" w:space="0" w:color="auto"/>
        <w:right w:val="none" w:sz="0" w:space="0" w:color="auto"/>
      </w:divBdr>
    </w:div>
    <w:div w:id="1278099313">
      <w:marLeft w:val="0"/>
      <w:marRight w:val="0"/>
      <w:marTop w:val="0"/>
      <w:marBottom w:val="0"/>
      <w:divBdr>
        <w:top w:val="none" w:sz="0" w:space="0" w:color="auto"/>
        <w:left w:val="none" w:sz="0" w:space="0" w:color="auto"/>
        <w:bottom w:val="none" w:sz="0" w:space="0" w:color="auto"/>
        <w:right w:val="none" w:sz="0" w:space="0" w:color="auto"/>
      </w:divBdr>
    </w:div>
    <w:div w:id="1278099314">
      <w:marLeft w:val="0"/>
      <w:marRight w:val="0"/>
      <w:marTop w:val="0"/>
      <w:marBottom w:val="0"/>
      <w:divBdr>
        <w:top w:val="none" w:sz="0" w:space="0" w:color="auto"/>
        <w:left w:val="none" w:sz="0" w:space="0" w:color="auto"/>
        <w:bottom w:val="none" w:sz="0" w:space="0" w:color="auto"/>
        <w:right w:val="none" w:sz="0" w:space="0" w:color="auto"/>
      </w:divBdr>
    </w:div>
    <w:div w:id="1278099320">
      <w:marLeft w:val="0"/>
      <w:marRight w:val="0"/>
      <w:marTop w:val="0"/>
      <w:marBottom w:val="0"/>
      <w:divBdr>
        <w:top w:val="none" w:sz="0" w:space="0" w:color="auto"/>
        <w:left w:val="none" w:sz="0" w:space="0" w:color="auto"/>
        <w:bottom w:val="none" w:sz="0" w:space="0" w:color="auto"/>
        <w:right w:val="none" w:sz="0" w:space="0" w:color="auto"/>
      </w:divBdr>
    </w:div>
    <w:div w:id="1278099337">
      <w:marLeft w:val="0"/>
      <w:marRight w:val="0"/>
      <w:marTop w:val="0"/>
      <w:marBottom w:val="0"/>
      <w:divBdr>
        <w:top w:val="none" w:sz="0" w:space="0" w:color="auto"/>
        <w:left w:val="none" w:sz="0" w:space="0" w:color="auto"/>
        <w:bottom w:val="none" w:sz="0" w:space="0" w:color="auto"/>
        <w:right w:val="none" w:sz="0" w:space="0" w:color="auto"/>
      </w:divBdr>
    </w:div>
    <w:div w:id="1278099342">
      <w:marLeft w:val="0"/>
      <w:marRight w:val="0"/>
      <w:marTop w:val="0"/>
      <w:marBottom w:val="0"/>
      <w:divBdr>
        <w:top w:val="none" w:sz="0" w:space="0" w:color="auto"/>
        <w:left w:val="none" w:sz="0" w:space="0" w:color="auto"/>
        <w:bottom w:val="none" w:sz="0" w:space="0" w:color="auto"/>
        <w:right w:val="none" w:sz="0" w:space="0" w:color="auto"/>
      </w:divBdr>
    </w:div>
    <w:div w:id="1278099359">
      <w:marLeft w:val="0"/>
      <w:marRight w:val="0"/>
      <w:marTop w:val="0"/>
      <w:marBottom w:val="0"/>
      <w:divBdr>
        <w:top w:val="none" w:sz="0" w:space="0" w:color="auto"/>
        <w:left w:val="none" w:sz="0" w:space="0" w:color="auto"/>
        <w:bottom w:val="none" w:sz="0" w:space="0" w:color="auto"/>
        <w:right w:val="none" w:sz="0" w:space="0" w:color="auto"/>
      </w:divBdr>
    </w:div>
    <w:div w:id="1278099361">
      <w:marLeft w:val="0"/>
      <w:marRight w:val="0"/>
      <w:marTop w:val="0"/>
      <w:marBottom w:val="0"/>
      <w:divBdr>
        <w:top w:val="none" w:sz="0" w:space="0" w:color="auto"/>
        <w:left w:val="none" w:sz="0" w:space="0" w:color="auto"/>
        <w:bottom w:val="none" w:sz="0" w:space="0" w:color="auto"/>
        <w:right w:val="none" w:sz="0" w:space="0" w:color="auto"/>
      </w:divBdr>
      <w:divsChild>
        <w:div w:id="1278099377">
          <w:marLeft w:val="0"/>
          <w:marRight w:val="0"/>
          <w:marTop w:val="0"/>
          <w:marBottom w:val="0"/>
          <w:divBdr>
            <w:top w:val="none" w:sz="0" w:space="0" w:color="auto"/>
            <w:left w:val="none" w:sz="0" w:space="0" w:color="auto"/>
            <w:bottom w:val="none" w:sz="0" w:space="0" w:color="auto"/>
            <w:right w:val="none" w:sz="0" w:space="0" w:color="auto"/>
          </w:divBdr>
        </w:div>
        <w:div w:id="1278099401">
          <w:marLeft w:val="0"/>
          <w:marRight w:val="0"/>
          <w:marTop w:val="0"/>
          <w:marBottom w:val="0"/>
          <w:divBdr>
            <w:top w:val="none" w:sz="0" w:space="0" w:color="auto"/>
            <w:left w:val="none" w:sz="0" w:space="0" w:color="auto"/>
            <w:bottom w:val="none" w:sz="0" w:space="0" w:color="auto"/>
            <w:right w:val="none" w:sz="0" w:space="0" w:color="auto"/>
          </w:divBdr>
        </w:div>
        <w:div w:id="1278099570">
          <w:marLeft w:val="0"/>
          <w:marRight w:val="0"/>
          <w:marTop w:val="0"/>
          <w:marBottom w:val="0"/>
          <w:divBdr>
            <w:top w:val="none" w:sz="0" w:space="0" w:color="auto"/>
            <w:left w:val="none" w:sz="0" w:space="0" w:color="auto"/>
            <w:bottom w:val="none" w:sz="0" w:space="0" w:color="auto"/>
            <w:right w:val="none" w:sz="0" w:space="0" w:color="auto"/>
          </w:divBdr>
        </w:div>
        <w:div w:id="1278099621">
          <w:marLeft w:val="0"/>
          <w:marRight w:val="0"/>
          <w:marTop w:val="0"/>
          <w:marBottom w:val="0"/>
          <w:divBdr>
            <w:top w:val="none" w:sz="0" w:space="0" w:color="auto"/>
            <w:left w:val="none" w:sz="0" w:space="0" w:color="auto"/>
            <w:bottom w:val="none" w:sz="0" w:space="0" w:color="auto"/>
            <w:right w:val="none" w:sz="0" w:space="0" w:color="auto"/>
          </w:divBdr>
        </w:div>
        <w:div w:id="1278099628">
          <w:marLeft w:val="0"/>
          <w:marRight w:val="0"/>
          <w:marTop w:val="0"/>
          <w:marBottom w:val="0"/>
          <w:divBdr>
            <w:top w:val="none" w:sz="0" w:space="0" w:color="auto"/>
            <w:left w:val="none" w:sz="0" w:space="0" w:color="auto"/>
            <w:bottom w:val="none" w:sz="0" w:space="0" w:color="auto"/>
            <w:right w:val="none" w:sz="0" w:space="0" w:color="auto"/>
          </w:divBdr>
        </w:div>
      </w:divsChild>
    </w:div>
    <w:div w:id="1278099370">
      <w:marLeft w:val="0"/>
      <w:marRight w:val="0"/>
      <w:marTop w:val="0"/>
      <w:marBottom w:val="0"/>
      <w:divBdr>
        <w:top w:val="none" w:sz="0" w:space="0" w:color="auto"/>
        <w:left w:val="none" w:sz="0" w:space="0" w:color="auto"/>
        <w:bottom w:val="none" w:sz="0" w:space="0" w:color="auto"/>
        <w:right w:val="none" w:sz="0" w:space="0" w:color="auto"/>
      </w:divBdr>
      <w:divsChild>
        <w:div w:id="1278099321">
          <w:marLeft w:val="0"/>
          <w:marRight w:val="0"/>
          <w:marTop w:val="0"/>
          <w:marBottom w:val="0"/>
          <w:divBdr>
            <w:top w:val="none" w:sz="0" w:space="0" w:color="auto"/>
            <w:left w:val="none" w:sz="0" w:space="0" w:color="auto"/>
            <w:bottom w:val="none" w:sz="0" w:space="0" w:color="auto"/>
            <w:right w:val="none" w:sz="0" w:space="0" w:color="auto"/>
          </w:divBdr>
        </w:div>
        <w:div w:id="1278099382">
          <w:marLeft w:val="0"/>
          <w:marRight w:val="0"/>
          <w:marTop w:val="0"/>
          <w:marBottom w:val="0"/>
          <w:divBdr>
            <w:top w:val="none" w:sz="0" w:space="0" w:color="auto"/>
            <w:left w:val="none" w:sz="0" w:space="0" w:color="auto"/>
            <w:bottom w:val="none" w:sz="0" w:space="0" w:color="auto"/>
            <w:right w:val="none" w:sz="0" w:space="0" w:color="auto"/>
          </w:divBdr>
        </w:div>
        <w:div w:id="1278099383">
          <w:marLeft w:val="0"/>
          <w:marRight w:val="0"/>
          <w:marTop w:val="0"/>
          <w:marBottom w:val="0"/>
          <w:divBdr>
            <w:top w:val="none" w:sz="0" w:space="0" w:color="auto"/>
            <w:left w:val="none" w:sz="0" w:space="0" w:color="auto"/>
            <w:bottom w:val="none" w:sz="0" w:space="0" w:color="auto"/>
            <w:right w:val="none" w:sz="0" w:space="0" w:color="auto"/>
          </w:divBdr>
        </w:div>
        <w:div w:id="1278099395">
          <w:marLeft w:val="0"/>
          <w:marRight w:val="0"/>
          <w:marTop w:val="0"/>
          <w:marBottom w:val="0"/>
          <w:divBdr>
            <w:top w:val="none" w:sz="0" w:space="0" w:color="auto"/>
            <w:left w:val="none" w:sz="0" w:space="0" w:color="auto"/>
            <w:bottom w:val="none" w:sz="0" w:space="0" w:color="auto"/>
            <w:right w:val="none" w:sz="0" w:space="0" w:color="auto"/>
          </w:divBdr>
        </w:div>
        <w:div w:id="1278099407">
          <w:marLeft w:val="0"/>
          <w:marRight w:val="0"/>
          <w:marTop w:val="0"/>
          <w:marBottom w:val="0"/>
          <w:divBdr>
            <w:top w:val="none" w:sz="0" w:space="0" w:color="auto"/>
            <w:left w:val="none" w:sz="0" w:space="0" w:color="auto"/>
            <w:bottom w:val="none" w:sz="0" w:space="0" w:color="auto"/>
            <w:right w:val="none" w:sz="0" w:space="0" w:color="auto"/>
          </w:divBdr>
        </w:div>
        <w:div w:id="1278099412">
          <w:marLeft w:val="0"/>
          <w:marRight w:val="0"/>
          <w:marTop w:val="0"/>
          <w:marBottom w:val="0"/>
          <w:divBdr>
            <w:top w:val="none" w:sz="0" w:space="0" w:color="auto"/>
            <w:left w:val="none" w:sz="0" w:space="0" w:color="auto"/>
            <w:bottom w:val="none" w:sz="0" w:space="0" w:color="auto"/>
            <w:right w:val="none" w:sz="0" w:space="0" w:color="auto"/>
          </w:divBdr>
        </w:div>
        <w:div w:id="1278099460">
          <w:marLeft w:val="0"/>
          <w:marRight w:val="0"/>
          <w:marTop w:val="0"/>
          <w:marBottom w:val="0"/>
          <w:divBdr>
            <w:top w:val="none" w:sz="0" w:space="0" w:color="auto"/>
            <w:left w:val="none" w:sz="0" w:space="0" w:color="auto"/>
            <w:bottom w:val="none" w:sz="0" w:space="0" w:color="auto"/>
            <w:right w:val="none" w:sz="0" w:space="0" w:color="auto"/>
          </w:divBdr>
        </w:div>
        <w:div w:id="1278099473">
          <w:marLeft w:val="0"/>
          <w:marRight w:val="0"/>
          <w:marTop w:val="0"/>
          <w:marBottom w:val="0"/>
          <w:divBdr>
            <w:top w:val="none" w:sz="0" w:space="0" w:color="auto"/>
            <w:left w:val="none" w:sz="0" w:space="0" w:color="auto"/>
            <w:bottom w:val="none" w:sz="0" w:space="0" w:color="auto"/>
            <w:right w:val="none" w:sz="0" w:space="0" w:color="auto"/>
          </w:divBdr>
        </w:div>
        <w:div w:id="1278099480">
          <w:marLeft w:val="0"/>
          <w:marRight w:val="0"/>
          <w:marTop w:val="0"/>
          <w:marBottom w:val="0"/>
          <w:divBdr>
            <w:top w:val="none" w:sz="0" w:space="0" w:color="auto"/>
            <w:left w:val="none" w:sz="0" w:space="0" w:color="auto"/>
            <w:bottom w:val="none" w:sz="0" w:space="0" w:color="auto"/>
            <w:right w:val="none" w:sz="0" w:space="0" w:color="auto"/>
          </w:divBdr>
        </w:div>
        <w:div w:id="1278099503">
          <w:marLeft w:val="0"/>
          <w:marRight w:val="0"/>
          <w:marTop w:val="0"/>
          <w:marBottom w:val="0"/>
          <w:divBdr>
            <w:top w:val="none" w:sz="0" w:space="0" w:color="auto"/>
            <w:left w:val="none" w:sz="0" w:space="0" w:color="auto"/>
            <w:bottom w:val="none" w:sz="0" w:space="0" w:color="auto"/>
            <w:right w:val="none" w:sz="0" w:space="0" w:color="auto"/>
          </w:divBdr>
        </w:div>
        <w:div w:id="1278099522">
          <w:marLeft w:val="0"/>
          <w:marRight w:val="0"/>
          <w:marTop w:val="0"/>
          <w:marBottom w:val="0"/>
          <w:divBdr>
            <w:top w:val="none" w:sz="0" w:space="0" w:color="auto"/>
            <w:left w:val="none" w:sz="0" w:space="0" w:color="auto"/>
            <w:bottom w:val="none" w:sz="0" w:space="0" w:color="auto"/>
            <w:right w:val="none" w:sz="0" w:space="0" w:color="auto"/>
          </w:divBdr>
        </w:div>
        <w:div w:id="1278099524">
          <w:marLeft w:val="0"/>
          <w:marRight w:val="0"/>
          <w:marTop w:val="0"/>
          <w:marBottom w:val="0"/>
          <w:divBdr>
            <w:top w:val="none" w:sz="0" w:space="0" w:color="auto"/>
            <w:left w:val="none" w:sz="0" w:space="0" w:color="auto"/>
            <w:bottom w:val="none" w:sz="0" w:space="0" w:color="auto"/>
            <w:right w:val="none" w:sz="0" w:space="0" w:color="auto"/>
          </w:divBdr>
        </w:div>
        <w:div w:id="1278099560">
          <w:marLeft w:val="0"/>
          <w:marRight w:val="0"/>
          <w:marTop w:val="0"/>
          <w:marBottom w:val="0"/>
          <w:divBdr>
            <w:top w:val="none" w:sz="0" w:space="0" w:color="auto"/>
            <w:left w:val="none" w:sz="0" w:space="0" w:color="auto"/>
            <w:bottom w:val="none" w:sz="0" w:space="0" w:color="auto"/>
            <w:right w:val="none" w:sz="0" w:space="0" w:color="auto"/>
          </w:divBdr>
        </w:div>
        <w:div w:id="1278099562">
          <w:marLeft w:val="0"/>
          <w:marRight w:val="0"/>
          <w:marTop w:val="0"/>
          <w:marBottom w:val="0"/>
          <w:divBdr>
            <w:top w:val="none" w:sz="0" w:space="0" w:color="auto"/>
            <w:left w:val="none" w:sz="0" w:space="0" w:color="auto"/>
            <w:bottom w:val="none" w:sz="0" w:space="0" w:color="auto"/>
            <w:right w:val="none" w:sz="0" w:space="0" w:color="auto"/>
          </w:divBdr>
        </w:div>
        <w:div w:id="1278099571">
          <w:marLeft w:val="0"/>
          <w:marRight w:val="0"/>
          <w:marTop w:val="0"/>
          <w:marBottom w:val="0"/>
          <w:divBdr>
            <w:top w:val="none" w:sz="0" w:space="0" w:color="auto"/>
            <w:left w:val="none" w:sz="0" w:space="0" w:color="auto"/>
            <w:bottom w:val="none" w:sz="0" w:space="0" w:color="auto"/>
            <w:right w:val="none" w:sz="0" w:space="0" w:color="auto"/>
          </w:divBdr>
        </w:div>
        <w:div w:id="1278099585">
          <w:marLeft w:val="0"/>
          <w:marRight w:val="0"/>
          <w:marTop w:val="0"/>
          <w:marBottom w:val="0"/>
          <w:divBdr>
            <w:top w:val="none" w:sz="0" w:space="0" w:color="auto"/>
            <w:left w:val="none" w:sz="0" w:space="0" w:color="auto"/>
            <w:bottom w:val="none" w:sz="0" w:space="0" w:color="auto"/>
            <w:right w:val="none" w:sz="0" w:space="0" w:color="auto"/>
          </w:divBdr>
        </w:div>
        <w:div w:id="1278099586">
          <w:marLeft w:val="0"/>
          <w:marRight w:val="0"/>
          <w:marTop w:val="0"/>
          <w:marBottom w:val="0"/>
          <w:divBdr>
            <w:top w:val="none" w:sz="0" w:space="0" w:color="auto"/>
            <w:left w:val="none" w:sz="0" w:space="0" w:color="auto"/>
            <w:bottom w:val="none" w:sz="0" w:space="0" w:color="auto"/>
            <w:right w:val="none" w:sz="0" w:space="0" w:color="auto"/>
          </w:divBdr>
        </w:div>
        <w:div w:id="1278099599">
          <w:marLeft w:val="0"/>
          <w:marRight w:val="0"/>
          <w:marTop w:val="0"/>
          <w:marBottom w:val="0"/>
          <w:divBdr>
            <w:top w:val="none" w:sz="0" w:space="0" w:color="auto"/>
            <w:left w:val="none" w:sz="0" w:space="0" w:color="auto"/>
            <w:bottom w:val="none" w:sz="0" w:space="0" w:color="auto"/>
            <w:right w:val="none" w:sz="0" w:space="0" w:color="auto"/>
          </w:divBdr>
        </w:div>
      </w:divsChild>
    </w:div>
    <w:div w:id="1278099371">
      <w:marLeft w:val="0"/>
      <w:marRight w:val="0"/>
      <w:marTop w:val="0"/>
      <w:marBottom w:val="0"/>
      <w:divBdr>
        <w:top w:val="none" w:sz="0" w:space="0" w:color="auto"/>
        <w:left w:val="none" w:sz="0" w:space="0" w:color="auto"/>
        <w:bottom w:val="none" w:sz="0" w:space="0" w:color="auto"/>
        <w:right w:val="none" w:sz="0" w:space="0" w:color="auto"/>
      </w:divBdr>
    </w:div>
    <w:div w:id="1278099385">
      <w:marLeft w:val="0"/>
      <w:marRight w:val="0"/>
      <w:marTop w:val="0"/>
      <w:marBottom w:val="0"/>
      <w:divBdr>
        <w:top w:val="none" w:sz="0" w:space="0" w:color="auto"/>
        <w:left w:val="none" w:sz="0" w:space="0" w:color="auto"/>
        <w:bottom w:val="none" w:sz="0" w:space="0" w:color="auto"/>
        <w:right w:val="none" w:sz="0" w:space="0" w:color="auto"/>
      </w:divBdr>
      <w:divsChild>
        <w:div w:id="1278099443">
          <w:marLeft w:val="0"/>
          <w:marRight w:val="0"/>
          <w:marTop w:val="0"/>
          <w:marBottom w:val="0"/>
          <w:divBdr>
            <w:top w:val="none" w:sz="0" w:space="0" w:color="auto"/>
            <w:left w:val="none" w:sz="0" w:space="0" w:color="auto"/>
            <w:bottom w:val="none" w:sz="0" w:space="0" w:color="auto"/>
            <w:right w:val="none" w:sz="0" w:space="0" w:color="auto"/>
          </w:divBdr>
        </w:div>
        <w:div w:id="1278099485">
          <w:marLeft w:val="0"/>
          <w:marRight w:val="0"/>
          <w:marTop w:val="0"/>
          <w:marBottom w:val="0"/>
          <w:divBdr>
            <w:top w:val="none" w:sz="0" w:space="0" w:color="auto"/>
            <w:left w:val="none" w:sz="0" w:space="0" w:color="auto"/>
            <w:bottom w:val="none" w:sz="0" w:space="0" w:color="auto"/>
            <w:right w:val="none" w:sz="0" w:space="0" w:color="auto"/>
          </w:divBdr>
        </w:div>
        <w:div w:id="1278099587">
          <w:marLeft w:val="0"/>
          <w:marRight w:val="0"/>
          <w:marTop w:val="0"/>
          <w:marBottom w:val="0"/>
          <w:divBdr>
            <w:top w:val="none" w:sz="0" w:space="0" w:color="auto"/>
            <w:left w:val="none" w:sz="0" w:space="0" w:color="auto"/>
            <w:bottom w:val="none" w:sz="0" w:space="0" w:color="auto"/>
            <w:right w:val="none" w:sz="0" w:space="0" w:color="auto"/>
          </w:divBdr>
        </w:div>
      </w:divsChild>
    </w:div>
    <w:div w:id="1278099390">
      <w:marLeft w:val="0"/>
      <w:marRight w:val="0"/>
      <w:marTop w:val="0"/>
      <w:marBottom w:val="0"/>
      <w:divBdr>
        <w:top w:val="none" w:sz="0" w:space="0" w:color="auto"/>
        <w:left w:val="none" w:sz="0" w:space="0" w:color="auto"/>
        <w:bottom w:val="none" w:sz="0" w:space="0" w:color="auto"/>
        <w:right w:val="none" w:sz="0" w:space="0" w:color="auto"/>
      </w:divBdr>
      <w:divsChild>
        <w:div w:id="1278099316">
          <w:marLeft w:val="0"/>
          <w:marRight w:val="0"/>
          <w:marTop w:val="0"/>
          <w:marBottom w:val="0"/>
          <w:divBdr>
            <w:top w:val="none" w:sz="0" w:space="0" w:color="auto"/>
            <w:left w:val="none" w:sz="0" w:space="0" w:color="auto"/>
            <w:bottom w:val="none" w:sz="0" w:space="0" w:color="auto"/>
            <w:right w:val="none" w:sz="0" w:space="0" w:color="auto"/>
          </w:divBdr>
        </w:div>
        <w:div w:id="1278099327">
          <w:marLeft w:val="0"/>
          <w:marRight w:val="0"/>
          <w:marTop w:val="0"/>
          <w:marBottom w:val="0"/>
          <w:divBdr>
            <w:top w:val="none" w:sz="0" w:space="0" w:color="auto"/>
            <w:left w:val="none" w:sz="0" w:space="0" w:color="auto"/>
            <w:bottom w:val="none" w:sz="0" w:space="0" w:color="auto"/>
            <w:right w:val="none" w:sz="0" w:space="0" w:color="auto"/>
          </w:divBdr>
        </w:div>
        <w:div w:id="1278099421">
          <w:marLeft w:val="0"/>
          <w:marRight w:val="0"/>
          <w:marTop w:val="0"/>
          <w:marBottom w:val="0"/>
          <w:divBdr>
            <w:top w:val="none" w:sz="0" w:space="0" w:color="auto"/>
            <w:left w:val="none" w:sz="0" w:space="0" w:color="auto"/>
            <w:bottom w:val="none" w:sz="0" w:space="0" w:color="auto"/>
            <w:right w:val="none" w:sz="0" w:space="0" w:color="auto"/>
          </w:divBdr>
        </w:div>
        <w:div w:id="1278099441">
          <w:marLeft w:val="0"/>
          <w:marRight w:val="0"/>
          <w:marTop w:val="0"/>
          <w:marBottom w:val="0"/>
          <w:divBdr>
            <w:top w:val="none" w:sz="0" w:space="0" w:color="auto"/>
            <w:left w:val="none" w:sz="0" w:space="0" w:color="auto"/>
            <w:bottom w:val="none" w:sz="0" w:space="0" w:color="auto"/>
            <w:right w:val="none" w:sz="0" w:space="0" w:color="auto"/>
          </w:divBdr>
        </w:div>
        <w:div w:id="1278099507">
          <w:marLeft w:val="0"/>
          <w:marRight w:val="0"/>
          <w:marTop w:val="0"/>
          <w:marBottom w:val="0"/>
          <w:divBdr>
            <w:top w:val="none" w:sz="0" w:space="0" w:color="auto"/>
            <w:left w:val="none" w:sz="0" w:space="0" w:color="auto"/>
            <w:bottom w:val="none" w:sz="0" w:space="0" w:color="auto"/>
            <w:right w:val="none" w:sz="0" w:space="0" w:color="auto"/>
          </w:divBdr>
        </w:div>
        <w:div w:id="1278099529">
          <w:marLeft w:val="0"/>
          <w:marRight w:val="0"/>
          <w:marTop w:val="0"/>
          <w:marBottom w:val="0"/>
          <w:divBdr>
            <w:top w:val="none" w:sz="0" w:space="0" w:color="auto"/>
            <w:left w:val="none" w:sz="0" w:space="0" w:color="auto"/>
            <w:bottom w:val="none" w:sz="0" w:space="0" w:color="auto"/>
            <w:right w:val="none" w:sz="0" w:space="0" w:color="auto"/>
          </w:divBdr>
        </w:div>
        <w:div w:id="1278099541">
          <w:marLeft w:val="0"/>
          <w:marRight w:val="0"/>
          <w:marTop w:val="0"/>
          <w:marBottom w:val="0"/>
          <w:divBdr>
            <w:top w:val="none" w:sz="0" w:space="0" w:color="auto"/>
            <w:left w:val="none" w:sz="0" w:space="0" w:color="auto"/>
            <w:bottom w:val="none" w:sz="0" w:space="0" w:color="auto"/>
            <w:right w:val="none" w:sz="0" w:space="0" w:color="auto"/>
          </w:divBdr>
        </w:div>
        <w:div w:id="1278099546">
          <w:marLeft w:val="0"/>
          <w:marRight w:val="0"/>
          <w:marTop w:val="0"/>
          <w:marBottom w:val="0"/>
          <w:divBdr>
            <w:top w:val="none" w:sz="0" w:space="0" w:color="auto"/>
            <w:left w:val="none" w:sz="0" w:space="0" w:color="auto"/>
            <w:bottom w:val="none" w:sz="0" w:space="0" w:color="auto"/>
            <w:right w:val="none" w:sz="0" w:space="0" w:color="auto"/>
          </w:divBdr>
        </w:div>
        <w:div w:id="1278099588">
          <w:marLeft w:val="0"/>
          <w:marRight w:val="0"/>
          <w:marTop w:val="0"/>
          <w:marBottom w:val="0"/>
          <w:divBdr>
            <w:top w:val="none" w:sz="0" w:space="0" w:color="auto"/>
            <w:left w:val="none" w:sz="0" w:space="0" w:color="auto"/>
            <w:bottom w:val="none" w:sz="0" w:space="0" w:color="auto"/>
            <w:right w:val="none" w:sz="0" w:space="0" w:color="auto"/>
          </w:divBdr>
        </w:div>
      </w:divsChild>
    </w:div>
    <w:div w:id="1278099392">
      <w:marLeft w:val="0"/>
      <w:marRight w:val="0"/>
      <w:marTop w:val="0"/>
      <w:marBottom w:val="0"/>
      <w:divBdr>
        <w:top w:val="none" w:sz="0" w:space="0" w:color="auto"/>
        <w:left w:val="none" w:sz="0" w:space="0" w:color="auto"/>
        <w:bottom w:val="none" w:sz="0" w:space="0" w:color="auto"/>
        <w:right w:val="none" w:sz="0" w:space="0" w:color="auto"/>
      </w:divBdr>
    </w:div>
    <w:div w:id="1278099398">
      <w:marLeft w:val="0"/>
      <w:marRight w:val="0"/>
      <w:marTop w:val="0"/>
      <w:marBottom w:val="0"/>
      <w:divBdr>
        <w:top w:val="none" w:sz="0" w:space="0" w:color="auto"/>
        <w:left w:val="none" w:sz="0" w:space="0" w:color="auto"/>
        <w:bottom w:val="none" w:sz="0" w:space="0" w:color="auto"/>
        <w:right w:val="none" w:sz="0" w:space="0" w:color="auto"/>
      </w:divBdr>
    </w:div>
    <w:div w:id="1278099404">
      <w:marLeft w:val="0"/>
      <w:marRight w:val="0"/>
      <w:marTop w:val="0"/>
      <w:marBottom w:val="0"/>
      <w:divBdr>
        <w:top w:val="none" w:sz="0" w:space="0" w:color="auto"/>
        <w:left w:val="none" w:sz="0" w:space="0" w:color="auto"/>
        <w:bottom w:val="none" w:sz="0" w:space="0" w:color="auto"/>
        <w:right w:val="none" w:sz="0" w:space="0" w:color="auto"/>
      </w:divBdr>
      <w:divsChild>
        <w:div w:id="1278099325">
          <w:marLeft w:val="0"/>
          <w:marRight w:val="0"/>
          <w:marTop w:val="0"/>
          <w:marBottom w:val="0"/>
          <w:divBdr>
            <w:top w:val="none" w:sz="0" w:space="0" w:color="auto"/>
            <w:left w:val="none" w:sz="0" w:space="0" w:color="auto"/>
            <w:bottom w:val="none" w:sz="0" w:space="0" w:color="auto"/>
            <w:right w:val="none" w:sz="0" w:space="0" w:color="auto"/>
          </w:divBdr>
        </w:div>
        <w:div w:id="1278099360">
          <w:marLeft w:val="0"/>
          <w:marRight w:val="0"/>
          <w:marTop w:val="0"/>
          <w:marBottom w:val="0"/>
          <w:divBdr>
            <w:top w:val="none" w:sz="0" w:space="0" w:color="auto"/>
            <w:left w:val="none" w:sz="0" w:space="0" w:color="auto"/>
            <w:bottom w:val="none" w:sz="0" w:space="0" w:color="auto"/>
            <w:right w:val="none" w:sz="0" w:space="0" w:color="auto"/>
          </w:divBdr>
        </w:div>
        <w:div w:id="1278099373">
          <w:marLeft w:val="0"/>
          <w:marRight w:val="0"/>
          <w:marTop w:val="0"/>
          <w:marBottom w:val="0"/>
          <w:divBdr>
            <w:top w:val="none" w:sz="0" w:space="0" w:color="auto"/>
            <w:left w:val="none" w:sz="0" w:space="0" w:color="auto"/>
            <w:bottom w:val="none" w:sz="0" w:space="0" w:color="auto"/>
            <w:right w:val="none" w:sz="0" w:space="0" w:color="auto"/>
          </w:divBdr>
        </w:div>
        <w:div w:id="1278099418">
          <w:marLeft w:val="0"/>
          <w:marRight w:val="0"/>
          <w:marTop w:val="0"/>
          <w:marBottom w:val="0"/>
          <w:divBdr>
            <w:top w:val="none" w:sz="0" w:space="0" w:color="auto"/>
            <w:left w:val="none" w:sz="0" w:space="0" w:color="auto"/>
            <w:bottom w:val="none" w:sz="0" w:space="0" w:color="auto"/>
            <w:right w:val="none" w:sz="0" w:space="0" w:color="auto"/>
          </w:divBdr>
        </w:div>
        <w:div w:id="1278099474">
          <w:marLeft w:val="0"/>
          <w:marRight w:val="0"/>
          <w:marTop w:val="0"/>
          <w:marBottom w:val="0"/>
          <w:divBdr>
            <w:top w:val="none" w:sz="0" w:space="0" w:color="auto"/>
            <w:left w:val="none" w:sz="0" w:space="0" w:color="auto"/>
            <w:bottom w:val="none" w:sz="0" w:space="0" w:color="auto"/>
            <w:right w:val="none" w:sz="0" w:space="0" w:color="auto"/>
          </w:divBdr>
        </w:div>
        <w:div w:id="1278099618">
          <w:marLeft w:val="0"/>
          <w:marRight w:val="0"/>
          <w:marTop w:val="0"/>
          <w:marBottom w:val="0"/>
          <w:divBdr>
            <w:top w:val="none" w:sz="0" w:space="0" w:color="auto"/>
            <w:left w:val="none" w:sz="0" w:space="0" w:color="auto"/>
            <w:bottom w:val="none" w:sz="0" w:space="0" w:color="auto"/>
            <w:right w:val="none" w:sz="0" w:space="0" w:color="auto"/>
          </w:divBdr>
        </w:div>
      </w:divsChild>
    </w:div>
    <w:div w:id="1278099409">
      <w:marLeft w:val="0"/>
      <w:marRight w:val="0"/>
      <w:marTop w:val="0"/>
      <w:marBottom w:val="0"/>
      <w:divBdr>
        <w:top w:val="none" w:sz="0" w:space="0" w:color="auto"/>
        <w:left w:val="none" w:sz="0" w:space="0" w:color="auto"/>
        <w:bottom w:val="none" w:sz="0" w:space="0" w:color="auto"/>
        <w:right w:val="none" w:sz="0" w:space="0" w:color="auto"/>
      </w:divBdr>
      <w:divsChild>
        <w:div w:id="1278099332">
          <w:marLeft w:val="0"/>
          <w:marRight w:val="0"/>
          <w:marTop w:val="0"/>
          <w:marBottom w:val="0"/>
          <w:divBdr>
            <w:top w:val="none" w:sz="0" w:space="0" w:color="auto"/>
            <w:left w:val="none" w:sz="0" w:space="0" w:color="auto"/>
            <w:bottom w:val="none" w:sz="0" w:space="0" w:color="auto"/>
            <w:right w:val="none" w:sz="0" w:space="0" w:color="auto"/>
          </w:divBdr>
        </w:div>
        <w:div w:id="1278099362">
          <w:marLeft w:val="0"/>
          <w:marRight w:val="0"/>
          <w:marTop w:val="0"/>
          <w:marBottom w:val="0"/>
          <w:divBdr>
            <w:top w:val="none" w:sz="0" w:space="0" w:color="auto"/>
            <w:left w:val="none" w:sz="0" w:space="0" w:color="auto"/>
            <w:bottom w:val="none" w:sz="0" w:space="0" w:color="auto"/>
            <w:right w:val="none" w:sz="0" w:space="0" w:color="auto"/>
          </w:divBdr>
        </w:div>
        <w:div w:id="1278099369">
          <w:marLeft w:val="0"/>
          <w:marRight w:val="0"/>
          <w:marTop w:val="0"/>
          <w:marBottom w:val="0"/>
          <w:divBdr>
            <w:top w:val="none" w:sz="0" w:space="0" w:color="auto"/>
            <w:left w:val="none" w:sz="0" w:space="0" w:color="auto"/>
            <w:bottom w:val="none" w:sz="0" w:space="0" w:color="auto"/>
            <w:right w:val="none" w:sz="0" w:space="0" w:color="auto"/>
          </w:divBdr>
        </w:div>
        <w:div w:id="1278099413">
          <w:marLeft w:val="0"/>
          <w:marRight w:val="0"/>
          <w:marTop w:val="0"/>
          <w:marBottom w:val="0"/>
          <w:divBdr>
            <w:top w:val="none" w:sz="0" w:space="0" w:color="auto"/>
            <w:left w:val="none" w:sz="0" w:space="0" w:color="auto"/>
            <w:bottom w:val="none" w:sz="0" w:space="0" w:color="auto"/>
            <w:right w:val="none" w:sz="0" w:space="0" w:color="auto"/>
          </w:divBdr>
        </w:div>
        <w:div w:id="1278099482">
          <w:marLeft w:val="0"/>
          <w:marRight w:val="0"/>
          <w:marTop w:val="0"/>
          <w:marBottom w:val="0"/>
          <w:divBdr>
            <w:top w:val="none" w:sz="0" w:space="0" w:color="auto"/>
            <w:left w:val="none" w:sz="0" w:space="0" w:color="auto"/>
            <w:bottom w:val="none" w:sz="0" w:space="0" w:color="auto"/>
            <w:right w:val="none" w:sz="0" w:space="0" w:color="auto"/>
          </w:divBdr>
        </w:div>
        <w:div w:id="1278099487">
          <w:marLeft w:val="0"/>
          <w:marRight w:val="0"/>
          <w:marTop w:val="0"/>
          <w:marBottom w:val="0"/>
          <w:divBdr>
            <w:top w:val="none" w:sz="0" w:space="0" w:color="auto"/>
            <w:left w:val="none" w:sz="0" w:space="0" w:color="auto"/>
            <w:bottom w:val="none" w:sz="0" w:space="0" w:color="auto"/>
            <w:right w:val="none" w:sz="0" w:space="0" w:color="auto"/>
          </w:divBdr>
        </w:div>
        <w:div w:id="1278099502">
          <w:marLeft w:val="0"/>
          <w:marRight w:val="0"/>
          <w:marTop w:val="0"/>
          <w:marBottom w:val="0"/>
          <w:divBdr>
            <w:top w:val="none" w:sz="0" w:space="0" w:color="auto"/>
            <w:left w:val="none" w:sz="0" w:space="0" w:color="auto"/>
            <w:bottom w:val="none" w:sz="0" w:space="0" w:color="auto"/>
            <w:right w:val="none" w:sz="0" w:space="0" w:color="auto"/>
          </w:divBdr>
        </w:div>
        <w:div w:id="1278099535">
          <w:marLeft w:val="0"/>
          <w:marRight w:val="0"/>
          <w:marTop w:val="0"/>
          <w:marBottom w:val="0"/>
          <w:divBdr>
            <w:top w:val="none" w:sz="0" w:space="0" w:color="auto"/>
            <w:left w:val="none" w:sz="0" w:space="0" w:color="auto"/>
            <w:bottom w:val="none" w:sz="0" w:space="0" w:color="auto"/>
            <w:right w:val="none" w:sz="0" w:space="0" w:color="auto"/>
          </w:divBdr>
        </w:div>
        <w:div w:id="1278099538">
          <w:marLeft w:val="0"/>
          <w:marRight w:val="0"/>
          <w:marTop w:val="0"/>
          <w:marBottom w:val="0"/>
          <w:divBdr>
            <w:top w:val="none" w:sz="0" w:space="0" w:color="auto"/>
            <w:left w:val="none" w:sz="0" w:space="0" w:color="auto"/>
            <w:bottom w:val="none" w:sz="0" w:space="0" w:color="auto"/>
            <w:right w:val="none" w:sz="0" w:space="0" w:color="auto"/>
          </w:divBdr>
        </w:div>
      </w:divsChild>
    </w:div>
    <w:div w:id="1278099427">
      <w:marLeft w:val="0"/>
      <w:marRight w:val="0"/>
      <w:marTop w:val="0"/>
      <w:marBottom w:val="0"/>
      <w:divBdr>
        <w:top w:val="none" w:sz="0" w:space="0" w:color="auto"/>
        <w:left w:val="none" w:sz="0" w:space="0" w:color="auto"/>
        <w:bottom w:val="none" w:sz="0" w:space="0" w:color="auto"/>
        <w:right w:val="none" w:sz="0" w:space="0" w:color="auto"/>
      </w:divBdr>
    </w:div>
    <w:div w:id="1278099430">
      <w:marLeft w:val="0"/>
      <w:marRight w:val="0"/>
      <w:marTop w:val="0"/>
      <w:marBottom w:val="0"/>
      <w:divBdr>
        <w:top w:val="none" w:sz="0" w:space="0" w:color="auto"/>
        <w:left w:val="none" w:sz="0" w:space="0" w:color="auto"/>
        <w:bottom w:val="none" w:sz="0" w:space="0" w:color="auto"/>
        <w:right w:val="none" w:sz="0" w:space="0" w:color="auto"/>
      </w:divBdr>
    </w:div>
    <w:div w:id="1278099435">
      <w:marLeft w:val="0"/>
      <w:marRight w:val="0"/>
      <w:marTop w:val="0"/>
      <w:marBottom w:val="0"/>
      <w:divBdr>
        <w:top w:val="none" w:sz="0" w:space="0" w:color="auto"/>
        <w:left w:val="none" w:sz="0" w:space="0" w:color="auto"/>
        <w:bottom w:val="none" w:sz="0" w:space="0" w:color="auto"/>
        <w:right w:val="none" w:sz="0" w:space="0" w:color="auto"/>
      </w:divBdr>
      <w:divsChild>
        <w:div w:id="1278099414">
          <w:marLeft w:val="0"/>
          <w:marRight w:val="0"/>
          <w:marTop w:val="0"/>
          <w:marBottom w:val="0"/>
          <w:divBdr>
            <w:top w:val="none" w:sz="0" w:space="0" w:color="auto"/>
            <w:left w:val="none" w:sz="0" w:space="0" w:color="auto"/>
            <w:bottom w:val="none" w:sz="0" w:space="0" w:color="auto"/>
            <w:right w:val="none" w:sz="0" w:space="0" w:color="auto"/>
          </w:divBdr>
        </w:div>
        <w:div w:id="1278099426">
          <w:marLeft w:val="0"/>
          <w:marRight w:val="0"/>
          <w:marTop w:val="0"/>
          <w:marBottom w:val="0"/>
          <w:divBdr>
            <w:top w:val="none" w:sz="0" w:space="0" w:color="auto"/>
            <w:left w:val="none" w:sz="0" w:space="0" w:color="auto"/>
            <w:bottom w:val="none" w:sz="0" w:space="0" w:color="auto"/>
            <w:right w:val="none" w:sz="0" w:space="0" w:color="auto"/>
          </w:divBdr>
        </w:div>
        <w:div w:id="1278099466">
          <w:marLeft w:val="0"/>
          <w:marRight w:val="0"/>
          <w:marTop w:val="0"/>
          <w:marBottom w:val="0"/>
          <w:divBdr>
            <w:top w:val="none" w:sz="0" w:space="0" w:color="auto"/>
            <w:left w:val="none" w:sz="0" w:space="0" w:color="auto"/>
            <w:bottom w:val="none" w:sz="0" w:space="0" w:color="auto"/>
            <w:right w:val="none" w:sz="0" w:space="0" w:color="auto"/>
          </w:divBdr>
        </w:div>
      </w:divsChild>
    </w:div>
    <w:div w:id="1278099436">
      <w:marLeft w:val="0"/>
      <w:marRight w:val="0"/>
      <w:marTop w:val="0"/>
      <w:marBottom w:val="0"/>
      <w:divBdr>
        <w:top w:val="none" w:sz="0" w:space="0" w:color="auto"/>
        <w:left w:val="none" w:sz="0" w:space="0" w:color="auto"/>
        <w:bottom w:val="none" w:sz="0" w:space="0" w:color="auto"/>
        <w:right w:val="none" w:sz="0" w:space="0" w:color="auto"/>
      </w:divBdr>
      <w:divsChild>
        <w:div w:id="1278099417">
          <w:marLeft w:val="0"/>
          <w:marRight w:val="0"/>
          <w:marTop w:val="0"/>
          <w:marBottom w:val="0"/>
          <w:divBdr>
            <w:top w:val="none" w:sz="0" w:space="0" w:color="auto"/>
            <w:left w:val="none" w:sz="0" w:space="0" w:color="auto"/>
            <w:bottom w:val="none" w:sz="0" w:space="0" w:color="auto"/>
            <w:right w:val="none" w:sz="0" w:space="0" w:color="auto"/>
          </w:divBdr>
        </w:div>
        <w:div w:id="1278099578">
          <w:marLeft w:val="0"/>
          <w:marRight w:val="0"/>
          <w:marTop w:val="0"/>
          <w:marBottom w:val="0"/>
          <w:divBdr>
            <w:top w:val="none" w:sz="0" w:space="0" w:color="auto"/>
            <w:left w:val="none" w:sz="0" w:space="0" w:color="auto"/>
            <w:bottom w:val="none" w:sz="0" w:space="0" w:color="auto"/>
            <w:right w:val="none" w:sz="0" w:space="0" w:color="auto"/>
          </w:divBdr>
        </w:div>
        <w:div w:id="1278099595">
          <w:marLeft w:val="0"/>
          <w:marRight w:val="0"/>
          <w:marTop w:val="0"/>
          <w:marBottom w:val="0"/>
          <w:divBdr>
            <w:top w:val="none" w:sz="0" w:space="0" w:color="auto"/>
            <w:left w:val="none" w:sz="0" w:space="0" w:color="auto"/>
            <w:bottom w:val="none" w:sz="0" w:space="0" w:color="auto"/>
            <w:right w:val="none" w:sz="0" w:space="0" w:color="auto"/>
          </w:divBdr>
        </w:div>
      </w:divsChild>
    </w:div>
    <w:div w:id="1278099449">
      <w:marLeft w:val="0"/>
      <w:marRight w:val="0"/>
      <w:marTop w:val="0"/>
      <w:marBottom w:val="0"/>
      <w:divBdr>
        <w:top w:val="none" w:sz="0" w:space="0" w:color="auto"/>
        <w:left w:val="none" w:sz="0" w:space="0" w:color="auto"/>
        <w:bottom w:val="none" w:sz="0" w:space="0" w:color="auto"/>
        <w:right w:val="none" w:sz="0" w:space="0" w:color="auto"/>
      </w:divBdr>
    </w:div>
    <w:div w:id="1278099459">
      <w:marLeft w:val="0"/>
      <w:marRight w:val="0"/>
      <w:marTop w:val="0"/>
      <w:marBottom w:val="0"/>
      <w:divBdr>
        <w:top w:val="none" w:sz="0" w:space="0" w:color="auto"/>
        <w:left w:val="none" w:sz="0" w:space="0" w:color="auto"/>
        <w:bottom w:val="none" w:sz="0" w:space="0" w:color="auto"/>
        <w:right w:val="none" w:sz="0" w:space="0" w:color="auto"/>
      </w:divBdr>
      <w:divsChild>
        <w:div w:id="1278099338">
          <w:marLeft w:val="0"/>
          <w:marRight w:val="0"/>
          <w:marTop w:val="0"/>
          <w:marBottom w:val="0"/>
          <w:divBdr>
            <w:top w:val="none" w:sz="0" w:space="0" w:color="auto"/>
            <w:left w:val="none" w:sz="0" w:space="0" w:color="auto"/>
            <w:bottom w:val="none" w:sz="0" w:space="0" w:color="auto"/>
            <w:right w:val="none" w:sz="0" w:space="0" w:color="auto"/>
          </w:divBdr>
        </w:div>
        <w:div w:id="1278099415">
          <w:marLeft w:val="0"/>
          <w:marRight w:val="0"/>
          <w:marTop w:val="0"/>
          <w:marBottom w:val="0"/>
          <w:divBdr>
            <w:top w:val="none" w:sz="0" w:space="0" w:color="auto"/>
            <w:left w:val="none" w:sz="0" w:space="0" w:color="auto"/>
            <w:bottom w:val="none" w:sz="0" w:space="0" w:color="auto"/>
            <w:right w:val="none" w:sz="0" w:space="0" w:color="auto"/>
          </w:divBdr>
        </w:div>
        <w:div w:id="1278099454">
          <w:marLeft w:val="0"/>
          <w:marRight w:val="0"/>
          <w:marTop w:val="0"/>
          <w:marBottom w:val="0"/>
          <w:divBdr>
            <w:top w:val="none" w:sz="0" w:space="0" w:color="auto"/>
            <w:left w:val="none" w:sz="0" w:space="0" w:color="auto"/>
            <w:bottom w:val="none" w:sz="0" w:space="0" w:color="auto"/>
            <w:right w:val="none" w:sz="0" w:space="0" w:color="auto"/>
          </w:divBdr>
        </w:div>
        <w:div w:id="1278099512">
          <w:marLeft w:val="0"/>
          <w:marRight w:val="0"/>
          <w:marTop w:val="0"/>
          <w:marBottom w:val="0"/>
          <w:divBdr>
            <w:top w:val="none" w:sz="0" w:space="0" w:color="auto"/>
            <w:left w:val="none" w:sz="0" w:space="0" w:color="auto"/>
            <w:bottom w:val="none" w:sz="0" w:space="0" w:color="auto"/>
            <w:right w:val="none" w:sz="0" w:space="0" w:color="auto"/>
          </w:divBdr>
        </w:div>
      </w:divsChild>
    </w:div>
    <w:div w:id="1278099462">
      <w:marLeft w:val="0"/>
      <w:marRight w:val="0"/>
      <w:marTop w:val="0"/>
      <w:marBottom w:val="0"/>
      <w:divBdr>
        <w:top w:val="none" w:sz="0" w:space="0" w:color="auto"/>
        <w:left w:val="none" w:sz="0" w:space="0" w:color="auto"/>
        <w:bottom w:val="none" w:sz="0" w:space="0" w:color="auto"/>
        <w:right w:val="none" w:sz="0" w:space="0" w:color="auto"/>
      </w:divBdr>
    </w:div>
    <w:div w:id="1278099465">
      <w:marLeft w:val="0"/>
      <w:marRight w:val="0"/>
      <w:marTop w:val="0"/>
      <w:marBottom w:val="0"/>
      <w:divBdr>
        <w:top w:val="none" w:sz="0" w:space="0" w:color="auto"/>
        <w:left w:val="none" w:sz="0" w:space="0" w:color="auto"/>
        <w:bottom w:val="none" w:sz="0" w:space="0" w:color="auto"/>
        <w:right w:val="none" w:sz="0" w:space="0" w:color="auto"/>
      </w:divBdr>
    </w:div>
    <w:div w:id="1278099470">
      <w:marLeft w:val="0"/>
      <w:marRight w:val="0"/>
      <w:marTop w:val="0"/>
      <w:marBottom w:val="0"/>
      <w:divBdr>
        <w:top w:val="none" w:sz="0" w:space="0" w:color="auto"/>
        <w:left w:val="none" w:sz="0" w:space="0" w:color="auto"/>
        <w:bottom w:val="none" w:sz="0" w:space="0" w:color="auto"/>
        <w:right w:val="none" w:sz="0" w:space="0" w:color="auto"/>
      </w:divBdr>
    </w:div>
    <w:div w:id="1278099475">
      <w:marLeft w:val="0"/>
      <w:marRight w:val="0"/>
      <w:marTop w:val="0"/>
      <w:marBottom w:val="0"/>
      <w:divBdr>
        <w:top w:val="none" w:sz="0" w:space="0" w:color="auto"/>
        <w:left w:val="none" w:sz="0" w:space="0" w:color="auto"/>
        <w:bottom w:val="none" w:sz="0" w:space="0" w:color="auto"/>
        <w:right w:val="none" w:sz="0" w:space="0" w:color="auto"/>
      </w:divBdr>
      <w:divsChild>
        <w:div w:id="1278099326">
          <w:marLeft w:val="0"/>
          <w:marRight w:val="0"/>
          <w:marTop w:val="0"/>
          <w:marBottom w:val="0"/>
          <w:divBdr>
            <w:top w:val="none" w:sz="0" w:space="0" w:color="auto"/>
            <w:left w:val="none" w:sz="0" w:space="0" w:color="auto"/>
            <w:bottom w:val="none" w:sz="0" w:space="0" w:color="auto"/>
            <w:right w:val="none" w:sz="0" w:space="0" w:color="auto"/>
          </w:divBdr>
        </w:div>
        <w:div w:id="1278099333">
          <w:marLeft w:val="0"/>
          <w:marRight w:val="0"/>
          <w:marTop w:val="0"/>
          <w:marBottom w:val="0"/>
          <w:divBdr>
            <w:top w:val="none" w:sz="0" w:space="0" w:color="auto"/>
            <w:left w:val="none" w:sz="0" w:space="0" w:color="auto"/>
            <w:bottom w:val="none" w:sz="0" w:space="0" w:color="auto"/>
            <w:right w:val="none" w:sz="0" w:space="0" w:color="auto"/>
          </w:divBdr>
        </w:div>
        <w:div w:id="1278099486">
          <w:marLeft w:val="0"/>
          <w:marRight w:val="0"/>
          <w:marTop w:val="0"/>
          <w:marBottom w:val="0"/>
          <w:divBdr>
            <w:top w:val="none" w:sz="0" w:space="0" w:color="auto"/>
            <w:left w:val="none" w:sz="0" w:space="0" w:color="auto"/>
            <w:bottom w:val="none" w:sz="0" w:space="0" w:color="auto"/>
            <w:right w:val="none" w:sz="0" w:space="0" w:color="auto"/>
          </w:divBdr>
        </w:div>
        <w:div w:id="1278099510">
          <w:marLeft w:val="0"/>
          <w:marRight w:val="0"/>
          <w:marTop w:val="0"/>
          <w:marBottom w:val="0"/>
          <w:divBdr>
            <w:top w:val="none" w:sz="0" w:space="0" w:color="auto"/>
            <w:left w:val="none" w:sz="0" w:space="0" w:color="auto"/>
            <w:bottom w:val="none" w:sz="0" w:space="0" w:color="auto"/>
            <w:right w:val="none" w:sz="0" w:space="0" w:color="auto"/>
          </w:divBdr>
        </w:div>
        <w:div w:id="1278099511">
          <w:marLeft w:val="0"/>
          <w:marRight w:val="0"/>
          <w:marTop w:val="0"/>
          <w:marBottom w:val="0"/>
          <w:divBdr>
            <w:top w:val="none" w:sz="0" w:space="0" w:color="auto"/>
            <w:left w:val="none" w:sz="0" w:space="0" w:color="auto"/>
            <w:bottom w:val="none" w:sz="0" w:space="0" w:color="auto"/>
            <w:right w:val="none" w:sz="0" w:space="0" w:color="auto"/>
          </w:divBdr>
        </w:div>
        <w:div w:id="1278099518">
          <w:marLeft w:val="0"/>
          <w:marRight w:val="0"/>
          <w:marTop w:val="0"/>
          <w:marBottom w:val="0"/>
          <w:divBdr>
            <w:top w:val="none" w:sz="0" w:space="0" w:color="auto"/>
            <w:left w:val="none" w:sz="0" w:space="0" w:color="auto"/>
            <w:bottom w:val="none" w:sz="0" w:space="0" w:color="auto"/>
            <w:right w:val="none" w:sz="0" w:space="0" w:color="auto"/>
          </w:divBdr>
        </w:div>
        <w:div w:id="1278099528">
          <w:marLeft w:val="0"/>
          <w:marRight w:val="0"/>
          <w:marTop w:val="0"/>
          <w:marBottom w:val="0"/>
          <w:divBdr>
            <w:top w:val="none" w:sz="0" w:space="0" w:color="auto"/>
            <w:left w:val="none" w:sz="0" w:space="0" w:color="auto"/>
            <w:bottom w:val="none" w:sz="0" w:space="0" w:color="auto"/>
            <w:right w:val="none" w:sz="0" w:space="0" w:color="auto"/>
          </w:divBdr>
        </w:div>
        <w:div w:id="1278099545">
          <w:marLeft w:val="0"/>
          <w:marRight w:val="0"/>
          <w:marTop w:val="0"/>
          <w:marBottom w:val="0"/>
          <w:divBdr>
            <w:top w:val="none" w:sz="0" w:space="0" w:color="auto"/>
            <w:left w:val="none" w:sz="0" w:space="0" w:color="auto"/>
            <w:bottom w:val="none" w:sz="0" w:space="0" w:color="auto"/>
            <w:right w:val="none" w:sz="0" w:space="0" w:color="auto"/>
          </w:divBdr>
        </w:div>
        <w:div w:id="1278099558">
          <w:marLeft w:val="0"/>
          <w:marRight w:val="0"/>
          <w:marTop w:val="0"/>
          <w:marBottom w:val="0"/>
          <w:divBdr>
            <w:top w:val="none" w:sz="0" w:space="0" w:color="auto"/>
            <w:left w:val="none" w:sz="0" w:space="0" w:color="auto"/>
            <w:bottom w:val="none" w:sz="0" w:space="0" w:color="auto"/>
            <w:right w:val="none" w:sz="0" w:space="0" w:color="auto"/>
          </w:divBdr>
        </w:div>
        <w:div w:id="1278099581">
          <w:marLeft w:val="0"/>
          <w:marRight w:val="0"/>
          <w:marTop w:val="0"/>
          <w:marBottom w:val="0"/>
          <w:divBdr>
            <w:top w:val="none" w:sz="0" w:space="0" w:color="auto"/>
            <w:left w:val="none" w:sz="0" w:space="0" w:color="auto"/>
            <w:bottom w:val="none" w:sz="0" w:space="0" w:color="auto"/>
            <w:right w:val="none" w:sz="0" w:space="0" w:color="auto"/>
          </w:divBdr>
        </w:div>
        <w:div w:id="1278099594">
          <w:marLeft w:val="0"/>
          <w:marRight w:val="0"/>
          <w:marTop w:val="0"/>
          <w:marBottom w:val="0"/>
          <w:divBdr>
            <w:top w:val="none" w:sz="0" w:space="0" w:color="auto"/>
            <w:left w:val="none" w:sz="0" w:space="0" w:color="auto"/>
            <w:bottom w:val="none" w:sz="0" w:space="0" w:color="auto"/>
            <w:right w:val="none" w:sz="0" w:space="0" w:color="auto"/>
          </w:divBdr>
        </w:div>
        <w:div w:id="1278099617">
          <w:marLeft w:val="0"/>
          <w:marRight w:val="0"/>
          <w:marTop w:val="0"/>
          <w:marBottom w:val="0"/>
          <w:divBdr>
            <w:top w:val="none" w:sz="0" w:space="0" w:color="auto"/>
            <w:left w:val="none" w:sz="0" w:space="0" w:color="auto"/>
            <w:bottom w:val="none" w:sz="0" w:space="0" w:color="auto"/>
            <w:right w:val="none" w:sz="0" w:space="0" w:color="auto"/>
          </w:divBdr>
        </w:div>
      </w:divsChild>
    </w:div>
    <w:div w:id="1278099476">
      <w:marLeft w:val="0"/>
      <w:marRight w:val="0"/>
      <w:marTop w:val="0"/>
      <w:marBottom w:val="0"/>
      <w:divBdr>
        <w:top w:val="none" w:sz="0" w:space="0" w:color="auto"/>
        <w:left w:val="none" w:sz="0" w:space="0" w:color="auto"/>
        <w:bottom w:val="none" w:sz="0" w:space="0" w:color="auto"/>
        <w:right w:val="none" w:sz="0" w:space="0" w:color="auto"/>
      </w:divBdr>
      <w:divsChild>
        <w:div w:id="1278099324">
          <w:marLeft w:val="0"/>
          <w:marRight w:val="0"/>
          <w:marTop w:val="0"/>
          <w:marBottom w:val="0"/>
          <w:divBdr>
            <w:top w:val="none" w:sz="0" w:space="0" w:color="auto"/>
            <w:left w:val="none" w:sz="0" w:space="0" w:color="auto"/>
            <w:bottom w:val="none" w:sz="0" w:space="0" w:color="auto"/>
            <w:right w:val="none" w:sz="0" w:space="0" w:color="auto"/>
          </w:divBdr>
        </w:div>
        <w:div w:id="1278099394">
          <w:marLeft w:val="0"/>
          <w:marRight w:val="0"/>
          <w:marTop w:val="0"/>
          <w:marBottom w:val="0"/>
          <w:divBdr>
            <w:top w:val="none" w:sz="0" w:space="0" w:color="auto"/>
            <w:left w:val="none" w:sz="0" w:space="0" w:color="auto"/>
            <w:bottom w:val="none" w:sz="0" w:space="0" w:color="auto"/>
            <w:right w:val="none" w:sz="0" w:space="0" w:color="auto"/>
          </w:divBdr>
        </w:div>
        <w:div w:id="1278099402">
          <w:marLeft w:val="0"/>
          <w:marRight w:val="0"/>
          <w:marTop w:val="0"/>
          <w:marBottom w:val="0"/>
          <w:divBdr>
            <w:top w:val="none" w:sz="0" w:space="0" w:color="auto"/>
            <w:left w:val="none" w:sz="0" w:space="0" w:color="auto"/>
            <w:bottom w:val="none" w:sz="0" w:space="0" w:color="auto"/>
            <w:right w:val="none" w:sz="0" w:space="0" w:color="auto"/>
          </w:divBdr>
        </w:div>
        <w:div w:id="1278099492">
          <w:marLeft w:val="0"/>
          <w:marRight w:val="0"/>
          <w:marTop w:val="0"/>
          <w:marBottom w:val="0"/>
          <w:divBdr>
            <w:top w:val="none" w:sz="0" w:space="0" w:color="auto"/>
            <w:left w:val="none" w:sz="0" w:space="0" w:color="auto"/>
            <w:bottom w:val="none" w:sz="0" w:space="0" w:color="auto"/>
            <w:right w:val="none" w:sz="0" w:space="0" w:color="auto"/>
          </w:divBdr>
        </w:div>
        <w:div w:id="1278099500">
          <w:marLeft w:val="0"/>
          <w:marRight w:val="0"/>
          <w:marTop w:val="0"/>
          <w:marBottom w:val="0"/>
          <w:divBdr>
            <w:top w:val="none" w:sz="0" w:space="0" w:color="auto"/>
            <w:left w:val="none" w:sz="0" w:space="0" w:color="auto"/>
            <w:bottom w:val="none" w:sz="0" w:space="0" w:color="auto"/>
            <w:right w:val="none" w:sz="0" w:space="0" w:color="auto"/>
          </w:divBdr>
        </w:div>
        <w:div w:id="1278099582">
          <w:marLeft w:val="0"/>
          <w:marRight w:val="0"/>
          <w:marTop w:val="0"/>
          <w:marBottom w:val="0"/>
          <w:divBdr>
            <w:top w:val="none" w:sz="0" w:space="0" w:color="auto"/>
            <w:left w:val="none" w:sz="0" w:space="0" w:color="auto"/>
            <w:bottom w:val="none" w:sz="0" w:space="0" w:color="auto"/>
            <w:right w:val="none" w:sz="0" w:space="0" w:color="auto"/>
          </w:divBdr>
        </w:div>
        <w:div w:id="1278099583">
          <w:marLeft w:val="0"/>
          <w:marRight w:val="0"/>
          <w:marTop w:val="0"/>
          <w:marBottom w:val="0"/>
          <w:divBdr>
            <w:top w:val="none" w:sz="0" w:space="0" w:color="auto"/>
            <w:left w:val="none" w:sz="0" w:space="0" w:color="auto"/>
            <w:bottom w:val="none" w:sz="0" w:space="0" w:color="auto"/>
            <w:right w:val="none" w:sz="0" w:space="0" w:color="auto"/>
          </w:divBdr>
        </w:div>
        <w:div w:id="1278099624">
          <w:marLeft w:val="0"/>
          <w:marRight w:val="0"/>
          <w:marTop w:val="0"/>
          <w:marBottom w:val="0"/>
          <w:divBdr>
            <w:top w:val="none" w:sz="0" w:space="0" w:color="auto"/>
            <w:left w:val="none" w:sz="0" w:space="0" w:color="auto"/>
            <w:bottom w:val="none" w:sz="0" w:space="0" w:color="auto"/>
            <w:right w:val="none" w:sz="0" w:space="0" w:color="auto"/>
          </w:divBdr>
        </w:div>
        <w:div w:id="1278099625">
          <w:marLeft w:val="0"/>
          <w:marRight w:val="0"/>
          <w:marTop w:val="0"/>
          <w:marBottom w:val="0"/>
          <w:divBdr>
            <w:top w:val="none" w:sz="0" w:space="0" w:color="auto"/>
            <w:left w:val="none" w:sz="0" w:space="0" w:color="auto"/>
            <w:bottom w:val="none" w:sz="0" w:space="0" w:color="auto"/>
            <w:right w:val="none" w:sz="0" w:space="0" w:color="auto"/>
          </w:divBdr>
        </w:div>
        <w:div w:id="1278099636">
          <w:marLeft w:val="0"/>
          <w:marRight w:val="0"/>
          <w:marTop w:val="0"/>
          <w:marBottom w:val="0"/>
          <w:divBdr>
            <w:top w:val="none" w:sz="0" w:space="0" w:color="auto"/>
            <w:left w:val="none" w:sz="0" w:space="0" w:color="auto"/>
            <w:bottom w:val="none" w:sz="0" w:space="0" w:color="auto"/>
            <w:right w:val="none" w:sz="0" w:space="0" w:color="auto"/>
          </w:divBdr>
        </w:div>
      </w:divsChild>
    </w:div>
    <w:div w:id="1278099477">
      <w:marLeft w:val="0"/>
      <w:marRight w:val="0"/>
      <w:marTop w:val="0"/>
      <w:marBottom w:val="0"/>
      <w:divBdr>
        <w:top w:val="none" w:sz="0" w:space="0" w:color="auto"/>
        <w:left w:val="none" w:sz="0" w:space="0" w:color="auto"/>
        <w:bottom w:val="none" w:sz="0" w:space="0" w:color="auto"/>
        <w:right w:val="none" w:sz="0" w:space="0" w:color="auto"/>
      </w:divBdr>
      <w:divsChild>
        <w:div w:id="1278099330">
          <w:marLeft w:val="0"/>
          <w:marRight w:val="0"/>
          <w:marTop w:val="0"/>
          <w:marBottom w:val="0"/>
          <w:divBdr>
            <w:top w:val="none" w:sz="0" w:space="0" w:color="auto"/>
            <w:left w:val="none" w:sz="0" w:space="0" w:color="auto"/>
            <w:bottom w:val="none" w:sz="0" w:space="0" w:color="auto"/>
            <w:right w:val="none" w:sz="0" w:space="0" w:color="auto"/>
          </w:divBdr>
        </w:div>
        <w:div w:id="1278099340">
          <w:marLeft w:val="0"/>
          <w:marRight w:val="0"/>
          <w:marTop w:val="0"/>
          <w:marBottom w:val="0"/>
          <w:divBdr>
            <w:top w:val="none" w:sz="0" w:space="0" w:color="auto"/>
            <w:left w:val="none" w:sz="0" w:space="0" w:color="auto"/>
            <w:bottom w:val="none" w:sz="0" w:space="0" w:color="auto"/>
            <w:right w:val="none" w:sz="0" w:space="0" w:color="auto"/>
          </w:divBdr>
        </w:div>
        <w:div w:id="1278099345">
          <w:marLeft w:val="0"/>
          <w:marRight w:val="0"/>
          <w:marTop w:val="0"/>
          <w:marBottom w:val="0"/>
          <w:divBdr>
            <w:top w:val="none" w:sz="0" w:space="0" w:color="auto"/>
            <w:left w:val="none" w:sz="0" w:space="0" w:color="auto"/>
            <w:bottom w:val="none" w:sz="0" w:space="0" w:color="auto"/>
            <w:right w:val="none" w:sz="0" w:space="0" w:color="auto"/>
          </w:divBdr>
        </w:div>
        <w:div w:id="1278099347">
          <w:marLeft w:val="0"/>
          <w:marRight w:val="0"/>
          <w:marTop w:val="0"/>
          <w:marBottom w:val="0"/>
          <w:divBdr>
            <w:top w:val="none" w:sz="0" w:space="0" w:color="auto"/>
            <w:left w:val="none" w:sz="0" w:space="0" w:color="auto"/>
            <w:bottom w:val="none" w:sz="0" w:space="0" w:color="auto"/>
            <w:right w:val="none" w:sz="0" w:space="0" w:color="auto"/>
          </w:divBdr>
        </w:div>
        <w:div w:id="1278099372">
          <w:marLeft w:val="0"/>
          <w:marRight w:val="0"/>
          <w:marTop w:val="0"/>
          <w:marBottom w:val="0"/>
          <w:divBdr>
            <w:top w:val="none" w:sz="0" w:space="0" w:color="auto"/>
            <w:left w:val="none" w:sz="0" w:space="0" w:color="auto"/>
            <w:bottom w:val="none" w:sz="0" w:space="0" w:color="auto"/>
            <w:right w:val="none" w:sz="0" w:space="0" w:color="auto"/>
          </w:divBdr>
        </w:div>
        <w:div w:id="1278099374">
          <w:marLeft w:val="0"/>
          <w:marRight w:val="0"/>
          <w:marTop w:val="0"/>
          <w:marBottom w:val="0"/>
          <w:divBdr>
            <w:top w:val="none" w:sz="0" w:space="0" w:color="auto"/>
            <w:left w:val="none" w:sz="0" w:space="0" w:color="auto"/>
            <w:bottom w:val="none" w:sz="0" w:space="0" w:color="auto"/>
            <w:right w:val="none" w:sz="0" w:space="0" w:color="auto"/>
          </w:divBdr>
        </w:div>
        <w:div w:id="1278099381">
          <w:marLeft w:val="0"/>
          <w:marRight w:val="0"/>
          <w:marTop w:val="0"/>
          <w:marBottom w:val="0"/>
          <w:divBdr>
            <w:top w:val="none" w:sz="0" w:space="0" w:color="auto"/>
            <w:left w:val="none" w:sz="0" w:space="0" w:color="auto"/>
            <w:bottom w:val="none" w:sz="0" w:space="0" w:color="auto"/>
            <w:right w:val="none" w:sz="0" w:space="0" w:color="auto"/>
          </w:divBdr>
        </w:div>
        <w:div w:id="1278099423">
          <w:marLeft w:val="0"/>
          <w:marRight w:val="0"/>
          <w:marTop w:val="0"/>
          <w:marBottom w:val="0"/>
          <w:divBdr>
            <w:top w:val="none" w:sz="0" w:space="0" w:color="auto"/>
            <w:left w:val="none" w:sz="0" w:space="0" w:color="auto"/>
            <w:bottom w:val="none" w:sz="0" w:space="0" w:color="auto"/>
            <w:right w:val="none" w:sz="0" w:space="0" w:color="auto"/>
          </w:divBdr>
        </w:div>
        <w:div w:id="1278099442">
          <w:marLeft w:val="0"/>
          <w:marRight w:val="0"/>
          <w:marTop w:val="0"/>
          <w:marBottom w:val="0"/>
          <w:divBdr>
            <w:top w:val="none" w:sz="0" w:space="0" w:color="auto"/>
            <w:left w:val="none" w:sz="0" w:space="0" w:color="auto"/>
            <w:bottom w:val="none" w:sz="0" w:space="0" w:color="auto"/>
            <w:right w:val="none" w:sz="0" w:space="0" w:color="auto"/>
          </w:divBdr>
        </w:div>
        <w:div w:id="1278099451">
          <w:marLeft w:val="0"/>
          <w:marRight w:val="0"/>
          <w:marTop w:val="0"/>
          <w:marBottom w:val="0"/>
          <w:divBdr>
            <w:top w:val="none" w:sz="0" w:space="0" w:color="auto"/>
            <w:left w:val="none" w:sz="0" w:space="0" w:color="auto"/>
            <w:bottom w:val="none" w:sz="0" w:space="0" w:color="auto"/>
            <w:right w:val="none" w:sz="0" w:space="0" w:color="auto"/>
          </w:divBdr>
        </w:div>
        <w:div w:id="1278099455">
          <w:marLeft w:val="0"/>
          <w:marRight w:val="0"/>
          <w:marTop w:val="0"/>
          <w:marBottom w:val="0"/>
          <w:divBdr>
            <w:top w:val="none" w:sz="0" w:space="0" w:color="auto"/>
            <w:left w:val="none" w:sz="0" w:space="0" w:color="auto"/>
            <w:bottom w:val="none" w:sz="0" w:space="0" w:color="auto"/>
            <w:right w:val="none" w:sz="0" w:space="0" w:color="auto"/>
          </w:divBdr>
        </w:div>
        <w:div w:id="1278099491">
          <w:marLeft w:val="0"/>
          <w:marRight w:val="0"/>
          <w:marTop w:val="0"/>
          <w:marBottom w:val="0"/>
          <w:divBdr>
            <w:top w:val="none" w:sz="0" w:space="0" w:color="auto"/>
            <w:left w:val="none" w:sz="0" w:space="0" w:color="auto"/>
            <w:bottom w:val="none" w:sz="0" w:space="0" w:color="auto"/>
            <w:right w:val="none" w:sz="0" w:space="0" w:color="auto"/>
          </w:divBdr>
        </w:div>
        <w:div w:id="1278099525">
          <w:marLeft w:val="0"/>
          <w:marRight w:val="0"/>
          <w:marTop w:val="0"/>
          <w:marBottom w:val="0"/>
          <w:divBdr>
            <w:top w:val="none" w:sz="0" w:space="0" w:color="auto"/>
            <w:left w:val="none" w:sz="0" w:space="0" w:color="auto"/>
            <w:bottom w:val="none" w:sz="0" w:space="0" w:color="auto"/>
            <w:right w:val="none" w:sz="0" w:space="0" w:color="auto"/>
          </w:divBdr>
        </w:div>
        <w:div w:id="1278099553">
          <w:marLeft w:val="0"/>
          <w:marRight w:val="0"/>
          <w:marTop w:val="0"/>
          <w:marBottom w:val="0"/>
          <w:divBdr>
            <w:top w:val="none" w:sz="0" w:space="0" w:color="auto"/>
            <w:left w:val="none" w:sz="0" w:space="0" w:color="auto"/>
            <w:bottom w:val="none" w:sz="0" w:space="0" w:color="auto"/>
            <w:right w:val="none" w:sz="0" w:space="0" w:color="auto"/>
          </w:divBdr>
        </w:div>
        <w:div w:id="1278099557">
          <w:marLeft w:val="0"/>
          <w:marRight w:val="0"/>
          <w:marTop w:val="0"/>
          <w:marBottom w:val="0"/>
          <w:divBdr>
            <w:top w:val="none" w:sz="0" w:space="0" w:color="auto"/>
            <w:left w:val="none" w:sz="0" w:space="0" w:color="auto"/>
            <w:bottom w:val="none" w:sz="0" w:space="0" w:color="auto"/>
            <w:right w:val="none" w:sz="0" w:space="0" w:color="auto"/>
          </w:divBdr>
        </w:div>
        <w:div w:id="1278099564">
          <w:marLeft w:val="0"/>
          <w:marRight w:val="0"/>
          <w:marTop w:val="0"/>
          <w:marBottom w:val="0"/>
          <w:divBdr>
            <w:top w:val="none" w:sz="0" w:space="0" w:color="auto"/>
            <w:left w:val="none" w:sz="0" w:space="0" w:color="auto"/>
            <w:bottom w:val="none" w:sz="0" w:space="0" w:color="auto"/>
            <w:right w:val="none" w:sz="0" w:space="0" w:color="auto"/>
          </w:divBdr>
        </w:div>
      </w:divsChild>
    </w:div>
    <w:div w:id="1278099488">
      <w:marLeft w:val="0"/>
      <w:marRight w:val="0"/>
      <w:marTop w:val="0"/>
      <w:marBottom w:val="0"/>
      <w:divBdr>
        <w:top w:val="none" w:sz="0" w:space="0" w:color="auto"/>
        <w:left w:val="none" w:sz="0" w:space="0" w:color="auto"/>
        <w:bottom w:val="none" w:sz="0" w:space="0" w:color="auto"/>
        <w:right w:val="none" w:sz="0" w:space="0" w:color="auto"/>
      </w:divBdr>
    </w:div>
    <w:div w:id="1278099496">
      <w:marLeft w:val="0"/>
      <w:marRight w:val="0"/>
      <w:marTop w:val="0"/>
      <w:marBottom w:val="0"/>
      <w:divBdr>
        <w:top w:val="none" w:sz="0" w:space="0" w:color="auto"/>
        <w:left w:val="none" w:sz="0" w:space="0" w:color="auto"/>
        <w:bottom w:val="none" w:sz="0" w:space="0" w:color="auto"/>
        <w:right w:val="none" w:sz="0" w:space="0" w:color="auto"/>
      </w:divBdr>
      <w:divsChild>
        <w:div w:id="1278099331">
          <w:marLeft w:val="0"/>
          <w:marRight w:val="0"/>
          <w:marTop w:val="0"/>
          <w:marBottom w:val="0"/>
          <w:divBdr>
            <w:top w:val="none" w:sz="0" w:space="0" w:color="auto"/>
            <w:left w:val="none" w:sz="0" w:space="0" w:color="auto"/>
            <w:bottom w:val="none" w:sz="0" w:space="0" w:color="auto"/>
            <w:right w:val="none" w:sz="0" w:space="0" w:color="auto"/>
          </w:divBdr>
        </w:div>
        <w:div w:id="1278099351">
          <w:marLeft w:val="0"/>
          <w:marRight w:val="0"/>
          <w:marTop w:val="0"/>
          <w:marBottom w:val="0"/>
          <w:divBdr>
            <w:top w:val="none" w:sz="0" w:space="0" w:color="auto"/>
            <w:left w:val="none" w:sz="0" w:space="0" w:color="auto"/>
            <w:bottom w:val="none" w:sz="0" w:space="0" w:color="auto"/>
            <w:right w:val="none" w:sz="0" w:space="0" w:color="auto"/>
          </w:divBdr>
        </w:div>
        <w:div w:id="1278099366">
          <w:marLeft w:val="0"/>
          <w:marRight w:val="0"/>
          <w:marTop w:val="0"/>
          <w:marBottom w:val="0"/>
          <w:divBdr>
            <w:top w:val="none" w:sz="0" w:space="0" w:color="auto"/>
            <w:left w:val="none" w:sz="0" w:space="0" w:color="auto"/>
            <w:bottom w:val="none" w:sz="0" w:space="0" w:color="auto"/>
            <w:right w:val="none" w:sz="0" w:space="0" w:color="auto"/>
          </w:divBdr>
        </w:div>
        <w:div w:id="1278099520">
          <w:marLeft w:val="0"/>
          <w:marRight w:val="0"/>
          <w:marTop w:val="0"/>
          <w:marBottom w:val="0"/>
          <w:divBdr>
            <w:top w:val="none" w:sz="0" w:space="0" w:color="auto"/>
            <w:left w:val="none" w:sz="0" w:space="0" w:color="auto"/>
            <w:bottom w:val="none" w:sz="0" w:space="0" w:color="auto"/>
            <w:right w:val="none" w:sz="0" w:space="0" w:color="auto"/>
          </w:divBdr>
        </w:div>
      </w:divsChild>
    </w:div>
    <w:div w:id="1278099498">
      <w:marLeft w:val="0"/>
      <w:marRight w:val="0"/>
      <w:marTop w:val="0"/>
      <w:marBottom w:val="0"/>
      <w:divBdr>
        <w:top w:val="none" w:sz="0" w:space="0" w:color="auto"/>
        <w:left w:val="none" w:sz="0" w:space="0" w:color="auto"/>
        <w:bottom w:val="none" w:sz="0" w:space="0" w:color="auto"/>
        <w:right w:val="none" w:sz="0" w:space="0" w:color="auto"/>
      </w:divBdr>
      <w:divsChild>
        <w:div w:id="1278099328">
          <w:marLeft w:val="0"/>
          <w:marRight w:val="0"/>
          <w:marTop w:val="0"/>
          <w:marBottom w:val="0"/>
          <w:divBdr>
            <w:top w:val="none" w:sz="0" w:space="0" w:color="auto"/>
            <w:left w:val="none" w:sz="0" w:space="0" w:color="auto"/>
            <w:bottom w:val="none" w:sz="0" w:space="0" w:color="auto"/>
            <w:right w:val="none" w:sz="0" w:space="0" w:color="auto"/>
          </w:divBdr>
        </w:div>
        <w:div w:id="1278099346">
          <w:marLeft w:val="0"/>
          <w:marRight w:val="0"/>
          <w:marTop w:val="0"/>
          <w:marBottom w:val="0"/>
          <w:divBdr>
            <w:top w:val="none" w:sz="0" w:space="0" w:color="auto"/>
            <w:left w:val="none" w:sz="0" w:space="0" w:color="auto"/>
            <w:bottom w:val="none" w:sz="0" w:space="0" w:color="auto"/>
            <w:right w:val="none" w:sz="0" w:space="0" w:color="auto"/>
          </w:divBdr>
        </w:div>
        <w:div w:id="1278099353">
          <w:marLeft w:val="0"/>
          <w:marRight w:val="0"/>
          <w:marTop w:val="0"/>
          <w:marBottom w:val="0"/>
          <w:divBdr>
            <w:top w:val="none" w:sz="0" w:space="0" w:color="auto"/>
            <w:left w:val="none" w:sz="0" w:space="0" w:color="auto"/>
            <w:bottom w:val="none" w:sz="0" w:space="0" w:color="auto"/>
            <w:right w:val="none" w:sz="0" w:space="0" w:color="auto"/>
          </w:divBdr>
        </w:div>
        <w:div w:id="1278099355">
          <w:marLeft w:val="0"/>
          <w:marRight w:val="0"/>
          <w:marTop w:val="0"/>
          <w:marBottom w:val="0"/>
          <w:divBdr>
            <w:top w:val="none" w:sz="0" w:space="0" w:color="auto"/>
            <w:left w:val="none" w:sz="0" w:space="0" w:color="auto"/>
            <w:bottom w:val="none" w:sz="0" w:space="0" w:color="auto"/>
            <w:right w:val="none" w:sz="0" w:space="0" w:color="auto"/>
          </w:divBdr>
        </w:div>
        <w:div w:id="1278099363">
          <w:marLeft w:val="0"/>
          <w:marRight w:val="0"/>
          <w:marTop w:val="0"/>
          <w:marBottom w:val="0"/>
          <w:divBdr>
            <w:top w:val="none" w:sz="0" w:space="0" w:color="auto"/>
            <w:left w:val="none" w:sz="0" w:space="0" w:color="auto"/>
            <w:bottom w:val="none" w:sz="0" w:space="0" w:color="auto"/>
            <w:right w:val="none" w:sz="0" w:space="0" w:color="auto"/>
          </w:divBdr>
        </w:div>
        <w:div w:id="1278099378">
          <w:marLeft w:val="0"/>
          <w:marRight w:val="0"/>
          <w:marTop w:val="0"/>
          <w:marBottom w:val="0"/>
          <w:divBdr>
            <w:top w:val="none" w:sz="0" w:space="0" w:color="auto"/>
            <w:left w:val="none" w:sz="0" w:space="0" w:color="auto"/>
            <w:bottom w:val="none" w:sz="0" w:space="0" w:color="auto"/>
            <w:right w:val="none" w:sz="0" w:space="0" w:color="auto"/>
          </w:divBdr>
        </w:div>
        <w:div w:id="1278099397">
          <w:marLeft w:val="0"/>
          <w:marRight w:val="0"/>
          <w:marTop w:val="0"/>
          <w:marBottom w:val="0"/>
          <w:divBdr>
            <w:top w:val="none" w:sz="0" w:space="0" w:color="auto"/>
            <w:left w:val="none" w:sz="0" w:space="0" w:color="auto"/>
            <w:bottom w:val="none" w:sz="0" w:space="0" w:color="auto"/>
            <w:right w:val="none" w:sz="0" w:space="0" w:color="auto"/>
          </w:divBdr>
        </w:div>
        <w:div w:id="1278099406">
          <w:marLeft w:val="0"/>
          <w:marRight w:val="0"/>
          <w:marTop w:val="0"/>
          <w:marBottom w:val="0"/>
          <w:divBdr>
            <w:top w:val="none" w:sz="0" w:space="0" w:color="auto"/>
            <w:left w:val="none" w:sz="0" w:space="0" w:color="auto"/>
            <w:bottom w:val="none" w:sz="0" w:space="0" w:color="auto"/>
            <w:right w:val="none" w:sz="0" w:space="0" w:color="auto"/>
          </w:divBdr>
        </w:div>
        <w:div w:id="1278099411">
          <w:marLeft w:val="0"/>
          <w:marRight w:val="0"/>
          <w:marTop w:val="0"/>
          <w:marBottom w:val="0"/>
          <w:divBdr>
            <w:top w:val="none" w:sz="0" w:space="0" w:color="auto"/>
            <w:left w:val="none" w:sz="0" w:space="0" w:color="auto"/>
            <w:bottom w:val="none" w:sz="0" w:space="0" w:color="auto"/>
            <w:right w:val="none" w:sz="0" w:space="0" w:color="auto"/>
          </w:divBdr>
        </w:div>
        <w:div w:id="1278099420">
          <w:marLeft w:val="0"/>
          <w:marRight w:val="0"/>
          <w:marTop w:val="0"/>
          <w:marBottom w:val="0"/>
          <w:divBdr>
            <w:top w:val="none" w:sz="0" w:space="0" w:color="auto"/>
            <w:left w:val="none" w:sz="0" w:space="0" w:color="auto"/>
            <w:bottom w:val="none" w:sz="0" w:space="0" w:color="auto"/>
            <w:right w:val="none" w:sz="0" w:space="0" w:color="auto"/>
          </w:divBdr>
        </w:div>
        <w:div w:id="1278099422">
          <w:marLeft w:val="0"/>
          <w:marRight w:val="0"/>
          <w:marTop w:val="0"/>
          <w:marBottom w:val="0"/>
          <w:divBdr>
            <w:top w:val="none" w:sz="0" w:space="0" w:color="auto"/>
            <w:left w:val="none" w:sz="0" w:space="0" w:color="auto"/>
            <w:bottom w:val="none" w:sz="0" w:space="0" w:color="auto"/>
            <w:right w:val="none" w:sz="0" w:space="0" w:color="auto"/>
          </w:divBdr>
        </w:div>
        <w:div w:id="1278099434">
          <w:marLeft w:val="0"/>
          <w:marRight w:val="0"/>
          <w:marTop w:val="0"/>
          <w:marBottom w:val="0"/>
          <w:divBdr>
            <w:top w:val="none" w:sz="0" w:space="0" w:color="auto"/>
            <w:left w:val="none" w:sz="0" w:space="0" w:color="auto"/>
            <w:bottom w:val="none" w:sz="0" w:space="0" w:color="auto"/>
            <w:right w:val="none" w:sz="0" w:space="0" w:color="auto"/>
          </w:divBdr>
        </w:div>
        <w:div w:id="1278099448">
          <w:marLeft w:val="0"/>
          <w:marRight w:val="0"/>
          <w:marTop w:val="0"/>
          <w:marBottom w:val="0"/>
          <w:divBdr>
            <w:top w:val="none" w:sz="0" w:space="0" w:color="auto"/>
            <w:left w:val="none" w:sz="0" w:space="0" w:color="auto"/>
            <w:bottom w:val="none" w:sz="0" w:space="0" w:color="auto"/>
            <w:right w:val="none" w:sz="0" w:space="0" w:color="auto"/>
          </w:divBdr>
        </w:div>
        <w:div w:id="1278099450">
          <w:marLeft w:val="0"/>
          <w:marRight w:val="0"/>
          <w:marTop w:val="0"/>
          <w:marBottom w:val="0"/>
          <w:divBdr>
            <w:top w:val="none" w:sz="0" w:space="0" w:color="auto"/>
            <w:left w:val="none" w:sz="0" w:space="0" w:color="auto"/>
            <w:bottom w:val="none" w:sz="0" w:space="0" w:color="auto"/>
            <w:right w:val="none" w:sz="0" w:space="0" w:color="auto"/>
          </w:divBdr>
        </w:div>
        <w:div w:id="1278099467">
          <w:marLeft w:val="0"/>
          <w:marRight w:val="0"/>
          <w:marTop w:val="0"/>
          <w:marBottom w:val="0"/>
          <w:divBdr>
            <w:top w:val="none" w:sz="0" w:space="0" w:color="auto"/>
            <w:left w:val="none" w:sz="0" w:space="0" w:color="auto"/>
            <w:bottom w:val="none" w:sz="0" w:space="0" w:color="auto"/>
            <w:right w:val="none" w:sz="0" w:space="0" w:color="auto"/>
          </w:divBdr>
        </w:div>
        <w:div w:id="1278099484">
          <w:marLeft w:val="0"/>
          <w:marRight w:val="0"/>
          <w:marTop w:val="0"/>
          <w:marBottom w:val="0"/>
          <w:divBdr>
            <w:top w:val="none" w:sz="0" w:space="0" w:color="auto"/>
            <w:left w:val="none" w:sz="0" w:space="0" w:color="auto"/>
            <w:bottom w:val="none" w:sz="0" w:space="0" w:color="auto"/>
            <w:right w:val="none" w:sz="0" w:space="0" w:color="auto"/>
          </w:divBdr>
        </w:div>
        <w:div w:id="1278099505">
          <w:marLeft w:val="0"/>
          <w:marRight w:val="0"/>
          <w:marTop w:val="0"/>
          <w:marBottom w:val="0"/>
          <w:divBdr>
            <w:top w:val="none" w:sz="0" w:space="0" w:color="auto"/>
            <w:left w:val="none" w:sz="0" w:space="0" w:color="auto"/>
            <w:bottom w:val="none" w:sz="0" w:space="0" w:color="auto"/>
            <w:right w:val="none" w:sz="0" w:space="0" w:color="auto"/>
          </w:divBdr>
        </w:div>
        <w:div w:id="1278099509">
          <w:marLeft w:val="0"/>
          <w:marRight w:val="0"/>
          <w:marTop w:val="0"/>
          <w:marBottom w:val="0"/>
          <w:divBdr>
            <w:top w:val="none" w:sz="0" w:space="0" w:color="auto"/>
            <w:left w:val="none" w:sz="0" w:space="0" w:color="auto"/>
            <w:bottom w:val="none" w:sz="0" w:space="0" w:color="auto"/>
            <w:right w:val="none" w:sz="0" w:space="0" w:color="auto"/>
          </w:divBdr>
        </w:div>
        <w:div w:id="1278099517">
          <w:marLeft w:val="0"/>
          <w:marRight w:val="0"/>
          <w:marTop w:val="0"/>
          <w:marBottom w:val="0"/>
          <w:divBdr>
            <w:top w:val="none" w:sz="0" w:space="0" w:color="auto"/>
            <w:left w:val="none" w:sz="0" w:space="0" w:color="auto"/>
            <w:bottom w:val="none" w:sz="0" w:space="0" w:color="auto"/>
            <w:right w:val="none" w:sz="0" w:space="0" w:color="auto"/>
          </w:divBdr>
        </w:div>
        <w:div w:id="1278099527">
          <w:marLeft w:val="0"/>
          <w:marRight w:val="0"/>
          <w:marTop w:val="0"/>
          <w:marBottom w:val="0"/>
          <w:divBdr>
            <w:top w:val="none" w:sz="0" w:space="0" w:color="auto"/>
            <w:left w:val="none" w:sz="0" w:space="0" w:color="auto"/>
            <w:bottom w:val="none" w:sz="0" w:space="0" w:color="auto"/>
            <w:right w:val="none" w:sz="0" w:space="0" w:color="auto"/>
          </w:divBdr>
        </w:div>
        <w:div w:id="1278099542">
          <w:marLeft w:val="0"/>
          <w:marRight w:val="0"/>
          <w:marTop w:val="0"/>
          <w:marBottom w:val="0"/>
          <w:divBdr>
            <w:top w:val="none" w:sz="0" w:space="0" w:color="auto"/>
            <w:left w:val="none" w:sz="0" w:space="0" w:color="auto"/>
            <w:bottom w:val="none" w:sz="0" w:space="0" w:color="auto"/>
            <w:right w:val="none" w:sz="0" w:space="0" w:color="auto"/>
          </w:divBdr>
        </w:div>
        <w:div w:id="1278099550">
          <w:marLeft w:val="0"/>
          <w:marRight w:val="0"/>
          <w:marTop w:val="0"/>
          <w:marBottom w:val="0"/>
          <w:divBdr>
            <w:top w:val="none" w:sz="0" w:space="0" w:color="auto"/>
            <w:left w:val="none" w:sz="0" w:space="0" w:color="auto"/>
            <w:bottom w:val="none" w:sz="0" w:space="0" w:color="auto"/>
            <w:right w:val="none" w:sz="0" w:space="0" w:color="auto"/>
          </w:divBdr>
        </w:div>
        <w:div w:id="1278099552">
          <w:marLeft w:val="0"/>
          <w:marRight w:val="0"/>
          <w:marTop w:val="0"/>
          <w:marBottom w:val="0"/>
          <w:divBdr>
            <w:top w:val="none" w:sz="0" w:space="0" w:color="auto"/>
            <w:left w:val="none" w:sz="0" w:space="0" w:color="auto"/>
            <w:bottom w:val="none" w:sz="0" w:space="0" w:color="auto"/>
            <w:right w:val="none" w:sz="0" w:space="0" w:color="auto"/>
          </w:divBdr>
        </w:div>
        <w:div w:id="1278099555">
          <w:marLeft w:val="0"/>
          <w:marRight w:val="0"/>
          <w:marTop w:val="0"/>
          <w:marBottom w:val="0"/>
          <w:divBdr>
            <w:top w:val="none" w:sz="0" w:space="0" w:color="auto"/>
            <w:left w:val="none" w:sz="0" w:space="0" w:color="auto"/>
            <w:bottom w:val="none" w:sz="0" w:space="0" w:color="auto"/>
            <w:right w:val="none" w:sz="0" w:space="0" w:color="auto"/>
          </w:divBdr>
        </w:div>
        <w:div w:id="1278099566">
          <w:marLeft w:val="0"/>
          <w:marRight w:val="0"/>
          <w:marTop w:val="0"/>
          <w:marBottom w:val="0"/>
          <w:divBdr>
            <w:top w:val="none" w:sz="0" w:space="0" w:color="auto"/>
            <w:left w:val="none" w:sz="0" w:space="0" w:color="auto"/>
            <w:bottom w:val="none" w:sz="0" w:space="0" w:color="auto"/>
            <w:right w:val="none" w:sz="0" w:space="0" w:color="auto"/>
          </w:divBdr>
        </w:div>
        <w:div w:id="1278099575">
          <w:marLeft w:val="0"/>
          <w:marRight w:val="0"/>
          <w:marTop w:val="0"/>
          <w:marBottom w:val="0"/>
          <w:divBdr>
            <w:top w:val="none" w:sz="0" w:space="0" w:color="auto"/>
            <w:left w:val="none" w:sz="0" w:space="0" w:color="auto"/>
            <w:bottom w:val="none" w:sz="0" w:space="0" w:color="auto"/>
            <w:right w:val="none" w:sz="0" w:space="0" w:color="auto"/>
          </w:divBdr>
        </w:div>
        <w:div w:id="1278099579">
          <w:marLeft w:val="0"/>
          <w:marRight w:val="0"/>
          <w:marTop w:val="0"/>
          <w:marBottom w:val="0"/>
          <w:divBdr>
            <w:top w:val="none" w:sz="0" w:space="0" w:color="auto"/>
            <w:left w:val="none" w:sz="0" w:space="0" w:color="auto"/>
            <w:bottom w:val="none" w:sz="0" w:space="0" w:color="auto"/>
            <w:right w:val="none" w:sz="0" w:space="0" w:color="auto"/>
          </w:divBdr>
        </w:div>
        <w:div w:id="1278099591">
          <w:marLeft w:val="0"/>
          <w:marRight w:val="0"/>
          <w:marTop w:val="0"/>
          <w:marBottom w:val="0"/>
          <w:divBdr>
            <w:top w:val="none" w:sz="0" w:space="0" w:color="auto"/>
            <w:left w:val="none" w:sz="0" w:space="0" w:color="auto"/>
            <w:bottom w:val="none" w:sz="0" w:space="0" w:color="auto"/>
            <w:right w:val="none" w:sz="0" w:space="0" w:color="auto"/>
          </w:divBdr>
        </w:div>
        <w:div w:id="1278099603">
          <w:marLeft w:val="0"/>
          <w:marRight w:val="0"/>
          <w:marTop w:val="0"/>
          <w:marBottom w:val="0"/>
          <w:divBdr>
            <w:top w:val="none" w:sz="0" w:space="0" w:color="auto"/>
            <w:left w:val="none" w:sz="0" w:space="0" w:color="auto"/>
            <w:bottom w:val="none" w:sz="0" w:space="0" w:color="auto"/>
            <w:right w:val="none" w:sz="0" w:space="0" w:color="auto"/>
          </w:divBdr>
        </w:div>
        <w:div w:id="1278099607">
          <w:marLeft w:val="0"/>
          <w:marRight w:val="0"/>
          <w:marTop w:val="0"/>
          <w:marBottom w:val="0"/>
          <w:divBdr>
            <w:top w:val="none" w:sz="0" w:space="0" w:color="auto"/>
            <w:left w:val="none" w:sz="0" w:space="0" w:color="auto"/>
            <w:bottom w:val="none" w:sz="0" w:space="0" w:color="auto"/>
            <w:right w:val="none" w:sz="0" w:space="0" w:color="auto"/>
          </w:divBdr>
        </w:div>
        <w:div w:id="1278099611">
          <w:marLeft w:val="0"/>
          <w:marRight w:val="0"/>
          <w:marTop w:val="0"/>
          <w:marBottom w:val="0"/>
          <w:divBdr>
            <w:top w:val="none" w:sz="0" w:space="0" w:color="auto"/>
            <w:left w:val="none" w:sz="0" w:space="0" w:color="auto"/>
            <w:bottom w:val="none" w:sz="0" w:space="0" w:color="auto"/>
            <w:right w:val="none" w:sz="0" w:space="0" w:color="auto"/>
          </w:divBdr>
        </w:div>
        <w:div w:id="1278099629">
          <w:marLeft w:val="0"/>
          <w:marRight w:val="0"/>
          <w:marTop w:val="0"/>
          <w:marBottom w:val="0"/>
          <w:divBdr>
            <w:top w:val="none" w:sz="0" w:space="0" w:color="auto"/>
            <w:left w:val="none" w:sz="0" w:space="0" w:color="auto"/>
            <w:bottom w:val="none" w:sz="0" w:space="0" w:color="auto"/>
            <w:right w:val="none" w:sz="0" w:space="0" w:color="auto"/>
          </w:divBdr>
        </w:div>
      </w:divsChild>
    </w:div>
    <w:div w:id="1278099501">
      <w:marLeft w:val="0"/>
      <w:marRight w:val="0"/>
      <w:marTop w:val="0"/>
      <w:marBottom w:val="0"/>
      <w:divBdr>
        <w:top w:val="none" w:sz="0" w:space="0" w:color="auto"/>
        <w:left w:val="none" w:sz="0" w:space="0" w:color="auto"/>
        <w:bottom w:val="none" w:sz="0" w:space="0" w:color="auto"/>
        <w:right w:val="none" w:sz="0" w:space="0" w:color="auto"/>
      </w:divBdr>
      <w:divsChild>
        <w:div w:id="1278099336">
          <w:marLeft w:val="0"/>
          <w:marRight w:val="0"/>
          <w:marTop w:val="0"/>
          <w:marBottom w:val="0"/>
          <w:divBdr>
            <w:top w:val="none" w:sz="0" w:space="0" w:color="auto"/>
            <w:left w:val="none" w:sz="0" w:space="0" w:color="auto"/>
            <w:bottom w:val="none" w:sz="0" w:space="0" w:color="auto"/>
            <w:right w:val="none" w:sz="0" w:space="0" w:color="auto"/>
          </w:divBdr>
        </w:div>
        <w:div w:id="1278099365">
          <w:marLeft w:val="0"/>
          <w:marRight w:val="0"/>
          <w:marTop w:val="0"/>
          <w:marBottom w:val="0"/>
          <w:divBdr>
            <w:top w:val="none" w:sz="0" w:space="0" w:color="auto"/>
            <w:left w:val="none" w:sz="0" w:space="0" w:color="auto"/>
            <w:bottom w:val="none" w:sz="0" w:space="0" w:color="auto"/>
            <w:right w:val="none" w:sz="0" w:space="0" w:color="auto"/>
          </w:divBdr>
        </w:div>
        <w:div w:id="1278099387">
          <w:marLeft w:val="0"/>
          <w:marRight w:val="0"/>
          <w:marTop w:val="0"/>
          <w:marBottom w:val="0"/>
          <w:divBdr>
            <w:top w:val="none" w:sz="0" w:space="0" w:color="auto"/>
            <w:left w:val="none" w:sz="0" w:space="0" w:color="auto"/>
            <w:bottom w:val="none" w:sz="0" w:space="0" w:color="auto"/>
            <w:right w:val="none" w:sz="0" w:space="0" w:color="auto"/>
          </w:divBdr>
        </w:div>
        <w:div w:id="1278099389">
          <w:marLeft w:val="0"/>
          <w:marRight w:val="0"/>
          <w:marTop w:val="0"/>
          <w:marBottom w:val="0"/>
          <w:divBdr>
            <w:top w:val="none" w:sz="0" w:space="0" w:color="auto"/>
            <w:left w:val="none" w:sz="0" w:space="0" w:color="auto"/>
            <w:bottom w:val="none" w:sz="0" w:space="0" w:color="auto"/>
            <w:right w:val="none" w:sz="0" w:space="0" w:color="auto"/>
          </w:divBdr>
        </w:div>
        <w:div w:id="1278099393">
          <w:marLeft w:val="0"/>
          <w:marRight w:val="0"/>
          <w:marTop w:val="0"/>
          <w:marBottom w:val="0"/>
          <w:divBdr>
            <w:top w:val="none" w:sz="0" w:space="0" w:color="auto"/>
            <w:left w:val="none" w:sz="0" w:space="0" w:color="auto"/>
            <w:bottom w:val="none" w:sz="0" w:space="0" w:color="auto"/>
            <w:right w:val="none" w:sz="0" w:space="0" w:color="auto"/>
          </w:divBdr>
        </w:div>
        <w:div w:id="1278099428">
          <w:marLeft w:val="0"/>
          <w:marRight w:val="0"/>
          <w:marTop w:val="0"/>
          <w:marBottom w:val="0"/>
          <w:divBdr>
            <w:top w:val="none" w:sz="0" w:space="0" w:color="auto"/>
            <w:left w:val="none" w:sz="0" w:space="0" w:color="auto"/>
            <w:bottom w:val="none" w:sz="0" w:space="0" w:color="auto"/>
            <w:right w:val="none" w:sz="0" w:space="0" w:color="auto"/>
          </w:divBdr>
        </w:div>
        <w:div w:id="1278099444">
          <w:marLeft w:val="0"/>
          <w:marRight w:val="0"/>
          <w:marTop w:val="0"/>
          <w:marBottom w:val="0"/>
          <w:divBdr>
            <w:top w:val="none" w:sz="0" w:space="0" w:color="auto"/>
            <w:left w:val="none" w:sz="0" w:space="0" w:color="auto"/>
            <w:bottom w:val="none" w:sz="0" w:space="0" w:color="auto"/>
            <w:right w:val="none" w:sz="0" w:space="0" w:color="auto"/>
          </w:divBdr>
        </w:div>
        <w:div w:id="1278099472">
          <w:marLeft w:val="0"/>
          <w:marRight w:val="0"/>
          <w:marTop w:val="0"/>
          <w:marBottom w:val="0"/>
          <w:divBdr>
            <w:top w:val="none" w:sz="0" w:space="0" w:color="auto"/>
            <w:left w:val="none" w:sz="0" w:space="0" w:color="auto"/>
            <w:bottom w:val="none" w:sz="0" w:space="0" w:color="auto"/>
            <w:right w:val="none" w:sz="0" w:space="0" w:color="auto"/>
          </w:divBdr>
        </w:div>
        <w:div w:id="1278099499">
          <w:marLeft w:val="0"/>
          <w:marRight w:val="0"/>
          <w:marTop w:val="0"/>
          <w:marBottom w:val="0"/>
          <w:divBdr>
            <w:top w:val="none" w:sz="0" w:space="0" w:color="auto"/>
            <w:left w:val="none" w:sz="0" w:space="0" w:color="auto"/>
            <w:bottom w:val="none" w:sz="0" w:space="0" w:color="auto"/>
            <w:right w:val="none" w:sz="0" w:space="0" w:color="auto"/>
          </w:divBdr>
        </w:div>
        <w:div w:id="1278099554">
          <w:marLeft w:val="0"/>
          <w:marRight w:val="0"/>
          <w:marTop w:val="0"/>
          <w:marBottom w:val="0"/>
          <w:divBdr>
            <w:top w:val="none" w:sz="0" w:space="0" w:color="auto"/>
            <w:left w:val="none" w:sz="0" w:space="0" w:color="auto"/>
            <w:bottom w:val="none" w:sz="0" w:space="0" w:color="auto"/>
            <w:right w:val="none" w:sz="0" w:space="0" w:color="auto"/>
          </w:divBdr>
        </w:div>
        <w:div w:id="1278099559">
          <w:marLeft w:val="0"/>
          <w:marRight w:val="0"/>
          <w:marTop w:val="0"/>
          <w:marBottom w:val="0"/>
          <w:divBdr>
            <w:top w:val="none" w:sz="0" w:space="0" w:color="auto"/>
            <w:left w:val="none" w:sz="0" w:space="0" w:color="auto"/>
            <w:bottom w:val="none" w:sz="0" w:space="0" w:color="auto"/>
            <w:right w:val="none" w:sz="0" w:space="0" w:color="auto"/>
          </w:divBdr>
        </w:div>
        <w:div w:id="1278099577">
          <w:marLeft w:val="0"/>
          <w:marRight w:val="0"/>
          <w:marTop w:val="0"/>
          <w:marBottom w:val="0"/>
          <w:divBdr>
            <w:top w:val="none" w:sz="0" w:space="0" w:color="auto"/>
            <w:left w:val="none" w:sz="0" w:space="0" w:color="auto"/>
            <w:bottom w:val="none" w:sz="0" w:space="0" w:color="auto"/>
            <w:right w:val="none" w:sz="0" w:space="0" w:color="auto"/>
          </w:divBdr>
        </w:div>
        <w:div w:id="1278099601">
          <w:marLeft w:val="0"/>
          <w:marRight w:val="0"/>
          <w:marTop w:val="0"/>
          <w:marBottom w:val="0"/>
          <w:divBdr>
            <w:top w:val="none" w:sz="0" w:space="0" w:color="auto"/>
            <w:left w:val="none" w:sz="0" w:space="0" w:color="auto"/>
            <w:bottom w:val="none" w:sz="0" w:space="0" w:color="auto"/>
            <w:right w:val="none" w:sz="0" w:space="0" w:color="auto"/>
          </w:divBdr>
        </w:div>
        <w:div w:id="1278099606">
          <w:marLeft w:val="0"/>
          <w:marRight w:val="0"/>
          <w:marTop w:val="0"/>
          <w:marBottom w:val="0"/>
          <w:divBdr>
            <w:top w:val="none" w:sz="0" w:space="0" w:color="auto"/>
            <w:left w:val="none" w:sz="0" w:space="0" w:color="auto"/>
            <w:bottom w:val="none" w:sz="0" w:space="0" w:color="auto"/>
            <w:right w:val="none" w:sz="0" w:space="0" w:color="auto"/>
          </w:divBdr>
        </w:div>
        <w:div w:id="1278099627">
          <w:marLeft w:val="0"/>
          <w:marRight w:val="0"/>
          <w:marTop w:val="0"/>
          <w:marBottom w:val="0"/>
          <w:divBdr>
            <w:top w:val="none" w:sz="0" w:space="0" w:color="auto"/>
            <w:left w:val="none" w:sz="0" w:space="0" w:color="auto"/>
            <w:bottom w:val="none" w:sz="0" w:space="0" w:color="auto"/>
            <w:right w:val="none" w:sz="0" w:space="0" w:color="auto"/>
          </w:divBdr>
        </w:div>
        <w:div w:id="1278099630">
          <w:marLeft w:val="0"/>
          <w:marRight w:val="0"/>
          <w:marTop w:val="0"/>
          <w:marBottom w:val="0"/>
          <w:divBdr>
            <w:top w:val="none" w:sz="0" w:space="0" w:color="auto"/>
            <w:left w:val="none" w:sz="0" w:space="0" w:color="auto"/>
            <w:bottom w:val="none" w:sz="0" w:space="0" w:color="auto"/>
            <w:right w:val="none" w:sz="0" w:space="0" w:color="auto"/>
          </w:divBdr>
        </w:div>
        <w:div w:id="1278099631">
          <w:marLeft w:val="0"/>
          <w:marRight w:val="0"/>
          <w:marTop w:val="0"/>
          <w:marBottom w:val="0"/>
          <w:divBdr>
            <w:top w:val="none" w:sz="0" w:space="0" w:color="auto"/>
            <w:left w:val="none" w:sz="0" w:space="0" w:color="auto"/>
            <w:bottom w:val="none" w:sz="0" w:space="0" w:color="auto"/>
            <w:right w:val="none" w:sz="0" w:space="0" w:color="auto"/>
          </w:divBdr>
        </w:div>
        <w:div w:id="1278099634">
          <w:marLeft w:val="0"/>
          <w:marRight w:val="0"/>
          <w:marTop w:val="0"/>
          <w:marBottom w:val="0"/>
          <w:divBdr>
            <w:top w:val="none" w:sz="0" w:space="0" w:color="auto"/>
            <w:left w:val="none" w:sz="0" w:space="0" w:color="auto"/>
            <w:bottom w:val="none" w:sz="0" w:space="0" w:color="auto"/>
            <w:right w:val="none" w:sz="0" w:space="0" w:color="auto"/>
          </w:divBdr>
        </w:div>
        <w:div w:id="1278099635">
          <w:marLeft w:val="0"/>
          <w:marRight w:val="0"/>
          <w:marTop w:val="0"/>
          <w:marBottom w:val="0"/>
          <w:divBdr>
            <w:top w:val="none" w:sz="0" w:space="0" w:color="auto"/>
            <w:left w:val="none" w:sz="0" w:space="0" w:color="auto"/>
            <w:bottom w:val="none" w:sz="0" w:space="0" w:color="auto"/>
            <w:right w:val="none" w:sz="0" w:space="0" w:color="auto"/>
          </w:divBdr>
        </w:div>
      </w:divsChild>
    </w:div>
    <w:div w:id="1278099504">
      <w:marLeft w:val="0"/>
      <w:marRight w:val="0"/>
      <w:marTop w:val="0"/>
      <w:marBottom w:val="0"/>
      <w:divBdr>
        <w:top w:val="none" w:sz="0" w:space="0" w:color="auto"/>
        <w:left w:val="none" w:sz="0" w:space="0" w:color="auto"/>
        <w:bottom w:val="none" w:sz="0" w:space="0" w:color="auto"/>
        <w:right w:val="none" w:sz="0" w:space="0" w:color="auto"/>
      </w:divBdr>
      <w:divsChild>
        <w:div w:id="1278099319">
          <w:marLeft w:val="0"/>
          <w:marRight w:val="0"/>
          <w:marTop w:val="0"/>
          <w:marBottom w:val="0"/>
          <w:divBdr>
            <w:top w:val="none" w:sz="0" w:space="0" w:color="auto"/>
            <w:left w:val="none" w:sz="0" w:space="0" w:color="auto"/>
            <w:bottom w:val="none" w:sz="0" w:space="0" w:color="auto"/>
            <w:right w:val="none" w:sz="0" w:space="0" w:color="auto"/>
          </w:divBdr>
        </w:div>
        <w:div w:id="1278099335">
          <w:marLeft w:val="0"/>
          <w:marRight w:val="0"/>
          <w:marTop w:val="0"/>
          <w:marBottom w:val="0"/>
          <w:divBdr>
            <w:top w:val="none" w:sz="0" w:space="0" w:color="auto"/>
            <w:left w:val="none" w:sz="0" w:space="0" w:color="auto"/>
            <w:bottom w:val="none" w:sz="0" w:space="0" w:color="auto"/>
            <w:right w:val="none" w:sz="0" w:space="0" w:color="auto"/>
          </w:divBdr>
        </w:div>
        <w:div w:id="1278099349">
          <w:marLeft w:val="0"/>
          <w:marRight w:val="0"/>
          <w:marTop w:val="0"/>
          <w:marBottom w:val="0"/>
          <w:divBdr>
            <w:top w:val="none" w:sz="0" w:space="0" w:color="auto"/>
            <w:left w:val="none" w:sz="0" w:space="0" w:color="auto"/>
            <w:bottom w:val="none" w:sz="0" w:space="0" w:color="auto"/>
            <w:right w:val="none" w:sz="0" w:space="0" w:color="auto"/>
          </w:divBdr>
        </w:div>
        <w:div w:id="1278099358">
          <w:marLeft w:val="0"/>
          <w:marRight w:val="0"/>
          <w:marTop w:val="0"/>
          <w:marBottom w:val="0"/>
          <w:divBdr>
            <w:top w:val="none" w:sz="0" w:space="0" w:color="auto"/>
            <w:left w:val="none" w:sz="0" w:space="0" w:color="auto"/>
            <w:bottom w:val="none" w:sz="0" w:space="0" w:color="auto"/>
            <w:right w:val="none" w:sz="0" w:space="0" w:color="auto"/>
          </w:divBdr>
        </w:div>
        <w:div w:id="1278099375">
          <w:marLeft w:val="0"/>
          <w:marRight w:val="0"/>
          <w:marTop w:val="0"/>
          <w:marBottom w:val="0"/>
          <w:divBdr>
            <w:top w:val="none" w:sz="0" w:space="0" w:color="auto"/>
            <w:left w:val="none" w:sz="0" w:space="0" w:color="auto"/>
            <w:bottom w:val="none" w:sz="0" w:space="0" w:color="auto"/>
            <w:right w:val="none" w:sz="0" w:space="0" w:color="auto"/>
          </w:divBdr>
        </w:div>
        <w:div w:id="1278099384">
          <w:marLeft w:val="0"/>
          <w:marRight w:val="0"/>
          <w:marTop w:val="0"/>
          <w:marBottom w:val="0"/>
          <w:divBdr>
            <w:top w:val="none" w:sz="0" w:space="0" w:color="auto"/>
            <w:left w:val="none" w:sz="0" w:space="0" w:color="auto"/>
            <w:bottom w:val="none" w:sz="0" w:space="0" w:color="auto"/>
            <w:right w:val="none" w:sz="0" w:space="0" w:color="auto"/>
          </w:divBdr>
        </w:div>
        <w:div w:id="1278099399">
          <w:marLeft w:val="0"/>
          <w:marRight w:val="0"/>
          <w:marTop w:val="0"/>
          <w:marBottom w:val="0"/>
          <w:divBdr>
            <w:top w:val="none" w:sz="0" w:space="0" w:color="auto"/>
            <w:left w:val="none" w:sz="0" w:space="0" w:color="auto"/>
            <w:bottom w:val="none" w:sz="0" w:space="0" w:color="auto"/>
            <w:right w:val="none" w:sz="0" w:space="0" w:color="auto"/>
          </w:divBdr>
        </w:div>
        <w:div w:id="1278099429">
          <w:marLeft w:val="0"/>
          <w:marRight w:val="0"/>
          <w:marTop w:val="0"/>
          <w:marBottom w:val="0"/>
          <w:divBdr>
            <w:top w:val="none" w:sz="0" w:space="0" w:color="auto"/>
            <w:left w:val="none" w:sz="0" w:space="0" w:color="auto"/>
            <w:bottom w:val="none" w:sz="0" w:space="0" w:color="auto"/>
            <w:right w:val="none" w:sz="0" w:space="0" w:color="auto"/>
          </w:divBdr>
        </w:div>
        <w:div w:id="1278099447">
          <w:marLeft w:val="0"/>
          <w:marRight w:val="0"/>
          <w:marTop w:val="0"/>
          <w:marBottom w:val="0"/>
          <w:divBdr>
            <w:top w:val="none" w:sz="0" w:space="0" w:color="auto"/>
            <w:left w:val="none" w:sz="0" w:space="0" w:color="auto"/>
            <w:bottom w:val="none" w:sz="0" w:space="0" w:color="auto"/>
            <w:right w:val="none" w:sz="0" w:space="0" w:color="auto"/>
          </w:divBdr>
        </w:div>
        <w:div w:id="1278099471">
          <w:marLeft w:val="0"/>
          <w:marRight w:val="0"/>
          <w:marTop w:val="0"/>
          <w:marBottom w:val="0"/>
          <w:divBdr>
            <w:top w:val="none" w:sz="0" w:space="0" w:color="auto"/>
            <w:left w:val="none" w:sz="0" w:space="0" w:color="auto"/>
            <w:bottom w:val="none" w:sz="0" w:space="0" w:color="auto"/>
            <w:right w:val="none" w:sz="0" w:space="0" w:color="auto"/>
          </w:divBdr>
        </w:div>
        <w:div w:id="1278099481">
          <w:marLeft w:val="0"/>
          <w:marRight w:val="0"/>
          <w:marTop w:val="0"/>
          <w:marBottom w:val="0"/>
          <w:divBdr>
            <w:top w:val="none" w:sz="0" w:space="0" w:color="auto"/>
            <w:left w:val="none" w:sz="0" w:space="0" w:color="auto"/>
            <w:bottom w:val="none" w:sz="0" w:space="0" w:color="auto"/>
            <w:right w:val="none" w:sz="0" w:space="0" w:color="auto"/>
          </w:divBdr>
        </w:div>
        <w:div w:id="1278099514">
          <w:marLeft w:val="0"/>
          <w:marRight w:val="0"/>
          <w:marTop w:val="0"/>
          <w:marBottom w:val="0"/>
          <w:divBdr>
            <w:top w:val="none" w:sz="0" w:space="0" w:color="auto"/>
            <w:left w:val="none" w:sz="0" w:space="0" w:color="auto"/>
            <w:bottom w:val="none" w:sz="0" w:space="0" w:color="auto"/>
            <w:right w:val="none" w:sz="0" w:space="0" w:color="auto"/>
          </w:divBdr>
        </w:div>
        <w:div w:id="1278099590">
          <w:marLeft w:val="0"/>
          <w:marRight w:val="0"/>
          <w:marTop w:val="0"/>
          <w:marBottom w:val="0"/>
          <w:divBdr>
            <w:top w:val="none" w:sz="0" w:space="0" w:color="auto"/>
            <w:left w:val="none" w:sz="0" w:space="0" w:color="auto"/>
            <w:bottom w:val="none" w:sz="0" w:space="0" w:color="auto"/>
            <w:right w:val="none" w:sz="0" w:space="0" w:color="auto"/>
          </w:divBdr>
        </w:div>
        <w:div w:id="1278099608">
          <w:marLeft w:val="0"/>
          <w:marRight w:val="0"/>
          <w:marTop w:val="0"/>
          <w:marBottom w:val="0"/>
          <w:divBdr>
            <w:top w:val="none" w:sz="0" w:space="0" w:color="auto"/>
            <w:left w:val="none" w:sz="0" w:space="0" w:color="auto"/>
            <w:bottom w:val="none" w:sz="0" w:space="0" w:color="auto"/>
            <w:right w:val="none" w:sz="0" w:space="0" w:color="auto"/>
          </w:divBdr>
        </w:div>
      </w:divsChild>
    </w:div>
    <w:div w:id="1278099513">
      <w:marLeft w:val="0"/>
      <w:marRight w:val="0"/>
      <w:marTop w:val="0"/>
      <w:marBottom w:val="0"/>
      <w:divBdr>
        <w:top w:val="none" w:sz="0" w:space="0" w:color="auto"/>
        <w:left w:val="none" w:sz="0" w:space="0" w:color="auto"/>
        <w:bottom w:val="none" w:sz="0" w:space="0" w:color="auto"/>
        <w:right w:val="none" w:sz="0" w:space="0" w:color="auto"/>
      </w:divBdr>
      <w:divsChild>
        <w:div w:id="1278099339">
          <w:marLeft w:val="0"/>
          <w:marRight w:val="0"/>
          <w:marTop w:val="0"/>
          <w:marBottom w:val="0"/>
          <w:divBdr>
            <w:top w:val="none" w:sz="0" w:space="0" w:color="auto"/>
            <w:left w:val="none" w:sz="0" w:space="0" w:color="auto"/>
            <w:bottom w:val="none" w:sz="0" w:space="0" w:color="auto"/>
            <w:right w:val="none" w:sz="0" w:space="0" w:color="auto"/>
          </w:divBdr>
        </w:div>
        <w:div w:id="1278099341">
          <w:marLeft w:val="0"/>
          <w:marRight w:val="0"/>
          <w:marTop w:val="0"/>
          <w:marBottom w:val="0"/>
          <w:divBdr>
            <w:top w:val="none" w:sz="0" w:space="0" w:color="auto"/>
            <w:left w:val="none" w:sz="0" w:space="0" w:color="auto"/>
            <w:bottom w:val="none" w:sz="0" w:space="0" w:color="auto"/>
            <w:right w:val="none" w:sz="0" w:space="0" w:color="auto"/>
          </w:divBdr>
        </w:div>
        <w:div w:id="1278099348">
          <w:marLeft w:val="0"/>
          <w:marRight w:val="0"/>
          <w:marTop w:val="0"/>
          <w:marBottom w:val="0"/>
          <w:divBdr>
            <w:top w:val="none" w:sz="0" w:space="0" w:color="auto"/>
            <w:left w:val="none" w:sz="0" w:space="0" w:color="auto"/>
            <w:bottom w:val="none" w:sz="0" w:space="0" w:color="auto"/>
            <w:right w:val="none" w:sz="0" w:space="0" w:color="auto"/>
          </w:divBdr>
        </w:div>
        <w:div w:id="1278099350">
          <w:marLeft w:val="0"/>
          <w:marRight w:val="0"/>
          <w:marTop w:val="0"/>
          <w:marBottom w:val="0"/>
          <w:divBdr>
            <w:top w:val="none" w:sz="0" w:space="0" w:color="auto"/>
            <w:left w:val="none" w:sz="0" w:space="0" w:color="auto"/>
            <w:bottom w:val="none" w:sz="0" w:space="0" w:color="auto"/>
            <w:right w:val="none" w:sz="0" w:space="0" w:color="auto"/>
          </w:divBdr>
        </w:div>
        <w:div w:id="1278099386">
          <w:marLeft w:val="0"/>
          <w:marRight w:val="0"/>
          <w:marTop w:val="0"/>
          <w:marBottom w:val="0"/>
          <w:divBdr>
            <w:top w:val="none" w:sz="0" w:space="0" w:color="auto"/>
            <w:left w:val="none" w:sz="0" w:space="0" w:color="auto"/>
            <w:bottom w:val="none" w:sz="0" w:space="0" w:color="auto"/>
            <w:right w:val="none" w:sz="0" w:space="0" w:color="auto"/>
          </w:divBdr>
        </w:div>
        <w:div w:id="1278099410">
          <w:marLeft w:val="0"/>
          <w:marRight w:val="0"/>
          <w:marTop w:val="0"/>
          <w:marBottom w:val="0"/>
          <w:divBdr>
            <w:top w:val="none" w:sz="0" w:space="0" w:color="auto"/>
            <w:left w:val="none" w:sz="0" w:space="0" w:color="auto"/>
            <w:bottom w:val="none" w:sz="0" w:space="0" w:color="auto"/>
            <w:right w:val="none" w:sz="0" w:space="0" w:color="auto"/>
          </w:divBdr>
        </w:div>
        <w:div w:id="1278099432">
          <w:marLeft w:val="0"/>
          <w:marRight w:val="0"/>
          <w:marTop w:val="0"/>
          <w:marBottom w:val="0"/>
          <w:divBdr>
            <w:top w:val="none" w:sz="0" w:space="0" w:color="auto"/>
            <w:left w:val="none" w:sz="0" w:space="0" w:color="auto"/>
            <w:bottom w:val="none" w:sz="0" w:space="0" w:color="auto"/>
            <w:right w:val="none" w:sz="0" w:space="0" w:color="auto"/>
          </w:divBdr>
        </w:div>
        <w:div w:id="1278099437">
          <w:marLeft w:val="0"/>
          <w:marRight w:val="0"/>
          <w:marTop w:val="0"/>
          <w:marBottom w:val="0"/>
          <w:divBdr>
            <w:top w:val="none" w:sz="0" w:space="0" w:color="auto"/>
            <w:left w:val="none" w:sz="0" w:space="0" w:color="auto"/>
            <w:bottom w:val="none" w:sz="0" w:space="0" w:color="auto"/>
            <w:right w:val="none" w:sz="0" w:space="0" w:color="auto"/>
          </w:divBdr>
        </w:div>
        <w:div w:id="1278099439">
          <w:marLeft w:val="0"/>
          <w:marRight w:val="0"/>
          <w:marTop w:val="0"/>
          <w:marBottom w:val="0"/>
          <w:divBdr>
            <w:top w:val="none" w:sz="0" w:space="0" w:color="auto"/>
            <w:left w:val="none" w:sz="0" w:space="0" w:color="auto"/>
            <w:bottom w:val="none" w:sz="0" w:space="0" w:color="auto"/>
            <w:right w:val="none" w:sz="0" w:space="0" w:color="auto"/>
          </w:divBdr>
        </w:div>
        <w:div w:id="1278099445">
          <w:marLeft w:val="0"/>
          <w:marRight w:val="0"/>
          <w:marTop w:val="0"/>
          <w:marBottom w:val="0"/>
          <w:divBdr>
            <w:top w:val="none" w:sz="0" w:space="0" w:color="auto"/>
            <w:left w:val="none" w:sz="0" w:space="0" w:color="auto"/>
            <w:bottom w:val="none" w:sz="0" w:space="0" w:color="auto"/>
            <w:right w:val="none" w:sz="0" w:space="0" w:color="auto"/>
          </w:divBdr>
        </w:div>
        <w:div w:id="1278099457">
          <w:marLeft w:val="0"/>
          <w:marRight w:val="0"/>
          <w:marTop w:val="0"/>
          <w:marBottom w:val="0"/>
          <w:divBdr>
            <w:top w:val="none" w:sz="0" w:space="0" w:color="auto"/>
            <w:left w:val="none" w:sz="0" w:space="0" w:color="auto"/>
            <w:bottom w:val="none" w:sz="0" w:space="0" w:color="auto"/>
            <w:right w:val="none" w:sz="0" w:space="0" w:color="auto"/>
          </w:divBdr>
        </w:div>
        <w:div w:id="1278099463">
          <w:marLeft w:val="0"/>
          <w:marRight w:val="0"/>
          <w:marTop w:val="0"/>
          <w:marBottom w:val="0"/>
          <w:divBdr>
            <w:top w:val="none" w:sz="0" w:space="0" w:color="auto"/>
            <w:left w:val="none" w:sz="0" w:space="0" w:color="auto"/>
            <w:bottom w:val="none" w:sz="0" w:space="0" w:color="auto"/>
            <w:right w:val="none" w:sz="0" w:space="0" w:color="auto"/>
          </w:divBdr>
        </w:div>
        <w:div w:id="1278099479">
          <w:marLeft w:val="0"/>
          <w:marRight w:val="0"/>
          <w:marTop w:val="0"/>
          <w:marBottom w:val="0"/>
          <w:divBdr>
            <w:top w:val="none" w:sz="0" w:space="0" w:color="auto"/>
            <w:left w:val="none" w:sz="0" w:space="0" w:color="auto"/>
            <w:bottom w:val="none" w:sz="0" w:space="0" w:color="auto"/>
            <w:right w:val="none" w:sz="0" w:space="0" w:color="auto"/>
          </w:divBdr>
        </w:div>
        <w:div w:id="1278099483">
          <w:marLeft w:val="0"/>
          <w:marRight w:val="0"/>
          <w:marTop w:val="0"/>
          <w:marBottom w:val="0"/>
          <w:divBdr>
            <w:top w:val="none" w:sz="0" w:space="0" w:color="auto"/>
            <w:left w:val="none" w:sz="0" w:space="0" w:color="auto"/>
            <w:bottom w:val="none" w:sz="0" w:space="0" w:color="auto"/>
            <w:right w:val="none" w:sz="0" w:space="0" w:color="auto"/>
          </w:divBdr>
        </w:div>
        <w:div w:id="1278099489">
          <w:marLeft w:val="0"/>
          <w:marRight w:val="0"/>
          <w:marTop w:val="0"/>
          <w:marBottom w:val="0"/>
          <w:divBdr>
            <w:top w:val="none" w:sz="0" w:space="0" w:color="auto"/>
            <w:left w:val="none" w:sz="0" w:space="0" w:color="auto"/>
            <w:bottom w:val="none" w:sz="0" w:space="0" w:color="auto"/>
            <w:right w:val="none" w:sz="0" w:space="0" w:color="auto"/>
          </w:divBdr>
        </w:div>
        <w:div w:id="1278099495">
          <w:marLeft w:val="0"/>
          <w:marRight w:val="0"/>
          <w:marTop w:val="0"/>
          <w:marBottom w:val="0"/>
          <w:divBdr>
            <w:top w:val="none" w:sz="0" w:space="0" w:color="auto"/>
            <w:left w:val="none" w:sz="0" w:space="0" w:color="auto"/>
            <w:bottom w:val="none" w:sz="0" w:space="0" w:color="auto"/>
            <w:right w:val="none" w:sz="0" w:space="0" w:color="auto"/>
          </w:divBdr>
        </w:div>
        <w:div w:id="1278099506">
          <w:marLeft w:val="0"/>
          <w:marRight w:val="0"/>
          <w:marTop w:val="0"/>
          <w:marBottom w:val="0"/>
          <w:divBdr>
            <w:top w:val="none" w:sz="0" w:space="0" w:color="auto"/>
            <w:left w:val="none" w:sz="0" w:space="0" w:color="auto"/>
            <w:bottom w:val="none" w:sz="0" w:space="0" w:color="auto"/>
            <w:right w:val="none" w:sz="0" w:space="0" w:color="auto"/>
          </w:divBdr>
        </w:div>
        <w:div w:id="1278099515">
          <w:marLeft w:val="0"/>
          <w:marRight w:val="0"/>
          <w:marTop w:val="0"/>
          <w:marBottom w:val="0"/>
          <w:divBdr>
            <w:top w:val="none" w:sz="0" w:space="0" w:color="auto"/>
            <w:left w:val="none" w:sz="0" w:space="0" w:color="auto"/>
            <w:bottom w:val="none" w:sz="0" w:space="0" w:color="auto"/>
            <w:right w:val="none" w:sz="0" w:space="0" w:color="auto"/>
          </w:divBdr>
        </w:div>
        <w:div w:id="1278099523">
          <w:marLeft w:val="0"/>
          <w:marRight w:val="0"/>
          <w:marTop w:val="0"/>
          <w:marBottom w:val="0"/>
          <w:divBdr>
            <w:top w:val="none" w:sz="0" w:space="0" w:color="auto"/>
            <w:left w:val="none" w:sz="0" w:space="0" w:color="auto"/>
            <w:bottom w:val="none" w:sz="0" w:space="0" w:color="auto"/>
            <w:right w:val="none" w:sz="0" w:space="0" w:color="auto"/>
          </w:divBdr>
        </w:div>
        <w:div w:id="1278099609">
          <w:marLeft w:val="0"/>
          <w:marRight w:val="0"/>
          <w:marTop w:val="0"/>
          <w:marBottom w:val="0"/>
          <w:divBdr>
            <w:top w:val="none" w:sz="0" w:space="0" w:color="auto"/>
            <w:left w:val="none" w:sz="0" w:space="0" w:color="auto"/>
            <w:bottom w:val="none" w:sz="0" w:space="0" w:color="auto"/>
            <w:right w:val="none" w:sz="0" w:space="0" w:color="auto"/>
          </w:divBdr>
        </w:div>
        <w:div w:id="1278099612">
          <w:marLeft w:val="0"/>
          <w:marRight w:val="0"/>
          <w:marTop w:val="0"/>
          <w:marBottom w:val="0"/>
          <w:divBdr>
            <w:top w:val="none" w:sz="0" w:space="0" w:color="auto"/>
            <w:left w:val="none" w:sz="0" w:space="0" w:color="auto"/>
            <w:bottom w:val="none" w:sz="0" w:space="0" w:color="auto"/>
            <w:right w:val="none" w:sz="0" w:space="0" w:color="auto"/>
          </w:divBdr>
        </w:div>
        <w:div w:id="1278099620">
          <w:marLeft w:val="0"/>
          <w:marRight w:val="0"/>
          <w:marTop w:val="0"/>
          <w:marBottom w:val="0"/>
          <w:divBdr>
            <w:top w:val="none" w:sz="0" w:space="0" w:color="auto"/>
            <w:left w:val="none" w:sz="0" w:space="0" w:color="auto"/>
            <w:bottom w:val="none" w:sz="0" w:space="0" w:color="auto"/>
            <w:right w:val="none" w:sz="0" w:space="0" w:color="auto"/>
          </w:divBdr>
        </w:div>
        <w:div w:id="1278099622">
          <w:marLeft w:val="0"/>
          <w:marRight w:val="0"/>
          <w:marTop w:val="0"/>
          <w:marBottom w:val="0"/>
          <w:divBdr>
            <w:top w:val="none" w:sz="0" w:space="0" w:color="auto"/>
            <w:left w:val="none" w:sz="0" w:space="0" w:color="auto"/>
            <w:bottom w:val="none" w:sz="0" w:space="0" w:color="auto"/>
            <w:right w:val="none" w:sz="0" w:space="0" w:color="auto"/>
          </w:divBdr>
        </w:div>
        <w:div w:id="1278099637">
          <w:marLeft w:val="0"/>
          <w:marRight w:val="0"/>
          <w:marTop w:val="0"/>
          <w:marBottom w:val="0"/>
          <w:divBdr>
            <w:top w:val="none" w:sz="0" w:space="0" w:color="auto"/>
            <w:left w:val="none" w:sz="0" w:space="0" w:color="auto"/>
            <w:bottom w:val="none" w:sz="0" w:space="0" w:color="auto"/>
            <w:right w:val="none" w:sz="0" w:space="0" w:color="auto"/>
          </w:divBdr>
        </w:div>
      </w:divsChild>
    </w:div>
    <w:div w:id="1278099526">
      <w:marLeft w:val="0"/>
      <w:marRight w:val="0"/>
      <w:marTop w:val="0"/>
      <w:marBottom w:val="0"/>
      <w:divBdr>
        <w:top w:val="none" w:sz="0" w:space="0" w:color="auto"/>
        <w:left w:val="none" w:sz="0" w:space="0" w:color="auto"/>
        <w:bottom w:val="none" w:sz="0" w:space="0" w:color="auto"/>
        <w:right w:val="none" w:sz="0" w:space="0" w:color="auto"/>
      </w:divBdr>
      <w:divsChild>
        <w:div w:id="1278099329">
          <w:marLeft w:val="0"/>
          <w:marRight w:val="0"/>
          <w:marTop w:val="0"/>
          <w:marBottom w:val="0"/>
          <w:divBdr>
            <w:top w:val="none" w:sz="0" w:space="0" w:color="auto"/>
            <w:left w:val="none" w:sz="0" w:space="0" w:color="auto"/>
            <w:bottom w:val="none" w:sz="0" w:space="0" w:color="auto"/>
            <w:right w:val="none" w:sz="0" w:space="0" w:color="auto"/>
          </w:divBdr>
        </w:div>
        <w:div w:id="1278099367">
          <w:marLeft w:val="0"/>
          <w:marRight w:val="0"/>
          <w:marTop w:val="0"/>
          <w:marBottom w:val="0"/>
          <w:divBdr>
            <w:top w:val="none" w:sz="0" w:space="0" w:color="auto"/>
            <w:left w:val="none" w:sz="0" w:space="0" w:color="auto"/>
            <w:bottom w:val="none" w:sz="0" w:space="0" w:color="auto"/>
            <w:right w:val="none" w:sz="0" w:space="0" w:color="auto"/>
          </w:divBdr>
        </w:div>
        <w:div w:id="1278099461">
          <w:marLeft w:val="0"/>
          <w:marRight w:val="0"/>
          <w:marTop w:val="0"/>
          <w:marBottom w:val="0"/>
          <w:divBdr>
            <w:top w:val="none" w:sz="0" w:space="0" w:color="auto"/>
            <w:left w:val="none" w:sz="0" w:space="0" w:color="auto"/>
            <w:bottom w:val="none" w:sz="0" w:space="0" w:color="auto"/>
            <w:right w:val="none" w:sz="0" w:space="0" w:color="auto"/>
          </w:divBdr>
        </w:div>
        <w:div w:id="1278099548">
          <w:marLeft w:val="0"/>
          <w:marRight w:val="0"/>
          <w:marTop w:val="0"/>
          <w:marBottom w:val="0"/>
          <w:divBdr>
            <w:top w:val="none" w:sz="0" w:space="0" w:color="auto"/>
            <w:left w:val="none" w:sz="0" w:space="0" w:color="auto"/>
            <w:bottom w:val="none" w:sz="0" w:space="0" w:color="auto"/>
            <w:right w:val="none" w:sz="0" w:space="0" w:color="auto"/>
          </w:divBdr>
        </w:div>
        <w:div w:id="1278099568">
          <w:marLeft w:val="0"/>
          <w:marRight w:val="0"/>
          <w:marTop w:val="0"/>
          <w:marBottom w:val="0"/>
          <w:divBdr>
            <w:top w:val="none" w:sz="0" w:space="0" w:color="auto"/>
            <w:left w:val="none" w:sz="0" w:space="0" w:color="auto"/>
            <w:bottom w:val="none" w:sz="0" w:space="0" w:color="auto"/>
            <w:right w:val="none" w:sz="0" w:space="0" w:color="auto"/>
          </w:divBdr>
        </w:div>
      </w:divsChild>
    </w:div>
    <w:div w:id="1278099534">
      <w:marLeft w:val="0"/>
      <w:marRight w:val="0"/>
      <w:marTop w:val="0"/>
      <w:marBottom w:val="0"/>
      <w:divBdr>
        <w:top w:val="none" w:sz="0" w:space="0" w:color="auto"/>
        <w:left w:val="none" w:sz="0" w:space="0" w:color="auto"/>
        <w:bottom w:val="none" w:sz="0" w:space="0" w:color="auto"/>
        <w:right w:val="none" w:sz="0" w:space="0" w:color="auto"/>
      </w:divBdr>
    </w:div>
    <w:div w:id="1278099536">
      <w:marLeft w:val="0"/>
      <w:marRight w:val="0"/>
      <w:marTop w:val="0"/>
      <w:marBottom w:val="0"/>
      <w:divBdr>
        <w:top w:val="none" w:sz="0" w:space="0" w:color="auto"/>
        <w:left w:val="none" w:sz="0" w:space="0" w:color="auto"/>
        <w:bottom w:val="none" w:sz="0" w:space="0" w:color="auto"/>
        <w:right w:val="none" w:sz="0" w:space="0" w:color="auto"/>
      </w:divBdr>
    </w:div>
    <w:div w:id="1278099543">
      <w:marLeft w:val="0"/>
      <w:marRight w:val="0"/>
      <w:marTop w:val="0"/>
      <w:marBottom w:val="0"/>
      <w:divBdr>
        <w:top w:val="none" w:sz="0" w:space="0" w:color="auto"/>
        <w:left w:val="none" w:sz="0" w:space="0" w:color="auto"/>
        <w:bottom w:val="none" w:sz="0" w:space="0" w:color="auto"/>
        <w:right w:val="none" w:sz="0" w:space="0" w:color="auto"/>
      </w:divBdr>
      <w:divsChild>
        <w:div w:id="1278099317">
          <w:marLeft w:val="0"/>
          <w:marRight w:val="0"/>
          <w:marTop w:val="0"/>
          <w:marBottom w:val="0"/>
          <w:divBdr>
            <w:top w:val="none" w:sz="0" w:space="0" w:color="auto"/>
            <w:left w:val="none" w:sz="0" w:space="0" w:color="auto"/>
            <w:bottom w:val="none" w:sz="0" w:space="0" w:color="auto"/>
            <w:right w:val="none" w:sz="0" w:space="0" w:color="auto"/>
          </w:divBdr>
        </w:div>
        <w:div w:id="1278099318">
          <w:marLeft w:val="0"/>
          <w:marRight w:val="0"/>
          <w:marTop w:val="0"/>
          <w:marBottom w:val="0"/>
          <w:divBdr>
            <w:top w:val="none" w:sz="0" w:space="0" w:color="auto"/>
            <w:left w:val="none" w:sz="0" w:space="0" w:color="auto"/>
            <w:bottom w:val="none" w:sz="0" w:space="0" w:color="auto"/>
            <w:right w:val="none" w:sz="0" w:space="0" w:color="auto"/>
          </w:divBdr>
        </w:div>
        <w:div w:id="1278099322">
          <w:marLeft w:val="0"/>
          <w:marRight w:val="0"/>
          <w:marTop w:val="0"/>
          <w:marBottom w:val="0"/>
          <w:divBdr>
            <w:top w:val="none" w:sz="0" w:space="0" w:color="auto"/>
            <w:left w:val="none" w:sz="0" w:space="0" w:color="auto"/>
            <w:bottom w:val="none" w:sz="0" w:space="0" w:color="auto"/>
            <w:right w:val="none" w:sz="0" w:space="0" w:color="auto"/>
          </w:divBdr>
        </w:div>
        <w:div w:id="1278099323">
          <w:marLeft w:val="0"/>
          <w:marRight w:val="0"/>
          <w:marTop w:val="0"/>
          <w:marBottom w:val="0"/>
          <w:divBdr>
            <w:top w:val="none" w:sz="0" w:space="0" w:color="auto"/>
            <w:left w:val="none" w:sz="0" w:space="0" w:color="auto"/>
            <w:bottom w:val="none" w:sz="0" w:space="0" w:color="auto"/>
            <w:right w:val="none" w:sz="0" w:space="0" w:color="auto"/>
          </w:divBdr>
        </w:div>
        <w:div w:id="1278099343">
          <w:marLeft w:val="0"/>
          <w:marRight w:val="0"/>
          <w:marTop w:val="0"/>
          <w:marBottom w:val="0"/>
          <w:divBdr>
            <w:top w:val="none" w:sz="0" w:space="0" w:color="auto"/>
            <w:left w:val="none" w:sz="0" w:space="0" w:color="auto"/>
            <w:bottom w:val="none" w:sz="0" w:space="0" w:color="auto"/>
            <w:right w:val="none" w:sz="0" w:space="0" w:color="auto"/>
          </w:divBdr>
        </w:div>
        <w:div w:id="1278099344">
          <w:marLeft w:val="0"/>
          <w:marRight w:val="0"/>
          <w:marTop w:val="0"/>
          <w:marBottom w:val="0"/>
          <w:divBdr>
            <w:top w:val="none" w:sz="0" w:space="0" w:color="auto"/>
            <w:left w:val="none" w:sz="0" w:space="0" w:color="auto"/>
            <w:bottom w:val="none" w:sz="0" w:space="0" w:color="auto"/>
            <w:right w:val="none" w:sz="0" w:space="0" w:color="auto"/>
          </w:divBdr>
        </w:div>
        <w:div w:id="1278099368">
          <w:marLeft w:val="0"/>
          <w:marRight w:val="0"/>
          <w:marTop w:val="0"/>
          <w:marBottom w:val="0"/>
          <w:divBdr>
            <w:top w:val="none" w:sz="0" w:space="0" w:color="auto"/>
            <w:left w:val="none" w:sz="0" w:space="0" w:color="auto"/>
            <w:bottom w:val="none" w:sz="0" w:space="0" w:color="auto"/>
            <w:right w:val="none" w:sz="0" w:space="0" w:color="auto"/>
          </w:divBdr>
        </w:div>
        <w:div w:id="1278099376">
          <w:marLeft w:val="0"/>
          <w:marRight w:val="0"/>
          <w:marTop w:val="0"/>
          <w:marBottom w:val="0"/>
          <w:divBdr>
            <w:top w:val="none" w:sz="0" w:space="0" w:color="auto"/>
            <w:left w:val="none" w:sz="0" w:space="0" w:color="auto"/>
            <w:bottom w:val="none" w:sz="0" w:space="0" w:color="auto"/>
            <w:right w:val="none" w:sz="0" w:space="0" w:color="auto"/>
          </w:divBdr>
        </w:div>
        <w:div w:id="1278099391">
          <w:marLeft w:val="0"/>
          <w:marRight w:val="0"/>
          <w:marTop w:val="0"/>
          <w:marBottom w:val="0"/>
          <w:divBdr>
            <w:top w:val="none" w:sz="0" w:space="0" w:color="auto"/>
            <w:left w:val="none" w:sz="0" w:space="0" w:color="auto"/>
            <w:bottom w:val="none" w:sz="0" w:space="0" w:color="auto"/>
            <w:right w:val="none" w:sz="0" w:space="0" w:color="auto"/>
          </w:divBdr>
        </w:div>
        <w:div w:id="1278099405">
          <w:marLeft w:val="0"/>
          <w:marRight w:val="0"/>
          <w:marTop w:val="0"/>
          <w:marBottom w:val="0"/>
          <w:divBdr>
            <w:top w:val="none" w:sz="0" w:space="0" w:color="auto"/>
            <w:left w:val="none" w:sz="0" w:space="0" w:color="auto"/>
            <w:bottom w:val="none" w:sz="0" w:space="0" w:color="auto"/>
            <w:right w:val="none" w:sz="0" w:space="0" w:color="auto"/>
          </w:divBdr>
        </w:div>
        <w:div w:id="1278099433">
          <w:marLeft w:val="0"/>
          <w:marRight w:val="0"/>
          <w:marTop w:val="0"/>
          <w:marBottom w:val="0"/>
          <w:divBdr>
            <w:top w:val="none" w:sz="0" w:space="0" w:color="auto"/>
            <w:left w:val="none" w:sz="0" w:space="0" w:color="auto"/>
            <w:bottom w:val="none" w:sz="0" w:space="0" w:color="auto"/>
            <w:right w:val="none" w:sz="0" w:space="0" w:color="auto"/>
          </w:divBdr>
        </w:div>
        <w:div w:id="1278099440">
          <w:marLeft w:val="0"/>
          <w:marRight w:val="0"/>
          <w:marTop w:val="0"/>
          <w:marBottom w:val="0"/>
          <w:divBdr>
            <w:top w:val="none" w:sz="0" w:space="0" w:color="auto"/>
            <w:left w:val="none" w:sz="0" w:space="0" w:color="auto"/>
            <w:bottom w:val="none" w:sz="0" w:space="0" w:color="auto"/>
            <w:right w:val="none" w:sz="0" w:space="0" w:color="auto"/>
          </w:divBdr>
        </w:div>
        <w:div w:id="1278099446">
          <w:marLeft w:val="0"/>
          <w:marRight w:val="0"/>
          <w:marTop w:val="0"/>
          <w:marBottom w:val="0"/>
          <w:divBdr>
            <w:top w:val="none" w:sz="0" w:space="0" w:color="auto"/>
            <w:left w:val="none" w:sz="0" w:space="0" w:color="auto"/>
            <w:bottom w:val="none" w:sz="0" w:space="0" w:color="auto"/>
            <w:right w:val="none" w:sz="0" w:space="0" w:color="auto"/>
          </w:divBdr>
        </w:div>
        <w:div w:id="1278099464">
          <w:marLeft w:val="0"/>
          <w:marRight w:val="0"/>
          <w:marTop w:val="0"/>
          <w:marBottom w:val="0"/>
          <w:divBdr>
            <w:top w:val="none" w:sz="0" w:space="0" w:color="auto"/>
            <w:left w:val="none" w:sz="0" w:space="0" w:color="auto"/>
            <w:bottom w:val="none" w:sz="0" w:space="0" w:color="auto"/>
            <w:right w:val="none" w:sz="0" w:space="0" w:color="auto"/>
          </w:divBdr>
        </w:div>
        <w:div w:id="1278099532">
          <w:marLeft w:val="0"/>
          <w:marRight w:val="0"/>
          <w:marTop w:val="0"/>
          <w:marBottom w:val="0"/>
          <w:divBdr>
            <w:top w:val="none" w:sz="0" w:space="0" w:color="auto"/>
            <w:left w:val="none" w:sz="0" w:space="0" w:color="auto"/>
            <w:bottom w:val="none" w:sz="0" w:space="0" w:color="auto"/>
            <w:right w:val="none" w:sz="0" w:space="0" w:color="auto"/>
          </w:divBdr>
        </w:div>
        <w:div w:id="1278099537">
          <w:marLeft w:val="0"/>
          <w:marRight w:val="0"/>
          <w:marTop w:val="0"/>
          <w:marBottom w:val="0"/>
          <w:divBdr>
            <w:top w:val="none" w:sz="0" w:space="0" w:color="auto"/>
            <w:left w:val="none" w:sz="0" w:space="0" w:color="auto"/>
            <w:bottom w:val="none" w:sz="0" w:space="0" w:color="auto"/>
            <w:right w:val="none" w:sz="0" w:space="0" w:color="auto"/>
          </w:divBdr>
        </w:div>
        <w:div w:id="1278099561">
          <w:marLeft w:val="0"/>
          <w:marRight w:val="0"/>
          <w:marTop w:val="0"/>
          <w:marBottom w:val="0"/>
          <w:divBdr>
            <w:top w:val="none" w:sz="0" w:space="0" w:color="auto"/>
            <w:left w:val="none" w:sz="0" w:space="0" w:color="auto"/>
            <w:bottom w:val="none" w:sz="0" w:space="0" w:color="auto"/>
            <w:right w:val="none" w:sz="0" w:space="0" w:color="auto"/>
          </w:divBdr>
        </w:div>
        <w:div w:id="1278099565">
          <w:marLeft w:val="0"/>
          <w:marRight w:val="0"/>
          <w:marTop w:val="0"/>
          <w:marBottom w:val="0"/>
          <w:divBdr>
            <w:top w:val="none" w:sz="0" w:space="0" w:color="auto"/>
            <w:left w:val="none" w:sz="0" w:space="0" w:color="auto"/>
            <w:bottom w:val="none" w:sz="0" w:space="0" w:color="auto"/>
            <w:right w:val="none" w:sz="0" w:space="0" w:color="auto"/>
          </w:divBdr>
        </w:div>
        <w:div w:id="1278099569">
          <w:marLeft w:val="0"/>
          <w:marRight w:val="0"/>
          <w:marTop w:val="0"/>
          <w:marBottom w:val="0"/>
          <w:divBdr>
            <w:top w:val="none" w:sz="0" w:space="0" w:color="auto"/>
            <w:left w:val="none" w:sz="0" w:space="0" w:color="auto"/>
            <w:bottom w:val="none" w:sz="0" w:space="0" w:color="auto"/>
            <w:right w:val="none" w:sz="0" w:space="0" w:color="auto"/>
          </w:divBdr>
        </w:div>
        <w:div w:id="1278099580">
          <w:marLeft w:val="0"/>
          <w:marRight w:val="0"/>
          <w:marTop w:val="0"/>
          <w:marBottom w:val="0"/>
          <w:divBdr>
            <w:top w:val="none" w:sz="0" w:space="0" w:color="auto"/>
            <w:left w:val="none" w:sz="0" w:space="0" w:color="auto"/>
            <w:bottom w:val="none" w:sz="0" w:space="0" w:color="auto"/>
            <w:right w:val="none" w:sz="0" w:space="0" w:color="auto"/>
          </w:divBdr>
        </w:div>
        <w:div w:id="1278099596">
          <w:marLeft w:val="0"/>
          <w:marRight w:val="0"/>
          <w:marTop w:val="0"/>
          <w:marBottom w:val="0"/>
          <w:divBdr>
            <w:top w:val="none" w:sz="0" w:space="0" w:color="auto"/>
            <w:left w:val="none" w:sz="0" w:space="0" w:color="auto"/>
            <w:bottom w:val="none" w:sz="0" w:space="0" w:color="auto"/>
            <w:right w:val="none" w:sz="0" w:space="0" w:color="auto"/>
          </w:divBdr>
        </w:div>
        <w:div w:id="1278099600">
          <w:marLeft w:val="0"/>
          <w:marRight w:val="0"/>
          <w:marTop w:val="0"/>
          <w:marBottom w:val="0"/>
          <w:divBdr>
            <w:top w:val="none" w:sz="0" w:space="0" w:color="auto"/>
            <w:left w:val="none" w:sz="0" w:space="0" w:color="auto"/>
            <w:bottom w:val="none" w:sz="0" w:space="0" w:color="auto"/>
            <w:right w:val="none" w:sz="0" w:space="0" w:color="auto"/>
          </w:divBdr>
        </w:div>
        <w:div w:id="1278099602">
          <w:marLeft w:val="0"/>
          <w:marRight w:val="0"/>
          <w:marTop w:val="0"/>
          <w:marBottom w:val="0"/>
          <w:divBdr>
            <w:top w:val="none" w:sz="0" w:space="0" w:color="auto"/>
            <w:left w:val="none" w:sz="0" w:space="0" w:color="auto"/>
            <w:bottom w:val="none" w:sz="0" w:space="0" w:color="auto"/>
            <w:right w:val="none" w:sz="0" w:space="0" w:color="auto"/>
          </w:divBdr>
        </w:div>
        <w:div w:id="1278099613">
          <w:marLeft w:val="0"/>
          <w:marRight w:val="0"/>
          <w:marTop w:val="0"/>
          <w:marBottom w:val="0"/>
          <w:divBdr>
            <w:top w:val="none" w:sz="0" w:space="0" w:color="auto"/>
            <w:left w:val="none" w:sz="0" w:space="0" w:color="auto"/>
            <w:bottom w:val="none" w:sz="0" w:space="0" w:color="auto"/>
            <w:right w:val="none" w:sz="0" w:space="0" w:color="auto"/>
          </w:divBdr>
        </w:div>
      </w:divsChild>
    </w:div>
    <w:div w:id="1278099544">
      <w:marLeft w:val="0"/>
      <w:marRight w:val="0"/>
      <w:marTop w:val="0"/>
      <w:marBottom w:val="0"/>
      <w:divBdr>
        <w:top w:val="none" w:sz="0" w:space="0" w:color="auto"/>
        <w:left w:val="none" w:sz="0" w:space="0" w:color="auto"/>
        <w:bottom w:val="none" w:sz="0" w:space="0" w:color="auto"/>
        <w:right w:val="none" w:sz="0" w:space="0" w:color="auto"/>
      </w:divBdr>
      <w:divsChild>
        <w:div w:id="1278099424">
          <w:marLeft w:val="0"/>
          <w:marRight w:val="0"/>
          <w:marTop w:val="0"/>
          <w:marBottom w:val="0"/>
          <w:divBdr>
            <w:top w:val="none" w:sz="0" w:space="0" w:color="auto"/>
            <w:left w:val="none" w:sz="0" w:space="0" w:color="auto"/>
            <w:bottom w:val="none" w:sz="0" w:space="0" w:color="auto"/>
            <w:right w:val="none" w:sz="0" w:space="0" w:color="auto"/>
          </w:divBdr>
        </w:div>
        <w:div w:id="1278099530">
          <w:marLeft w:val="0"/>
          <w:marRight w:val="0"/>
          <w:marTop w:val="0"/>
          <w:marBottom w:val="0"/>
          <w:divBdr>
            <w:top w:val="none" w:sz="0" w:space="0" w:color="auto"/>
            <w:left w:val="none" w:sz="0" w:space="0" w:color="auto"/>
            <w:bottom w:val="none" w:sz="0" w:space="0" w:color="auto"/>
            <w:right w:val="none" w:sz="0" w:space="0" w:color="auto"/>
          </w:divBdr>
        </w:div>
        <w:div w:id="1278099616">
          <w:marLeft w:val="0"/>
          <w:marRight w:val="0"/>
          <w:marTop w:val="0"/>
          <w:marBottom w:val="0"/>
          <w:divBdr>
            <w:top w:val="none" w:sz="0" w:space="0" w:color="auto"/>
            <w:left w:val="none" w:sz="0" w:space="0" w:color="auto"/>
            <w:bottom w:val="none" w:sz="0" w:space="0" w:color="auto"/>
            <w:right w:val="none" w:sz="0" w:space="0" w:color="auto"/>
          </w:divBdr>
        </w:div>
      </w:divsChild>
    </w:div>
    <w:div w:id="1278099547">
      <w:marLeft w:val="0"/>
      <w:marRight w:val="0"/>
      <w:marTop w:val="0"/>
      <w:marBottom w:val="0"/>
      <w:divBdr>
        <w:top w:val="none" w:sz="0" w:space="0" w:color="auto"/>
        <w:left w:val="none" w:sz="0" w:space="0" w:color="auto"/>
        <w:bottom w:val="none" w:sz="0" w:space="0" w:color="auto"/>
        <w:right w:val="none" w:sz="0" w:space="0" w:color="auto"/>
      </w:divBdr>
      <w:divsChild>
        <w:div w:id="1278099352">
          <w:marLeft w:val="0"/>
          <w:marRight w:val="0"/>
          <w:marTop w:val="0"/>
          <w:marBottom w:val="0"/>
          <w:divBdr>
            <w:top w:val="none" w:sz="0" w:space="0" w:color="auto"/>
            <w:left w:val="none" w:sz="0" w:space="0" w:color="auto"/>
            <w:bottom w:val="none" w:sz="0" w:space="0" w:color="auto"/>
            <w:right w:val="none" w:sz="0" w:space="0" w:color="auto"/>
          </w:divBdr>
        </w:div>
        <w:div w:id="1278099379">
          <w:marLeft w:val="0"/>
          <w:marRight w:val="0"/>
          <w:marTop w:val="0"/>
          <w:marBottom w:val="0"/>
          <w:divBdr>
            <w:top w:val="none" w:sz="0" w:space="0" w:color="auto"/>
            <w:left w:val="none" w:sz="0" w:space="0" w:color="auto"/>
            <w:bottom w:val="none" w:sz="0" w:space="0" w:color="auto"/>
            <w:right w:val="none" w:sz="0" w:space="0" w:color="auto"/>
          </w:divBdr>
        </w:div>
        <w:div w:id="1278099388">
          <w:marLeft w:val="0"/>
          <w:marRight w:val="0"/>
          <w:marTop w:val="0"/>
          <w:marBottom w:val="0"/>
          <w:divBdr>
            <w:top w:val="none" w:sz="0" w:space="0" w:color="auto"/>
            <w:left w:val="none" w:sz="0" w:space="0" w:color="auto"/>
            <w:bottom w:val="none" w:sz="0" w:space="0" w:color="auto"/>
            <w:right w:val="none" w:sz="0" w:space="0" w:color="auto"/>
          </w:divBdr>
        </w:div>
        <w:div w:id="1278099416">
          <w:marLeft w:val="0"/>
          <w:marRight w:val="0"/>
          <w:marTop w:val="0"/>
          <w:marBottom w:val="0"/>
          <w:divBdr>
            <w:top w:val="none" w:sz="0" w:space="0" w:color="auto"/>
            <w:left w:val="none" w:sz="0" w:space="0" w:color="auto"/>
            <w:bottom w:val="none" w:sz="0" w:space="0" w:color="auto"/>
            <w:right w:val="none" w:sz="0" w:space="0" w:color="auto"/>
          </w:divBdr>
        </w:div>
        <w:div w:id="1278099419">
          <w:marLeft w:val="0"/>
          <w:marRight w:val="0"/>
          <w:marTop w:val="0"/>
          <w:marBottom w:val="0"/>
          <w:divBdr>
            <w:top w:val="none" w:sz="0" w:space="0" w:color="auto"/>
            <w:left w:val="none" w:sz="0" w:space="0" w:color="auto"/>
            <w:bottom w:val="none" w:sz="0" w:space="0" w:color="auto"/>
            <w:right w:val="none" w:sz="0" w:space="0" w:color="auto"/>
          </w:divBdr>
        </w:div>
        <w:div w:id="1278099431">
          <w:marLeft w:val="0"/>
          <w:marRight w:val="0"/>
          <w:marTop w:val="0"/>
          <w:marBottom w:val="0"/>
          <w:divBdr>
            <w:top w:val="none" w:sz="0" w:space="0" w:color="auto"/>
            <w:left w:val="none" w:sz="0" w:space="0" w:color="auto"/>
            <w:bottom w:val="none" w:sz="0" w:space="0" w:color="auto"/>
            <w:right w:val="none" w:sz="0" w:space="0" w:color="auto"/>
          </w:divBdr>
        </w:div>
        <w:div w:id="1278099468">
          <w:marLeft w:val="0"/>
          <w:marRight w:val="0"/>
          <w:marTop w:val="0"/>
          <w:marBottom w:val="0"/>
          <w:divBdr>
            <w:top w:val="none" w:sz="0" w:space="0" w:color="auto"/>
            <w:left w:val="none" w:sz="0" w:space="0" w:color="auto"/>
            <w:bottom w:val="none" w:sz="0" w:space="0" w:color="auto"/>
            <w:right w:val="none" w:sz="0" w:space="0" w:color="auto"/>
          </w:divBdr>
        </w:div>
        <w:div w:id="1278099469">
          <w:marLeft w:val="0"/>
          <w:marRight w:val="0"/>
          <w:marTop w:val="0"/>
          <w:marBottom w:val="0"/>
          <w:divBdr>
            <w:top w:val="none" w:sz="0" w:space="0" w:color="auto"/>
            <w:left w:val="none" w:sz="0" w:space="0" w:color="auto"/>
            <w:bottom w:val="none" w:sz="0" w:space="0" w:color="auto"/>
            <w:right w:val="none" w:sz="0" w:space="0" w:color="auto"/>
          </w:divBdr>
        </w:div>
        <w:div w:id="1278099478">
          <w:marLeft w:val="0"/>
          <w:marRight w:val="0"/>
          <w:marTop w:val="0"/>
          <w:marBottom w:val="0"/>
          <w:divBdr>
            <w:top w:val="none" w:sz="0" w:space="0" w:color="auto"/>
            <w:left w:val="none" w:sz="0" w:space="0" w:color="auto"/>
            <w:bottom w:val="none" w:sz="0" w:space="0" w:color="auto"/>
            <w:right w:val="none" w:sz="0" w:space="0" w:color="auto"/>
          </w:divBdr>
        </w:div>
        <w:div w:id="1278099494">
          <w:marLeft w:val="0"/>
          <w:marRight w:val="0"/>
          <w:marTop w:val="0"/>
          <w:marBottom w:val="0"/>
          <w:divBdr>
            <w:top w:val="none" w:sz="0" w:space="0" w:color="auto"/>
            <w:left w:val="none" w:sz="0" w:space="0" w:color="auto"/>
            <w:bottom w:val="none" w:sz="0" w:space="0" w:color="auto"/>
            <w:right w:val="none" w:sz="0" w:space="0" w:color="auto"/>
          </w:divBdr>
        </w:div>
        <w:div w:id="1278099539">
          <w:marLeft w:val="0"/>
          <w:marRight w:val="0"/>
          <w:marTop w:val="0"/>
          <w:marBottom w:val="0"/>
          <w:divBdr>
            <w:top w:val="none" w:sz="0" w:space="0" w:color="auto"/>
            <w:left w:val="none" w:sz="0" w:space="0" w:color="auto"/>
            <w:bottom w:val="none" w:sz="0" w:space="0" w:color="auto"/>
            <w:right w:val="none" w:sz="0" w:space="0" w:color="auto"/>
          </w:divBdr>
        </w:div>
        <w:div w:id="1278099563">
          <w:marLeft w:val="0"/>
          <w:marRight w:val="0"/>
          <w:marTop w:val="0"/>
          <w:marBottom w:val="0"/>
          <w:divBdr>
            <w:top w:val="none" w:sz="0" w:space="0" w:color="auto"/>
            <w:left w:val="none" w:sz="0" w:space="0" w:color="auto"/>
            <w:bottom w:val="none" w:sz="0" w:space="0" w:color="auto"/>
            <w:right w:val="none" w:sz="0" w:space="0" w:color="auto"/>
          </w:divBdr>
        </w:div>
        <w:div w:id="1278099574">
          <w:marLeft w:val="0"/>
          <w:marRight w:val="0"/>
          <w:marTop w:val="0"/>
          <w:marBottom w:val="0"/>
          <w:divBdr>
            <w:top w:val="none" w:sz="0" w:space="0" w:color="auto"/>
            <w:left w:val="none" w:sz="0" w:space="0" w:color="auto"/>
            <w:bottom w:val="none" w:sz="0" w:space="0" w:color="auto"/>
            <w:right w:val="none" w:sz="0" w:space="0" w:color="auto"/>
          </w:divBdr>
        </w:div>
        <w:div w:id="1278099592">
          <w:marLeft w:val="0"/>
          <w:marRight w:val="0"/>
          <w:marTop w:val="0"/>
          <w:marBottom w:val="0"/>
          <w:divBdr>
            <w:top w:val="none" w:sz="0" w:space="0" w:color="auto"/>
            <w:left w:val="none" w:sz="0" w:space="0" w:color="auto"/>
            <w:bottom w:val="none" w:sz="0" w:space="0" w:color="auto"/>
            <w:right w:val="none" w:sz="0" w:space="0" w:color="auto"/>
          </w:divBdr>
        </w:div>
        <w:div w:id="1278099598">
          <w:marLeft w:val="0"/>
          <w:marRight w:val="0"/>
          <w:marTop w:val="0"/>
          <w:marBottom w:val="0"/>
          <w:divBdr>
            <w:top w:val="none" w:sz="0" w:space="0" w:color="auto"/>
            <w:left w:val="none" w:sz="0" w:space="0" w:color="auto"/>
            <w:bottom w:val="none" w:sz="0" w:space="0" w:color="auto"/>
            <w:right w:val="none" w:sz="0" w:space="0" w:color="auto"/>
          </w:divBdr>
        </w:div>
        <w:div w:id="1278099614">
          <w:marLeft w:val="0"/>
          <w:marRight w:val="0"/>
          <w:marTop w:val="0"/>
          <w:marBottom w:val="0"/>
          <w:divBdr>
            <w:top w:val="none" w:sz="0" w:space="0" w:color="auto"/>
            <w:left w:val="none" w:sz="0" w:space="0" w:color="auto"/>
            <w:bottom w:val="none" w:sz="0" w:space="0" w:color="auto"/>
            <w:right w:val="none" w:sz="0" w:space="0" w:color="auto"/>
          </w:divBdr>
        </w:div>
      </w:divsChild>
    </w:div>
    <w:div w:id="1278099551">
      <w:marLeft w:val="0"/>
      <w:marRight w:val="0"/>
      <w:marTop w:val="0"/>
      <w:marBottom w:val="0"/>
      <w:divBdr>
        <w:top w:val="none" w:sz="0" w:space="0" w:color="auto"/>
        <w:left w:val="none" w:sz="0" w:space="0" w:color="auto"/>
        <w:bottom w:val="none" w:sz="0" w:space="0" w:color="auto"/>
        <w:right w:val="none" w:sz="0" w:space="0" w:color="auto"/>
      </w:divBdr>
      <w:divsChild>
        <w:div w:id="1278099400">
          <w:marLeft w:val="0"/>
          <w:marRight w:val="0"/>
          <w:marTop w:val="0"/>
          <w:marBottom w:val="0"/>
          <w:divBdr>
            <w:top w:val="none" w:sz="0" w:space="0" w:color="auto"/>
            <w:left w:val="none" w:sz="0" w:space="0" w:color="auto"/>
            <w:bottom w:val="none" w:sz="0" w:space="0" w:color="auto"/>
            <w:right w:val="none" w:sz="0" w:space="0" w:color="auto"/>
          </w:divBdr>
        </w:div>
        <w:div w:id="1278099508">
          <w:marLeft w:val="0"/>
          <w:marRight w:val="0"/>
          <w:marTop w:val="0"/>
          <w:marBottom w:val="0"/>
          <w:divBdr>
            <w:top w:val="none" w:sz="0" w:space="0" w:color="auto"/>
            <w:left w:val="none" w:sz="0" w:space="0" w:color="auto"/>
            <w:bottom w:val="none" w:sz="0" w:space="0" w:color="auto"/>
            <w:right w:val="none" w:sz="0" w:space="0" w:color="auto"/>
          </w:divBdr>
        </w:div>
        <w:div w:id="1278099605">
          <w:marLeft w:val="0"/>
          <w:marRight w:val="0"/>
          <w:marTop w:val="0"/>
          <w:marBottom w:val="0"/>
          <w:divBdr>
            <w:top w:val="none" w:sz="0" w:space="0" w:color="auto"/>
            <w:left w:val="none" w:sz="0" w:space="0" w:color="auto"/>
            <w:bottom w:val="none" w:sz="0" w:space="0" w:color="auto"/>
            <w:right w:val="none" w:sz="0" w:space="0" w:color="auto"/>
          </w:divBdr>
        </w:div>
      </w:divsChild>
    </w:div>
    <w:div w:id="1278099567">
      <w:marLeft w:val="0"/>
      <w:marRight w:val="0"/>
      <w:marTop w:val="0"/>
      <w:marBottom w:val="0"/>
      <w:divBdr>
        <w:top w:val="none" w:sz="0" w:space="0" w:color="auto"/>
        <w:left w:val="none" w:sz="0" w:space="0" w:color="auto"/>
        <w:bottom w:val="none" w:sz="0" w:space="0" w:color="auto"/>
        <w:right w:val="none" w:sz="0" w:space="0" w:color="auto"/>
      </w:divBdr>
      <w:divsChild>
        <w:div w:id="1278099334">
          <w:marLeft w:val="0"/>
          <w:marRight w:val="0"/>
          <w:marTop w:val="0"/>
          <w:marBottom w:val="0"/>
          <w:divBdr>
            <w:top w:val="none" w:sz="0" w:space="0" w:color="auto"/>
            <w:left w:val="none" w:sz="0" w:space="0" w:color="auto"/>
            <w:bottom w:val="none" w:sz="0" w:space="0" w:color="auto"/>
            <w:right w:val="none" w:sz="0" w:space="0" w:color="auto"/>
          </w:divBdr>
        </w:div>
        <w:div w:id="1278099357">
          <w:marLeft w:val="0"/>
          <w:marRight w:val="0"/>
          <w:marTop w:val="0"/>
          <w:marBottom w:val="0"/>
          <w:divBdr>
            <w:top w:val="none" w:sz="0" w:space="0" w:color="auto"/>
            <w:left w:val="none" w:sz="0" w:space="0" w:color="auto"/>
            <w:bottom w:val="none" w:sz="0" w:space="0" w:color="auto"/>
            <w:right w:val="none" w:sz="0" w:space="0" w:color="auto"/>
          </w:divBdr>
        </w:div>
        <w:div w:id="1278099403">
          <w:marLeft w:val="0"/>
          <w:marRight w:val="0"/>
          <w:marTop w:val="0"/>
          <w:marBottom w:val="0"/>
          <w:divBdr>
            <w:top w:val="none" w:sz="0" w:space="0" w:color="auto"/>
            <w:left w:val="none" w:sz="0" w:space="0" w:color="auto"/>
            <w:bottom w:val="none" w:sz="0" w:space="0" w:color="auto"/>
            <w:right w:val="none" w:sz="0" w:space="0" w:color="auto"/>
          </w:divBdr>
        </w:div>
        <w:div w:id="1278099408">
          <w:marLeft w:val="0"/>
          <w:marRight w:val="0"/>
          <w:marTop w:val="0"/>
          <w:marBottom w:val="0"/>
          <w:divBdr>
            <w:top w:val="none" w:sz="0" w:space="0" w:color="auto"/>
            <w:left w:val="none" w:sz="0" w:space="0" w:color="auto"/>
            <w:bottom w:val="none" w:sz="0" w:space="0" w:color="auto"/>
            <w:right w:val="none" w:sz="0" w:space="0" w:color="auto"/>
          </w:divBdr>
        </w:div>
        <w:div w:id="1278099497">
          <w:marLeft w:val="0"/>
          <w:marRight w:val="0"/>
          <w:marTop w:val="0"/>
          <w:marBottom w:val="0"/>
          <w:divBdr>
            <w:top w:val="none" w:sz="0" w:space="0" w:color="auto"/>
            <w:left w:val="none" w:sz="0" w:space="0" w:color="auto"/>
            <w:bottom w:val="none" w:sz="0" w:space="0" w:color="auto"/>
            <w:right w:val="none" w:sz="0" w:space="0" w:color="auto"/>
          </w:divBdr>
        </w:div>
        <w:div w:id="1278099516">
          <w:marLeft w:val="0"/>
          <w:marRight w:val="0"/>
          <w:marTop w:val="0"/>
          <w:marBottom w:val="0"/>
          <w:divBdr>
            <w:top w:val="none" w:sz="0" w:space="0" w:color="auto"/>
            <w:left w:val="none" w:sz="0" w:space="0" w:color="auto"/>
            <w:bottom w:val="none" w:sz="0" w:space="0" w:color="auto"/>
            <w:right w:val="none" w:sz="0" w:space="0" w:color="auto"/>
          </w:divBdr>
        </w:div>
        <w:div w:id="1278099521">
          <w:marLeft w:val="0"/>
          <w:marRight w:val="0"/>
          <w:marTop w:val="0"/>
          <w:marBottom w:val="0"/>
          <w:divBdr>
            <w:top w:val="none" w:sz="0" w:space="0" w:color="auto"/>
            <w:left w:val="none" w:sz="0" w:space="0" w:color="auto"/>
            <w:bottom w:val="none" w:sz="0" w:space="0" w:color="auto"/>
            <w:right w:val="none" w:sz="0" w:space="0" w:color="auto"/>
          </w:divBdr>
        </w:div>
        <w:div w:id="1278099533">
          <w:marLeft w:val="0"/>
          <w:marRight w:val="0"/>
          <w:marTop w:val="0"/>
          <w:marBottom w:val="0"/>
          <w:divBdr>
            <w:top w:val="none" w:sz="0" w:space="0" w:color="auto"/>
            <w:left w:val="none" w:sz="0" w:space="0" w:color="auto"/>
            <w:bottom w:val="none" w:sz="0" w:space="0" w:color="auto"/>
            <w:right w:val="none" w:sz="0" w:space="0" w:color="auto"/>
          </w:divBdr>
        </w:div>
        <w:div w:id="1278099540">
          <w:marLeft w:val="0"/>
          <w:marRight w:val="0"/>
          <w:marTop w:val="0"/>
          <w:marBottom w:val="0"/>
          <w:divBdr>
            <w:top w:val="none" w:sz="0" w:space="0" w:color="auto"/>
            <w:left w:val="none" w:sz="0" w:space="0" w:color="auto"/>
            <w:bottom w:val="none" w:sz="0" w:space="0" w:color="auto"/>
            <w:right w:val="none" w:sz="0" w:space="0" w:color="auto"/>
          </w:divBdr>
        </w:div>
        <w:div w:id="1278099549">
          <w:marLeft w:val="0"/>
          <w:marRight w:val="0"/>
          <w:marTop w:val="0"/>
          <w:marBottom w:val="0"/>
          <w:divBdr>
            <w:top w:val="none" w:sz="0" w:space="0" w:color="auto"/>
            <w:left w:val="none" w:sz="0" w:space="0" w:color="auto"/>
            <w:bottom w:val="none" w:sz="0" w:space="0" w:color="auto"/>
            <w:right w:val="none" w:sz="0" w:space="0" w:color="auto"/>
          </w:divBdr>
        </w:div>
        <w:div w:id="1278099572">
          <w:marLeft w:val="0"/>
          <w:marRight w:val="0"/>
          <w:marTop w:val="0"/>
          <w:marBottom w:val="0"/>
          <w:divBdr>
            <w:top w:val="none" w:sz="0" w:space="0" w:color="auto"/>
            <w:left w:val="none" w:sz="0" w:space="0" w:color="auto"/>
            <w:bottom w:val="none" w:sz="0" w:space="0" w:color="auto"/>
            <w:right w:val="none" w:sz="0" w:space="0" w:color="auto"/>
          </w:divBdr>
        </w:div>
        <w:div w:id="1278099593">
          <w:marLeft w:val="0"/>
          <w:marRight w:val="0"/>
          <w:marTop w:val="0"/>
          <w:marBottom w:val="0"/>
          <w:divBdr>
            <w:top w:val="none" w:sz="0" w:space="0" w:color="auto"/>
            <w:left w:val="none" w:sz="0" w:space="0" w:color="auto"/>
            <w:bottom w:val="none" w:sz="0" w:space="0" w:color="auto"/>
            <w:right w:val="none" w:sz="0" w:space="0" w:color="auto"/>
          </w:divBdr>
        </w:div>
        <w:div w:id="1278099597">
          <w:marLeft w:val="0"/>
          <w:marRight w:val="0"/>
          <w:marTop w:val="0"/>
          <w:marBottom w:val="0"/>
          <w:divBdr>
            <w:top w:val="none" w:sz="0" w:space="0" w:color="auto"/>
            <w:left w:val="none" w:sz="0" w:space="0" w:color="auto"/>
            <w:bottom w:val="none" w:sz="0" w:space="0" w:color="auto"/>
            <w:right w:val="none" w:sz="0" w:space="0" w:color="auto"/>
          </w:divBdr>
        </w:div>
        <w:div w:id="1278099610">
          <w:marLeft w:val="0"/>
          <w:marRight w:val="0"/>
          <w:marTop w:val="0"/>
          <w:marBottom w:val="0"/>
          <w:divBdr>
            <w:top w:val="none" w:sz="0" w:space="0" w:color="auto"/>
            <w:left w:val="none" w:sz="0" w:space="0" w:color="auto"/>
            <w:bottom w:val="none" w:sz="0" w:space="0" w:color="auto"/>
            <w:right w:val="none" w:sz="0" w:space="0" w:color="auto"/>
          </w:divBdr>
        </w:div>
        <w:div w:id="1278099632">
          <w:marLeft w:val="0"/>
          <w:marRight w:val="0"/>
          <w:marTop w:val="0"/>
          <w:marBottom w:val="0"/>
          <w:divBdr>
            <w:top w:val="none" w:sz="0" w:space="0" w:color="auto"/>
            <w:left w:val="none" w:sz="0" w:space="0" w:color="auto"/>
            <w:bottom w:val="none" w:sz="0" w:space="0" w:color="auto"/>
            <w:right w:val="none" w:sz="0" w:space="0" w:color="auto"/>
          </w:divBdr>
        </w:div>
        <w:div w:id="1278099633">
          <w:marLeft w:val="0"/>
          <w:marRight w:val="0"/>
          <w:marTop w:val="0"/>
          <w:marBottom w:val="0"/>
          <w:divBdr>
            <w:top w:val="none" w:sz="0" w:space="0" w:color="auto"/>
            <w:left w:val="none" w:sz="0" w:space="0" w:color="auto"/>
            <w:bottom w:val="none" w:sz="0" w:space="0" w:color="auto"/>
            <w:right w:val="none" w:sz="0" w:space="0" w:color="auto"/>
          </w:divBdr>
        </w:div>
      </w:divsChild>
    </w:div>
    <w:div w:id="1278099576">
      <w:marLeft w:val="0"/>
      <w:marRight w:val="0"/>
      <w:marTop w:val="0"/>
      <w:marBottom w:val="0"/>
      <w:divBdr>
        <w:top w:val="none" w:sz="0" w:space="0" w:color="auto"/>
        <w:left w:val="none" w:sz="0" w:space="0" w:color="auto"/>
        <w:bottom w:val="none" w:sz="0" w:space="0" w:color="auto"/>
        <w:right w:val="none" w:sz="0" w:space="0" w:color="auto"/>
      </w:divBdr>
      <w:divsChild>
        <w:div w:id="1278099315">
          <w:marLeft w:val="0"/>
          <w:marRight w:val="0"/>
          <w:marTop w:val="0"/>
          <w:marBottom w:val="0"/>
          <w:divBdr>
            <w:top w:val="none" w:sz="0" w:space="0" w:color="auto"/>
            <w:left w:val="none" w:sz="0" w:space="0" w:color="auto"/>
            <w:bottom w:val="none" w:sz="0" w:space="0" w:color="auto"/>
            <w:right w:val="none" w:sz="0" w:space="0" w:color="auto"/>
          </w:divBdr>
        </w:div>
        <w:div w:id="1278099354">
          <w:marLeft w:val="0"/>
          <w:marRight w:val="0"/>
          <w:marTop w:val="0"/>
          <w:marBottom w:val="0"/>
          <w:divBdr>
            <w:top w:val="none" w:sz="0" w:space="0" w:color="auto"/>
            <w:left w:val="none" w:sz="0" w:space="0" w:color="auto"/>
            <w:bottom w:val="none" w:sz="0" w:space="0" w:color="auto"/>
            <w:right w:val="none" w:sz="0" w:space="0" w:color="auto"/>
          </w:divBdr>
        </w:div>
        <w:div w:id="1278099356">
          <w:marLeft w:val="0"/>
          <w:marRight w:val="0"/>
          <w:marTop w:val="0"/>
          <w:marBottom w:val="0"/>
          <w:divBdr>
            <w:top w:val="none" w:sz="0" w:space="0" w:color="auto"/>
            <w:left w:val="none" w:sz="0" w:space="0" w:color="auto"/>
            <w:bottom w:val="none" w:sz="0" w:space="0" w:color="auto"/>
            <w:right w:val="none" w:sz="0" w:space="0" w:color="auto"/>
          </w:divBdr>
        </w:div>
        <w:div w:id="1278099380">
          <w:marLeft w:val="0"/>
          <w:marRight w:val="0"/>
          <w:marTop w:val="0"/>
          <w:marBottom w:val="0"/>
          <w:divBdr>
            <w:top w:val="none" w:sz="0" w:space="0" w:color="auto"/>
            <w:left w:val="none" w:sz="0" w:space="0" w:color="auto"/>
            <w:bottom w:val="none" w:sz="0" w:space="0" w:color="auto"/>
            <w:right w:val="none" w:sz="0" w:space="0" w:color="auto"/>
          </w:divBdr>
        </w:div>
        <w:div w:id="1278099396">
          <w:marLeft w:val="0"/>
          <w:marRight w:val="0"/>
          <w:marTop w:val="0"/>
          <w:marBottom w:val="0"/>
          <w:divBdr>
            <w:top w:val="none" w:sz="0" w:space="0" w:color="auto"/>
            <w:left w:val="none" w:sz="0" w:space="0" w:color="auto"/>
            <w:bottom w:val="none" w:sz="0" w:space="0" w:color="auto"/>
            <w:right w:val="none" w:sz="0" w:space="0" w:color="auto"/>
          </w:divBdr>
        </w:div>
        <w:div w:id="1278099452">
          <w:marLeft w:val="0"/>
          <w:marRight w:val="0"/>
          <w:marTop w:val="0"/>
          <w:marBottom w:val="0"/>
          <w:divBdr>
            <w:top w:val="none" w:sz="0" w:space="0" w:color="auto"/>
            <w:left w:val="none" w:sz="0" w:space="0" w:color="auto"/>
            <w:bottom w:val="none" w:sz="0" w:space="0" w:color="auto"/>
            <w:right w:val="none" w:sz="0" w:space="0" w:color="auto"/>
          </w:divBdr>
        </w:div>
        <w:div w:id="1278099458">
          <w:marLeft w:val="0"/>
          <w:marRight w:val="0"/>
          <w:marTop w:val="0"/>
          <w:marBottom w:val="0"/>
          <w:divBdr>
            <w:top w:val="none" w:sz="0" w:space="0" w:color="auto"/>
            <w:left w:val="none" w:sz="0" w:space="0" w:color="auto"/>
            <w:bottom w:val="none" w:sz="0" w:space="0" w:color="auto"/>
            <w:right w:val="none" w:sz="0" w:space="0" w:color="auto"/>
          </w:divBdr>
        </w:div>
        <w:div w:id="1278099490">
          <w:marLeft w:val="0"/>
          <w:marRight w:val="0"/>
          <w:marTop w:val="0"/>
          <w:marBottom w:val="0"/>
          <w:divBdr>
            <w:top w:val="none" w:sz="0" w:space="0" w:color="auto"/>
            <w:left w:val="none" w:sz="0" w:space="0" w:color="auto"/>
            <w:bottom w:val="none" w:sz="0" w:space="0" w:color="auto"/>
            <w:right w:val="none" w:sz="0" w:space="0" w:color="auto"/>
          </w:divBdr>
        </w:div>
        <w:div w:id="1278099519">
          <w:marLeft w:val="0"/>
          <w:marRight w:val="0"/>
          <w:marTop w:val="0"/>
          <w:marBottom w:val="0"/>
          <w:divBdr>
            <w:top w:val="none" w:sz="0" w:space="0" w:color="auto"/>
            <w:left w:val="none" w:sz="0" w:space="0" w:color="auto"/>
            <w:bottom w:val="none" w:sz="0" w:space="0" w:color="auto"/>
            <w:right w:val="none" w:sz="0" w:space="0" w:color="auto"/>
          </w:divBdr>
        </w:div>
        <w:div w:id="1278099531">
          <w:marLeft w:val="0"/>
          <w:marRight w:val="0"/>
          <w:marTop w:val="0"/>
          <w:marBottom w:val="0"/>
          <w:divBdr>
            <w:top w:val="none" w:sz="0" w:space="0" w:color="auto"/>
            <w:left w:val="none" w:sz="0" w:space="0" w:color="auto"/>
            <w:bottom w:val="none" w:sz="0" w:space="0" w:color="auto"/>
            <w:right w:val="none" w:sz="0" w:space="0" w:color="auto"/>
          </w:divBdr>
        </w:div>
        <w:div w:id="1278099556">
          <w:marLeft w:val="0"/>
          <w:marRight w:val="0"/>
          <w:marTop w:val="0"/>
          <w:marBottom w:val="0"/>
          <w:divBdr>
            <w:top w:val="none" w:sz="0" w:space="0" w:color="auto"/>
            <w:left w:val="none" w:sz="0" w:space="0" w:color="auto"/>
            <w:bottom w:val="none" w:sz="0" w:space="0" w:color="auto"/>
            <w:right w:val="none" w:sz="0" w:space="0" w:color="auto"/>
          </w:divBdr>
        </w:div>
        <w:div w:id="1278099573">
          <w:marLeft w:val="0"/>
          <w:marRight w:val="0"/>
          <w:marTop w:val="0"/>
          <w:marBottom w:val="0"/>
          <w:divBdr>
            <w:top w:val="none" w:sz="0" w:space="0" w:color="auto"/>
            <w:left w:val="none" w:sz="0" w:space="0" w:color="auto"/>
            <w:bottom w:val="none" w:sz="0" w:space="0" w:color="auto"/>
            <w:right w:val="none" w:sz="0" w:space="0" w:color="auto"/>
          </w:divBdr>
        </w:div>
        <w:div w:id="1278099604">
          <w:marLeft w:val="0"/>
          <w:marRight w:val="0"/>
          <w:marTop w:val="0"/>
          <w:marBottom w:val="0"/>
          <w:divBdr>
            <w:top w:val="none" w:sz="0" w:space="0" w:color="auto"/>
            <w:left w:val="none" w:sz="0" w:space="0" w:color="auto"/>
            <w:bottom w:val="none" w:sz="0" w:space="0" w:color="auto"/>
            <w:right w:val="none" w:sz="0" w:space="0" w:color="auto"/>
          </w:divBdr>
        </w:div>
        <w:div w:id="1278099615">
          <w:marLeft w:val="0"/>
          <w:marRight w:val="0"/>
          <w:marTop w:val="0"/>
          <w:marBottom w:val="0"/>
          <w:divBdr>
            <w:top w:val="none" w:sz="0" w:space="0" w:color="auto"/>
            <w:left w:val="none" w:sz="0" w:space="0" w:color="auto"/>
            <w:bottom w:val="none" w:sz="0" w:space="0" w:color="auto"/>
            <w:right w:val="none" w:sz="0" w:space="0" w:color="auto"/>
          </w:divBdr>
        </w:div>
        <w:div w:id="1278099619">
          <w:marLeft w:val="0"/>
          <w:marRight w:val="0"/>
          <w:marTop w:val="0"/>
          <w:marBottom w:val="0"/>
          <w:divBdr>
            <w:top w:val="none" w:sz="0" w:space="0" w:color="auto"/>
            <w:left w:val="none" w:sz="0" w:space="0" w:color="auto"/>
            <w:bottom w:val="none" w:sz="0" w:space="0" w:color="auto"/>
            <w:right w:val="none" w:sz="0" w:space="0" w:color="auto"/>
          </w:divBdr>
        </w:div>
        <w:div w:id="1278099626">
          <w:marLeft w:val="0"/>
          <w:marRight w:val="0"/>
          <w:marTop w:val="0"/>
          <w:marBottom w:val="0"/>
          <w:divBdr>
            <w:top w:val="none" w:sz="0" w:space="0" w:color="auto"/>
            <w:left w:val="none" w:sz="0" w:space="0" w:color="auto"/>
            <w:bottom w:val="none" w:sz="0" w:space="0" w:color="auto"/>
            <w:right w:val="none" w:sz="0" w:space="0" w:color="auto"/>
          </w:divBdr>
        </w:div>
      </w:divsChild>
    </w:div>
    <w:div w:id="1278099584">
      <w:marLeft w:val="0"/>
      <w:marRight w:val="0"/>
      <w:marTop w:val="0"/>
      <w:marBottom w:val="0"/>
      <w:divBdr>
        <w:top w:val="none" w:sz="0" w:space="0" w:color="auto"/>
        <w:left w:val="none" w:sz="0" w:space="0" w:color="auto"/>
        <w:bottom w:val="none" w:sz="0" w:space="0" w:color="auto"/>
        <w:right w:val="none" w:sz="0" w:space="0" w:color="auto"/>
      </w:divBdr>
      <w:divsChild>
        <w:div w:id="1278099364">
          <w:marLeft w:val="0"/>
          <w:marRight w:val="0"/>
          <w:marTop w:val="0"/>
          <w:marBottom w:val="0"/>
          <w:divBdr>
            <w:top w:val="none" w:sz="0" w:space="0" w:color="auto"/>
            <w:left w:val="none" w:sz="0" w:space="0" w:color="auto"/>
            <w:bottom w:val="none" w:sz="0" w:space="0" w:color="auto"/>
            <w:right w:val="none" w:sz="0" w:space="0" w:color="auto"/>
          </w:divBdr>
        </w:div>
        <w:div w:id="1278099438">
          <w:marLeft w:val="0"/>
          <w:marRight w:val="0"/>
          <w:marTop w:val="0"/>
          <w:marBottom w:val="0"/>
          <w:divBdr>
            <w:top w:val="none" w:sz="0" w:space="0" w:color="auto"/>
            <w:left w:val="none" w:sz="0" w:space="0" w:color="auto"/>
            <w:bottom w:val="none" w:sz="0" w:space="0" w:color="auto"/>
            <w:right w:val="none" w:sz="0" w:space="0" w:color="auto"/>
          </w:divBdr>
        </w:div>
        <w:div w:id="1278099453">
          <w:marLeft w:val="0"/>
          <w:marRight w:val="0"/>
          <w:marTop w:val="0"/>
          <w:marBottom w:val="0"/>
          <w:divBdr>
            <w:top w:val="none" w:sz="0" w:space="0" w:color="auto"/>
            <w:left w:val="none" w:sz="0" w:space="0" w:color="auto"/>
            <w:bottom w:val="none" w:sz="0" w:space="0" w:color="auto"/>
            <w:right w:val="none" w:sz="0" w:space="0" w:color="auto"/>
          </w:divBdr>
        </w:div>
        <w:div w:id="1278099493">
          <w:marLeft w:val="0"/>
          <w:marRight w:val="0"/>
          <w:marTop w:val="0"/>
          <w:marBottom w:val="0"/>
          <w:divBdr>
            <w:top w:val="none" w:sz="0" w:space="0" w:color="auto"/>
            <w:left w:val="none" w:sz="0" w:space="0" w:color="auto"/>
            <w:bottom w:val="none" w:sz="0" w:space="0" w:color="auto"/>
            <w:right w:val="none" w:sz="0" w:space="0" w:color="auto"/>
          </w:divBdr>
        </w:div>
        <w:div w:id="1278099589">
          <w:marLeft w:val="0"/>
          <w:marRight w:val="0"/>
          <w:marTop w:val="0"/>
          <w:marBottom w:val="0"/>
          <w:divBdr>
            <w:top w:val="none" w:sz="0" w:space="0" w:color="auto"/>
            <w:left w:val="none" w:sz="0" w:space="0" w:color="auto"/>
            <w:bottom w:val="none" w:sz="0" w:space="0" w:color="auto"/>
            <w:right w:val="none" w:sz="0" w:space="0" w:color="auto"/>
          </w:divBdr>
        </w:div>
      </w:divsChild>
    </w:div>
    <w:div w:id="1278099623">
      <w:marLeft w:val="0"/>
      <w:marRight w:val="0"/>
      <w:marTop w:val="0"/>
      <w:marBottom w:val="0"/>
      <w:divBdr>
        <w:top w:val="none" w:sz="0" w:space="0" w:color="auto"/>
        <w:left w:val="none" w:sz="0" w:space="0" w:color="auto"/>
        <w:bottom w:val="none" w:sz="0" w:space="0" w:color="auto"/>
        <w:right w:val="none" w:sz="0" w:space="0" w:color="auto"/>
      </w:divBdr>
      <w:divsChild>
        <w:div w:id="1278099425">
          <w:marLeft w:val="0"/>
          <w:marRight w:val="0"/>
          <w:marTop w:val="0"/>
          <w:marBottom w:val="0"/>
          <w:divBdr>
            <w:top w:val="none" w:sz="0" w:space="0" w:color="auto"/>
            <w:left w:val="none" w:sz="0" w:space="0" w:color="auto"/>
            <w:bottom w:val="none" w:sz="0" w:space="0" w:color="auto"/>
            <w:right w:val="none" w:sz="0" w:space="0" w:color="auto"/>
          </w:divBdr>
        </w:div>
        <w:div w:id="1278099456">
          <w:marLeft w:val="0"/>
          <w:marRight w:val="0"/>
          <w:marTop w:val="0"/>
          <w:marBottom w:val="0"/>
          <w:divBdr>
            <w:top w:val="none" w:sz="0" w:space="0" w:color="auto"/>
            <w:left w:val="none" w:sz="0" w:space="0" w:color="auto"/>
            <w:bottom w:val="none" w:sz="0" w:space="0" w:color="auto"/>
            <w:right w:val="none" w:sz="0" w:space="0" w:color="auto"/>
          </w:divBdr>
        </w:div>
      </w:divsChild>
    </w:div>
    <w:div w:id="1278099638">
      <w:marLeft w:val="0"/>
      <w:marRight w:val="0"/>
      <w:marTop w:val="0"/>
      <w:marBottom w:val="0"/>
      <w:divBdr>
        <w:top w:val="none" w:sz="0" w:space="0" w:color="auto"/>
        <w:left w:val="none" w:sz="0" w:space="0" w:color="auto"/>
        <w:bottom w:val="none" w:sz="0" w:space="0" w:color="auto"/>
        <w:right w:val="none" w:sz="0" w:space="0" w:color="auto"/>
      </w:divBdr>
    </w:div>
    <w:div w:id="1278099641">
      <w:marLeft w:val="0"/>
      <w:marRight w:val="0"/>
      <w:marTop w:val="0"/>
      <w:marBottom w:val="0"/>
      <w:divBdr>
        <w:top w:val="none" w:sz="0" w:space="0" w:color="auto"/>
        <w:left w:val="none" w:sz="0" w:space="0" w:color="auto"/>
        <w:bottom w:val="none" w:sz="0" w:space="0" w:color="auto"/>
        <w:right w:val="none" w:sz="0" w:space="0" w:color="auto"/>
      </w:divBdr>
      <w:divsChild>
        <w:div w:id="1278099653">
          <w:marLeft w:val="0"/>
          <w:marRight w:val="0"/>
          <w:marTop w:val="0"/>
          <w:marBottom w:val="0"/>
          <w:divBdr>
            <w:top w:val="none" w:sz="0" w:space="0" w:color="auto"/>
            <w:left w:val="none" w:sz="0" w:space="0" w:color="auto"/>
            <w:bottom w:val="none" w:sz="0" w:space="0" w:color="auto"/>
            <w:right w:val="none" w:sz="0" w:space="0" w:color="auto"/>
          </w:divBdr>
        </w:div>
        <w:div w:id="1278099670">
          <w:marLeft w:val="0"/>
          <w:marRight w:val="0"/>
          <w:marTop w:val="0"/>
          <w:marBottom w:val="0"/>
          <w:divBdr>
            <w:top w:val="none" w:sz="0" w:space="0" w:color="auto"/>
            <w:left w:val="none" w:sz="0" w:space="0" w:color="auto"/>
            <w:bottom w:val="none" w:sz="0" w:space="0" w:color="auto"/>
            <w:right w:val="none" w:sz="0" w:space="0" w:color="auto"/>
          </w:divBdr>
        </w:div>
        <w:div w:id="1278099694">
          <w:marLeft w:val="0"/>
          <w:marRight w:val="0"/>
          <w:marTop w:val="0"/>
          <w:marBottom w:val="0"/>
          <w:divBdr>
            <w:top w:val="none" w:sz="0" w:space="0" w:color="auto"/>
            <w:left w:val="none" w:sz="0" w:space="0" w:color="auto"/>
            <w:bottom w:val="none" w:sz="0" w:space="0" w:color="auto"/>
            <w:right w:val="none" w:sz="0" w:space="0" w:color="auto"/>
          </w:divBdr>
        </w:div>
      </w:divsChild>
    </w:div>
    <w:div w:id="1278099652">
      <w:marLeft w:val="0"/>
      <w:marRight w:val="0"/>
      <w:marTop w:val="0"/>
      <w:marBottom w:val="0"/>
      <w:divBdr>
        <w:top w:val="none" w:sz="0" w:space="0" w:color="auto"/>
        <w:left w:val="none" w:sz="0" w:space="0" w:color="auto"/>
        <w:bottom w:val="none" w:sz="0" w:space="0" w:color="auto"/>
        <w:right w:val="none" w:sz="0" w:space="0" w:color="auto"/>
      </w:divBdr>
      <w:divsChild>
        <w:div w:id="1278099648">
          <w:marLeft w:val="0"/>
          <w:marRight w:val="0"/>
          <w:marTop w:val="0"/>
          <w:marBottom w:val="0"/>
          <w:divBdr>
            <w:top w:val="none" w:sz="0" w:space="0" w:color="auto"/>
            <w:left w:val="none" w:sz="0" w:space="0" w:color="auto"/>
            <w:bottom w:val="none" w:sz="0" w:space="0" w:color="auto"/>
            <w:right w:val="none" w:sz="0" w:space="0" w:color="auto"/>
          </w:divBdr>
        </w:div>
        <w:div w:id="1278099685">
          <w:marLeft w:val="0"/>
          <w:marRight w:val="0"/>
          <w:marTop w:val="0"/>
          <w:marBottom w:val="0"/>
          <w:divBdr>
            <w:top w:val="none" w:sz="0" w:space="0" w:color="auto"/>
            <w:left w:val="none" w:sz="0" w:space="0" w:color="auto"/>
            <w:bottom w:val="none" w:sz="0" w:space="0" w:color="auto"/>
            <w:right w:val="none" w:sz="0" w:space="0" w:color="auto"/>
          </w:divBdr>
        </w:div>
        <w:div w:id="1278099687">
          <w:marLeft w:val="0"/>
          <w:marRight w:val="0"/>
          <w:marTop w:val="0"/>
          <w:marBottom w:val="0"/>
          <w:divBdr>
            <w:top w:val="none" w:sz="0" w:space="0" w:color="auto"/>
            <w:left w:val="none" w:sz="0" w:space="0" w:color="auto"/>
            <w:bottom w:val="none" w:sz="0" w:space="0" w:color="auto"/>
            <w:right w:val="none" w:sz="0" w:space="0" w:color="auto"/>
          </w:divBdr>
        </w:div>
      </w:divsChild>
    </w:div>
    <w:div w:id="1278099654">
      <w:marLeft w:val="0"/>
      <w:marRight w:val="0"/>
      <w:marTop w:val="0"/>
      <w:marBottom w:val="0"/>
      <w:divBdr>
        <w:top w:val="none" w:sz="0" w:space="0" w:color="auto"/>
        <w:left w:val="none" w:sz="0" w:space="0" w:color="auto"/>
        <w:bottom w:val="none" w:sz="0" w:space="0" w:color="auto"/>
        <w:right w:val="none" w:sz="0" w:space="0" w:color="auto"/>
      </w:divBdr>
      <w:divsChild>
        <w:div w:id="1278099645">
          <w:marLeft w:val="0"/>
          <w:marRight w:val="0"/>
          <w:marTop w:val="0"/>
          <w:marBottom w:val="0"/>
          <w:divBdr>
            <w:top w:val="none" w:sz="0" w:space="0" w:color="auto"/>
            <w:left w:val="none" w:sz="0" w:space="0" w:color="auto"/>
            <w:bottom w:val="none" w:sz="0" w:space="0" w:color="auto"/>
            <w:right w:val="none" w:sz="0" w:space="0" w:color="auto"/>
          </w:divBdr>
        </w:div>
        <w:div w:id="1278099647">
          <w:marLeft w:val="0"/>
          <w:marRight w:val="0"/>
          <w:marTop w:val="0"/>
          <w:marBottom w:val="0"/>
          <w:divBdr>
            <w:top w:val="none" w:sz="0" w:space="0" w:color="auto"/>
            <w:left w:val="none" w:sz="0" w:space="0" w:color="auto"/>
            <w:bottom w:val="none" w:sz="0" w:space="0" w:color="auto"/>
            <w:right w:val="none" w:sz="0" w:space="0" w:color="auto"/>
          </w:divBdr>
        </w:div>
        <w:div w:id="1278099664">
          <w:marLeft w:val="0"/>
          <w:marRight w:val="0"/>
          <w:marTop w:val="0"/>
          <w:marBottom w:val="0"/>
          <w:divBdr>
            <w:top w:val="none" w:sz="0" w:space="0" w:color="auto"/>
            <w:left w:val="none" w:sz="0" w:space="0" w:color="auto"/>
            <w:bottom w:val="none" w:sz="0" w:space="0" w:color="auto"/>
            <w:right w:val="none" w:sz="0" w:space="0" w:color="auto"/>
          </w:divBdr>
        </w:div>
        <w:div w:id="1278099676">
          <w:marLeft w:val="0"/>
          <w:marRight w:val="0"/>
          <w:marTop w:val="0"/>
          <w:marBottom w:val="0"/>
          <w:divBdr>
            <w:top w:val="none" w:sz="0" w:space="0" w:color="auto"/>
            <w:left w:val="none" w:sz="0" w:space="0" w:color="auto"/>
            <w:bottom w:val="none" w:sz="0" w:space="0" w:color="auto"/>
            <w:right w:val="none" w:sz="0" w:space="0" w:color="auto"/>
          </w:divBdr>
        </w:div>
        <w:div w:id="1278099678">
          <w:marLeft w:val="0"/>
          <w:marRight w:val="0"/>
          <w:marTop w:val="0"/>
          <w:marBottom w:val="0"/>
          <w:divBdr>
            <w:top w:val="none" w:sz="0" w:space="0" w:color="auto"/>
            <w:left w:val="none" w:sz="0" w:space="0" w:color="auto"/>
            <w:bottom w:val="none" w:sz="0" w:space="0" w:color="auto"/>
            <w:right w:val="none" w:sz="0" w:space="0" w:color="auto"/>
          </w:divBdr>
        </w:div>
        <w:div w:id="1278099688">
          <w:marLeft w:val="0"/>
          <w:marRight w:val="0"/>
          <w:marTop w:val="0"/>
          <w:marBottom w:val="0"/>
          <w:divBdr>
            <w:top w:val="none" w:sz="0" w:space="0" w:color="auto"/>
            <w:left w:val="none" w:sz="0" w:space="0" w:color="auto"/>
            <w:bottom w:val="none" w:sz="0" w:space="0" w:color="auto"/>
            <w:right w:val="none" w:sz="0" w:space="0" w:color="auto"/>
          </w:divBdr>
        </w:div>
      </w:divsChild>
    </w:div>
    <w:div w:id="1278099661">
      <w:marLeft w:val="0"/>
      <w:marRight w:val="0"/>
      <w:marTop w:val="0"/>
      <w:marBottom w:val="0"/>
      <w:divBdr>
        <w:top w:val="none" w:sz="0" w:space="0" w:color="auto"/>
        <w:left w:val="none" w:sz="0" w:space="0" w:color="auto"/>
        <w:bottom w:val="none" w:sz="0" w:space="0" w:color="auto"/>
        <w:right w:val="none" w:sz="0" w:space="0" w:color="auto"/>
      </w:divBdr>
      <w:divsChild>
        <w:div w:id="1278099639">
          <w:marLeft w:val="0"/>
          <w:marRight w:val="0"/>
          <w:marTop w:val="0"/>
          <w:marBottom w:val="0"/>
          <w:divBdr>
            <w:top w:val="none" w:sz="0" w:space="0" w:color="auto"/>
            <w:left w:val="none" w:sz="0" w:space="0" w:color="auto"/>
            <w:bottom w:val="none" w:sz="0" w:space="0" w:color="auto"/>
            <w:right w:val="none" w:sz="0" w:space="0" w:color="auto"/>
          </w:divBdr>
        </w:div>
        <w:div w:id="1278099642">
          <w:marLeft w:val="0"/>
          <w:marRight w:val="0"/>
          <w:marTop w:val="0"/>
          <w:marBottom w:val="0"/>
          <w:divBdr>
            <w:top w:val="none" w:sz="0" w:space="0" w:color="auto"/>
            <w:left w:val="none" w:sz="0" w:space="0" w:color="auto"/>
            <w:bottom w:val="none" w:sz="0" w:space="0" w:color="auto"/>
            <w:right w:val="none" w:sz="0" w:space="0" w:color="auto"/>
          </w:divBdr>
        </w:div>
        <w:div w:id="1278099643">
          <w:marLeft w:val="0"/>
          <w:marRight w:val="0"/>
          <w:marTop w:val="0"/>
          <w:marBottom w:val="0"/>
          <w:divBdr>
            <w:top w:val="none" w:sz="0" w:space="0" w:color="auto"/>
            <w:left w:val="none" w:sz="0" w:space="0" w:color="auto"/>
            <w:bottom w:val="none" w:sz="0" w:space="0" w:color="auto"/>
            <w:right w:val="none" w:sz="0" w:space="0" w:color="auto"/>
          </w:divBdr>
        </w:div>
        <w:div w:id="1278099644">
          <w:marLeft w:val="0"/>
          <w:marRight w:val="0"/>
          <w:marTop w:val="0"/>
          <w:marBottom w:val="0"/>
          <w:divBdr>
            <w:top w:val="none" w:sz="0" w:space="0" w:color="auto"/>
            <w:left w:val="none" w:sz="0" w:space="0" w:color="auto"/>
            <w:bottom w:val="none" w:sz="0" w:space="0" w:color="auto"/>
            <w:right w:val="none" w:sz="0" w:space="0" w:color="auto"/>
          </w:divBdr>
        </w:div>
        <w:div w:id="1278099650">
          <w:marLeft w:val="0"/>
          <w:marRight w:val="0"/>
          <w:marTop w:val="0"/>
          <w:marBottom w:val="0"/>
          <w:divBdr>
            <w:top w:val="none" w:sz="0" w:space="0" w:color="auto"/>
            <w:left w:val="none" w:sz="0" w:space="0" w:color="auto"/>
            <w:bottom w:val="none" w:sz="0" w:space="0" w:color="auto"/>
            <w:right w:val="none" w:sz="0" w:space="0" w:color="auto"/>
          </w:divBdr>
        </w:div>
        <w:div w:id="1278099651">
          <w:marLeft w:val="0"/>
          <w:marRight w:val="0"/>
          <w:marTop w:val="0"/>
          <w:marBottom w:val="0"/>
          <w:divBdr>
            <w:top w:val="none" w:sz="0" w:space="0" w:color="auto"/>
            <w:left w:val="none" w:sz="0" w:space="0" w:color="auto"/>
            <w:bottom w:val="none" w:sz="0" w:space="0" w:color="auto"/>
            <w:right w:val="none" w:sz="0" w:space="0" w:color="auto"/>
          </w:divBdr>
        </w:div>
        <w:div w:id="1278099659">
          <w:marLeft w:val="0"/>
          <w:marRight w:val="0"/>
          <w:marTop w:val="0"/>
          <w:marBottom w:val="0"/>
          <w:divBdr>
            <w:top w:val="none" w:sz="0" w:space="0" w:color="auto"/>
            <w:left w:val="none" w:sz="0" w:space="0" w:color="auto"/>
            <w:bottom w:val="none" w:sz="0" w:space="0" w:color="auto"/>
            <w:right w:val="none" w:sz="0" w:space="0" w:color="auto"/>
          </w:divBdr>
        </w:div>
        <w:div w:id="1278099662">
          <w:marLeft w:val="0"/>
          <w:marRight w:val="0"/>
          <w:marTop w:val="0"/>
          <w:marBottom w:val="0"/>
          <w:divBdr>
            <w:top w:val="none" w:sz="0" w:space="0" w:color="auto"/>
            <w:left w:val="none" w:sz="0" w:space="0" w:color="auto"/>
            <w:bottom w:val="none" w:sz="0" w:space="0" w:color="auto"/>
            <w:right w:val="none" w:sz="0" w:space="0" w:color="auto"/>
          </w:divBdr>
        </w:div>
        <w:div w:id="1278099665">
          <w:marLeft w:val="0"/>
          <w:marRight w:val="0"/>
          <w:marTop w:val="0"/>
          <w:marBottom w:val="0"/>
          <w:divBdr>
            <w:top w:val="none" w:sz="0" w:space="0" w:color="auto"/>
            <w:left w:val="none" w:sz="0" w:space="0" w:color="auto"/>
            <w:bottom w:val="none" w:sz="0" w:space="0" w:color="auto"/>
            <w:right w:val="none" w:sz="0" w:space="0" w:color="auto"/>
          </w:divBdr>
        </w:div>
        <w:div w:id="1278099666">
          <w:marLeft w:val="0"/>
          <w:marRight w:val="0"/>
          <w:marTop w:val="0"/>
          <w:marBottom w:val="0"/>
          <w:divBdr>
            <w:top w:val="none" w:sz="0" w:space="0" w:color="auto"/>
            <w:left w:val="none" w:sz="0" w:space="0" w:color="auto"/>
            <w:bottom w:val="none" w:sz="0" w:space="0" w:color="auto"/>
            <w:right w:val="none" w:sz="0" w:space="0" w:color="auto"/>
          </w:divBdr>
        </w:div>
        <w:div w:id="1278099669">
          <w:marLeft w:val="0"/>
          <w:marRight w:val="0"/>
          <w:marTop w:val="0"/>
          <w:marBottom w:val="0"/>
          <w:divBdr>
            <w:top w:val="none" w:sz="0" w:space="0" w:color="auto"/>
            <w:left w:val="none" w:sz="0" w:space="0" w:color="auto"/>
            <w:bottom w:val="none" w:sz="0" w:space="0" w:color="auto"/>
            <w:right w:val="none" w:sz="0" w:space="0" w:color="auto"/>
          </w:divBdr>
        </w:div>
        <w:div w:id="1278099671">
          <w:marLeft w:val="0"/>
          <w:marRight w:val="0"/>
          <w:marTop w:val="0"/>
          <w:marBottom w:val="0"/>
          <w:divBdr>
            <w:top w:val="none" w:sz="0" w:space="0" w:color="auto"/>
            <w:left w:val="none" w:sz="0" w:space="0" w:color="auto"/>
            <w:bottom w:val="none" w:sz="0" w:space="0" w:color="auto"/>
            <w:right w:val="none" w:sz="0" w:space="0" w:color="auto"/>
          </w:divBdr>
        </w:div>
        <w:div w:id="1278099677">
          <w:marLeft w:val="0"/>
          <w:marRight w:val="0"/>
          <w:marTop w:val="0"/>
          <w:marBottom w:val="0"/>
          <w:divBdr>
            <w:top w:val="none" w:sz="0" w:space="0" w:color="auto"/>
            <w:left w:val="none" w:sz="0" w:space="0" w:color="auto"/>
            <w:bottom w:val="none" w:sz="0" w:space="0" w:color="auto"/>
            <w:right w:val="none" w:sz="0" w:space="0" w:color="auto"/>
          </w:divBdr>
        </w:div>
        <w:div w:id="1278099681">
          <w:marLeft w:val="0"/>
          <w:marRight w:val="0"/>
          <w:marTop w:val="0"/>
          <w:marBottom w:val="0"/>
          <w:divBdr>
            <w:top w:val="none" w:sz="0" w:space="0" w:color="auto"/>
            <w:left w:val="none" w:sz="0" w:space="0" w:color="auto"/>
            <w:bottom w:val="none" w:sz="0" w:space="0" w:color="auto"/>
            <w:right w:val="none" w:sz="0" w:space="0" w:color="auto"/>
          </w:divBdr>
        </w:div>
        <w:div w:id="1278099690">
          <w:marLeft w:val="0"/>
          <w:marRight w:val="0"/>
          <w:marTop w:val="0"/>
          <w:marBottom w:val="0"/>
          <w:divBdr>
            <w:top w:val="none" w:sz="0" w:space="0" w:color="auto"/>
            <w:left w:val="none" w:sz="0" w:space="0" w:color="auto"/>
            <w:bottom w:val="none" w:sz="0" w:space="0" w:color="auto"/>
            <w:right w:val="none" w:sz="0" w:space="0" w:color="auto"/>
          </w:divBdr>
        </w:div>
        <w:div w:id="1278099693">
          <w:marLeft w:val="0"/>
          <w:marRight w:val="0"/>
          <w:marTop w:val="0"/>
          <w:marBottom w:val="0"/>
          <w:divBdr>
            <w:top w:val="none" w:sz="0" w:space="0" w:color="auto"/>
            <w:left w:val="none" w:sz="0" w:space="0" w:color="auto"/>
            <w:bottom w:val="none" w:sz="0" w:space="0" w:color="auto"/>
            <w:right w:val="none" w:sz="0" w:space="0" w:color="auto"/>
          </w:divBdr>
        </w:div>
        <w:div w:id="1278099695">
          <w:marLeft w:val="0"/>
          <w:marRight w:val="0"/>
          <w:marTop w:val="0"/>
          <w:marBottom w:val="0"/>
          <w:divBdr>
            <w:top w:val="none" w:sz="0" w:space="0" w:color="auto"/>
            <w:left w:val="none" w:sz="0" w:space="0" w:color="auto"/>
            <w:bottom w:val="none" w:sz="0" w:space="0" w:color="auto"/>
            <w:right w:val="none" w:sz="0" w:space="0" w:color="auto"/>
          </w:divBdr>
        </w:div>
        <w:div w:id="1278099697">
          <w:marLeft w:val="0"/>
          <w:marRight w:val="0"/>
          <w:marTop w:val="0"/>
          <w:marBottom w:val="0"/>
          <w:divBdr>
            <w:top w:val="none" w:sz="0" w:space="0" w:color="auto"/>
            <w:left w:val="none" w:sz="0" w:space="0" w:color="auto"/>
            <w:bottom w:val="none" w:sz="0" w:space="0" w:color="auto"/>
            <w:right w:val="none" w:sz="0" w:space="0" w:color="auto"/>
          </w:divBdr>
        </w:div>
      </w:divsChild>
    </w:div>
    <w:div w:id="1278099668">
      <w:marLeft w:val="0"/>
      <w:marRight w:val="0"/>
      <w:marTop w:val="0"/>
      <w:marBottom w:val="0"/>
      <w:divBdr>
        <w:top w:val="none" w:sz="0" w:space="0" w:color="auto"/>
        <w:left w:val="none" w:sz="0" w:space="0" w:color="auto"/>
        <w:bottom w:val="none" w:sz="0" w:space="0" w:color="auto"/>
        <w:right w:val="none" w:sz="0" w:space="0" w:color="auto"/>
      </w:divBdr>
      <w:divsChild>
        <w:div w:id="1278099646">
          <w:marLeft w:val="0"/>
          <w:marRight w:val="0"/>
          <w:marTop w:val="0"/>
          <w:marBottom w:val="0"/>
          <w:divBdr>
            <w:top w:val="none" w:sz="0" w:space="0" w:color="auto"/>
            <w:left w:val="none" w:sz="0" w:space="0" w:color="auto"/>
            <w:bottom w:val="none" w:sz="0" w:space="0" w:color="auto"/>
            <w:right w:val="none" w:sz="0" w:space="0" w:color="auto"/>
          </w:divBdr>
        </w:div>
        <w:div w:id="1278099649">
          <w:marLeft w:val="0"/>
          <w:marRight w:val="0"/>
          <w:marTop w:val="0"/>
          <w:marBottom w:val="0"/>
          <w:divBdr>
            <w:top w:val="none" w:sz="0" w:space="0" w:color="auto"/>
            <w:left w:val="none" w:sz="0" w:space="0" w:color="auto"/>
            <w:bottom w:val="none" w:sz="0" w:space="0" w:color="auto"/>
            <w:right w:val="none" w:sz="0" w:space="0" w:color="auto"/>
          </w:divBdr>
        </w:div>
        <w:div w:id="1278099657">
          <w:marLeft w:val="0"/>
          <w:marRight w:val="0"/>
          <w:marTop w:val="0"/>
          <w:marBottom w:val="0"/>
          <w:divBdr>
            <w:top w:val="none" w:sz="0" w:space="0" w:color="auto"/>
            <w:left w:val="none" w:sz="0" w:space="0" w:color="auto"/>
            <w:bottom w:val="none" w:sz="0" w:space="0" w:color="auto"/>
            <w:right w:val="none" w:sz="0" w:space="0" w:color="auto"/>
          </w:divBdr>
        </w:div>
        <w:div w:id="1278099663">
          <w:marLeft w:val="0"/>
          <w:marRight w:val="0"/>
          <w:marTop w:val="0"/>
          <w:marBottom w:val="0"/>
          <w:divBdr>
            <w:top w:val="none" w:sz="0" w:space="0" w:color="auto"/>
            <w:left w:val="none" w:sz="0" w:space="0" w:color="auto"/>
            <w:bottom w:val="none" w:sz="0" w:space="0" w:color="auto"/>
            <w:right w:val="none" w:sz="0" w:space="0" w:color="auto"/>
          </w:divBdr>
        </w:div>
        <w:div w:id="1278099682">
          <w:marLeft w:val="0"/>
          <w:marRight w:val="0"/>
          <w:marTop w:val="0"/>
          <w:marBottom w:val="0"/>
          <w:divBdr>
            <w:top w:val="none" w:sz="0" w:space="0" w:color="auto"/>
            <w:left w:val="none" w:sz="0" w:space="0" w:color="auto"/>
            <w:bottom w:val="none" w:sz="0" w:space="0" w:color="auto"/>
            <w:right w:val="none" w:sz="0" w:space="0" w:color="auto"/>
          </w:divBdr>
        </w:div>
        <w:div w:id="1278099684">
          <w:marLeft w:val="0"/>
          <w:marRight w:val="0"/>
          <w:marTop w:val="0"/>
          <w:marBottom w:val="0"/>
          <w:divBdr>
            <w:top w:val="none" w:sz="0" w:space="0" w:color="auto"/>
            <w:left w:val="none" w:sz="0" w:space="0" w:color="auto"/>
            <w:bottom w:val="none" w:sz="0" w:space="0" w:color="auto"/>
            <w:right w:val="none" w:sz="0" w:space="0" w:color="auto"/>
          </w:divBdr>
        </w:div>
        <w:div w:id="1278099686">
          <w:marLeft w:val="0"/>
          <w:marRight w:val="0"/>
          <w:marTop w:val="0"/>
          <w:marBottom w:val="0"/>
          <w:divBdr>
            <w:top w:val="none" w:sz="0" w:space="0" w:color="auto"/>
            <w:left w:val="none" w:sz="0" w:space="0" w:color="auto"/>
            <w:bottom w:val="none" w:sz="0" w:space="0" w:color="auto"/>
            <w:right w:val="none" w:sz="0" w:space="0" w:color="auto"/>
          </w:divBdr>
        </w:div>
      </w:divsChild>
    </w:div>
    <w:div w:id="1278099680">
      <w:marLeft w:val="0"/>
      <w:marRight w:val="0"/>
      <w:marTop w:val="0"/>
      <w:marBottom w:val="0"/>
      <w:divBdr>
        <w:top w:val="none" w:sz="0" w:space="0" w:color="auto"/>
        <w:left w:val="none" w:sz="0" w:space="0" w:color="auto"/>
        <w:bottom w:val="none" w:sz="0" w:space="0" w:color="auto"/>
        <w:right w:val="none" w:sz="0" w:space="0" w:color="auto"/>
      </w:divBdr>
      <w:divsChild>
        <w:div w:id="1278099640">
          <w:marLeft w:val="0"/>
          <w:marRight w:val="0"/>
          <w:marTop w:val="0"/>
          <w:marBottom w:val="0"/>
          <w:divBdr>
            <w:top w:val="none" w:sz="0" w:space="0" w:color="auto"/>
            <w:left w:val="none" w:sz="0" w:space="0" w:color="auto"/>
            <w:bottom w:val="none" w:sz="0" w:space="0" w:color="auto"/>
            <w:right w:val="none" w:sz="0" w:space="0" w:color="auto"/>
          </w:divBdr>
        </w:div>
        <w:div w:id="1278099655">
          <w:marLeft w:val="0"/>
          <w:marRight w:val="0"/>
          <w:marTop w:val="0"/>
          <w:marBottom w:val="0"/>
          <w:divBdr>
            <w:top w:val="none" w:sz="0" w:space="0" w:color="auto"/>
            <w:left w:val="none" w:sz="0" w:space="0" w:color="auto"/>
            <w:bottom w:val="none" w:sz="0" w:space="0" w:color="auto"/>
            <w:right w:val="none" w:sz="0" w:space="0" w:color="auto"/>
          </w:divBdr>
        </w:div>
        <w:div w:id="1278099673">
          <w:marLeft w:val="0"/>
          <w:marRight w:val="0"/>
          <w:marTop w:val="0"/>
          <w:marBottom w:val="0"/>
          <w:divBdr>
            <w:top w:val="none" w:sz="0" w:space="0" w:color="auto"/>
            <w:left w:val="none" w:sz="0" w:space="0" w:color="auto"/>
            <w:bottom w:val="none" w:sz="0" w:space="0" w:color="auto"/>
            <w:right w:val="none" w:sz="0" w:space="0" w:color="auto"/>
          </w:divBdr>
        </w:div>
        <w:div w:id="1278099674">
          <w:marLeft w:val="0"/>
          <w:marRight w:val="0"/>
          <w:marTop w:val="0"/>
          <w:marBottom w:val="0"/>
          <w:divBdr>
            <w:top w:val="none" w:sz="0" w:space="0" w:color="auto"/>
            <w:left w:val="none" w:sz="0" w:space="0" w:color="auto"/>
            <w:bottom w:val="none" w:sz="0" w:space="0" w:color="auto"/>
            <w:right w:val="none" w:sz="0" w:space="0" w:color="auto"/>
          </w:divBdr>
        </w:div>
        <w:div w:id="1278099675">
          <w:marLeft w:val="0"/>
          <w:marRight w:val="0"/>
          <w:marTop w:val="0"/>
          <w:marBottom w:val="0"/>
          <w:divBdr>
            <w:top w:val="none" w:sz="0" w:space="0" w:color="auto"/>
            <w:left w:val="none" w:sz="0" w:space="0" w:color="auto"/>
            <w:bottom w:val="none" w:sz="0" w:space="0" w:color="auto"/>
            <w:right w:val="none" w:sz="0" w:space="0" w:color="auto"/>
          </w:divBdr>
        </w:div>
        <w:div w:id="1278099689">
          <w:marLeft w:val="0"/>
          <w:marRight w:val="0"/>
          <w:marTop w:val="0"/>
          <w:marBottom w:val="0"/>
          <w:divBdr>
            <w:top w:val="none" w:sz="0" w:space="0" w:color="auto"/>
            <w:left w:val="none" w:sz="0" w:space="0" w:color="auto"/>
            <w:bottom w:val="none" w:sz="0" w:space="0" w:color="auto"/>
            <w:right w:val="none" w:sz="0" w:space="0" w:color="auto"/>
          </w:divBdr>
        </w:div>
        <w:div w:id="1278099696">
          <w:marLeft w:val="0"/>
          <w:marRight w:val="0"/>
          <w:marTop w:val="0"/>
          <w:marBottom w:val="0"/>
          <w:divBdr>
            <w:top w:val="none" w:sz="0" w:space="0" w:color="auto"/>
            <w:left w:val="none" w:sz="0" w:space="0" w:color="auto"/>
            <w:bottom w:val="none" w:sz="0" w:space="0" w:color="auto"/>
            <w:right w:val="none" w:sz="0" w:space="0" w:color="auto"/>
          </w:divBdr>
        </w:div>
      </w:divsChild>
    </w:div>
    <w:div w:id="1278099691">
      <w:marLeft w:val="0"/>
      <w:marRight w:val="0"/>
      <w:marTop w:val="0"/>
      <w:marBottom w:val="0"/>
      <w:divBdr>
        <w:top w:val="none" w:sz="0" w:space="0" w:color="auto"/>
        <w:left w:val="none" w:sz="0" w:space="0" w:color="auto"/>
        <w:bottom w:val="none" w:sz="0" w:space="0" w:color="auto"/>
        <w:right w:val="none" w:sz="0" w:space="0" w:color="auto"/>
      </w:divBdr>
      <w:divsChild>
        <w:div w:id="1278099656">
          <w:marLeft w:val="0"/>
          <w:marRight w:val="0"/>
          <w:marTop w:val="0"/>
          <w:marBottom w:val="0"/>
          <w:divBdr>
            <w:top w:val="none" w:sz="0" w:space="0" w:color="auto"/>
            <w:left w:val="none" w:sz="0" w:space="0" w:color="auto"/>
            <w:bottom w:val="none" w:sz="0" w:space="0" w:color="auto"/>
            <w:right w:val="none" w:sz="0" w:space="0" w:color="auto"/>
          </w:divBdr>
        </w:div>
        <w:div w:id="1278099658">
          <w:marLeft w:val="0"/>
          <w:marRight w:val="0"/>
          <w:marTop w:val="0"/>
          <w:marBottom w:val="0"/>
          <w:divBdr>
            <w:top w:val="none" w:sz="0" w:space="0" w:color="auto"/>
            <w:left w:val="none" w:sz="0" w:space="0" w:color="auto"/>
            <w:bottom w:val="none" w:sz="0" w:space="0" w:color="auto"/>
            <w:right w:val="none" w:sz="0" w:space="0" w:color="auto"/>
          </w:divBdr>
        </w:div>
        <w:div w:id="1278099660">
          <w:marLeft w:val="0"/>
          <w:marRight w:val="0"/>
          <w:marTop w:val="0"/>
          <w:marBottom w:val="0"/>
          <w:divBdr>
            <w:top w:val="none" w:sz="0" w:space="0" w:color="auto"/>
            <w:left w:val="none" w:sz="0" w:space="0" w:color="auto"/>
            <w:bottom w:val="none" w:sz="0" w:space="0" w:color="auto"/>
            <w:right w:val="none" w:sz="0" w:space="0" w:color="auto"/>
          </w:divBdr>
        </w:div>
        <w:div w:id="1278099667">
          <w:marLeft w:val="0"/>
          <w:marRight w:val="0"/>
          <w:marTop w:val="0"/>
          <w:marBottom w:val="0"/>
          <w:divBdr>
            <w:top w:val="none" w:sz="0" w:space="0" w:color="auto"/>
            <w:left w:val="none" w:sz="0" w:space="0" w:color="auto"/>
            <w:bottom w:val="none" w:sz="0" w:space="0" w:color="auto"/>
            <w:right w:val="none" w:sz="0" w:space="0" w:color="auto"/>
          </w:divBdr>
        </w:div>
        <w:div w:id="1278099672">
          <w:marLeft w:val="0"/>
          <w:marRight w:val="0"/>
          <w:marTop w:val="0"/>
          <w:marBottom w:val="0"/>
          <w:divBdr>
            <w:top w:val="none" w:sz="0" w:space="0" w:color="auto"/>
            <w:left w:val="none" w:sz="0" w:space="0" w:color="auto"/>
            <w:bottom w:val="none" w:sz="0" w:space="0" w:color="auto"/>
            <w:right w:val="none" w:sz="0" w:space="0" w:color="auto"/>
          </w:divBdr>
        </w:div>
        <w:div w:id="1278099679">
          <w:marLeft w:val="0"/>
          <w:marRight w:val="0"/>
          <w:marTop w:val="0"/>
          <w:marBottom w:val="0"/>
          <w:divBdr>
            <w:top w:val="none" w:sz="0" w:space="0" w:color="auto"/>
            <w:left w:val="none" w:sz="0" w:space="0" w:color="auto"/>
            <w:bottom w:val="none" w:sz="0" w:space="0" w:color="auto"/>
            <w:right w:val="none" w:sz="0" w:space="0" w:color="auto"/>
          </w:divBdr>
        </w:div>
        <w:div w:id="1278099683">
          <w:marLeft w:val="0"/>
          <w:marRight w:val="0"/>
          <w:marTop w:val="0"/>
          <w:marBottom w:val="0"/>
          <w:divBdr>
            <w:top w:val="none" w:sz="0" w:space="0" w:color="auto"/>
            <w:left w:val="none" w:sz="0" w:space="0" w:color="auto"/>
            <w:bottom w:val="none" w:sz="0" w:space="0" w:color="auto"/>
            <w:right w:val="none" w:sz="0" w:space="0" w:color="auto"/>
          </w:divBdr>
        </w:div>
        <w:div w:id="1278099692">
          <w:marLeft w:val="0"/>
          <w:marRight w:val="0"/>
          <w:marTop w:val="0"/>
          <w:marBottom w:val="0"/>
          <w:divBdr>
            <w:top w:val="none" w:sz="0" w:space="0" w:color="auto"/>
            <w:left w:val="none" w:sz="0" w:space="0" w:color="auto"/>
            <w:bottom w:val="none" w:sz="0" w:space="0" w:color="auto"/>
            <w:right w:val="none" w:sz="0" w:space="0" w:color="auto"/>
          </w:divBdr>
        </w:div>
        <w:div w:id="1278099698">
          <w:marLeft w:val="0"/>
          <w:marRight w:val="0"/>
          <w:marTop w:val="0"/>
          <w:marBottom w:val="0"/>
          <w:divBdr>
            <w:top w:val="none" w:sz="0" w:space="0" w:color="auto"/>
            <w:left w:val="none" w:sz="0" w:space="0" w:color="auto"/>
            <w:bottom w:val="none" w:sz="0" w:space="0" w:color="auto"/>
            <w:right w:val="none" w:sz="0" w:space="0" w:color="auto"/>
          </w:divBdr>
        </w:div>
      </w:divsChild>
    </w:div>
    <w:div w:id="1278099699">
      <w:marLeft w:val="0"/>
      <w:marRight w:val="0"/>
      <w:marTop w:val="0"/>
      <w:marBottom w:val="0"/>
      <w:divBdr>
        <w:top w:val="none" w:sz="0" w:space="0" w:color="auto"/>
        <w:left w:val="none" w:sz="0" w:space="0" w:color="auto"/>
        <w:bottom w:val="none" w:sz="0" w:space="0" w:color="auto"/>
        <w:right w:val="none" w:sz="0" w:space="0" w:color="auto"/>
      </w:divBdr>
    </w:div>
    <w:div w:id="1278099700">
      <w:marLeft w:val="0"/>
      <w:marRight w:val="0"/>
      <w:marTop w:val="0"/>
      <w:marBottom w:val="0"/>
      <w:divBdr>
        <w:top w:val="none" w:sz="0" w:space="0" w:color="auto"/>
        <w:left w:val="none" w:sz="0" w:space="0" w:color="auto"/>
        <w:bottom w:val="none" w:sz="0" w:space="0" w:color="auto"/>
        <w:right w:val="none" w:sz="0" w:space="0" w:color="auto"/>
      </w:divBdr>
    </w:div>
    <w:div w:id="1278099702">
      <w:marLeft w:val="0"/>
      <w:marRight w:val="0"/>
      <w:marTop w:val="0"/>
      <w:marBottom w:val="0"/>
      <w:divBdr>
        <w:top w:val="none" w:sz="0" w:space="0" w:color="auto"/>
        <w:left w:val="none" w:sz="0" w:space="0" w:color="auto"/>
        <w:bottom w:val="none" w:sz="0" w:space="0" w:color="auto"/>
        <w:right w:val="none" w:sz="0" w:space="0" w:color="auto"/>
      </w:divBdr>
      <w:divsChild>
        <w:div w:id="1278099701">
          <w:marLeft w:val="0"/>
          <w:marRight w:val="0"/>
          <w:marTop w:val="0"/>
          <w:marBottom w:val="0"/>
          <w:divBdr>
            <w:top w:val="none" w:sz="0" w:space="0" w:color="auto"/>
            <w:left w:val="none" w:sz="0" w:space="0" w:color="auto"/>
            <w:bottom w:val="none" w:sz="0" w:space="0" w:color="auto"/>
            <w:right w:val="none" w:sz="0" w:space="0" w:color="auto"/>
          </w:divBdr>
          <w:divsChild>
            <w:div w:id="12780997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8099712">
      <w:marLeft w:val="0"/>
      <w:marRight w:val="0"/>
      <w:marTop w:val="0"/>
      <w:marBottom w:val="0"/>
      <w:divBdr>
        <w:top w:val="none" w:sz="0" w:space="0" w:color="auto"/>
        <w:left w:val="none" w:sz="0" w:space="0" w:color="auto"/>
        <w:bottom w:val="none" w:sz="0" w:space="0" w:color="auto"/>
        <w:right w:val="none" w:sz="0" w:space="0" w:color="auto"/>
      </w:divBdr>
      <w:divsChild>
        <w:div w:id="1278099704">
          <w:marLeft w:val="0"/>
          <w:marRight w:val="0"/>
          <w:marTop w:val="0"/>
          <w:marBottom w:val="0"/>
          <w:divBdr>
            <w:top w:val="none" w:sz="0" w:space="0" w:color="auto"/>
            <w:left w:val="none" w:sz="0" w:space="0" w:color="auto"/>
            <w:bottom w:val="none" w:sz="0" w:space="0" w:color="auto"/>
            <w:right w:val="none" w:sz="0" w:space="0" w:color="auto"/>
          </w:divBdr>
        </w:div>
        <w:div w:id="1278099705">
          <w:marLeft w:val="0"/>
          <w:marRight w:val="0"/>
          <w:marTop w:val="0"/>
          <w:marBottom w:val="0"/>
          <w:divBdr>
            <w:top w:val="none" w:sz="0" w:space="0" w:color="auto"/>
            <w:left w:val="none" w:sz="0" w:space="0" w:color="auto"/>
            <w:bottom w:val="none" w:sz="0" w:space="0" w:color="auto"/>
            <w:right w:val="none" w:sz="0" w:space="0" w:color="auto"/>
          </w:divBdr>
        </w:div>
        <w:div w:id="1278099706">
          <w:marLeft w:val="0"/>
          <w:marRight w:val="0"/>
          <w:marTop w:val="0"/>
          <w:marBottom w:val="0"/>
          <w:divBdr>
            <w:top w:val="none" w:sz="0" w:space="0" w:color="auto"/>
            <w:left w:val="none" w:sz="0" w:space="0" w:color="auto"/>
            <w:bottom w:val="none" w:sz="0" w:space="0" w:color="auto"/>
            <w:right w:val="none" w:sz="0" w:space="0" w:color="auto"/>
          </w:divBdr>
        </w:div>
        <w:div w:id="1278099707">
          <w:marLeft w:val="0"/>
          <w:marRight w:val="0"/>
          <w:marTop w:val="0"/>
          <w:marBottom w:val="0"/>
          <w:divBdr>
            <w:top w:val="none" w:sz="0" w:space="0" w:color="auto"/>
            <w:left w:val="none" w:sz="0" w:space="0" w:color="auto"/>
            <w:bottom w:val="none" w:sz="0" w:space="0" w:color="auto"/>
            <w:right w:val="none" w:sz="0" w:space="0" w:color="auto"/>
          </w:divBdr>
        </w:div>
        <w:div w:id="1278099709">
          <w:marLeft w:val="0"/>
          <w:marRight w:val="0"/>
          <w:marTop w:val="0"/>
          <w:marBottom w:val="0"/>
          <w:divBdr>
            <w:top w:val="none" w:sz="0" w:space="0" w:color="auto"/>
            <w:left w:val="none" w:sz="0" w:space="0" w:color="auto"/>
            <w:bottom w:val="none" w:sz="0" w:space="0" w:color="auto"/>
            <w:right w:val="none" w:sz="0" w:space="0" w:color="auto"/>
          </w:divBdr>
        </w:div>
        <w:div w:id="1278099710">
          <w:marLeft w:val="0"/>
          <w:marRight w:val="0"/>
          <w:marTop w:val="0"/>
          <w:marBottom w:val="0"/>
          <w:divBdr>
            <w:top w:val="none" w:sz="0" w:space="0" w:color="auto"/>
            <w:left w:val="none" w:sz="0" w:space="0" w:color="auto"/>
            <w:bottom w:val="none" w:sz="0" w:space="0" w:color="auto"/>
            <w:right w:val="none" w:sz="0" w:space="0" w:color="auto"/>
          </w:divBdr>
        </w:div>
        <w:div w:id="1278099711">
          <w:marLeft w:val="0"/>
          <w:marRight w:val="0"/>
          <w:marTop w:val="0"/>
          <w:marBottom w:val="0"/>
          <w:divBdr>
            <w:top w:val="none" w:sz="0" w:space="0" w:color="auto"/>
            <w:left w:val="none" w:sz="0" w:space="0" w:color="auto"/>
            <w:bottom w:val="none" w:sz="0" w:space="0" w:color="auto"/>
            <w:right w:val="none" w:sz="0" w:space="0" w:color="auto"/>
          </w:divBdr>
        </w:div>
        <w:div w:id="1278099713">
          <w:marLeft w:val="0"/>
          <w:marRight w:val="0"/>
          <w:marTop w:val="0"/>
          <w:marBottom w:val="0"/>
          <w:divBdr>
            <w:top w:val="none" w:sz="0" w:space="0" w:color="auto"/>
            <w:left w:val="none" w:sz="0" w:space="0" w:color="auto"/>
            <w:bottom w:val="none" w:sz="0" w:space="0" w:color="auto"/>
            <w:right w:val="none" w:sz="0" w:space="0" w:color="auto"/>
          </w:divBdr>
        </w:div>
        <w:div w:id="1278099724">
          <w:marLeft w:val="0"/>
          <w:marRight w:val="0"/>
          <w:marTop w:val="0"/>
          <w:marBottom w:val="0"/>
          <w:divBdr>
            <w:top w:val="none" w:sz="0" w:space="0" w:color="auto"/>
            <w:left w:val="none" w:sz="0" w:space="0" w:color="auto"/>
            <w:bottom w:val="none" w:sz="0" w:space="0" w:color="auto"/>
            <w:right w:val="none" w:sz="0" w:space="0" w:color="auto"/>
          </w:divBdr>
        </w:div>
        <w:div w:id="1278099728">
          <w:marLeft w:val="0"/>
          <w:marRight w:val="0"/>
          <w:marTop w:val="0"/>
          <w:marBottom w:val="0"/>
          <w:divBdr>
            <w:top w:val="none" w:sz="0" w:space="0" w:color="auto"/>
            <w:left w:val="none" w:sz="0" w:space="0" w:color="auto"/>
            <w:bottom w:val="none" w:sz="0" w:space="0" w:color="auto"/>
            <w:right w:val="none" w:sz="0" w:space="0" w:color="auto"/>
          </w:divBdr>
        </w:div>
      </w:divsChild>
    </w:div>
    <w:div w:id="1278099714">
      <w:marLeft w:val="0"/>
      <w:marRight w:val="0"/>
      <w:marTop w:val="0"/>
      <w:marBottom w:val="0"/>
      <w:divBdr>
        <w:top w:val="none" w:sz="0" w:space="0" w:color="auto"/>
        <w:left w:val="none" w:sz="0" w:space="0" w:color="auto"/>
        <w:bottom w:val="none" w:sz="0" w:space="0" w:color="auto"/>
        <w:right w:val="none" w:sz="0" w:space="0" w:color="auto"/>
      </w:divBdr>
      <w:divsChild>
        <w:div w:id="1278099708">
          <w:marLeft w:val="0"/>
          <w:marRight w:val="0"/>
          <w:marTop w:val="0"/>
          <w:marBottom w:val="0"/>
          <w:divBdr>
            <w:top w:val="none" w:sz="0" w:space="0" w:color="auto"/>
            <w:left w:val="none" w:sz="0" w:space="0" w:color="auto"/>
            <w:bottom w:val="none" w:sz="0" w:space="0" w:color="auto"/>
            <w:right w:val="none" w:sz="0" w:space="0" w:color="auto"/>
          </w:divBdr>
        </w:div>
        <w:div w:id="1278099715">
          <w:marLeft w:val="0"/>
          <w:marRight w:val="0"/>
          <w:marTop w:val="0"/>
          <w:marBottom w:val="0"/>
          <w:divBdr>
            <w:top w:val="none" w:sz="0" w:space="0" w:color="auto"/>
            <w:left w:val="none" w:sz="0" w:space="0" w:color="auto"/>
            <w:bottom w:val="none" w:sz="0" w:space="0" w:color="auto"/>
            <w:right w:val="none" w:sz="0" w:space="0" w:color="auto"/>
          </w:divBdr>
        </w:div>
        <w:div w:id="1278099716">
          <w:marLeft w:val="0"/>
          <w:marRight w:val="0"/>
          <w:marTop w:val="0"/>
          <w:marBottom w:val="0"/>
          <w:divBdr>
            <w:top w:val="none" w:sz="0" w:space="0" w:color="auto"/>
            <w:left w:val="none" w:sz="0" w:space="0" w:color="auto"/>
            <w:bottom w:val="none" w:sz="0" w:space="0" w:color="auto"/>
            <w:right w:val="none" w:sz="0" w:space="0" w:color="auto"/>
          </w:divBdr>
        </w:div>
        <w:div w:id="1278099717">
          <w:marLeft w:val="0"/>
          <w:marRight w:val="0"/>
          <w:marTop w:val="0"/>
          <w:marBottom w:val="0"/>
          <w:divBdr>
            <w:top w:val="none" w:sz="0" w:space="0" w:color="auto"/>
            <w:left w:val="none" w:sz="0" w:space="0" w:color="auto"/>
            <w:bottom w:val="none" w:sz="0" w:space="0" w:color="auto"/>
            <w:right w:val="none" w:sz="0" w:space="0" w:color="auto"/>
          </w:divBdr>
        </w:div>
        <w:div w:id="1278099718">
          <w:marLeft w:val="0"/>
          <w:marRight w:val="0"/>
          <w:marTop w:val="0"/>
          <w:marBottom w:val="0"/>
          <w:divBdr>
            <w:top w:val="none" w:sz="0" w:space="0" w:color="auto"/>
            <w:left w:val="none" w:sz="0" w:space="0" w:color="auto"/>
            <w:bottom w:val="none" w:sz="0" w:space="0" w:color="auto"/>
            <w:right w:val="none" w:sz="0" w:space="0" w:color="auto"/>
          </w:divBdr>
        </w:div>
        <w:div w:id="1278099719">
          <w:marLeft w:val="0"/>
          <w:marRight w:val="0"/>
          <w:marTop w:val="0"/>
          <w:marBottom w:val="0"/>
          <w:divBdr>
            <w:top w:val="none" w:sz="0" w:space="0" w:color="auto"/>
            <w:left w:val="none" w:sz="0" w:space="0" w:color="auto"/>
            <w:bottom w:val="none" w:sz="0" w:space="0" w:color="auto"/>
            <w:right w:val="none" w:sz="0" w:space="0" w:color="auto"/>
          </w:divBdr>
        </w:div>
        <w:div w:id="1278099720">
          <w:marLeft w:val="0"/>
          <w:marRight w:val="0"/>
          <w:marTop w:val="0"/>
          <w:marBottom w:val="0"/>
          <w:divBdr>
            <w:top w:val="none" w:sz="0" w:space="0" w:color="auto"/>
            <w:left w:val="none" w:sz="0" w:space="0" w:color="auto"/>
            <w:bottom w:val="none" w:sz="0" w:space="0" w:color="auto"/>
            <w:right w:val="none" w:sz="0" w:space="0" w:color="auto"/>
          </w:divBdr>
        </w:div>
        <w:div w:id="1278099721">
          <w:marLeft w:val="0"/>
          <w:marRight w:val="0"/>
          <w:marTop w:val="0"/>
          <w:marBottom w:val="0"/>
          <w:divBdr>
            <w:top w:val="none" w:sz="0" w:space="0" w:color="auto"/>
            <w:left w:val="none" w:sz="0" w:space="0" w:color="auto"/>
            <w:bottom w:val="none" w:sz="0" w:space="0" w:color="auto"/>
            <w:right w:val="none" w:sz="0" w:space="0" w:color="auto"/>
          </w:divBdr>
        </w:div>
        <w:div w:id="1278099722">
          <w:marLeft w:val="0"/>
          <w:marRight w:val="0"/>
          <w:marTop w:val="0"/>
          <w:marBottom w:val="0"/>
          <w:divBdr>
            <w:top w:val="none" w:sz="0" w:space="0" w:color="auto"/>
            <w:left w:val="none" w:sz="0" w:space="0" w:color="auto"/>
            <w:bottom w:val="none" w:sz="0" w:space="0" w:color="auto"/>
            <w:right w:val="none" w:sz="0" w:space="0" w:color="auto"/>
          </w:divBdr>
        </w:div>
        <w:div w:id="1278099723">
          <w:marLeft w:val="0"/>
          <w:marRight w:val="0"/>
          <w:marTop w:val="0"/>
          <w:marBottom w:val="0"/>
          <w:divBdr>
            <w:top w:val="none" w:sz="0" w:space="0" w:color="auto"/>
            <w:left w:val="none" w:sz="0" w:space="0" w:color="auto"/>
            <w:bottom w:val="none" w:sz="0" w:space="0" w:color="auto"/>
            <w:right w:val="none" w:sz="0" w:space="0" w:color="auto"/>
          </w:divBdr>
        </w:div>
        <w:div w:id="1278099725">
          <w:marLeft w:val="0"/>
          <w:marRight w:val="0"/>
          <w:marTop w:val="0"/>
          <w:marBottom w:val="0"/>
          <w:divBdr>
            <w:top w:val="none" w:sz="0" w:space="0" w:color="auto"/>
            <w:left w:val="none" w:sz="0" w:space="0" w:color="auto"/>
            <w:bottom w:val="none" w:sz="0" w:space="0" w:color="auto"/>
            <w:right w:val="none" w:sz="0" w:space="0" w:color="auto"/>
          </w:divBdr>
        </w:div>
        <w:div w:id="1278099726">
          <w:marLeft w:val="0"/>
          <w:marRight w:val="0"/>
          <w:marTop w:val="0"/>
          <w:marBottom w:val="0"/>
          <w:divBdr>
            <w:top w:val="none" w:sz="0" w:space="0" w:color="auto"/>
            <w:left w:val="none" w:sz="0" w:space="0" w:color="auto"/>
            <w:bottom w:val="none" w:sz="0" w:space="0" w:color="auto"/>
            <w:right w:val="none" w:sz="0" w:space="0" w:color="auto"/>
          </w:divBdr>
        </w:div>
        <w:div w:id="1278099727">
          <w:marLeft w:val="0"/>
          <w:marRight w:val="0"/>
          <w:marTop w:val="0"/>
          <w:marBottom w:val="0"/>
          <w:divBdr>
            <w:top w:val="none" w:sz="0" w:space="0" w:color="auto"/>
            <w:left w:val="none" w:sz="0" w:space="0" w:color="auto"/>
            <w:bottom w:val="none" w:sz="0" w:space="0" w:color="auto"/>
            <w:right w:val="none" w:sz="0" w:space="0" w:color="auto"/>
          </w:divBdr>
        </w:div>
        <w:div w:id="1278099729">
          <w:marLeft w:val="0"/>
          <w:marRight w:val="0"/>
          <w:marTop w:val="0"/>
          <w:marBottom w:val="0"/>
          <w:divBdr>
            <w:top w:val="none" w:sz="0" w:space="0" w:color="auto"/>
            <w:left w:val="none" w:sz="0" w:space="0" w:color="auto"/>
            <w:bottom w:val="none" w:sz="0" w:space="0" w:color="auto"/>
            <w:right w:val="none" w:sz="0" w:space="0" w:color="auto"/>
          </w:divBdr>
        </w:div>
        <w:div w:id="1278099730">
          <w:marLeft w:val="0"/>
          <w:marRight w:val="0"/>
          <w:marTop w:val="0"/>
          <w:marBottom w:val="0"/>
          <w:divBdr>
            <w:top w:val="none" w:sz="0" w:space="0" w:color="auto"/>
            <w:left w:val="none" w:sz="0" w:space="0" w:color="auto"/>
            <w:bottom w:val="none" w:sz="0" w:space="0" w:color="auto"/>
            <w:right w:val="none" w:sz="0" w:space="0" w:color="auto"/>
          </w:divBdr>
        </w:div>
        <w:div w:id="1278099731">
          <w:marLeft w:val="0"/>
          <w:marRight w:val="0"/>
          <w:marTop w:val="0"/>
          <w:marBottom w:val="0"/>
          <w:divBdr>
            <w:top w:val="none" w:sz="0" w:space="0" w:color="auto"/>
            <w:left w:val="none" w:sz="0" w:space="0" w:color="auto"/>
            <w:bottom w:val="none" w:sz="0" w:space="0" w:color="auto"/>
            <w:right w:val="none" w:sz="0" w:space="0" w:color="auto"/>
          </w:divBdr>
        </w:div>
        <w:div w:id="1278099732">
          <w:marLeft w:val="0"/>
          <w:marRight w:val="0"/>
          <w:marTop w:val="0"/>
          <w:marBottom w:val="0"/>
          <w:divBdr>
            <w:top w:val="none" w:sz="0" w:space="0" w:color="auto"/>
            <w:left w:val="none" w:sz="0" w:space="0" w:color="auto"/>
            <w:bottom w:val="none" w:sz="0" w:space="0" w:color="auto"/>
            <w:right w:val="none" w:sz="0" w:space="0" w:color="auto"/>
          </w:divBdr>
        </w:div>
        <w:div w:id="1278099733">
          <w:marLeft w:val="0"/>
          <w:marRight w:val="0"/>
          <w:marTop w:val="0"/>
          <w:marBottom w:val="0"/>
          <w:divBdr>
            <w:top w:val="none" w:sz="0" w:space="0" w:color="auto"/>
            <w:left w:val="none" w:sz="0" w:space="0" w:color="auto"/>
            <w:bottom w:val="none" w:sz="0" w:space="0" w:color="auto"/>
            <w:right w:val="none" w:sz="0" w:space="0" w:color="auto"/>
          </w:divBdr>
        </w:div>
        <w:div w:id="1278099734">
          <w:marLeft w:val="0"/>
          <w:marRight w:val="0"/>
          <w:marTop w:val="0"/>
          <w:marBottom w:val="0"/>
          <w:divBdr>
            <w:top w:val="none" w:sz="0" w:space="0" w:color="auto"/>
            <w:left w:val="none" w:sz="0" w:space="0" w:color="auto"/>
            <w:bottom w:val="none" w:sz="0" w:space="0" w:color="auto"/>
            <w:right w:val="none" w:sz="0" w:space="0" w:color="auto"/>
          </w:divBdr>
        </w:div>
      </w:divsChild>
    </w:div>
    <w:div w:id="1278099735">
      <w:marLeft w:val="0"/>
      <w:marRight w:val="0"/>
      <w:marTop w:val="0"/>
      <w:marBottom w:val="0"/>
      <w:divBdr>
        <w:top w:val="none" w:sz="0" w:space="0" w:color="auto"/>
        <w:left w:val="none" w:sz="0" w:space="0" w:color="auto"/>
        <w:bottom w:val="none" w:sz="0" w:space="0" w:color="auto"/>
        <w:right w:val="none" w:sz="0" w:space="0" w:color="auto"/>
      </w:divBdr>
    </w:div>
    <w:div w:id="1278099736">
      <w:marLeft w:val="0"/>
      <w:marRight w:val="0"/>
      <w:marTop w:val="0"/>
      <w:marBottom w:val="0"/>
      <w:divBdr>
        <w:top w:val="none" w:sz="0" w:space="0" w:color="auto"/>
        <w:left w:val="none" w:sz="0" w:space="0" w:color="auto"/>
        <w:bottom w:val="none" w:sz="0" w:space="0" w:color="auto"/>
        <w:right w:val="none" w:sz="0" w:space="0" w:color="auto"/>
      </w:divBdr>
    </w:div>
    <w:div w:id="1278099737">
      <w:marLeft w:val="0"/>
      <w:marRight w:val="0"/>
      <w:marTop w:val="0"/>
      <w:marBottom w:val="0"/>
      <w:divBdr>
        <w:top w:val="none" w:sz="0" w:space="0" w:color="auto"/>
        <w:left w:val="none" w:sz="0" w:space="0" w:color="auto"/>
        <w:bottom w:val="none" w:sz="0" w:space="0" w:color="auto"/>
        <w:right w:val="none" w:sz="0" w:space="0" w:color="auto"/>
      </w:divBdr>
    </w:div>
    <w:div w:id="1278099738">
      <w:marLeft w:val="0"/>
      <w:marRight w:val="0"/>
      <w:marTop w:val="0"/>
      <w:marBottom w:val="0"/>
      <w:divBdr>
        <w:top w:val="none" w:sz="0" w:space="0" w:color="auto"/>
        <w:left w:val="none" w:sz="0" w:space="0" w:color="auto"/>
        <w:bottom w:val="none" w:sz="0" w:space="0" w:color="auto"/>
        <w:right w:val="none" w:sz="0" w:space="0" w:color="auto"/>
      </w:divBdr>
    </w:div>
    <w:div w:id="1278099739">
      <w:marLeft w:val="0"/>
      <w:marRight w:val="0"/>
      <w:marTop w:val="0"/>
      <w:marBottom w:val="0"/>
      <w:divBdr>
        <w:top w:val="none" w:sz="0" w:space="0" w:color="auto"/>
        <w:left w:val="none" w:sz="0" w:space="0" w:color="auto"/>
        <w:bottom w:val="none" w:sz="0" w:space="0" w:color="auto"/>
        <w:right w:val="none" w:sz="0" w:space="0" w:color="auto"/>
      </w:divBdr>
    </w:div>
    <w:div w:id="1278099740">
      <w:marLeft w:val="0"/>
      <w:marRight w:val="0"/>
      <w:marTop w:val="0"/>
      <w:marBottom w:val="0"/>
      <w:divBdr>
        <w:top w:val="none" w:sz="0" w:space="0" w:color="auto"/>
        <w:left w:val="none" w:sz="0" w:space="0" w:color="auto"/>
        <w:bottom w:val="none" w:sz="0" w:space="0" w:color="auto"/>
        <w:right w:val="none" w:sz="0" w:space="0" w:color="auto"/>
      </w:divBdr>
    </w:div>
    <w:div w:id="1278099741">
      <w:marLeft w:val="0"/>
      <w:marRight w:val="0"/>
      <w:marTop w:val="0"/>
      <w:marBottom w:val="0"/>
      <w:divBdr>
        <w:top w:val="none" w:sz="0" w:space="0" w:color="auto"/>
        <w:left w:val="none" w:sz="0" w:space="0" w:color="auto"/>
        <w:bottom w:val="none" w:sz="0" w:space="0" w:color="auto"/>
        <w:right w:val="none" w:sz="0" w:space="0" w:color="auto"/>
      </w:divBdr>
    </w:div>
    <w:div w:id="1278099742">
      <w:marLeft w:val="0"/>
      <w:marRight w:val="0"/>
      <w:marTop w:val="0"/>
      <w:marBottom w:val="0"/>
      <w:divBdr>
        <w:top w:val="none" w:sz="0" w:space="0" w:color="auto"/>
        <w:left w:val="none" w:sz="0" w:space="0" w:color="auto"/>
        <w:bottom w:val="none" w:sz="0" w:space="0" w:color="auto"/>
        <w:right w:val="none" w:sz="0" w:space="0" w:color="auto"/>
      </w:divBdr>
    </w:div>
    <w:div w:id="1278099743">
      <w:marLeft w:val="0"/>
      <w:marRight w:val="0"/>
      <w:marTop w:val="0"/>
      <w:marBottom w:val="0"/>
      <w:divBdr>
        <w:top w:val="none" w:sz="0" w:space="0" w:color="auto"/>
        <w:left w:val="none" w:sz="0" w:space="0" w:color="auto"/>
        <w:bottom w:val="none" w:sz="0" w:space="0" w:color="auto"/>
        <w:right w:val="none" w:sz="0" w:space="0" w:color="auto"/>
      </w:divBdr>
    </w:div>
    <w:div w:id="1278099744">
      <w:marLeft w:val="0"/>
      <w:marRight w:val="0"/>
      <w:marTop w:val="0"/>
      <w:marBottom w:val="0"/>
      <w:divBdr>
        <w:top w:val="none" w:sz="0" w:space="0" w:color="auto"/>
        <w:left w:val="none" w:sz="0" w:space="0" w:color="auto"/>
        <w:bottom w:val="none" w:sz="0" w:space="0" w:color="auto"/>
        <w:right w:val="none" w:sz="0" w:space="0" w:color="auto"/>
      </w:divBdr>
    </w:div>
    <w:div w:id="1278099745">
      <w:marLeft w:val="0"/>
      <w:marRight w:val="0"/>
      <w:marTop w:val="0"/>
      <w:marBottom w:val="0"/>
      <w:divBdr>
        <w:top w:val="none" w:sz="0" w:space="0" w:color="auto"/>
        <w:left w:val="none" w:sz="0" w:space="0" w:color="auto"/>
        <w:bottom w:val="none" w:sz="0" w:space="0" w:color="auto"/>
        <w:right w:val="none" w:sz="0" w:space="0" w:color="auto"/>
      </w:divBdr>
    </w:div>
    <w:div w:id="1278099746">
      <w:marLeft w:val="0"/>
      <w:marRight w:val="0"/>
      <w:marTop w:val="0"/>
      <w:marBottom w:val="0"/>
      <w:divBdr>
        <w:top w:val="none" w:sz="0" w:space="0" w:color="auto"/>
        <w:left w:val="none" w:sz="0" w:space="0" w:color="auto"/>
        <w:bottom w:val="none" w:sz="0" w:space="0" w:color="auto"/>
        <w:right w:val="none" w:sz="0" w:space="0" w:color="auto"/>
      </w:divBdr>
    </w:div>
    <w:div w:id="1278099747">
      <w:marLeft w:val="0"/>
      <w:marRight w:val="0"/>
      <w:marTop w:val="0"/>
      <w:marBottom w:val="0"/>
      <w:divBdr>
        <w:top w:val="none" w:sz="0" w:space="0" w:color="auto"/>
        <w:left w:val="none" w:sz="0" w:space="0" w:color="auto"/>
        <w:bottom w:val="none" w:sz="0" w:space="0" w:color="auto"/>
        <w:right w:val="none" w:sz="0" w:space="0" w:color="auto"/>
      </w:divBdr>
    </w:div>
    <w:div w:id="1278099748">
      <w:marLeft w:val="0"/>
      <w:marRight w:val="0"/>
      <w:marTop w:val="0"/>
      <w:marBottom w:val="0"/>
      <w:divBdr>
        <w:top w:val="none" w:sz="0" w:space="0" w:color="auto"/>
        <w:left w:val="none" w:sz="0" w:space="0" w:color="auto"/>
        <w:bottom w:val="none" w:sz="0" w:space="0" w:color="auto"/>
        <w:right w:val="none" w:sz="0" w:space="0" w:color="auto"/>
      </w:divBdr>
    </w:div>
    <w:div w:id="1278099749">
      <w:marLeft w:val="0"/>
      <w:marRight w:val="0"/>
      <w:marTop w:val="0"/>
      <w:marBottom w:val="0"/>
      <w:divBdr>
        <w:top w:val="none" w:sz="0" w:space="0" w:color="auto"/>
        <w:left w:val="none" w:sz="0" w:space="0" w:color="auto"/>
        <w:bottom w:val="none" w:sz="0" w:space="0" w:color="auto"/>
        <w:right w:val="none" w:sz="0" w:space="0" w:color="auto"/>
      </w:divBdr>
    </w:div>
    <w:div w:id="1278099750">
      <w:marLeft w:val="0"/>
      <w:marRight w:val="0"/>
      <w:marTop w:val="0"/>
      <w:marBottom w:val="0"/>
      <w:divBdr>
        <w:top w:val="none" w:sz="0" w:space="0" w:color="auto"/>
        <w:left w:val="none" w:sz="0" w:space="0" w:color="auto"/>
        <w:bottom w:val="none" w:sz="0" w:space="0" w:color="auto"/>
        <w:right w:val="none" w:sz="0" w:space="0" w:color="auto"/>
      </w:divBdr>
    </w:div>
    <w:div w:id="1278099751">
      <w:marLeft w:val="0"/>
      <w:marRight w:val="0"/>
      <w:marTop w:val="0"/>
      <w:marBottom w:val="0"/>
      <w:divBdr>
        <w:top w:val="none" w:sz="0" w:space="0" w:color="auto"/>
        <w:left w:val="none" w:sz="0" w:space="0" w:color="auto"/>
        <w:bottom w:val="none" w:sz="0" w:space="0" w:color="auto"/>
        <w:right w:val="none" w:sz="0" w:space="0" w:color="auto"/>
      </w:divBdr>
    </w:div>
    <w:div w:id="1278099752">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zakon3.rada.gov.ua/laws/show/2755-17/print1452681370992819"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zakon3.rada.gov.ua/laws/show/2755-17/print1452681370992819"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zakon3.rada.gov.ua/laws/show/2755-17/print1452681370992819" TargetMode="Externa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hyperlink" Target="http://zakon3.rada.gov.ua/laws/show/2755-17/print1452681370992819"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1.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07A8BAD-0981-476D-87C8-FEA2818C2DD5}">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0C51D19E-5BC0-4839-B19E-66740E6154C3}">
  <ds:schemaRefs>
    <ds:schemaRef ds:uri="http://schemas.microsoft.com/sharepoint/v3/contenttype/forms"/>
  </ds:schemaRefs>
</ds:datastoreItem>
</file>

<file path=customXml/itemProps3.xml><?xml version="1.0" encoding="utf-8"?>
<ds:datastoreItem xmlns:ds="http://schemas.openxmlformats.org/officeDocument/2006/customXml" ds:itemID="{BC09647D-BE14-42E7-8AA2-94D5826B179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5601</Words>
  <Characters>3194</Characters>
  <Application>Microsoft Office Word</Application>
  <DocSecurity>0</DocSecurity>
  <Lines>26</Lines>
  <Paragraphs>17</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8778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2020-10-20T13:34:00Z</dcterms:created>
  <dcterms:modified xsi:type="dcterms:W3CDTF">2020-10-20T13:34:00Z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