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1341" w:rsidRPr="00CB72DF" w:rsidRDefault="006D1341" w:rsidP="006A2421">
      <w:pPr>
        <w:spacing w:line="276" w:lineRule="auto"/>
        <w:ind w:firstLine="0"/>
        <w:jc w:val="center"/>
        <w:rPr>
          <w:b/>
          <w:bCs/>
          <w:lang w:val="en-US"/>
        </w:rPr>
      </w:pPr>
      <w:bookmarkStart w:id="0" w:name="_GoBack"/>
      <w:bookmarkEnd w:id="0"/>
      <w:r w:rsidRPr="00CB72DF">
        <w:rPr>
          <w:b/>
          <w:bCs/>
        </w:rPr>
        <w:t>ПОЯСНЮВАЛЬНА ЗАПИСКА</w:t>
      </w:r>
      <w:r w:rsidRPr="00CB72DF">
        <w:rPr>
          <w:b/>
          <w:bCs/>
          <w:lang w:val="en-US"/>
        </w:rPr>
        <w:t xml:space="preserve"> </w:t>
      </w:r>
    </w:p>
    <w:p w:rsidR="00F917B8" w:rsidRPr="00F917B8" w:rsidRDefault="00800B54" w:rsidP="00F917B8">
      <w:pPr>
        <w:rPr>
          <w:b/>
          <w:bCs/>
          <w:lang w:val="az-Latn-AZ"/>
        </w:rPr>
      </w:pPr>
      <w:r w:rsidRPr="00CB72DF">
        <w:rPr>
          <w:b/>
          <w:bCs/>
          <w:lang w:val="az-Latn-AZ"/>
        </w:rPr>
        <w:t xml:space="preserve">до </w:t>
      </w:r>
      <w:r w:rsidR="00F917B8" w:rsidRPr="00F917B8">
        <w:rPr>
          <w:b/>
          <w:bCs/>
          <w:lang w:val="az-Latn-AZ"/>
        </w:rPr>
        <w:t>проекту Закону України «</w:t>
      </w:r>
      <w:bookmarkStart w:id="1" w:name="_Hlk54091197"/>
      <w:r w:rsidR="00F917B8" w:rsidRPr="00F917B8">
        <w:rPr>
          <w:b/>
          <w:bCs/>
          <w:lang w:val="az-Latn-AZ"/>
        </w:rPr>
        <w:t>Про внесення змін до Податкового кодексу України щодо забезпечення сплати податку на доходи фізичних осіб до відповідних місцевих бюджетів за фактичним місцезнаходженням відокремленого підрозділу юридичної особи</w:t>
      </w:r>
      <w:bookmarkEnd w:id="1"/>
      <w:r w:rsidR="00F917B8" w:rsidRPr="00F917B8">
        <w:rPr>
          <w:b/>
          <w:bCs/>
          <w:lang w:val="az-Latn-AZ"/>
        </w:rPr>
        <w:t>»</w:t>
      </w:r>
    </w:p>
    <w:p w:rsidR="00F917B8" w:rsidRDefault="00F917B8" w:rsidP="00800B54">
      <w:pPr>
        <w:jc w:val="center"/>
        <w:rPr>
          <w:b/>
          <w:bCs/>
          <w:lang w:val="az-Latn-AZ"/>
        </w:rPr>
      </w:pPr>
    </w:p>
    <w:p w:rsidR="006A2421" w:rsidRPr="00CB72DF" w:rsidRDefault="006A2421" w:rsidP="006A2421">
      <w:pPr>
        <w:spacing w:line="276" w:lineRule="auto"/>
        <w:ind w:firstLine="720"/>
        <w:rPr>
          <w:b/>
          <w:color w:val="000000"/>
        </w:rPr>
      </w:pPr>
      <w:bookmarkStart w:id="2" w:name="o22"/>
      <w:bookmarkEnd w:id="2"/>
      <w:r w:rsidRPr="00CB72DF">
        <w:rPr>
          <w:b/>
        </w:rPr>
        <w:t xml:space="preserve">1. </w:t>
      </w:r>
      <w:r w:rsidRPr="00CB72DF">
        <w:rPr>
          <w:b/>
          <w:color w:val="000000"/>
        </w:rPr>
        <w:t xml:space="preserve">Обґрунтування необхідності прийняття </w:t>
      </w:r>
      <w:r w:rsidRPr="00CB72DF">
        <w:rPr>
          <w:b/>
          <w:lang w:eastAsia="uk-UA"/>
        </w:rPr>
        <w:t>проекту закону</w:t>
      </w:r>
    </w:p>
    <w:p w:rsidR="006A2421" w:rsidRPr="00CB72DF" w:rsidRDefault="006A2421" w:rsidP="006A2421">
      <w:pPr>
        <w:spacing w:line="276" w:lineRule="auto"/>
      </w:pPr>
    </w:p>
    <w:p w:rsidR="006D1341" w:rsidRPr="00CB72DF" w:rsidRDefault="00800B54" w:rsidP="00E078A7">
      <w:pPr>
        <w:pStyle w:val="a8"/>
        <w:spacing w:line="276" w:lineRule="auto"/>
        <w:ind w:firstLine="567"/>
        <w:jc w:val="both"/>
        <w:rPr>
          <w:rFonts w:ascii="Times New Roman" w:hAnsi="Times New Roman" w:cs="Times New Roman"/>
          <w:color w:val="000000"/>
          <w:sz w:val="28"/>
          <w:szCs w:val="28"/>
          <w:shd w:val="clear" w:color="auto" w:fill="FFFFFF"/>
        </w:rPr>
      </w:pPr>
      <w:r w:rsidRPr="00CB72DF">
        <w:rPr>
          <w:rFonts w:ascii="Times New Roman" w:hAnsi="Times New Roman" w:cs="Times New Roman"/>
          <w:sz w:val="28"/>
          <w:szCs w:val="28"/>
        </w:rPr>
        <w:t>Необхідність прийняття даного законопроекту обумовлена тим, що</w:t>
      </w:r>
      <w:r w:rsidR="006D1341" w:rsidRPr="00CB72DF">
        <w:rPr>
          <w:rFonts w:ascii="Times New Roman" w:hAnsi="Times New Roman" w:cs="Times New Roman"/>
          <w:sz w:val="28"/>
          <w:szCs w:val="28"/>
        </w:rPr>
        <w:t xml:space="preserve"> юридичні особи – суб’єкти господарювання </w:t>
      </w:r>
      <w:r w:rsidRPr="00CB72DF">
        <w:rPr>
          <w:rFonts w:ascii="Times New Roman" w:hAnsi="Times New Roman" w:cs="Times New Roman"/>
          <w:sz w:val="28"/>
          <w:szCs w:val="28"/>
        </w:rPr>
        <w:t xml:space="preserve">розташовують </w:t>
      </w:r>
      <w:r w:rsidR="00E078A7" w:rsidRPr="00CB72DF">
        <w:rPr>
          <w:rFonts w:ascii="Times New Roman" w:hAnsi="Times New Roman" w:cs="Times New Roman"/>
          <w:sz w:val="28"/>
          <w:szCs w:val="28"/>
        </w:rPr>
        <w:t xml:space="preserve">функціональні структурні підрозділи апарату управління </w:t>
      </w:r>
      <w:r w:rsidR="00674F61" w:rsidRPr="00CB72DF">
        <w:rPr>
          <w:rFonts w:ascii="Times New Roman" w:hAnsi="Times New Roman" w:cs="Times New Roman"/>
          <w:sz w:val="28"/>
          <w:szCs w:val="28"/>
        </w:rPr>
        <w:t xml:space="preserve">та </w:t>
      </w:r>
      <w:r w:rsidR="00E078A7" w:rsidRPr="00CB72DF">
        <w:rPr>
          <w:rFonts w:ascii="Times New Roman" w:hAnsi="Times New Roman" w:cs="Times New Roman"/>
          <w:sz w:val="28"/>
          <w:szCs w:val="28"/>
        </w:rPr>
        <w:t>виробничі структурні  підрозділи не за місцем розташування центрального офісу, використовують ці підрозділи для здійснення своєї підприємницької діяльності. П</w:t>
      </w:r>
      <w:r w:rsidR="00674F61" w:rsidRPr="00CB72DF">
        <w:rPr>
          <w:rFonts w:ascii="Times New Roman" w:hAnsi="Times New Roman" w:cs="Times New Roman"/>
          <w:sz w:val="28"/>
          <w:szCs w:val="28"/>
        </w:rPr>
        <w:t>роте</w:t>
      </w:r>
      <w:r w:rsidR="00E078A7" w:rsidRPr="00CB72DF">
        <w:rPr>
          <w:rFonts w:ascii="Times New Roman" w:hAnsi="Times New Roman" w:cs="Times New Roman"/>
          <w:sz w:val="28"/>
          <w:szCs w:val="28"/>
        </w:rPr>
        <w:t xml:space="preserve"> </w:t>
      </w:r>
      <w:r w:rsidR="006D1341" w:rsidRPr="00CB72DF">
        <w:rPr>
          <w:rFonts w:ascii="Times New Roman" w:hAnsi="Times New Roman" w:cs="Times New Roman"/>
          <w:sz w:val="28"/>
          <w:szCs w:val="28"/>
        </w:rPr>
        <w:t>податок на доходи фізичних осіб</w:t>
      </w:r>
      <w:r w:rsidR="00E078A7" w:rsidRPr="00CB72DF">
        <w:rPr>
          <w:rFonts w:ascii="Times New Roman" w:hAnsi="Times New Roman" w:cs="Times New Roman"/>
          <w:sz w:val="28"/>
          <w:szCs w:val="28"/>
        </w:rPr>
        <w:t xml:space="preserve">, які працюють у таких функціональних та виробничих структурних підрозділах сплачується </w:t>
      </w:r>
      <w:r w:rsidR="006D1341" w:rsidRPr="00CB72DF">
        <w:rPr>
          <w:rFonts w:ascii="Times New Roman" w:hAnsi="Times New Roman" w:cs="Times New Roman"/>
          <w:sz w:val="28"/>
          <w:szCs w:val="28"/>
        </w:rPr>
        <w:t>не до відповідних місцевих бюджетів за їх</w:t>
      </w:r>
      <w:r w:rsidR="00E078A7" w:rsidRPr="00CB72DF">
        <w:rPr>
          <w:rFonts w:ascii="Times New Roman" w:hAnsi="Times New Roman" w:cs="Times New Roman"/>
          <w:sz w:val="28"/>
          <w:szCs w:val="28"/>
        </w:rPr>
        <w:t>нім</w:t>
      </w:r>
      <w:r w:rsidR="006D1341" w:rsidRPr="00CB72DF">
        <w:rPr>
          <w:rFonts w:ascii="Times New Roman" w:hAnsi="Times New Roman" w:cs="Times New Roman"/>
          <w:sz w:val="28"/>
          <w:szCs w:val="28"/>
        </w:rPr>
        <w:t xml:space="preserve"> фактичним місцезнаходженням, а за місцем розташування центрального офісу юридичної особи. </w:t>
      </w:r>
      <w:r w:rsidR="00E078A7" w:rsidRPr="00CB72DF">
        <w:rPr>
          <w:rFonts w:ascii="Times New Roman" w:hAnsi="Times New Roman" w:cs="Times New Roman"/>
          <w:sz w:val="28"/>
          <w:szCs w:val="28"/>
        </w:rPr>
        <w:t>П</w:t>
      </w:r>
      <w:r w:rsidR="00674F61" w:rsidRPr="00CB72DF">
        <w:rPr>
          <w:rFonts w:ascii="Times New Roman" w:hAnsi="Times New Roman" w:cs="Times New Roman"/>
          <w:sz w:val="28"/>
          <w:szCs w:val="28"/>
        </w:rPr>
        <w:t>ри цьому</w:t>
      </w:r>
      <w:r w:rsidR="00E078A7" w:rsidRPr="00CB72DF">
        <w:rPr>
          <w:rFonts w:ascii="Times New Roman" w:hAnsi="Times New Roman" w:cs="Times New Roman"/>
          <w:sz w:val="28"/>
          <w:szCs w:val="28"/>
        </w:rPr>
        <w:t xml:space="preserve"> використовується інфраструктура відповідної місцевої громади, можливо, здійснюється вплив на довкілля, а також інший вплив на місцеву громаду.</w:t>
      </w:r>
    </w:p>
    <w:p w:rsidR="006D1341" w:rsidRDefault="006D1341" w:rsidP="006A2421">
      <w:pPr>
        <w:spacing w:line="276" w:lineRule="auto"/>
      </w:pPr>
      <w:r w:rsidRPr="00CB72DF">
        <w:t>Це порушує принцип справедливого розподілу доходів між бюджетами та унеможливлює фінансові надходження до місцевих бюджетів і соціально-економічний розвиток регіонів.</w:t>
      </w:r>
    </w:p>
    <w:p w:rsidR="00F917B8" w:rsidRPr="00CB72DF" w:rsidRDefault="00F917B8" w:rsidP="006A2421">
      <w:pPr>
        <w:spacing w:line="276" w:lineRule="auto"/>
      </w:pPr>
      <w:r>
        <w:t xml:space="preserve">Окрім того, в Податковому кодексі на даний час для тлумачення поняття «відокремленого підрозділу» використовується посилання на інші законодавчі акти, що сприяє невизначеності та неоднозначності тлумачень та проблеми при правозастосуванні. </w:t>
      </w:r>
    </w:p>
    <w:p w:rsidR="006D1341" w:rsidRPr="00CB72DF" w:rsidRDefault="006D1341" w:rsidP="006A2421">
      <w:pPr>
        <w:spacing w:line="276" w:lineRule="auto"/>
        <w:rPr>
          <w:b/>
        </w:rPr>
      </w:pPr>
    </w:p>
    <w:p w:rsidR="006A2421" w:rsidRPr="00CB72DF" w:rsidRDefault="006A2421" w:rsidP="006A2421">
      <w:pPr>
        <w:spacing w:line="276" w:lineRule="auto"/>
        <w:rPr>
          <w:rStyle w:val="TimesNewRoman1"/>
          <w:b/>
          <w:lang w:val="ru-RU"/>
        </w:rPr>
      </w:pPr>
      <w:r w:rsidRPr="00CB72DF">
        <w:rPr>
          <w:b/>
        </w:rPr>
        <w:t xml:space="preserve">2. </w:t>
      </w:r>
      <w:r w:rsidRPr="00CB72DF">
        <w:rPr>
          <w:b/>
          <w:bCs/>
        </w:rPr>
        <w:t>Цілі та завдання прийняття проекту закону</w:t>
      </w:r>
    </w:p>
    <w:p w:rsidR="006A2421" w:rsidRPr="00CB72DF" w:rsidRDefault="006A2421" w:rsidP="006A2421">
      <w:pPr>
        <w:spacing w:line="276" w:lineRule="auto"/>
        <w:rPr>
          <w:lang w:bidi="ur-PK"/>
        </w:rPr>
      </w:pPr>
    </w:p>
    <w:p w:rsidR="00D107C5" w:rsidRPr="00CB72DF" w:rsidRDefault="006D1341" w:rsidP="00CB72DF">
      <w:pPr>
        <w:pStyle w:val="a8"/>
        <w:spacing w:line="276" w:lineRule="auto"/>
        <w:ind w:firstLine="567"/>
        <w:jc w:val="both"/>
        <w:rPr>
          <w:rFonts w:ascii="Times New Roman" w:hAnsi="Times New Roman" w:cs="Times New Roman"/>
          <w:sz w:val="28"/>
          <w:szCs w:val="28"/>
        </w:rPr>
      </w:pPr>
      <w:r w:rsidRPr="00CB72DF">
        <w:rPr>
          <w:rFonts w:ascii="Times New Roman" w:hAnsi="Times New Roman" w:cs="Times New Roman"/>
          <w:sz w:val="28"/>
          <w:szCs w:val="28"/>
          <w:lang w:bidi="ur-PK"/>
        </w:rPr>
        <w:t>Проект Закону України</w:t>
      </w:r>
      <w:r w:rsidRPr="00CB72DF">
        <w:rPr>
          <w:rFonts w:ascii="Times New Roman" w:hAnsi="Times New Roman" w:cs="Times New Roman"/>
          <w:color w:val="000000"/>
          <w:sz w:val="28"/>
          <w:szCs w:val="28"/>
        </w:rPr>
        <w:t xml:space="preserve"> </w:t>
      </w:r>
      <w:r w:rsidRPr="00CB72DF">
        <w:rPr>
          <w:rFonts w:ascii="Times New Roman" w:hAnsi="Times New Roman" w:cs="Times New Roman"/>
          <w:bCs/>
          <w:sz w:val="28"/>
          <w:szCs w:val="28"/>
        </w:rPr>
        <w:t>«</w:t>
      </w:r>
      <w:r w:rsidR="00F917B8" w:rsidRPr="00F917B8">
        <w:rPr>
          <w:rFonts w:ascii="Times New Roman" w:hAnsi="Times New Roman" w:cs="Times New Roman"/>
          <w:bCs/>
          <w:sz w:val="28"/>
          <w:szCs w:val="28"/>
        </w:rPr>
        <w:t>Про внесення змін до Податкового кодексу України щодо забезпечення сплати податку на доходи фізичних осіб до відповідних місцевих бюджетів за фактичним місцезнаходженням відокремленого підрозділу юридичної особи</w:t>
      </w:r>
      <w:r w:rsidRPr="00CB72DF">
        <w:rPr>
          <w:rFonts w:ascii="Times New Roman" w:hAnsi="Times New Roman" w:cs="Times New Roman"/>
          <w:sz w:val="28"/>
          <w:szCs w:val="28"/>
        </w:rPr>
        <w:t xml:space="preserve">» </w:t>
      </w:r>
      <w:r w:rsidR="00F917B8">
        <w:rPr>
          <w:rFonts w:ascii="Times New Roman" w:hAnsi="Times New Roman" w:cs="Times New Roman"/>
          <w:sz w:val="28"/>
          <w:szCs w:val="28"/>
        </w:rPr>
        <w:t>визначення єдиних підходів до розуміння поняття «відокремленого підрозділу» в чинному законодавства, а також і</w:t>
      </w:r>
      <w:r w:rsidRPr="00CB72DF">
        <w:rPr>
          <w:rFonts w:ascii="Times New Roman" w:hAnsi="Times New Roman" w:cs="Times New Roman"/>
          <w:sz w:val="28"/>
          <w:szCs w:val="28"/>
        </w:rPr>
        <w:t>з метою справедливого розподілу доходів, що закріплюються за бюджетами місцевого рівня</w:t>
      </w:r>
      <w:r w:rsidR="00E078A7" w:rsidRPr="00CB72DF">
        <w:rPr>
          <w:rFonts w:ascii="Times New Roman" w:hAnsi="Times New Roman" w:cs="Times New Roman"/>
          <w:sz w:val="28"/>
          <w:szCs w:val="28"/>
        </w:rPr>
        <w:t xml:space="preserve">, та збалансування інтересів місцевих громад, а також </w:t>
      </w:r>
      <w:r w:rsidR="00D107C5" w:rsidRPr="00CB72DF">
        <w:rPr>
          <w:rFonts w:ascii="Times New Roman" w:hAnsi="Times New Roman" w:cs="Times New Roman"/>
          <w:sz w:val="28"/>
          <w:szCs w:val="28"/>
        </w:rPr>
        <w:t>з метою стимулювання сплати податків</w:t>
      </w:r>
      <w:r w:rsidR="00990EAC" w:rsidRPr="00CB72DF">
        <w:rPr>
          <w:rFonts w:ascii="Times New Roman" w:hAnsi="Times New Roman" w:cs="Times New Roman"/>
          <w:sz w:val="28"/>
          <w:szCs w:val="28"/>
        </w:rPr>
        <w:t xml:space="preserve"> на доходи фізичних осіб, які працюють у функціональних структурних підрозділах апарату управління юридичної особи та виробничих </w:t>
      </w:r>
      <w:r w:rsidR="00990EAC" w:rsidRPr="00CB72DF">
        <w:rPr>
          <w:rFonts w:ascii="Times New Roman" w:hAnsi="Times New Roman" w:cs="Times New Roman"/>
          <w:sz w:val="28"/>
          <w:szCs w:val="28"/>
        </w:rPr>
        <w:lastRenderedPageBreak/>
        <w:t>структурних підрозділах</w:t>
      </w:r>
      <w:r w:rsidR="00D107C5" w:rsidRPr="00CB72DF">
        <w:rPr>
          <w:rFonts w:ascii="Times New Roman" w:hAnsi="Times New Roman" w:cs="Times New Roman"/>
          <w:sz w:val="28"/>
          <w:szCs w:val="28"/>
        </w:rPr>
        <w:t>, що в свою чергу забезпечить справедливий розподіл доходів</w:t>
      </w:r>
      <w:r w:rsidR="00990EAC" w:rsidRPr="00CB72DF">
        <w:rPr>
          <w:rFonts w:ascii="Times New Roman" w:hAnsi="Times New Roman" w:cs="Times New Roman"/>
          <w:sz w:val="28"/>
          <w:szCs w:val="28"/>
        </w:rPr>
        <w:t xml:space="preserve">, які </w:t>
      </w:r>
      <w:r w:rsidR="00D107C5" w:rsidRPr="00CB72DF">
        <w:rPr>
          <w:rFonts w:ascii="Times New Roman" w:hAnsi="Times New Roman" w:cs="Times New Roman"/>
          <w:sz w:val="28"/>
          <w:szCs w:val="28"/>
        </w:rPr>
        <w:t>закріплюються за бюджетами місцевого рівня.</w:t>
      </w:r>
    </w:p>
    <w:p w:rsidR="00D107C5" w:rsidRPr="00CB72DF" w:rsidRDefault="00D107C5" w:rsidP="00CB72DF">
      <w:pPr>
        <w:pStyle w:val="a8"/>
        <w:spacing w:line="276" w:lineRule="auto"/>
        <w:ind w:firstLine="567"/>
        <w:jc w:val="both"/>
        <w:rPr>
          <w:rFonts w:ascii="Times New Roman" w:hAnsi="Times New Roman" w:cs="Times New Roman"/>
          <w:sz w:val="28"/>
          <w:szCs w:val="28"/>
        </w:rPr>
      </w:pPr>
      <w:r w:rsidRPr="00CB72DF">
        <w:rPr>
          <w:rFonts w:ascii="Times New Roman" w:hAnsi="Times New Roman" w:cs="Times New Roman"/>
          <w:sz w:val="28"/>
          <w:szCs w:val="28"/>
        </w:rPr>
        <w:t xml:space="preserve">Завданнями цього </w:t>
      </w:r>
      <w:r w:rsidR="00674F61" w:rsidRPr="00CB72DF">
        <w:rPr>
          <w:rFonts w:ascii="Times New Roman" w:hAnsi="Times New Roman" w:cs="Times New Roman"/>
          <w:sz w:val="28"/>
          <w:szCs w:val="28"/>
        </w:rPr>
        <w:t>законопроекту</w:t>
      </w:r>
      <w:r w:rsidRPr="00CB72DF">
        <w:rPr>
          <w:rFonts w:ascii="Times New Roman" w:hAnsi="Times New Roman" w:cs="Times New Roman"/>
          <w:sz w:val="28"/>
          <w:szCs w:val="28"/>
        </w:rPr>
        <w:t xml:space="preserve">: забезпечити реєстрацію суб’єктами господарювання своїх </w:t>
      </w:r>
      <w:r w:rsidR="00FF538C" w:rsidRPr="00CB72DF">
        <w:rPr>
          <w:rFonts w:ascii="Times New Roman" w:hAnsi="Times New Roman" w:cs="Times New Roman"/>
          <w:sz w:val="28"/>
          <w:szCs w:val="28"/>
        </w:rPr>
        <w:t>функціональних структурних підрозділ</w:t>
      </w:r>
      <w:r w:rsidR="00674F61" w:rsidRPr="00CB72DF">
        <w:rPr>
          <w:rFonts w:ascii="Times New Roman" w:hAnsi="Times New Roman" w:cs="Times New Roman"/>
          <w:sz w:val="28"/>
          <w:szCs w:val="28"/>
        </w:rPr>
        <w:t>ів</w:t>
      </w:r>
      <w:r w:rsidR="00FF538C" w:rsidRPr="00CB72DF">
        <w:rPr>
          <w:rFonts w:ascii="Times New Roman" w:hAnsi="Times New Roman" w:cs="Times New Roman"/>
          <w:sz w:val="28"/>
          <w:szCs w:val="28"/>
        </w:rPr>
        <w:t xml:space="preserve"> апарату управління юридичної особи та виробничих структурних підрозділах як </w:t>
      </w:r>
      <w:r w:rsidRPr="00CB72DF">
        <w:rPr>
          <w:rFonts w:ascii="Times New Roman" w:hAnsi="Times New Roman" w:cs="Times New Roman"/>
          <w:sz w:val="28"/>
          <w:szCs w:val="28"/>
        </w:rPr>
        <w:t xml:space="preserve">відокремлених підрозділів; </w:t>
      </w:r>
      <w:r w:rsidR="00674F61" w:rsidRPr="00CB72DF">
        <w:rPr>
          <w:rFonts w:ascii="Times New Roman" w:hAnsi="Times New Roman" w:cs="Times New Roman"/>
          <w:sz w:val="28"/>
          <w:szCs w:val="28"/>
        </w:rPr>
        <w:t>усунути розбіжності в чинному законодавстві щодо поняття відокремленого підрозділу</w:t>
      </w:r>
      <w:r w:rsidRPr="00CB72DF">
        <w:rPr>
          <w:rFonts w:ascii="Times New Roman" w:hAnsi="Times New Roman" w:cs="Times New Roman"/>
          <w:sz w:val="28"/>
          <w:szCs w:val="28"/>
        </w:rPr>
        <w:t xml:space="preserve">. </w:t>
      </w:r>
    </w:p>
    <w:p w:rsidR="006D1341" w:rsidRPr="00CB72DF" w:rsidRDefault="00674F61" w:rsidP="00CB72DF">
      <w:pPr>
        <w:pStyle w:val="a8"/>
        <w:spacing w:line="276" w:lineRule="auto"/>
        <w:ind w:firstLine="567"/>
        <w:jc w:val="both"/>
        <w:rPr>
          <w:rFonts w:ascii="Times New Roman" w:hAnsi="Times New Roman" w:cs="Times New Roman"/>
          <w:sz w:val="28"/>
          <w:szCs w:val="28"/>
        </w:rPr>
      </w:pPr>
      <w:r w:rsidRPr="00CB72DF">
        <w:rPr>
          <w:rFonts w:ascii="Times New Roman" w:hAnsi="Times New Roman" w:cs="Times New Roman"/>
          <w:sz w:val="28"/>
          <w:szCs w:val="28"/>
        </w:rPr>
        <w:t xml:space="preserve">Основною метою </w:t>
      </w:r>
      <w:r w:rsidR="006D1341" w:rsidRPr="00CB72DF">
        <w:rPr>
          <w:rFonts w:ascii="Times New Roman" w:hAnsi="Times New Roman" w:cs="Times New Roman"/>
          <w:sz w:val="28"/>
          <w:szCs w:val="28"/>
        </w:rPr>
        <w:t xml:space="preserve">цього проекту Закону є: збільшити доходи місцевих бюджетів за рахунок податку на доходи, який нараховується працівникам відповідного </w:t>
      </w:r>
      <w:r w:rsidR="00A95242" w:rsidRPr="00CB72DF">
        <w:rPr>
          <w:rFonts w:ascii="Times New Roman" w:hAnsi="Times New Roman" w:cs="Times New Roman"/>
          <w:sz w:val="28"/>
          <w:szCs w:val="28"/>
        </w:rPr>
        <w:t xml:space="preserve">функціонального структурного підрозділу апарату управління юридичної особи та </w:t>
      </w:r>
      <w:r w:rsidR="006D1341" w:rsidRPr="00CB72DF">
        <w:rPr>
          <w:rFonts w:ascii="Times New Roman" w:hAnsi="Times New Roman" w:cs="Times New Roman"/>
          <w:sz w:val="28"/>
          <w:szCs w:val="28"/>
        </w:rPr>
        <w:t>виробничого структурного підрозділу юридичної особи</w:t>
      </w:r>
      <w:r w:rsidR="006D1341" w:rsidRPr="00CB72DF">
        <w:rPr>
          <w:rFonts w:ascii="Times New Roman" w:hAnsi="Times New Roman" w:cs="Times New Roman"/>
          <w:bCs/>
          <w:sz w:val="28"/>
          <w:szCs w:val="28"/>
        </w:rPr>
        <w:t xml:space="preserve"> </w:t>
      </w:r>
      <w:r w:rsidR="006D1341" w:rsidRPr="00CB72DF">
        <w:rPr>
          <w:rFonts w:ascii="Times New Roman" w:hAnsi="Times New Roman" w:cs="Times New Roman"/>
          <w:sz w:val="28"/>
          <w:szCs w:val="28"/>
        </w:rPr>
        <w:t xml:space="preserve">за його фактичним місцезнаходженням; </w:t>
      </w:r>
      <w:r w:rsidR="006D1341" w:rsidRPr="00CB72DF">
        <w:rPr>
          <w:rFonts w:ascii="Times New Roman" w:hAnsi="Times New Roman" w:cs="Times New Roman"/>
          <w:bCs/>
          <w:sz w:val="28"/>
          <w:szCs w:val="28"/>
        </w:rPr>
        <w:t xml:space="preserve">рівномірно та </w:t>
      </w:r>
      <w:r w:rsidR="006D1341" w:rsidRPr="00CB72DF">
        <w:rPr>
          <w:rFonts w:ascii="Times New Roman" w:hAnsi="Times New Roman" w:cs="Times New Roman"/>
          <w:b/>
          <w:bCs/>
          <w:sz w:val="28"/>
          <w:szCs w:val="28"/>
        </w:rPr>
        <w:t xml:space="preserve">справедливо розподілити </w:t>
      </w:r>
      <w:r w:rsidR="006D1341" w:rsidRPr="00CB72DF">
        <w:rPr>
          <w:rFonts w:ascii="Times New Roman" w:hAnsi="Times New Roman" w:cs="Times New Roman"/>
          <w:b/>
          <w:sz w:val="28"/>
          <w:szCs w:val="28"/>
        </w:rPr>
        <w:t>податок на доходи</w:t>
      </w:r>
      <w:r w:rsidR="006D1341" w:rsidRPr="00CB72DF">
        <w:rPr>
          <w:rFonts w:ascii="Times New Roman" w:hAnsi="Times New Roman" w:cs="Times New Roman"/>
          <w:b/>
          <w:bCs/>
          <w:sz w:val="28"/>
          <w:szCs w:val="28"/>
        </w:rPr>
        <w:t xml:space="preserve"> фізичних осіб в залежності від кількості </w:t>
      </w:r>
      <w:r w:rsidR="00A95242" w:rsidRPr="00CB72DF">
        <w:rPr>
          <w:rFonts w:ascii="Times New Roman" w:hAnsi="Times New Roman" w:cs="Times New Roman"/>
          <w:b/>
          <w:bCs/>
          <w:sz w:val="28"/>
          <w:szCs w:val="28"/>
        </w:rPr>
        <w:t xml:space="preserve">функціональних та </w:t>
      </w:r>
      <w:r w:rsidR="006D1341" w:rsidRPr="00CB72DF">
        <w:rPr>
          <w:rFonts w:ascii="Times New Roman" w:hAnsi="Times New Roman" w:cs="Times New Roman"/>
          <w:b/>
          <w:bCs/>
          <w:sz w:val="28"/>
          <w:szCs w:val="28"/>
        </w:rPr>
        <w:t xml:space="preserve">виробничих </w:t>
      </w:r>
      <w:r w:rsidR="006D1341" w:rsidRPr="00CB72DF">
        <w:rPr>
          <w:rFonts w:ascii="Times New Roman" w:hAnsi="Times New Roman" w:cs="Times New Roman"/>
          <w:b/>
          <w:sz w:val="28"/>
          <w:szCs w:val="28"/>
        </w:rPr>
        <w:t xml:space="preserve">структурних підрозділів </w:t>
      </w:r>
      <w:r w:rsidRPr="00CB72DF">
        <w:rPr>
          <w:rFonts w:ascii="Times New Roman" w:hAnsi="Times New Roman" w:cs="Times New Roman"/>
          <w:b/>
          <w:bCs/>
          <w:sz w:val="28"/>
          <w:szCs w:val="28"/>
        </w:rPr>
        <w:t>юридичної особи</w:t>
      </w:r>
      <w:r w:rsidR="006D1341" w:rsidRPr="00CB72DF">
        <w:rPr>
          <w:rFonts w:ascii="Times New Roman" w:hAnsi="Times New Roman" w:cs="Times New Roman"/>
          <w:b/>
          <w:bCs/>
          <w:sz w:val="28"/>
          <w:szCs w:val="28"/>
        </w:rPr>
        <w:t xml:space="preserve"> у відповідному регіоні</w:t>
      </w:r>
      <w:r w:rsidR="006D1341" w:rsidRPr="00CB72DF">
        <w:rPr>
          <w:rFonts w:ascii="Times New Roman" w:hAnsi="Times New Roman" w:cs="Times New Roman"/>
          <w:sz w:val="28"/>
          <w:szCs w:val="28"/>
        </w:rPr>
        <w:t xml:space="preserve">. </w:t>
      </w:r>
    </w:p>
    <w:p w:rsidR="006D1341" w:rsidRDefault="006D1341" w:rsidP="006A2421">
      <w:pPr>
        <w:spacing w:line="276" w:lineRule="auto"/>
      </w:pPr>
    </w:p>
    <w:p w:rsidR="00A85A50" w:rsidRPr="00A85A50" w:rsidRDefault="00A85A50" w:rsidP="006A2421">
      <w:pPr>
        <w:spacing w:line="276" w:lineRule="auto"/>
        <w:rPr>
          <w:b/>
        </w:rPr>
      </w:pPr>
      <w:r w:rsidRPr="00A85A50">
        <w:rPr>
          <w:b/>
        </w:rPr>
        <w:t>Із метою забезпечення цілісності та системності правового регулювання даний законопроект слід розглядати та приймати одночасно із законопроектом проекту Закону України</w:t>
      </w:r>
      <w:r>
        <w:rPr>
          <w:b/>
        </w:rPr>
        <w:t xml:space="preserve"> </w:t>
      </w:r>
      <w:r w:rsidRPr="00A85A50">
        <w:rPr>
          <w:b/>
        </w:rPr>
        <w:t>«Про внесення змін до деяких законодавчих актів України щодо сприяння сплати податку на доходи фізичних осіб до відповідних місцевих бюджетів за фактичним місцезнаходженням відокремленого підрозділу юридичної особи»</w:t>
      </w:r>
      <w:r>
        <w:rPr>
          <w:b/>
        </w:rPr>
        <w:t>.</w:t>
      </w:r>
    </w:p>
    <w:p w:rsidR="00A85A50" w:rsidRPr="00CB72DF" w:rsidRDefault="00A85A50" w:rsidP="006A2421">
      <w:pPr>
        <w:spacing w:line="276" w:lineRule="auto"/>
      </w:pPr>
    </w:p>
    <w:p w:rsidR="00AB583B" w:rsidRPr="00CB72DF" w:rsidRDefault="006A2421" w:rsidP="00AB583B">
      <w:pPr>
        <w:spacing w:line="276" w:lineRule="auto"/>
        <w:rPr>
          <w:b/>
          <w:bCs/>
        </w:rPr>
      </w:pPr>
      <w:r w:rsidRPr="00CB72DF">
        <w:rPr>
          <w:b/>
          <w:bCs/>
        </w:rPr>
        <w:t>3. Загальна характеристика та основні положення законопроекту</w:t>
      </w:r>
    </w:p>
    <w:p w:rsidR="00AB583B" w:rsidRPr="00CB72DF" w:rsidRDefault="00AB583B" w:rsidP="00AB583B">
      <w:pPr>
        <w:spacing w:line="276" w:lineRule="auto"/>
        <w:rPr>
          <w:lang w:bidi="ur-PK"/>
        </w:rPr>
      </w:pPr>
    </w:p>
    <w:p w:rsidR="00674F61" w:rsidRPr="00CB72DF" w:rsidRDefault="006D1341" w:rsidP="00CB72DF">
      <w:pPr>
        <w:pStyle w:val="a8"/>
        <w:spacing w:line="276" w:lineRule="auto"/>
        <w:ind w:firstLine="567"/>
        <w:jc w:val="both"/>
        <w:rPr>
          <w:rFonts w:ascii="Times New Roman" w:hAnsi="Times New Roman" w:cs="Times New Roman"/>
          <w:sz w:val="28"/>
          <w:szCs w:val="28"/>
        </w:rPr>
      </w:pPr>
      <w:r w:rsidRPr="00CB72DF">
        <w:rPr>
          <w:rFonts w:ascii="Times New Roman" w:hAnsi="Times New Roman" w:cs="Times New Roman"/>
          <w:sz w:val="28"/>
          <w:szCs w:val="28"/>
          <w:lang w:bidi="ur-PK"/>
        </w:rPr>
        <w:t>Проектом Закону України</w:t>
      </w:r>
      <w:r w:rsidRPr="00CB72DF">
        <w:rPr>
          <w:rFonts w:ascii="Times New Roman" w:hAnsi="Times New Roman" w:cs="Times New Roman"/>
          <w:color w:val="000000"/>
          <w:sz w:val="28"/>
          <w:szCs w:val="28"/>
        </w:rPr>
        <w:t xml:space="preserve"> </w:t>
      </w:r>
      <w:r w:rsidR="00AB583B" w:rsidRPr="00CB72DF">
        <w:rPr>
          <w:rFonts w:ascii="Times New Roman" w:hAnsi="Times New Roman" w:cs="Times New Roman"/>
          <w:bCs/>
          <w:sz w:val="28"/>
          <w:szCs w:val="28"/>
        </w:rPr>
        <w:t>«</w:t>
      </w:r>
      <w:r w:rsidR="00A85A50" w:rsidRPr="00F917B8">
        <w:rPr>
          <w:rFonts w:ascii="Times New Roman" w:hAnsi="Times New Roman" w:cs="Times New Roman"/>
          <w:bCs/>
          <w:sz w:val="28"/>
          <w:szCs w:val="28"/>
        </w:rPr>
        <w:t>Про внесення змін до Податкового кодексу України щодо забезпечення сплати податку на доходи фізичних осіб до відповідних місцевих бюджетів за фактичним місцезнаходженням відокремленого підрозділу юридичної особи</w:t>
      </w:r>
      <w:r w:rsidR="00AB583B" w:rsidRPr="00CB72DF">
        <w:rPr>
          <w:rFonts w:ascii="Times New Roman" w:hAnsi="Times New Roman" w:cs="Times New Roman"/>
          <w:bCs/>
          <w:sz w:val="28"/>
          <w:szCs w:val="28"/>
        </w:rPr>
        <w:t xml:space="preserve">» </w:t>
      </w:r>
      <w:r w:rsidRPr="00CB72DF">
        <w:rPr>
          <w:rFonts w:ascii="Times New Roman" w:hAnsi="Times New Roman" w:cs="Times New Roman"/>
          <w:bCs/>
          <w:sz w:val="28"/>
          <w:szCs w:val="28"/>
        </w:rPr>
        <w:t xml:space="preserve">пропонується </w:t>
      </w:r>
      <w:r w:rsidRPr="00CB72DF">
        <w:rPr>
          <w:rFonts w:ascii="Times New Roman" w:hAnsi="Times New Roman" w:cs="Times New Roman"/>
          <w:color w:val="000000"/>
          <w:sz w:val="28"/>
          <w:szCs w:val="28"/>
        </w:rPr>
        <w:t xml:space="preserve">зобов’язати юридичну особу </w:t>
      </w:r>
      <w:r w:rsidRPr="00CB72DF">
        <w:rPr>
          <w:rFonts w:ascii="Times New Roman" w:hAnsi="Times New Roman" w:cs="Times New Roman"/>
          <w:color w:val="000000"/>
          <w:sz w:val="28"/>
          <w:szCs w:val="28"/>
          <w:shd w:val="clear" w:color="auto" w:fill="FFFFFF"/>
        </w:rPr>
        <w:t>нараховувати, утримувати і сплачувати (</w:t>
      </w:r>
      <w:r w:rsidRPr="00CB72DF">
        <w:rPr>
          <w:rFonts w:ascii="Times New Roman" w:hAnsi="Times New Roman" w:cs="Times New Roman"/>
          <w:sz w:val="28"/>
          <w:szCs w:val="28"/>
        </w:rPr>
        <w:t xml:space="preserve">перераховувати) до відповідного місцевого бюджету податок за свої </w:t>
      </w:r>
      <w:bookmarkStart w:id="3" w:name="_Hlk52363555"/>
      <w:r w:rsidR="00AB583B" w:rsidRPr="00CB72DF">
        <w:rPr>
          <w:rFonts w:ascii="Times New Roman" w:hAnsi="Times New Roman" w:cs="Times New Roman"/>
          <w:sz w:val="28"/>
          <w:szCs w:val="28"/>
        </w:rPr>
        <w:t xml:space="preserve">функціональні структурні підрозділи апарату управління </w:t>
      </w:r>
      <w:bookmarkEnd w:id="3"/>
      <w:r w:rsidR="00AB583B" w:rsidRPr="00CB72DF">
        <w:rPr>
          <w:rFonts w:ascii="Times New Roman" w:hAnsi="Times New Roman" w:cs="Times New Roman"/>
          <w:sz w:val="28"/>
          <w:szCs w:val="28"/>
        </w:rPr>
        <w:t xml:space="preserve">та </w:t>
      </w:r>
      <w:r w:rsidRPr="00CB72DF">
        <w:rPr>
          <w:rFonts w:ascii="Times New Roman" w:hAnsi="Times New Roman" w:cs="Times New Roman"/>
          <w:sz w:val="28"/>
          <w:szCs w:val="28"/>
        </w:rPr>
        <w:t>виробничі структурні підрозділи за їх</w:t>
      </w:r>
      <w:r w:rsidR="00AB583B" w:rsidRPr="00CB72DF">
        <w:rPr>
          <w:rFonts w:ascii="Times New Roman" w:hAnsi="Times New Roman" w:cs="Times New Roman"/>
          <w:sz w:val="28"/>
          <w:szCs w:val="28"/>
        </w:rPr>
        <w:t>нім</w:t>
      </w:r>
      <w:r w:rsidRPr="00CB72DF">
        <w:rPr>
          <w:rFonts w:ascii="Times New Roman" w:hAnsi="Times New Roman" w:cs="Times New Roman"/>
          <w:sz w:val="28"/>
          <w:szCs w:val="28"/>
        </w:rPr>
        <w:t xml:space="preserve"> місцезнаходженням, якщо інше не встановлено законом.</w:t>
      </w:r>
      <w:r w:rsidR="00AB583B" w:rsidRPr="00CB72DF">
        <w:rPr>
          <w:rFonts w:ascii="Times New Roman" w:hAnsi="Times New Roman" w:cs="Times New Roman"/>
          <w:sz w:val="28"/>
          <w:szCs w:val="28"/>
        </w:rPr>
        <w:t xml:space="preserve"> </w:t>
      </w:r>
    </w:p>
    <w:p w:rsidR="00BF2FFF" w:rsidRPr="00CB72DF" w:rsidRDefault="00674F61" w:rsidP="00CB72DF">
      <w:pPr>
        <w:pStyle w:val="a8"/>
        <w:spacing w:line="276" w:lineRule="auto"/>
        <w:ind w:firstLine="567"/>
        <w:jc w:val="both"/>
        <w:rPr>
          <w:rFonts w:ascii="Times New Roman" w:hAnsi="Times New Roman" w:cs="Times New Roman"/>
          <w:sz w:val="28"/>
          <w:szCs w:val="28"/>
        </w:rPr>
      </w:pPr>
      <w:r w:rsidRPr="00CB72DF">
        <w:rPr>
          <w:rFonts w:ascii="Times New Roman" w:hAnsi="Times New Roman" w:cs="Times New Roman"/>
          <w:sz w:val="28"/>
          <w:szCs w:val="28"/>
        </w:rPr>
        <w:t>Усунути розбіжності щодо розуміння поняття відокремленого підрозділу, передбачивши зміни Податкового кодексу України</w:t>
      </w:r>
      <w:r w:rsidR="00F917B8">
        <w:rPr>
          <w:rFonts w:ascii="Times New Roman" w:hAnsi="Times New Roman" w:cs="Times New Roman"/>
          <w:sz w:val="28"/>
          <w:szCs w:val="28"/>
        </w:rPr>
        <w:t xml:space="preserve">, а саме: </w:t>
      </w:r>
      <w:r w:rsidRPr="00CB72DF">
        <w:rPr>
          <w:rFonts w:ascii="Times New Roman" w:hAnsi="Times New Roman" w:cs="Times New Roman"/>
          <w:sz w:val="28"/>
          <w:szCs w:val="28"/>
        </w:rPr>
        <w:t xml:space="preserve">за організаційною структурою юридичної особи відокремлені підрозділи поділяються на виробничі структурні підрозділи (виробництва, цехи, відділення, дільниці, бригади, бюро, лабораторії тощо) та  функціональні структурні підрозділи апарату управління </w:t>
      </w:r>
      <w:r w:rsidRPr="00CB72DF">
        <w:rPr>
          <w:rFonts w:ascii="Times New Roman" w:hAnsi="Times New Roman" w:cs="Times New Roman"/>
          <w:sz w:val="28"/>
          <w:szCs w:val="28"/>
        </w:rPr>
        <w:lastRenderedPageBreak/>
        <w:t>(управління, відділи, бюро, служби тощо)</w:t>
      </w:r>
      <w:r w:rsidR="00BF2FFF" w:rsidRPr="00CB72DF">
        <w:rPr>
          <w:rFonts w:ascii="Times New Roman" w:hAnsi="Times New Roman" w:cs="Times New Roman"/>
          <w:sz w:val="28"/>
          <w:szCs w:val="28"/>
        </w:rPr>
        <w:t>, а за формою відокремлені підрозділи юридичної особи поділяються на філії та представництва.</w:t>
      </w:r>
    </w:p>
    <w:p w:rsidR="00D107C5" w:rsidRDefault="00891F02" w:rsidP="00CB72DF">
      <w:pPr>
        <w:pStyle w:val="a8"/>
        <w:spacing w:line="276" w:lineRule="auto"/>
        <w:ind w:firstLine="567"/>
        <w:jc w:val="both"/>
        <w:rPr>
          <w:rFonts w:ascii="Times New Roman" w:hAnsi="Times New Roman" w:cs="Times New Roman"/>
          <w:color w:val="000000"/>
          <w:sz w:val="28"/>
          <w:szCs w:val="28"/>
          <w:shd w:val="clear" w:color="auto" w:fill="FFFFFF"/>
        </w:rPr>
      </w:pPr>
      <w:r w:rsidRPr="00CB72DF">
        <w:rPr>
          <w:rFonts w:ascii="Times New Roman" w:hAnsi="Times New Roman" w:cs="Times New Roman"/>
          <w:sz w:val="28"/>
          <w:szCs w:val="28"/>
        </w:rPr>
        <w:t>Окрім того, у випадку, якщо юридична особа не сплачує (не перераховує) за свій відокремлений підрозділ відповідну суму грошового зобов'язання з податку на доходи фізичних осіб за місцезнаходженням відокремленого підрозділу до бюджету або порушує правила нарахування, утримання та сплати (перерахування) до бюджету суми грошового зобов'язання з податку на доходи фізичних осіб, відповідно до</w:t>
      </w:r>
      <w:r w:rsidR="00D63F04" w:rsidRPr="00CB72DF">
        <w:rPr>
          <w:rFonts w:ascii="Times New Roman" w:hAnsi="Times New Roman" w:cs="Times New Roman"/>
          <w:sz w:val="28"/>
          <w:szCs w:val="28"/>
        </w:rPr>
        <w:t xml:space="preserve"> Податкового кодексу України</w:t>
      </w:r>
      <w:r w:rsidRPr="00CB72DF">
        <w:rPr>
          <w:rFonts w:ascii="Times New Roman" w:hAnsi="Times New Roman" w:cs="Times New Roman"/>
          <w:sz w:val="28"/>
          <w:szCs w:val="28"/>
        </w:rPr>
        <w:t xml:space="preserve">, а також у випадку, якщо відокремлений підрозділ, який в установленому порядку уповноважений щодо нарахування, утримання й сплати (перерахування) до бюджету податку на доходи фізичних осіб,  не сплачує (не перераховує) відповідну суму грошового зобов'язання з податку на доходи фізичних осіб за місцезнаходженням  відокремленого підрозділу до бюджету або порушує правила нарахування, утримання та сплати (перерахування) до бюджету, суми грошового зобов'язання з податку на доходи фізичних осіб, відповідно до </w:t>
      </w:r>
      <w:r w:rsidR="00D63F04" w:rsidRPr="00CB72DF">
        <w:rPr>
          <w:rFonts w:ascii="Times New Roman" w:hAnsi="Times New Roman" w:cs="Times New Roman"/>
          <w:sz w:val="28"/>
          <w:szCs w:val="28"/>
        </w:rPr>
        <w:t>Податкового кодексу України</w:t>
      </w:r>
      <w:r w:rsidRPr="00CB72DF">
        <w:rPr>
          <w:rFonts w:ascii="Times New Roman" w:hAnsi="Times New Roman" w:cs="Times New Roman"/>
          <w:sz w:val="28"/>
          <w:szCs w:val="28"/>
        </w:rPr>
        <w:t>, то відповідальність за порушення правил нарахування, утримання та сплати (перерахування) до бюджету податку на доходи фізичних осіб несе юридична особа – платник податків, у тому</w:t>
      </w:r>
      <w:r w:rsidRPr="00CB72DF">
        <w:rPr>
          <w:rFonts w:ascii="Times New Roman" w:hAnsi="Times New Roman" w:cs="Times New Roman"/>
          <w:color w:val="000000"/>
          <w:sz w:val="28"/>
          <w:szCs w:val="28"/>
          <w:shd w:val="clear" w:color="auto" w:fill="FFFFFF"/>
        </w:rPr>
        <w:t xml:space="preserve"> числі податковий агент.</w:t>
      </w:r>
    </w:p>
    <w:p w:rsidR="00A85A50" w:rsidRDefault="00A85A50" w:rsidP="00CB72DF">
      <w:pPr>
        <w:pStyle w:val="a8"/>
        <w:spacing w:line="276" w:lineRule="auto"/>
        <w:ind w:firstLine="567"/>
        <w:jc w:val="both"/>
        <w:rPr>
          <w:rFonts w:ascii="Times New Roman" w:hAnsi="Times New Roman" w:cs="Times New Roman"/>
          <w:color w:val="000000"/>
          <w:sz w:val="28"/>
          <w:szCs w:val="28"/>
        </w:rPr>
      </w:pPr>
    </w:p>
    <w:p w:rsidR="006D1341" w:rsidRDefault="006D1341" w:rsidP="006A2421">
      <w:pPr>
        <w:spacing w:line="276" w:lineRule="auto"/>
        <w:rPr>
          <w:b/>
          <w:bCs/>
        </w:rPr>
      </w:pPr>
      <w:r w:rsidRPr="00CB72DF">
        <w:rPr>
          <w:b/>
          <w:bCs/>
        </w:rPr>
        <w:t>4. Стан нормативно-правової бази у даній сфері правового регулювання</w:t>
      </w:r>
    </w:p>
    <w:p w:rsidR="00CB72DF" w:rsidRPr="00CB72DF" w:rsidRDefault="00CB72DF" w:rsidP="006A2421">
      <w:pPr>
        <w:spacing w:line="276" w:lineRule="auto"/>
        <w:rPr>
          <w:b/>
          <w:bCs/>
        </w:rPr>
      </w:pPr>
    </w:p>
    <w:p w:rsidR="00583C57" w:rsidRDefault="006D1341" w:rsidP="006A2421">
      <w:pPr>
        <w:spacing w:line="276" w:lineRule="auto"/>
        <w:ind w:firstLine="654"/>
      </w:pPr>
      <w:r w:rsidRPr="00CB72DF">
        <w:t xml:space="preserve">До нормативно-правових актів, які діють у цій сфері суспільних відносин, належать: </w:t>
      </w:r>
      <w:r w:rsidR="00D63F04" w:rsidRPr="00CB72DF">
        <w:t>Податковий кодекс України</w:t>
      </w:r>
      <w:r w:rsidR="00583C57">
        <w:t>.</w:t>
      </w:r>
    </w:p>
    <w:p w:rsidR="00583C57" w:rsidRDefault="00583C57" w:rsidP="00583C57">
      <w:pPr>
        <w:spacing w:line="276" w:lineRule="auto"/>
      </w:pPr>
      <w:r w:rsidRPr="00583C57">
        <w:t>Із метою забезпечення цілісності та системності правового регулювання даний законопроект слід розглядати та приймати одночасно із законопроектом проекту Закону України «Про внесення змін до деяких законодавчих актів України щодо сприяння сплати податку на доходи фізичних осіб до відповідних місцевих бюджетів за фактичним місцезнаходженням відокремленого підрозділу юридичної особи».</w:t>
      </w:r>
    </w:p>
    <w:p w:rsidR="00583C57" w:rsidRPr="00CB72DF" w:rsidRDefault="00583C57" w:rsidP="006A2421">
      <w:pPr>
        <w:spacing w:line="276" w:lineRule="auto"/>
        <w:ind w:firstLine="654"/>
      </w:pPr>
    </w:p>
    <w:p w:rsidR="006D1341" w:rsidRPr="00CB72DF" w:rsidRDefault="006D1341" w:rsidP="006A2421">
      <w:pPr>
        <w:spacing w:line="276" w:lineRule="auto"/>
        <w:rPr>
          <w:b/>
          <w:bCs/>
        </w:rPr>
      </w:pPr>
      <w:r w:rsidRPr="00CB72DF">
        <w:rPr>
          <w:b/>
          <w:bCs/>
        </w:rPr>
        <w:t xml:space="preserve">5. Фінансово-економічне обґрунтування </w:t>
      </w:r>
    </w:p>
    <w:p w:rsidR="006A2421" w:rsidRPr="00CB72DF" w:rsidRDefault="006A2421" w:rsidP="006A2421">
      <w:pPr>
        <w:spacing w:before="120" w:after="120" w:line="276" w:lineRule="auto"/>
      </w:pPr>
      <w:r w:rsidRPr="00CB72DF">
        <w:t xml:space="preserve">Реалізація запропонованого проекту закону не потребує додаткових видатків з Державного та місцевих бюджетів України. </w:t>
      </w:r>
    </w:p>
    <w:p w:rsidR="00D63F04" w:rsidRDefault="00800B54" w:rsidP="00800B54">
      <w:pPr>
        <w:widowControl w:val="0"/>
        <w:overflowPunct w:val="0"/>
        <w:adjustRightInd w:val="0"/>
      </w:pPr>
      <w:r w:rsidRPr="00CB72DF">
        <w:t>У зв’язку з</w:t>
      </w:r>
      <w:r w:rsidR="00D63F04" w:rsidRPr="00CB72DF">
        <w:t>і</w:t>
      </w:r>
      <w:r w:rsidRPr="00CB72DF">
        <w:t xml:space="preserve"> зміною деяких положень Податкового кодексу України з’яв</w:t>
      </w:r>
      <w:r w:rsidR="00D63F04" w:rsidRPr="00CB72DF">
        <w:t>иться</w:t>
      </w:r>
      <w:r w:rsidRPr="00CB72DF">
        <w:t xml:space="preserve"> можлив</w:t>
      </w:r>
      <w:r w:rsidR="00D63F04" w:rsidRPr="00CB72DF">
        <w:t xml:space="preserve">ість </w:t>
      </w:r>
      <w:r w:rsidRPr="00CB72DF">
        <w:t>збільшення надходжень до місцевих бюджетів</w:t>
      </w:r>
      <w:r w:rsidR="00D63F04" w:rsidRPr="00CB72DF">
        <w:t xml:space="preserve">. </w:t>
      </w:r>
    </w:p>
    <w:p w:rsidR="00CB72DF" w:rsidRPr="00CB72DF" w:rsidRDefault="00CB72DF" w:rsidP="00800B54">
      <w:pPr>
        <w:widowControl w:val="0"/>
        <w:overflowPunct w:val="0"/>
        <w:adjustRightInd w:val="0"/>
      </w:pPr>
    </w:p>
    <w:p w:rsidR="00D63F04" w:rsidRPr="00CB72DF" w:rsidRDefault="00D63F04" w:rsidP="00800B54">
      <w:pPr>
        <w:widowControl w:val="0"/>
        <w:overflowPunct w:val="0"/>
        <w:adjustRightInd w:val="0"/>
      </w:pPr>
    </w:p>
    <w:p w:rsidR="006A2421" w:rsidRPr="00CB72DF" w:rsidRDefault="006A2421" w:rsidP="006A2421">
      <w:pPr>
        <w:spacing w:line="276" w:lineRule="auto"/>
        <w:rPr>
          <w:b/>
          <w:bCs/>
        </w:rPr>
      </w:pPr>
      <w:r w:rsidRPr="00CB72DF">
        <w:rPr>
          <w:b/>
          <w:bCs/>
        </w:rPr>
        <w:t>6. Запобігання корупції</w:t>
      </w:r>
    </w:p>
    <w:p w:rsidR="006A2421" w:rsidRDefault="006A2421" w:rsidP="006A2421">
      <w:pPr>
        <w:spacing w:before="120" w:after="120" w:line="276" w:lineRule="auto"/>
      </w:pPr>
      <w:r w:rsidRPr="00CB72DF">
        <w:t xml:space="preserve">У проекті закону відсутні правила і процедури, які можуть містити ризики вчинення корупційних правопорушень. </w:t>
      </w:r>
    </w:p>
    <w:p w:rsidR="00CB72DF" w:rsidRPr="00CB72DF" w:rsidRDefault="00CB72DF" w:rsidP="006A2421">
      <w:pPr>
        <w:spacing w:before="120" w:after="120" w:line="276" w:lineRule="auto"/>
        <w:rPr>
          <w:lang w:eastAsia="ru-RU"/>
        </w:rPr>
      </w:pPr>
    </w:p>
    <w:p w:rsidR="006A2421" w:rsidRPr="00CB72DF" w:rsidRDefault="006A2421" w:rsidP="006A2421">
      <w:pPr>
        <w:spacing w:line="276" w:lineRule="auto"/>
        <w:rPr>
          <w:b/>
        </w:rPr>
      </w:pPr>
      <w:r w:rsidRPr="00CB72DF">
        <w:rPr>
          <w:b/>
        </w:rPr>
        <w:t>7. Прогноз соціально-економічних, правових та інших наслідків прийняття законопроекту</w:t>
      </w:r>
    </w:p>
    <w:p w:rsidR="006D1341" w:rsidRPr="00CB72DF" w:rsidRDefault="006D1341" w:rsidP="00CB72DF">
      <w:pPr>
        <w:spacing w:before="120" w:after="120" w:line="276" w:lineRule="auto"/>
      </w:pPr>
      <w:r w:rsidRPr="00CB72DF">
        <w:t xml:space="preserve">Прийняття зазначеного законопроекту сприятиме справедливому розподілу </w:t>
      </w:r>
      <w:r w:rsidRPr="00CB72DF">
        <w:rPr>
          <w:bCs/>
        </w:rPr>
        <w:t xml:space="preserve">надходжень, що закріплюються за </w:t>
      </w:r>
      <w:r w:rsidR="00D63F04" w:rsidRPr="00CB72DF">
        <w:rPr>
          <w:bCs/>
        </w:rPr>
        <w:t xml:space="preserve">місцевими </w:t>
      </w:r>
      <w:r w:rsidRPr="00CB72DF">
        <w:rPr>
          <w:bCs/>
        </w:rPr>
        <w:t>бюджетами</w:t>
      </w:r>
      <w:r w:rsidR="00D63F04" w:rsidRPr="00CB72DF">
        <w:rPr>
          <w:bCs/>
        </w:rPr>
        <w:t xml:space="preserve">, та </w:t>
      </w:r>
      <w:r w:rsidRPr="00CB72DF">
        <w:rPr>
          <w:bCs/>
        </w:rPr>
        <w:t xml:space="preserve">збільшить доходи місцевих бюджетів за рахунок </w:t>
      </w:r>
      <w:r w:rsidRPr="00CB72DF">
        <w:t xml:space="preserve">податку на доходи, який нараховується працівникам відповідного виробничого структурного підрозділу </w:t>
      </w:r>
      <w:r w:rsidR="00D63F04" w:rsidRPr="00CB72DF">
        <w:t xml:space="preserve">та функціонального структурного підрозділу апарату управління </w:t>
      </w:r>
      <w:r w:rsidRPr="00CB72DF">
        <w:t>юридичної особи</w:t>
      </w:r>
      <w:r w:rsidRPr="00CB72DF">
        <w:rPr>
          <w:bCs/>
        </w:rPr>
        <w:t xml:space="preserve"> </w:t>
      </w:r>
      <w:r w:rsidRPr="00CB72DF">
        <w:t xml:space="preserve">за </w:t>
      </w:r>
      <w:r w:rsidR="00D63F04" w:rsidRPr="00CB72DF">
        <w:t xml:space="preserve">їхнім </w:t>
      </w:r>
      <w:r w:rsidRPr="00CB72DF">
        <w:t xml:space="preserve">фактичним місцезнаходженням; врегулює питання </w:t>
      </w:r>
      <w:r w:rsidRPr="00CB72DF">
        <w:rPr>
          <w:color w:val="000000"/>
          <w:shd w:val="clear" w:color="auto" w:fill="FFFFFF"/>
        </w:rPr>
        <w:t xml:space="preserve">сплати </w:t>
      </w:r>
      <w:r w:rsidRPr="00CB72DF">
        <w:t>податку на доходи фізичних осіб до бюджетів</w:t>
      </w:r>
      <w:r w:rsidR="00D63F04" w:rsidRPr="00CB72DF">
        <w:t xml:space="preserve"> такими</w:t>
      </w:r>
      <w:r w:rsidRPr="00CB72DF">
        <w:t xml:space="preserve"> </w:t>
      </w:r>
      <w:r w:rsidR="00D63F04" w:rsidRPr="00CB72DF">
        <w:t xml:space="preserve">функціональними та </w:t>
      </w:r>
      <w:r w:rsidRPr="00CB72DF">
        <w:t xml:space="preserve">виробничими структурними підрозділами; </w:t>
      </w:r>
      <w:r w:rsidRPr="00CB72DF">
        <w:rPr>
          <w:color w:val="000000"/>
          <w:shd w:val="clear" w:color="auto" w:fill="FFFFFF"/>
        </w:rPr>
        <w:t xml:space="preserve">створить законодавче </w:t>
      </w:r>
      <w:r w:rsidR="00D63F04" w:rsidRPr="00CB72DF">
        <w:rPr>
          <w:color w:val="000000"/>
          <w:shd w:val="clear" w:color="auto" w:fill="FFFFFF"/>
        </w:rPr>
        <w:t xml:space="preserve">підґрунтя </w:t>
      </w:r>
      <w:r w:rsidRPr="00CB72DF">
        <w:rPr>
          <w:color w:val="000000"/>
          <w:shd w:val="clear" w:color="auto" w:fill="FFFFFF"/>
        </w:rPr>
        <w:t xml:space="preserve">для контролю за сплатою цього податку </w:t>
      </w:r>
      <w:r w:rsidR="00D63F04" w:rsidRPr="00CB72DF">
        <w:rPr>
          <w:color w:val="000000"/>
          <w:shd w:val="clear" w:color="auto" w:fill="FFFFFF"/>
        </w:rPr>
        <w:t xml:space="preserve">відповідними функціональними та </w:t>
      </w:r>
      <w:r w:rsidRPr="00CB72DF">
        <w:rPr>
          <w:color w:val="000000"/>
          <w:shd w:val="clear" w:color="auto" w:fill="FFFFFF"/>
        </w:rPr>
        <w:t>виробничими структурними підрозділами юридичної особи</w:t>
      </w:r>
      <w:r w:rsidRPr="00CB72DF">
        <w:t>.</w:t>
      </w:r>
    </w:p>
    <w:p w:rsidR="006D1341" w:rsidRPr="00CB72DF" w:rsidRDefault="006D1341" w:rsidP="006A2421">
      <w:pPr>
        <w:spacing w:line="276" w:lineRule="auto"/>
        <w:ind w:firstLine="0"/>
      </w:pPr>
    </w:p>
    <w:p w:rsidR="006D1341" w:rsidRPr="00CB72DF" w:rsidRDefault="006D1341" w:rsidP="006A2421">
      <w:pPr>
        <w:spacing w:line="276" w:lineRule="auto"/>
        <w:ind w:firstLine="0"/>
      </w:pPr>
    </w:p>
    <w:p w:rsidR="006D1341" w:rsidRPr="00CB72DF" w:rsidRDefault="006D1341" w:rsidP="006A2421">
      <w:pPr>
        <w:spacing w:line="276" w:lineRule="auto"/>
        <w:ind w:firstLine="0"/>
      </w:pPr>
    </w:p>
    <w:p w:rsidR="006D1341" w:rsidRPr="00CB72DF" w:rsidRDefault="006D1341" w:rsidP="006A2421">
      <w:pPr>
        <w:spacing w:line="276" w:lineRule="auto"/>
        <w:ind w:firstLine="0"/>
      </w:pPr>
    </w:p>
    <w:p w:rsidR="006A2421" w:rsidRPr="00CB72DF" w:rsidRDefault="006A2421" w:rsidP="006A2421">
      <w:pPr>
        <w:spacing w:line="276" w:lineRule="auto"/>
        <w:ind w:firstLine="567"/>
        <w:rPr>
          <w:b/>
          <w:lang w:eastAsia="uk-UA"/>
        </w:rPr>
      </w:pPr>
      <w:r w:rsidRPr="00CB72DF">
        <w:rPr>
          <w:b/>
          <w:lang w:eastAsia="uk-UA"/>
        </w:rPr>
        <w:t xml:space="preserve">народний депутат України </w:t>
      </w:r>
      <w:r w:rsidRPr="00CB72DF">
        <w:rPr>
          <w:b/>
          <w:lang w:eastAsia="uk-UA"/>
        </w:rPr>
        <w:tab/>
      </w:r>
      <w:r w:rsidRPr="00CB72DF">
        <w:rPr>
          <w:b/>
          <w:lang w:eastAsia="uk-UA"/>
        </w:rPr>
        <w:tab/>
      </w:r>
      <w:r w:rsidRPr="00CB72DF">
        <w:rPr>
          <w:b/>
          <w:lang w:eastAsia="uk-UA"/>
        </w:rPr>
        <w:tab/>
        <w:t xml:space="preserve">А.П. СТРІХАРСЬКИЙ </w:t>
      </w:r>
    </w:p>
    <w:p w:rsidR="006D1341" w:rsidRPr="00CB72DF" w:rsidRDefault="006A2421" w:rsidP="00CB72DF">
      <w:pPr>
        <w:spacing w:line="276" w:lineRule="auto"/>
        <w:ind w:firstLine="567"/>
        <w:rPr>
          <w:b/>
        </w:rPr>
      </w:pPr>
      <w:r w:rsidRPr="00CB72DF">
        <w:rPr>
          <w:b/>
          <w:lang w:eastAsia="uk-UA"/>
        </w:rPr>
        <w:tab/>
      </w:r>
      <w:r w:rsidRPr="00CB72DF">
        <w:rPr>
          <w:b/>
          <w:lang w:eastAsia="uk-UA"/>
        </w:rPr>
        <w:tab/>
      </w:r>
      <w:r w:rsidRPr="00CB72DF">
        <w:rPr>
          <w:b/>
          <w:lang w:eastAsia="uk-UA"/>
        </w:rPr>
        <w:tab/>
      </w:r>
      <w:r w:rsidRPr="00CB72DF">
        <w:rPr>
          <w:b/>
          <w:lang w:eastAsia="uk-UA"/>
        </w:rPr>
        <w:tab/>
      </w:r>
      <w:r w:rsidRPr="00CB72DF">
        <w:rPr>
          <w:b/>
          <w:lang w:eastAsia="uk-UA"/>
        </w:rPr>
        <w:tab/>
      </w:r>
      <w:r w:rsidRPr="00CB72DF">
        <w:rPr>
          <w:b/>
          <w:lang w:eastAsia="uk-UA"/>
        </w:rPr>
        <w:tab/>
      </w:r>
      <w:r w:rsidRPr="00CB72DF">
        <w:rPr>
          <w:b/>
          <w:lang w:eastAsia="uk-UA"/>
        </w:rPr>
        <w:tab/>
      </w:r>
      <w:r w:rsidRPr="00CB72DF">
        <w:rPr>
          <w:b/>
          <w:lang w:eastAsia="uk-UA"/>
        </w:rPr>
        <w:tab/>
      </w:r>
      <w:r w:rsidRPr="00CB72DF">
        <w:rPr>
          <w:b/>
          <w:lang w:eastAsia="uk-UA"/>
        </w:rPr>
        <w:tab/>
        <w:t xml:space="preserve">  </w:t>
      </w:r>
      <w:r w:rsidRPr="00CB72DF">
        <w:rPr>
          <w:lang w:eastAsia="uk-UA"/>
        </w:rPr>
        <w:t>(посв.397)</w:t>
      </w:r>
      <w:r w:rsidRPr="00CB72DF">
        <w:rPr>
          <w:lang w:eastAsia="uk-UA"/>
        </w:rPr>
        <w:tab/>
      </w:r>
    </w:p>
    <w:p w:rsidR="006B312D" w:rsidRPr="00CB72DF" w:rsidRDefault="001F3958" w:rsidP="006A2421">
      <w:pPr>
        <w:spacing w:line="276" w:lineRule="auto"/>
      </w:pPr>
    </w:p>
    <w:sectPr w:rsidR="006B312D" w:rsidRPr="00CB72DF" w:rsidSect="00A4258C">
      <w:headerReference w:type="default" r:id="rId9"/>
      <w:footerReference w:type="even" r:id="rId10"/>
      <w:footerReference w:type="default" r:id="rId11"/>
      <w:headerReference w:type="first" r:id="rId12"/>
      <w:pgSz w:w="12240" w:h="15840"/>
      <w:pgMar w:top="567" w:right="758" w:bottom="567" w:left="1560" w:header="426" w:footer="708"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3958" w:rsidRDefault="001F3958">
      <w:r>
        <w:separator/>
      </w:r>
    </w:p>
  </w:endnote>
  <w:endnote w:type="continuationSeparator" w:id="0">
    <w:p w:rsidR="001F3958" w:rsidRDefault="001F3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7CC" w:rsidRDefault="00B233C9" w:rsidP="000C73AD">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1807CC" w:rsidRDefault="001F3958" w:rsidP="001807CC">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7CC" w:rsidRDefault="001F3958" w:rsidP="001807CC">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3958" w:rsidRDefault="001F3958">
      <w:r>
        <w:separator/>
      </w:r>
    </w:p>
  </w:footnote>
  <w:footnote w:type="continuationSeparator" w:id="0">
    <w:p w:rsidR="001F3958" w:rsidRDefault="001F39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2F4F" w:rsidRDefault="00B233C9">
    <w:pPr>
      <w:pStyle w:val="a3"/>
      <w:jc w:val="center"/>
    </w:pPr>
    <w:r>
      <w:fldChar w:fldCharType="begin"/>
    </w:r>
    <w:r>
      <w:instrText xml:space="preserve"> PAGE   \* MERGEFORMAT </w:instrText>
    </w:r>
    <w:r>
      <w:fldChar w:fldCharType="separate"/>
    </w:r>
    <w:r w:rsidR="00EC34AF">
      <w:rPr>
        <w:noProof/>
      </w:rPr>
      <w:t>2</w:t>
    </w:r>
    <w:r>
      <w:fldChar w:fldCharType="end"/>
    </w:r>
  </w:p>
  <w:p w:rsidR="00CC2F4F" w:rsidRDefault="001F3958">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3F1" w:rsidRDefault="001F3958">
    <w:pPr>
      <w:pStyle w:val="a3"/>
      <w:jc w:val="center"/>
    </w:pPr>
  </w:p>
  <w:p w:rsidR="00CC2F4F" w:rsidRDefault="001F3958">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341"/>
    <w:rsid w:val="00064A88"/>
    <w:rsid w:val="001F3958"/>
    <w:rsid w:val="003D0F96"/>
    <w:rsid w:val="004B4C19"/>
    <w:rsid w:val="00583C57"/>
    <w:rsid w:val="0063020A"/>
    <w:rsid w:val="00670EE4"/>
    <w:rsid w:val="00674F61"/>
    <w:rsid w:val="006A2421"/>
    <w:rsid w:val="006D1341"/>
    <w:rsid w:val="00800B54"/>
    <w:rsid w:val="008615C6"/>
    <w:rsid w:val="00891F02"/>
    <w:rsid w:val="00990EAC"/>
    <w:rsid w:val="00992109"/>
    <w:rsid w:val="009D6E3A"/>
    <w:rsid w:val="00A85A50"/>
    <w:rsid w:val="00A95242"/>
    <w:rsid w:val="00AB583B"/>
    <w:rsid w:val="00B233C9"/>
    <w:rsid w:val="00B95D8F"/>
    <w:rsid w:val="00BA39CA"/>
    <w:rsid w:val="00BF2FFF"/>
    <w:rsid w:val="00C01CFA"/>
    <w:rsid w:val="00C373AF"/>
    <w:rsid w:val="00CB72DF"/>
    <w:rsid w:val="00D107C5"/>
    <w:rsid w:val="00D63F04"/>
    <w:rsid w:val="00E078A7"/>
    <w:rsid w:val="00EC34AF"/>
    <w:rsid w:val="00F574E6"/>
    <w:rsid w:val="00F917B8"/>
    <w:rsid w:val="00FB7274"/>
    <w:rsid w:val="00FF538C"/>
  </w:rsids>
  <m:mathPr>
    <m:mathFont m:val="Cambria Math"/>
    <m:brkBin m:val="before"/>
    <m:brkBinSub m:val="--"/>
    <m:smallFrac m:val="0"/>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05BF6D-D2C0-46FB-BD18-46CC8DCE5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Style"/>
    <w:qFormat/>
    <w:rsid w:val="006D1341"/>
    <w:pPr>
      <w:spacing w:after="0" w:line="240" w:lineRule="auto"/>
      <w:ind w:firstLine="709"/>
      <w:jc w:val="both"/>
    </w:pPr>
    <w:rPr>
      <w:rFonts w:ascii="Times New Roman" w:eastAsia="Times New Roman" w:hAnsi="Times New Roman" w:cs="Times New Roman"/>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D1341"/>
    <w:pPr>
      <w:tabs>
        <w:tab w:val="center" w:pos="4677"/>
        <w:tab w:val="right" w:pos="9355"/>
      </w:tabs>
    </w:pPr>
  </w:style>
  <w:style w:type="character" w:customStyle="1" w:styleId="a4">
    <w:name w:val="Верхній колонтитул Знак"/>
    <w:basedOn w:val="a0"/>
    <w:link w:val="a3"/>
    <w:uiPriority w:val="99"/>
    <w:rsid w:val="006D1341"/>
    <w:rPr>
      <w:rFonts w:ascii="Times New Roman" w:eastAsia="Times New Roman" w:hAnsi="Times New Roman" w:cs="Times New Roman"/>
      <w:sz w:val="28"/>
      <w:szCs w:val="28"/>
      <w:lang w:val="uk-UA"/>
    </w:rPr>
  </w:style>
  <w:style w:type="character" w:styleId="a5">
    <w:name w:val="page number"/>
    <w:basedOn w:val="a0"/>
    <w:uiPriority w:val="99"/>
    <w:rsid w:val="006D1341"/>
    <w:rPr>
      <w:rFonts w:cs="Times New Roman"/>
    </w:rPr>
  </w:style>
  <w:style w:type="paragraph" w:styleId="a6">
    <w:name w:val="footer"/>
    <w:basedOn w:val="a"/>
    <w:link w:val="a7"/>
    <w:uiPriority w:val="99"/>
    <w:rsid w:val="006D1341"/>
    <w:pPr>
      <w:tabs>
        <w:tab w:val="center" w:pos="4819"/>
        <w:tab w:val="right" w:pos="9639"/>
      </w:tabs>
    </w:pPr>
  </w:style>
  <w:style w:type="character" w:customStyle="1" w:styleId="a7">
    <w:name w:val="Нижній колонтитул Знак"/>
    <w:basedOn w:val="a0"/>
    <w:link w:val="a6"/>
    <w:uiPriority w:val="99"/>
    <w:rsid w:val="006D1341"/>
    <w:rPr>
      <w:rFonts w:ascii="Times New Roman" w:eastAsia="Times New Roman" w:hAnsi="Times New Roman" w:cs="Times New Roman"/>
      <w:sz w:val="28"/>
      <w:szCs w:val="28"/>
      <w:lang w:val="uk-UA"/>
    </w:rPr>
  </w:style>
  <w:style w:type="paragraph" w:styleId="a8">
    <w:name w:val="No Spacing"/>
    <w:uiPriority w:val="1"/>
    <w:rsid w:val="006A2421"/>
    <w:pPr>
      <w:spacing w:after="0" w:line="240" w:lineRule="auto"/>
    </w:pPr>
    <w:rPr>
      <w:rFonts w:eastAsia="Times New Roman" w:cs="Calibri"/>
      <w:lang w:val="uk-UA"/>
    </w:rPr>
  </w:style>
  <w:style w:type="paragraph" w:customStyle="1" w:styleId="TimesNewRoman">
    <w:name w:val="Звичайний + Times New Roman"/>
    <w:aliases w:val="14 pt"/>
    <w:basedOn w:val="a"/>
    <w:link w:val="TimesNewRoman1"/>
    <w:uiPriority w:val="99"/>
    <w:rsid w:val="006A2421"/>
    <w:pPr>
      <w:ind w:firstLine="540"/>
      <w:jc w:val="center"/>
    </w:pPr>
  </w:style>
  <w:style w:type="character" w:customStyle="1" w:styleId="TimesNewRoman1">
    <w:name w:val="Звичайний + Times New Roman1"/>
    <w:aliases w:val="14 pt Знак Знак"/>
    <w:basedOn w:val="a0"/>
    <w:link w:val="TimesNewRoman"/>
    <w:uiPriority w:val="99"/>
    <w:locked/>
    <w:rsid w:val="006A2421"/>
    <w:rPr>
      <w:rFonts w:ascii="Times New Roman" w:eastAsia="Times New Roman" w:hAnsi="Times New Roman" w:cs="Times New Roman"/>
      <w:sz w:val="28"/>
      <w:szCs w:val="28"/>
      <w:lang w:val="uk-UA"/>
    </w:rPr>
  </w:style>
  <w:style w:type="paragraph" w:styleId="HTML">
    <w:name w:val="HTML Preformatted"/>
    <w:basedOn w:val="a"/>
    <w:link w:val="HTML0"/>
    <w:uiPriority w:val="99"/>
    <w:rsid w:val="00D107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sz w:val="17"/>
      <w:szCs w:val="17"/>
      <w:lang w:eastAsia="uk-UA"/>
    </w:rPr>
  </w:style>
  <w:style w:type="character" w:customStyle="1" w:styleId="HTML0">
    <w:name w:val="Стандартний HTML Знак"/>
    <w:basedOn w:val="a0"/>
    <w:link w:val="HTML"/>
    <w:uiPriority w:val="99"/>
    <w:rsid w:val="00D107C5"/>
    <w:rPr>
      <w:rFonts w:ascii="Courier New" w:eastAsia="Times New Roman" w:hAnsi="Courier New" w:cs="Courier New"/>
      <w:sz w:val="17"/>
      <w:szCs w:val="17"/>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046375-0218-4ECF-88E2-18ABDF15C3F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2194880-0FB7-481F-B746-2D924C439185}">
  <ds:schemaRefs>
    <ds:schemaRef ds:uri="http://schemas.microsoft.com/sharepoint/v3/contenttype/forms"/>
  </ds:schemaRefs>
</ds:datastoreItem>
</file>

<file path=customXml/itemProps3.xml><?xml version="1.0" encoding="utf-8"?>
<ds:datastoreItem xmlns:ds="http://schemas.openxmlformats.org/officeDocument/2006/customXml" ds:itemID="{BD7251F8-646A-4A1B-A364-0717827A16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4844</Words>
  <Characters>2762</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2020-10-20T13:34:00Z</dcterms:created>
  <dcterms:modified xsi:type="dcterms:W3CDTF">2020-10-20T13:34:00Z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