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36DD" w:rsidRDefault="00B136DD" w:rsidP="009C3A0D">
      <w:pPr>
        <w:keepNext/>
        <w:spacing w:after="0" w:line="240" w:lineRule="auto"/>
        <w:ind w:firstLine="709"/>
        <w:jc w:val="both"/>
        <w:outlineLvl w:val="2"/>
        <w:rPr>
          <w:rFonts w:ascii="Times New Roman" w:eastAsia="Times New Roman" w:hAnsi="Times New Roman" w:cs="Times New Roman"/>
          <w:sz w:val="28"/>
          <w:szCs w:val="28"/>
          <w:highlight w:val="yellow"/>
          <w:lang w:eastAsia="ru-RU"/>
        </w:rPr>
      </w:pPr>
    </w:p>
    <w:p w:rsidR="00861A6A" w:rsidRDefault="00861A6A" w:rsidP="009C3A0D">
      <w:pPr>
        <w:keepNext/>
        <w:spacing w:after="0" w:line="240" w:lineRule="auto"/>
        <w:ind w:firstLine="709"/>
        <w:jc w:val="both"/>
        <w:outlineLvl w:val="2"/>
        <w:rPr>
          <w:rFonts w:ascii="Times New Roman" w:eastAsia="Times New Roman" w:hAnsi="Times New Roman" w:cs="Times New Roman"/>
          <w:sz w:val="28"/>
          <w:szCs w:val="28"/>
          <w:highlight w:val="yellow"/>
          <w:lang w:eastAsia="ru-RU"/>
        </w:rPr>
      </w:pPr>
    </w:p>
    <w:p w:rsidR="00861A6A" w:rsidRDefault="00861A6A" w:rsidP="009C3A0D">
      <w:pPr>
        <w:keepNext/>
        <w:spacing w:after="0" w:line="240" w:lineRule="auto"/>
        <w:ind w:firstLine="709"/>
        <w:jc w:val="both"/>
        <w:outlineLvl w:val="2"/>
        <w:rPr>
          <w:rFonts w:ascii="Times New Roman" w:eastAsia="Times New Roman" w:hAnsi="Times New Roman" w:cs="Times New Roman"/>
          <w:sz w:val="28"/>
          <w:szCs w:val="28"/>
          <w:highlight w:val="yellow"/>
          <w:lang w:eastAsia="ru-RU"/>
        </w:rPr>
      </w:pPr>
    </w:p>
    <w:p w:rsidR="00861A6A" w:rsidRPr="00FF4C4E" w:rsidRDefault="00861A6A" w:rsidP="009C3A0D">
      <w:pPr>
        <w:keepNext/>
        <w:spacing w:after="0" w:line="240" w:lineRule="auto"/>
        <w:ind w:firstLine="709"/>
        <w:jc w:val="both"/>
        <w:outlineLvl w:val="2"/>
        <w:rPr>
          <w:rFonts w:ascii="Times New Roman" w:eastAsia="Times New Roman" w:hAnsi="Times New Roman" w:cs="Times New Roman"/>
          <w:sz w:val="28"/>
          <w:szCs w:val="28"/>
          <w:highlight w:val="yellow"/>
          <w:lang w:eastAsia="ru-RU"/>
        </w:rPr>
      </w:pPr>
    </w:p>
    <w:p w:rsidR="00B136DD" w:rsidRDefault="00B136DD" w:rsidP="009C3A0D">
      <w:pPr>
        <w:keepNext/>
        <w:spacing w:after="0" w:line="240" w:lineRule="auto"/>
        <w:ind w:firstLine="709"/>
        <w:jc w:val="both"/>
        <w:outlineLvl w:val="2"/>
        <w:rPr>
          <w:rFonts w:ascii="Times New Roman" w:eastAsia="Times New Roman" w:hAnsi="Times New Roman" w:cs="Times New Roman"/>
          <w:b/>
          <w:sz w:val="28"/>
          <w:szCs w:val="28"/>
          <w:highlight w:val="yellow"/>
          <w:lang w:eastAsia="ru-RU"/>
        </w:rPr>
      </w:pPr>
    </w:p>
    <w:p w:rsidR="009C3A0D" w:rsidRDefault="009C3A0D" w:rsidP="009C3A0D">
      <w:pPr>
        <w:keepNext/>
        <w:spacing w:after="0" w:line="240" w:lineRule="auto"/>
        <w:ind w:firstLine="709"/>
        <w:jc w:val="both"/>
        <w:outlineLvl w:val="2"/>
        <w:rPr>
          <w:rFonts w:ascii="Times New Roman" w:eastAsia="Times New Roman" w:hAnsi="Times New Roman" w:cs="Times New Roman"/>
          <w:b/>
          <w:sz w:val="28"/>
          <w:szCs w:val="28"/>
          <w:highlight w:val="yellow"/>
          <w:lang w:eastAsia="ru-RU"/>
        </w:rPr>
      </w:pPr>
    </w:p>
    <w:p w:rsidR="004A3A30" w:rsidRDefault="004A3A30" w:rsidP="009C3A0D">
      <w:pPr>
        <w:keepNext/>
        <w:spacing w:after="0" w:line="240" w:lineRule="auto"/>
        <w:ind w:firstLine="709"/>
        <w:jc w:val="both"/>
        <w:outlineLvl w:val="2"/>
        <w:rPr>
          <w:rFonts w:ascii="Times New Roman" w:eastAsia="Times New Roman" w:hAnsi="Times New Roman" w:cs="Times New Roman"/>
          <w:b/>
          <w:sz w:val="28"/>
          <w:szCs w:val="28"/>
          <w:highlight w:val="yellow"/>
          <w:lang w:eastAsia="ru-RU"/>
        </w:rPr>
      </w:pPr>
    </w:p>
    <w:p w:rsidR="004A3A30" w:rsidRDefault="004A3A30" w:rsidP="009C3A0D">
      <w:pPr>
        <w:keepNext/>
        <w:spacing w:after="0" w:line="240" w:lineRule="auto"/>
        <w:ind w:firstLine="709"/>
        <w:jc w:val="both"/>
        <w:outlineLvl w:val="2"/>
        <w:rPr>
          <w:rFonts w:ascii="Times New Roman" w:eastAsia="Times New Roman" w:hAnsi="Times New Roman" w:cs="Times New Roman"/>
          <w:b/>
          <w:sz w:val="28"/>
          <w:szCs w:val="28"/>
          <w:highlight w:val="yellow"/>
          <w:lang w:eastAsia="ru-RU"/>
        </w:rPr>
      </w:pPr>
    </w:p>
    <w:p w:rsidR="004A3A30" w:rsidRPr="00FF4C4E" w:rsidRDefault="004A3A30" w:rsidP="009C3A0D">
      <w:pPr>
        <w:keepNext/>
        <w:spacing w:after="0" w:line="240" w:lineRule="auto"/>
        <w:ind w:firstLine="709"/>
        <w:jc w:val="both"/>
        <w:outlineLvl w:val="2"/>
        <w:rPr>
          <w:rFonts w:ascii="Times New Roman" w:eastAsia="Times New Roman" w:hAnsi="Times New Roman" w:cs="Times New Roman"/>
          <w:b/>
          <w:sz w:val="28"/>
          <w:szCs w:val="28"/>
          <w:highlight w:val="yellow"/>
          <w:lang w:eastAsia="ru-RU"/>
        </w:rPr>
      </w:pPr>
    </w:p>
    <w:p w:rsidR="00B136DD" w:rsidRPr="00FF4C4E" w:rsidRDefault="00B136DD" w:rsidP="009C3A0D">
      <w:pPr>
        <w:keepNext/>
        <w:spacing w:after="0" w:line="240" w:lineRule="auto"/>
        <w:ind w:firstLine="709"/>
        <w:jc w:val="both"/>
        <w:outlineLvl w:val="2"/>
        <w:rPr>
          <w:rFonts w:ascii="Times New Roman" w:eastAsia="Times New Roman" w:hAnsi="Times New Roman" w:cs="Times New Roman"/>
          <w:b/>
          <w:sz w:val="28"/>
          <w:szCs w:val="28"/>
          <w:highlight w:val="yellow"/>
          <w:lang w:eastAsia="ru-RU"/>
        </w:rPr>
      </w:pPr>
    </w:p>
    <w:p w:rsidR="00B136DD" w:rsidRPr="00FF4C4E" w:rsidRDefault="00B136DD" w:rsidP="009C3A0D">
      <w:pPr>
        <w:keepNext/>
        <w:spacing w:after="0" w:line="240" w:lineRule="auto"/>
        <w:ind w:firstLine="709"/>
        <w:jc w:val="center"/>
        <w:outlineLvl w:val="2"/>
        <w:rPr>
          <w:rFonts w:ascii="Times New Roman" w:eastAsia="Times New Roman" w:hAnsi="Times New Roman" w:cs="Times New Roman"/>
          <w:b/>
          <w:sz w:val="28"/>
          <w:szCs w:val="28"/>
          <w:lang w:eastAsia="ru-RU"/>
        </w:rPr>
      </w:pPr>
    </w:p>
    <w:p w:rsidR="00B136DD" w:rsidRPr="00FF4C4E" w:rsidRDefault="00B136DD" w:rsidP="009C3A0D">
      <w:pPr>
        <w:keepNext/>
        <w:spacing w:after="0" w:line="240" w:lineRule="auto"/>
        <w:jc w:val="center"/>
        <w:outlineLvl w:val="2"/>
        <w:rPr>
          <w:rFonts w:ascii="Times New Roman" w:eastAsia="Times New Roman" w:hAnsi="Times New Roman" w:cs="Times New Roman"/>
          <w:b/>
          <w:sz w:val="28"/>
          <w:szCs w:val="28"/>
          <w:lang w:eastAsia="ru-RU"/>
        </w:rPr>
      </w:pPr>
      <w:r w:rsidRPr="00FF4C4E">
        <w:rPr>
          <w:rFonts w:ascii="Times New Roman" w:eastAsia="Times New Roman" w:hAnsi="Times New Roman" w:cs="Times New Roman"/>
          <w:b/>
          <w:sz w:val="28"/>
          <w:szCs w:val="28"/>
          <w:lang w:eastAsia="ru-RU"/>
        </w:rPr>
        <w:t>ВИСНОВОК</w:t>
      </w:r>
    </w:p>
    <w:p w:rsidR="00B136DD" w:rsidRPr="00FF4C4E" w:rsidRDefault="00B136DD" w:rsidP="009C3A0D">
      <w:pPr>
        <w:spacing w:after="0" w:line="240" w:lineRule="auto"/>
        <w:jc w:val="center"/>
        <w:outlineLvl w:val="2"/>
        <w:rPr>
          <w:rFonts w:ascii="Times New Roman" w:eastAsia="Times New Roman" w:hAnsi="Times New Roman" w:cs="Times New Roman"/>
          <w:b/>
          <w:bCs/>
          <w:sz w:val="28"/>
          <w:szCs w:val="28"/>
          <w:lang w:eastAsia="uk-UA"/>
        </w:rPr>
      </w:pPr>
      <w:r w:rsidRPr="00FF4C4E">
        <w:rPr>
          <w:rFonts w:ascii="Times New Roman" w:eastAsia="Times New Roman" w:hAnsi="Times New Roman" w:cs="Times New Roman"/>
          <w:b/>
          <w:bCs/>
          <w:sz w:val="28"/>
          <w:szCs w:val="28"/>
          <w:lang w:eastAsia="ru-RU"/>
        </w:rPr>
        <w:t>на проект Закону України «</w:t>
      </w:r>
      <w:r w:rsidRPr="00FF4C4E">
        <w:rPr>
          <w:rFonts w:ascii="Times New Roman" w:eastAsia="Times New Roman" w:hAnsi="Times New Roman" w:cs="Times New Roman"/>
          <w:b/>
          <w:bCs/>
          <w:sz w:val="28"/>
          <w:szCs w:val="28"/>
          <w:lang w:eastAsia="uk-UA"/>
        </w:rPr>
        <w:t xml:space="preserve">Про </w:t>
      </w:r>
      <w:r w:rsidR="00183777" w:rsidRPr="00FF4C4E">
        <w:rPr>
          <w:rFonts w:ascii="Times New Roman" w:eastAsia="Times New Roman" w:hAnsi="Times New Roman" w:cs="Times New Roman"/>
          <w:b/>
          <w:bCs/>
          <w:sz w:val="28"/>
          <w:szCs w:val="28"/>
          <w:lang w:eastAsia="uk-UA"/>
        </w:rPr>
        <w:t>внесення змін до Податкового кодексу України щодо забезпечення сплати податку на доходи фізичних осіб до відповідних місцевих бюджетів за фактичним місцезнаходженням відокремленого підрозділу юридичної особи</w:t>
      </w:r>
      <w:r w:rsidRPr="00FF4C4E">
        <w:rPr>
          <w:rFonts w:ascii="Times New Roman" w:eastAsia="Times New Roman" w:hAnsi="Times New Roman" w:cs="Times New Roman"/>
          <w:b/>
          <w:bCs/>
          <w:sz w:val="28"/>
          <w:szCs w:val="28"/>
          <w:lang w:eastAsia="uk-UA"/>
        </w:rPr>
        <w:t>»</w:t>
      </w:r>
    </w:p>
    <w:p w:rsidR="00B136DD" w:rsidRPr="00FF4C4E" w:rsidRDefault="00B136DD" w:rsidP="009C3A0D">
      <w:pPr>
        <w:spacing w:after="0" w:line="240" w:lineRule="auto"/>
        <w:outlineLvl w:val="2"/>
        <w:rPr>
          <w:rFonts w:ascii="Times New Roman" w:eastAsia="Times New Roman" w:hAnsi="Times New Roman" w:cs="Times New Roman"/>
          <w:b/>
          <w:bCs/>
          <w:sz w:val="28"/>
          <w:szCs w:val="28"/>
          <w:lang w:eastAsia="ru-RU"/>
        </w:rPr>
      </w:pPr>
    </w:p>
    <w:p w:rsidR="00B136DD" w:rsidRPr="00FF4C4E" w:rsidRDefault="00B136DD" w:rsidP="009C3A0D">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cs="Times New Roman"/>
          <w:sz w:val="28"/>
          <w:szCs w:val="28"/>
          <w:lang w:eastAsia="ru-RU"/>
        </w:rPr>
      </w:pPr>
      <w:r w:rsidRPr="00FF4C4E">
        <w:rPr>
          <w:rFonts w:ascii="Times New Roman" w:eastAsia="Times New Roman" w:hAnsi="Times New Roman" w:cs="Times New Roman"/>
          <w:sz w:val="28"/>
          <w:szCs w:val="28"/>
          <w:lang w:eastAsia="ru-RU"/>
        </w:rPr>
        <w:t xml:space="preserve">У проекті </w:t>
      </w:r>
      <w:r w:rsidR="00861A6A">
        <w:rPr>
          <w:rFonts w:ascii="Times New Roman" w:eastAsia="Times New Roman" w:hAnsi="Times New Roman" w:cs="Times New Roman"/>
          <w:sz w:val="28"/>
          <w:szCs w:val="28"/>
          <w:lang w:eastAsia="ru-RU"/>
        </w:rPr>
        <w:t xml:space="preserve">шляхом внесення </w:t>
      </w:r>
      <w:r w:rsidRPr="00FF4C4E">
        <w:rPr>
          <w:rFonts w:ascii="Times New Roman" w:eastAsia="Times New Roman" w:hAnsi="Times New Roman" w:cs="Times New Roman"/>
          <w:sz w:val="28"/>
          <w:szCs w:val="28"/>
          <w:lang w:eastAsia="ru-RU"/>
        </w:rPr>
        <w:t xml:space="preserve">змін до Податкового кодексу України </w:t>
      </w:r>
      <w:r w:rsidR="00861A6A">
        <w:rPr>
          <w:rFonts w:ascii="Times New Roman" w:eastAsia="Times New Roman" w:hAnsi="Times New Roman" w:cs="Times New Roman"/>
          <w:sz w:val="28"/>
          <w:szCs w:val="28"/>
          <w:lang w:eastAsia="ru-RU"/>
        </w:rPr>
        <w:br/>
      </w:r>
      <w:r w:rsidRPr="00FF4C4E">
        <w:rPr>
          <w:rFonts w:ascii="Times New Roman" w:eastAsia="Times New Roman" w:hAnsi="Times New Roman" w:cs="Times New Roman"/>
          <w:sz w:val="28"/>
          <w:szCs w:val="28"/>
          <w:lang w:eastAsia="ru-RU"/>
        </w:rPr>
        <w:t>(далі – ПК)</w:t>
      </w:r>
      <w:r w:rsidR="00723E0E">
        <w:rPr>
          <w:rFonts w:ascii="Times New Roman" w:eastAsia="Times New Roman" w:hAnsi="Times New Roman" w:cs="Times New Roman"/>
          <w:sz w:val="28"/>
          <w:szCs w:val="28"/>
          <w:lang w:eastAsia="ru-RU"/>
        </w:rPr>
        <w:t xml:space="preserve"> пропонується </w:t>
      </w:r>
      <w:r w:rsidR="002676C5" w:rsidRPr="00FF4C4E">
        <w:rPr>
          <w:rFonts w:ascii="Times New Roman" w:eastAsia="Times New Roman" w:hAnsi="Times New Roman" w:cs="Times New Roman"/>
          <w:sz w:val="28"/>
          <w:szCs w:val="28"/>
          <w:lang w:eastAsia="ru-RU"/>
        </w:rPr>
        <w:t>поширити поряд</w:t>
      </w:r>
      <w:r w:rsidR="00AC3CE7" w:rsidRPr="00FF4C4E">
        <w:rPr>
          <w:rFonts w:ascii="Times New Roman" w:eastAsia="Times New Roman" w:hAnsi="Times New Roman" w:cs="Times New Roman"/>
          <w:sz w:val="28"/>
          <w:szCs w:val="28"/>
          <w:lang w:eastAsia="ru-RU"/>
        </w:rPr>
        <w:t>ок</w:t>
      </w:r>
      <w:r w:rsidR="002676C5" w:rsidRPr="00FF4C4E">
        <w:rPr>
          <w:rFonts w:ascii="Times New Roman" w:eastAsia="Times New Roman" w:hAnsi="Times New Roman" w:cs="Times New Roman"/>
          <w:sz w:val="28"/>
          <w:szCs w:val="28"/>
          <w:lang w:eastAsia="ru-RU"/>
        </w:rPr>
        <w:t xml:space="preserve"> сплати (перерахування) податку на доходи фізичних осіб</w:t>
      </w:r>
      <w:r w:rsidR="00723E0E">
        <w:rPr>
          <w:rFonts w:ascii="Times New Roman" w:eastAsia="Times New Roman" w:hAnsi="Times New Roman" w:cs="Times New Roman"/>
          <w:sz w:val="28"/>
          <w:szCs w:val="28"/>
          <w:lang w:eastAsia="ru-RU"/>
        </w:rPr>
        <w:t xml:space="preserve"> </w:t>
      </w:r>
      <w:r w:rsidR="00B959AE">
        <w:rPr>
          <w:rFonts w:ascii="Times New Roman" w:eastAsia="Times New Roman" w:hAnsi="Times New Roman" w:cs="Times New Roman"/>
          <w:sz w:val="28"/>
          <w:szCs w:val="28"/>
          <w:lang w:eastAsia="ru-RU"/>
        </w:rPr>
        <w:t>д</w:t>
      </w:r>
      <w:r w:rsidR="002676C5" w:rsidRPr="00FF4C4E">
        <w:rPr>
          <w:rFonts w:ascii="Times New Roman" w:eastAsia="Times New Roman" w:hAnsi="Times New Roman" w:cs="Times New Roman"/>
          <w:sz w:val="28"/>
          <w:szCs w:val="28"/>
          <w:lang w:eastAsia="ru-RU"/>
        </w:rPr>
        <w:t>о бюджету юридичними особами</w:t>
      </w:r>
      <w:r w:rsidR="005A28D6" w:rsidRPr="00FF4C4E">
        <w:rPr>
          <w:rFonts w:ascii="Times New Roman" w:eastAsia="Times New Roman" w:hAnsi="Times New Roman" w:cs="Times New Roman"/>
          <w:sz w:val="28"/>
          <w:szCs w:val="28"/>
          <w:lang w:eastAsia="ru-RU"/>
        </w:rPr>
        <w:t xml:space="preserve">, </w:t>
      </w:r>
      <w:r w:rsidR="00723E0E">
        <w:rPr>
          <w:rFonts w:ascii="Times New Roman" w:eastAsia="Times New Roman" w:hAnsi="Times New Roman" w:cs="Times New Roman"/>
          <w:sz w:val="28"/>
          <w:szCs w:val="28"/>
          <w:lang w:eastAsia="ru-RU"/>
        </w:rPr>
        <w:t>у</w:t>
      </w:r>
      <w:r w:rsidR="005A28D6" w:rsidRPr="00FF4C4E">
        <w:rPr>
          <w:rFonts w:ascii="Times New Roman" w:eastAsia="Times New Roman" w:hAnsi="Times New Roman" w:cs="Times New Roman"/>
          <w:sz w:val="28"/>
          <w:szCs w:val="28"/>
          <w:lang w:eastAsia="ru-RU"/>
        </w:rPr>
        <w:t xml:space="preserve"> тому числі</w:t>
      </w:r>
      <w:r w:rsidR="00723E0E">
        <w:rPr>
          <w:rFonts w:ascii="Times New Roman" w:eastAsia="Times New Roman" w:hAnsi="Times New Roman" w:cs="Times New Roman"/>
          <w:sz w:val="28"/>
          <w:szCs w:val="28"/>
          <w:lang w:eastAsia="ru-RU"/>
        </w:rPr>
        <w:t>,</w:t>
      </w:r>
      <w:r w:rsidR="005A28D6" w:rsidRPr="00FF4C4E">
        <w:rPr>
          <w:rFonts w:ascii="Times New Roman" w:eastAsia="Times New Roman" w:hAnsi="Times New Roman" w:cs="Times New Roman"/>
          <w:sz w:val="28"/>
          <w:szCs w:val="28"/>
          <w:lang w:eastAsia="ru-RU"/>
        </w:rPr>
        <w:t xml:space="preserve"> </w:t>
      </w:r>
      <w:r w:rsidR="0054103D" w:rsidRPr="00FF4C4E">
        <w:rPr>
          <w:rFonts w:ascii="Times New Roman" w:eastAsia="Times New Roman" w:hAnsi="Times New Roman" w:cs="Times New Roman"/>
          <w:sz w:val="28"/>
          <w:szCs w:val="28"/>
          <w:lang w:eastAsia="ru-RU"/>
        </w:rPr>
        <w:t>ї</w:t>
      </w:r>
      <w:r w:rsidR="00723E0E">
        <w:rPr>
          <w:rFonts w:ascii="Times New Roman" w:eastAsia="Times New Roman" w:hAnsi="Times New Roman" w:cs="Times New Roman"/>
          <w:sz w:val="28"/>
          <w:szCs w:val="28"/>
          <w:lang w:eastAsia="ru-RU"/>
        </w:rPr>
        <w:t xml:space="preserve">х </w:t>
      </w:r>
      <w:r w:rsidR="005A28D6" w:rsidRPr="00FF4C4E">
        <w:rPr>
          <w:rFonts w:ascii="Times New Roman" w:eastAsia="Times New Roman" w:hAnsi="Times New Roman" w:cs="Times New Roman"/>
          <w:sz w:val="28"/>
          <w:szCs w:val="28"/>
          <w:lang w:eastAsia="ru-RU"/>
        </w:rPr>
        <w:t>філі</w:t>
      </w:r>
      <w:r w:rsidR="0054103D" w:rsidRPr="00FF4C4E">
        <w:rPr>
          <w:rFonts w:ascii="Times New Roman" w:eastAsia="Times New Roman" w:hAnsi="Times New Roman" w:cs="Times New Roman"/>
          <w:sz w:val="28"/>
          <w:szCs w:val="28"/>
          <w:lang w:eastAsia="ru-RU"/>
        </w:rPr>
        <w:t>ями</w:t>
      </w:r>
      <w:r w:rsidR="005A28D6" w:rsidRPr="00FF4C4E">
        <w:rPr>
          <w:rFonts w:ascii="Times New Roman" w:eastAsia="Times New Roman" w:hAnsi="Times New Roman" w:cs="Times New Roman"/>
          <w:sz w:val="28"/>
          <w:szCs w:val="28"/>
          <w:lang w:eastAsia="ru-RU"/>
        </w:rPr>
        <w:t>, відділення</w:t>
      </w:r>
      <w:r w:rsidR="0054103D" w:rsidRPr="00FF4C4E">
        <w:rPr>
          <w:rFonts w:ascii="Times New Roman" w:eastAsia="Times New Roman" w:hAnsi="Times New Roman" w:cs="Times New Roman"/>
          <w:sz w:val="28"/>
          <w:szCs w:val="28"/>
          <w:lang w:eastAsia="ru-RU"/>
        </w:rPr>
        <w:t>ми</w:t>
      </w:r>
      <w:r w:rsidR="005A28D6" w:rsidRPr="00FF4C4E">
        <w:rPr>
          <w:rFonts w:ascii="Times New Roman" w:eastAsia="Times New Roman" w:hAnsi="Times New Roman" w:cs="Times New Roman"/>
          <w:sz w:val="28"/>
          <w:szCs w:val="28"/>
          <w:lang w:eastAsia="ru-RU"/>
        </w:rPr>
        <w:t>, інш</w:t>
      </w:r>
      <w:r w:rsidR="0054103D" w:rsidRPr="00FF4C4E">
        <w:rPr>
          <w:rFonts w:ascii="Times New Roman" w:eastAsia="Times New Roman" w:hAnsi="Times New Roman" w:cs="Times New Roman"/>
          <w:sz w:val="28"/>
          <w:szCs w:val="28"/>
          <w:lang w:eastAsia="ru-RU"/>
        </w:rPr>
        <w:t>ими</w:t>
      </w:r>
      <w:r w:rsidR="00723E0E">
        <w:rPr>
          <w:rFonts w:ascii="Times New Roman" w:eastAsia="Times New Roman" w:hAnsi="Times New Roman" w:cs="Times New Roman"/>
          <w:sz w:val="28"/>
          <w:szCs w:val="28"/>
          <w:lang w:eastAsia="ru-RU"/>
        </w:rPr>
        <w:t xml:space="preserve"> </w:t>
      </w:r>
      <w:r w:rsidR="0054103D" w:rsidRPr="00FF4C4E">
        <w:rPr>
          <w:rFonts w:ascii="Times New Roman" w:eastAsia="Times New Roman" w:hAnsi="Times New Roman" w:cs="Times New Roman"/>
          <w:sz w:val="28"/>
          <w:szCs w:val="28"/>
          <w:lang w:eastAsia="ru-RU"/>
        </w:rPr>
        <w:t>відокремленими</w:t>
      </w:r>
      <w:r w:rsidR="005A28D6" w:rsidRPr="00FF4C4E">
        <w:rPr>
          <w:rFonts w:ascii="Times New Roman" w:eastAsia="Times New Roman" w:hAnsi="Times New Roman" w:cs="Times New Roman"/>
          <w:sz w:val="28"/>
          <w:szCs w:val="28"/>
          <w:lang w:eastAsia="ru-RU"/>
        </w:rPr>
        <w:t xml:space="preserve"> підрозділ</w:t>
      </w:r>
      <w:r w:rsidR="0054103D" w:rsidRPr="00FF4C4E">
        <w:rPr>
          <w:rFonts w:ascii="Times New Roman" w:eastAsia="Times New Roman" w:hAnsi="Times New Roman" w:cs="Times New Roman"/>
          <w:sz w:val="28"/>
          <w:szCs w:val="28"/>
          <w:lang w:eastAsia="ru-RU"/>
        </w:rPr>
        <w:t>ами, «</w:t>
      </w:r>
      <w:r w:rsidR="0054103D" w:rsidRPr="00FF4C4E">
        <w:rPr>
          <w:rFonts w:ascii="Times New Roman" w:eastAsia="Times New Roman" w:hAnsi="Times New Roman" w:cs="Times New Roman"/>
          <w:i/>
          <w:sz w:val="28"/>
          <w:szCs w:val="28"/>
          <w:lang w:eastAsia="ru-RU"/>
        </w:rPr>
        <w:t>зокрема,</w:t>
      </w:r>
      <w:r w:rsidR="002676C5" w:rsidRPr="00FF4C4E">
        <w:rPr>
          <w:rFonts w:ascii="Times New Roman" w:eastAsia="Times New Roman" w:hAnsi="Times New Roman" w:cs="Times New Roman"/>
          <w:i/>
          <w:sz w:val="28"/>
          <w:szCs w:val="28"/>
          <w:lang w:eastAsia="ru-RU"/>
        </w:rPr>
        <w:t xml:space="preserve"> на виробничі структурні підрозділи, функціональні </w:t>
      </w:r>
      <w:r w:rsidR="002676C5" w:rsidRPr="00FF4C4E">
        <w:rPr>
          <w:rFonts w:ascii="Times New Roman" w:eastAsia="Times New Roman" w:hAnsi="Times New Roman" w:cs="Times New Roman"/>
          <w:i/>
          <w:sz w:val="28"/>
          <w:szCs w:val="28"/>
          <w:lang w:eastAsia="ru-RU"/>
        </w:rPr>
        <w:lastRenderedPageBreak/>
        <w:t>структурні підрозділи апарату управління</w:t>
      </w:r>
      <w:r w:rsidR="00492815" w:rsidRPr="00FF4C4E">
        <w:rPr>
          <w:rFonts w:ascii="Times New Roman" w:eastAsia="Times New Roman" w:hAnsi="Times New Roman" w:cs="Times New Roman"/>
          <w:sz w:val="28"/>
          <w:szCs w:val="28"/>
          <w:lang w:eastAsia="ru-RU"/>
        </w:rPr>
        <w:t>»</w:t>
      </w:r>
      <w:r w:rsidR="002676C5" w:rsidRPr="00FF4C4E">
        <w:rPr>
          <w:rFonts w:ascii="Times New Roman" w:eastAsia="Times New Roman" w:hAnsi="Times New Roman" w:cs="Times New Roman"/>
          <w:sz w:val="28"/>
          <w:szCs w:val="28"/>
          <w:lang w:eastAsia="ru-RU"/>
        </w:rPr>
        <w:t>.</w:t>
      </w:r>
      <w:r w:rsidR="00492815" w:rsidRPr="00FF4C4E">
        <w:rPr>
          <w:rFonts w:ascii="Times New Roman" w:eastAsia="Times New Roman" w:hAnsi="Times New Roman" w:cs="Times New Roman"/>
          <w:sz w:val="28"/>
          <w:szCs w:val="28"/>
          <w:lang w:eastAsia="ru-RU"/>
        </w:rPr>
        <w:t xml:space="preserve"> З цією метою, </w:t>
      </w:r>
      <w:r w:rsidR="00170E5E" w:rsidRPr="00FF4C4E">
        <w:rPr>
          <w:rFonts w:ascii="Times New Roman" w:eastAsia="Times New Roman" w:hAnsi="Times New Roman" w:cs="Times New Roman"/>
          <w:sz w:val="28"/>
          <w:szCs w:val="28"/>
          <w:lang w:eastAsia="ru-RU"/>
        </w:rPr>
        <w:t xml:space="preserve">зокрема, </w:t>
      </w:r>
      <w:r w:rsidR="00492815" w:rsidRPr="00FF4C4E">
        <w:rPr>
          <w:rFonts w:ascii="Times New Roman" w:eastAsia="Times New Roman" w:hAnsi="Times New Roman" w:cs="Times New Roman"/>
          <w:sz w:val="28"/>
          <w:szCs w:val="28"/>
          <w:lang w:eastAsia="ru-RU"/>
        </w:rPr>
        <w:t xml:space="preserve">пропонується </w:t>
      </w:r>
      <w:r w:rsidR="002733FC" w:rsidRPr="00FF4C4E">
        <w:rPr>
          <w:rFonts w:ascii="Times New Roman" w:eastAsia="Times New Roman" w:hAnsi="Times New Roman" w:cs="Times New Roman"/>
          <w:sz w:val="28"/>
          <w:szCs w:val="28"/>
          <w:lang w:eastAsia="ru-RU"/>
        </w:rPr>
        <w:t>змінити</w:t>
      </w:r>
      <w:r w:rsidR="00492815" w:rsidRPr="00FF4C4E">
        <w:rPr>
          <w:rFonts w:ascii="Times New Roman" w:eastAsia="Times New Roman" w:hAnsi="Times New Roman" w:cs="Times New Roman"/>
          <w:sz w:val="28"/>
          <w:szCs w:val="28"/>
          <w:lang w:eastAsia="ru-RU"/>
        </w:rPr>
        <w:t xml:space="preserve"> у ПК </w:t>
      </w:r>
      <w:r w:rsidR="00723E0E">
        <w:rPr>
          <w:rFonts w:ascii="Times New Roman" w:eastAsia="Times New Roman" w:hAnsi="Times New Roman" w:cs="Times New Roman"/>
          <w:sz w:val="28"/>
          <w:szCs w:val="28"/>
          <w:lang w:eastAsia="ru-RU"/>
        </w:rPr>
        <w:t xml:space="preserve">визначення </w:t>
      </w:r>
      <w:r w:rsidR="00492815" w:rsidRPr="00FF4C4E">
        <w:rPr>
          <w:rFonts w:ascii="Times New Roman" w:eastAsia="Times New Roman" w:hAnsi="Times New Roman" w:cs="Times New Roman"/>
          <w:sz w:val="28"/>
          <w:szCs w:val="28"/>
          <w:lang w:eastAsia="ru-RU"/>
        </w:rPr>
        <w:t>поняття «відокремлені підрозділи»</w:t>
      </w:r>
      <w:r w:rsidR="002733FC" w:rsidRPr="00FF4C4E">
        <w:rPr>
          <w:rFonts w:ascii="Times New Roman" w:eastAsia="Times New Roman" w:hAnsi="Times New Roman" w:cs="Times New Roman"/>
          <w:sz w:val="28"/>
          <w:szCs w:val="28"/>
          <w:lang w:eastAsia="ru-RU"/>
        </w:rPr>
        <w:t>, встановити відповідальність за порушення</w:t>
      </w:r>
      <w:r w:rsidR="00840FB9" w:rsidRPr="00FF4C4E">
        <w:rPr>
          <w:rFonts w:ascii="Times New Roman" w:eastAsia="Times New Roman" w:hAnsi="Times New Roman" w:cs="Times New Roman"/>
          <w:sz w:val="28"/>
          <w:szCs w:val="28"/>
          <w:lang w:eastAsia="ru-RU"/>
        </w:rPr>
        <w:t xml:space="preserve"> вимог </w:t>
      </w:r>
      <w:r w:rsidR="00C9580C" w:rsidRPr="00FF4C4E">
        <w:rPr>
          <w:rFonts w:ascii="Times New Roman" w:eastAsia="Times New Roman" w:hAnsi="Times New Roman" w:cs="Times New Roman"/>
          <w:sz w:val="28"/>
          <w:szCs w:val="28"/>
          <w:lang w:eastAsia="ru-RU"/>
        </w:rPr>
        <w:t xml:space="preserve">щодо сплати </w:t>
      </w:r>
      <w:r w:rsidR="00B959AE">
        <w:rPr>
          <w:rFonts w:ascii="Times New Roman" w:eastAsia="Times New Roman" w:hAnsi="Times New Roman" w:cs="Times New Roman"/>
          <w:sz w:val="28"/>
          <w:szCs w:val="28"/>
          <w:lang w:eastAsia="ru-RU"/>
        </w:rPr>
        <w:t>податку на доходи фізичних осіб</w:t>
      </w:r>
      <w:r w:rsidR="00C9580C" w:rsidRPr="00FF4C4E">
        <w:rPr>
          <w:rFonts w:ascii="Times New Roman" w:eastAsia="Times New Roman" w:hAnsi="Times New Roman" w:cs="Times New Roman"/>
          <w:sz w:val="28"/>
          <w:szCs w:val="28"/>
          <w:lang w:eastAsia="ru-RU"/>
        </w:rPr>
        <w:t xml:space="preserve"> </w:t>
      </w:r>
      <w:r w:rsidR="00170E5E" w:rsidRPr="00FF4C4E">
        <w:rPr>
          <w:rFonts w:ascii="Times New Roman" w:eastAsia="Times New Roman" w:hAnsi="Times New Roman" w:cs="Times New Roman"/>
          <w:sz w:val="28"/>
          <w:szCs w:val="28"/>
          <w:lang w:eastAsia="ru-RU"/>
        </w:rPr>
        <w:t xml:space="preserve">за </w:t>
      </w:r>
      <w:r w:rsidR="00723E0E">
        <w:rPr>
          <w:rFonts w:ascii="Times New Roman" w:eastAsia="Times New Roman" w:hAnsi="Times New Roman" w:cs="Times New Roman"/>
          <w:sz w:val="28"/>
          <w:szCs w:val="28"/>
          <w:lang w:eastAsia="ru-RU"/>
        </w:rPr>
        <w:t>м</w:t>
      </w:r>
      <w:r w:rsidR="00170E5E" w:rsidRPr="00FF4C4E">
        <w:rPr>
          <w:rFonts w:ascii="Times New Roman" w:eastAsia="Times New Roman" w:hAnsi="Times New Roman" w:cs="Times New Roman"/>
          <w:sz w:val="28"/>
          <w:szCs w:val="28"/>
          <w:lang w:eastAsia="ru-RU"/>
        </w:rPr>
        <w:t>ісцезнаходженням відокремленого підрозділу.</w:t>
      </w:r>
    </w:p>
    <w:p w:rsidR="00B136DD" w:rsidRPr="00FF4C4E" w:rsidRDefault="0067388E" w:rsidP="009C3A0D">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cs="Times New Roman"/>
          <w:sz w:val="28"/>
          <w:szCs w:val="28"/>
          <w:lang w:eastAsia="ru-RU"/>
        </w:rPr>
      </w:pPr>
      <w:r w:rsidRPr="00FF4C4E">
        <w:rPr>
          <w:rFonts w:ascii="Times New Roman" w:eastAsia="Times New Roman" w:hAnsi="Times New Roman" w:cs="Times New Roman"/>
          <w:sz w:val="28"/>
          <w:szCs w:val="28"/>
          <w:lang w:eastAsia="ru-RU"/>
        </w:rPr>
        <w:t>Метою п</w:t>
      </w:r>
      <w:r w:rsidR="00B136DD" w:rsidRPr="00FF4C4E">
        <w:rPr>
          <w:rFonts w:ascii="Times New Roman" w:eastAsia="Times New Roman" w:hAnsi="Times New Roman" w:cs="Times New Roman"/>
          <w:sz w:val="28"/>
          <w:szCs w:val="28"/>
          <w:lang w:eastAsia="ru-RU"/>
        </w:rPr>
        <w:t>роект</w:t>
      </w:r>
      <w:r w:rsidRPr="00FF4C4E">
        <w:rPr>
          <w:rFonts w:ascii="Times New Roman" w:eastAsia="Times New Roman" w:hAnsi="Times New Roman" w:cs="Times New Roman"/>
          <w:sz w:val="28"/>
          <w:szCs w:val="28"/>
          <w:lang w:eastAsia="ru-RU"/>
        </w:rPr>
        <w:t>у</w:t>
      </w:r>
      <w:r w:rsidR="00B136DD" w:rsidRPr="00FF4C4E">
        <w:rPr>
          <w:rFonts w:ascii="Times New Roman" w:eastAsia="Times New Roman" w:hAnsi="Times New Roman" w:cs="Times New Roman"/>
          <w:sz w:val="28"/>
          <w:szCs w:val="28"/>
          <w:lang w:eastAsia="ru-RU"/>
        </w:rPr>
        <w:t xml:space="preserve"> згідно із пояснювальною запискою до нього</w:t>
      </w:r>
      <w:r w:rsidR="00723E0E">
        <w:rPr>
          <w:rFonts w:ascii="Times New Roman" w:eastAsia="Times New Roman" w:hAnsi="Times New Roman" w:cs="Times New Roman"/>
          <w:sz w:val="28"/>
          <w:szCs w:val="28"/>
          <w:lang w:eastAsia="ru-RU"/>
        </w:rPr>
        <w:t xml:space="preserve"> є </w:t>
      </w:r>
      <w:r w:rsidR="00084092" w:rsidRPr="00FF4C4E">
        <w:rPr>
          <w:rFonts w:ascii="Times New Roman" w:eastAsia="Times New Roman" w:hAnsi="Times New Roman" w:cs="Times New Roman"/>
          <w:sz w:val="28"/>
          <w:szCs w:val="28"/>
          <w:lang w:eastAsia="ru-RU"/>
        </w:rPr>
        <w:t>«збільшення доходів місцевих бюджетів за рахунок податку на доходи, який нараховується працівникам відповідного функціонального структурного підрозділу апарату управління юридичної особи та виробничого структурного підрозділу юридичної особи за його фактичним місцезнаходженням; рівномірне та справедливе розподілення податку на доходи фізичних осіб в залежності від кількості функціональних та виробничих структурних підрозділів юридичної особи у відповідному регіоні».</w:t>
      </w:r>
    </w:p>
    <w:p w:rsidR="00723E0E" w:rsidRPr="000914B2" w:rsidRDefault="00723E0E" w:rsidP="00723E0E">
      <w:pPr>
        <w:spacing w:after="0" w:line="240" w:lineRule="auto"/>
        <w:ind w:firstLine="709"/>
        <w:jc w:val="both"/>
        <w:rPr>
          <w:rStyle w:val="rvts0"/>
          <w:rFonts w:ascii="Times New Roman" w:hAnsi="Times New Roman"/>
          <w:sz w:val="28"/>
          <w:szCs w:val="28"/>
        </w:rPr>
      </w:pPr>
      <w:r w:rsidRPr="00FE2FDB">
        <w:rPr>
          <w:rFonts w:ascii="Times New Roman" w:hAnsi="Times New Roman"/>
          <w:sz w:val="28"/>
          <w:szCs w:val="28"/>
        </w:rPr>
        <w:t xml:space="preserve">Проект з реєстр. № 4238 та такою ж назвою відсутній у Плані законопроектної роботи Верховної Ради України на 2020 рік, затвердженому постановою Верховної Ради України від 16 червня 2020 року </w:t>
      </w:r>
      <w:r w:rsidRPr="00FE2FDB">
        <w:rPr>
          <w:rFonts w:ascii="Times New Roman" w:hAnsi="Times New Roman"/>
          <w:sz w:val="28"/>
          <w:szCs w:val="28"/>
        </w:rPr>
        <w:br/>
        <w:t xml:space="preserve">№ 689-IX. Водночас, у п. 834 цього Плану міститься проект </w:t>
      </w:r>
      <w:r w:rsidR="003E411D" w:rsidRPr="00FE2FDB">
        <w:rPr>
          <w:rFonts w:ascii="Times New Roman" w:hAnsi="Times New Roman"/>
          <w:sz w:val="28"/>
          <w:szCs w:val="28"/>
        </w:rPr>
        <w:t>«П</w:t>
      </w:r>
      <w:r w:rsidRPr="00FE2FDB">
        <w:rPr>
          <w:rFonts w:ascii="Times New Roman" w:hAnsi="Times New Roman"/>
          <w:sz w:val="28"/>
          <w:szCs w:val="28"/>
        </w:rPr>
        <w:t>ро внесення з</w:t>
      </w:r>
      <w:r w:rsidRPr="00FE2FDB">
        <w:rPr>
          <w:rStyle w:val="rvts0"/>
          <w:rFonts w:ascii="Times New Roman" w:hAnsi="Times New Roman"/>
          <w:sz w:val="28"/>
          <w:szCs w:val="28"/>
        </w:rPr>
        <w:t>мін до Податко</w:t>
      </w:r>
      <w:r w:rsidRPr="00FE2FDB">
        <w:rPr>
          <w:rStyle w:val="rvts0"/>
          <w:rFonts w:ascii="Times New Roman" w:hAnsi="Times New Roman"/>
          <w:sz w:val="28"/>
          <w:szCs w:val="28"/>
        </w:rPr>
        <w:lastRenderedPageBreak/>
        <w:t>вого кодексу України щодо зарахування податку з доходів фізичних осіб</w:t>
      </w:r>
      <w:r w:rsidR="003E411D" w:rsidRPr="00FE2FDB">
        <w:rPr>
          <w:rStyle w:val="rvts0"/>
          <w:rFonts w:ascii="Times New Roman" w:hAnsi="Times New Roman"/>
          <w:sz w:val="28"/>
          <w:szCs w:val="28"/>
        </w:rPr>
        <w:t>»</w:t>
      </w:r>
      <w:r w:rsidRPr="00FE2FDB">
        <w:rPr>
          <w:rStyle w:val="rvts0"/>
          <w:rFonts w:ascii="Times New Roman" w:hAnsi="Times New Roman"/>
          <w:sz w:val="28"/>
          <w:szCs w:val="28"/>
        </w:rPr>
        <w:t>, спрямований на «сприяння сплаті та перерахуванню податку, нарахованого та утриманого з найманих працівників відокремлених і виробничих структурних</w:t>
      </w:r>
      <w:r w:rsidRPr="000914B2">
        <w:rPr>
          <w:rStyle w:val="rvts0"/>
          <w:rFonts w:ascii="Times New Roman" w:hAnsi="Times New Roman"/>
          <w:sz w:val="28"/>
          <w:szCs w:val="28"/>
        </w:rPr>
        <w:t xml:space="preserve"> підрозділів юридичних осіб, до місцевих бюджетів за належністю, а саме – за місцем розташування таких підрозділів» (суб’єкт права законодавчої ініціативи – народний депутат України).</w:t>
      </w:r>
    </w:p>
    <w:p w:rsidR="00723E0E" w:rsidRPr="000914B2" w:rsidRDefault="00723E0E" w:rsidP="00723E0E">
      <w:pPr>
        <w:spacing w:after="0" w:line="240" w:lineRule="auto"/>
        <w:ind w:firstLine="709"/>
        <w:jc w:val="both"/>
        <w:rPr>
          <w:rFonts w:ascii="Times New Roman" w:eastAsia="Times New Roman" w:hAnsi="Times New Roman"/>
          <w:sz w:val="28"/>
          <w:szCs w:val="28"/>
          <w:lang w:eastAsia="ru-RU"/>
        </w:rPr>
      </w:pPr>
      <w:r w:rsidRPr="000914B2">
        <w:rPr>
          <w:rFonts w:ascii="Times New Roman" w:hAnsi="Times New Roman"/>
          <w:bCs/>
          <w:sz w:val="28"/>
          <w:szCs w:val="28"/>
        </w:rPr>
        <w:t>Зазначимо, що і на момент підготовки висновку проект з реєстр. № 4</w:t>
      </w:r>
      <w:r>
        <w:rPr>
          <w:rFonts w:ascii="Times New Roman" w:hAnsi="Times New Roman"/>
          <w:bCs/>
          <w:sz w:val="28"/>
          <w:szCs w:val="28"/>
        </w:rPr>
        <w:t xml:space="preserve">238 </w:t>
      </w:r>
      <w:r w:rsidRPr="000914B2">
        <w:rPr>
          <w:rFonts w:ascii="Times New Roman" w:hAnsi="Times New Roman"/>
          <w:bCs/>
          <w:sz w:val="28"/>
          <w:szCs w:val="28"/>
        </w:rPr>
        <w:t xml:space="preserve">та такою ж назвою у Плані законопроектної роботи Верховної Ради України на </w:t>
      </w:r>
      <w:r w:rsidR="004A3A30">
        <w:rPr>
          <w:rFonts w:ascii="Times New Roman" w:hAnsi="Times New Roman"/>
          <w:bCs/>
          <w:sz w:val="28"/>
          <w:szCs w:val="28"/>
        </w:rPr>
        <w:br/>
      </w:r>
      <w:r w:rsidRPr="000914B2">
        <w:rPr>
          <w:rFonts w:ascii="Times New Roman" w:hAnsi="Times New Roman"/>
          <w:bCs/>
          <w:sz w:val="28"/>
          <w:szCs w:val="28"/>
        </w:rPr>
        <w:t xml:space="preserve">2021 рік, затвердженому постановою Верховної Ради України від 02.02.2021 </w:t>
      </w:r>
      <w:r>
        <w:rPr>
          <w:rFonts w:ascii="Times New Roman" w:hAnsi="Times New Roman"/>
          <w:bCs/>
          <w:sz w:val="28"/>
          <w:szCs w:val="28"/>
        </w:rPr>
        <w:br/>
      </w:r>
      <w:r w:rsidRPr="000914B2">
        <w:rPr>
          <w:rFonts w:ascii="Times New Roman" w:hAnsi="Times New Roman"/>
          <w:bCs/>
          <w:sz w:val="28"/>
          <w:szCs w:val="28"/>
        </w:rPr>
        <w:t>№ 1165-IX, відсутній. Водночас, у п. 109 цього Плану міститься п</w:t>
      </w:r>
      <w:r w:rsidRPr="000914B2">
        <w:rPr>
          <w:rFonts w:ascii="Times New Roman" w:eastAsia="Times New Roman" w:hAnsi="Times New Roman"/>
          <w:sz w:val="28"/>
          <w:szCs w:val="28"/>
          <w:lang w:eastAsia="ru-RU"/>
        </w:rPr>
        <w:t>роект, який передбачає, серед іншого, «перегляд положень щодо сплати податку на доходи фізичних осіб з метою розподілу сплаченого податку між бюджетами громад, де безпосередньо здійснюється діяльність підприємств та місцем реєстрації фізичної особи» (відповідальні – «Мінфін, ДПС»).</w:t>
      </w:r>
    </w:p>
    <w:p w:rsidR="00723E0E" w:rsidRDefault="00723E0E" w:rsidP="00723E0E">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0914B2">
        <w:rPr>
          <w:rFonts w:ascii="Times New Roman" w:eastAsia="Times New Roman" w:hAnsi="Times New Roman"/>
          <w:sz w:val="28"/>
          <w:szCs w:val="28"/>
          <w:lang w:eastAsia="ru-RU"/>
        </w:rPr>
        <w:t>Головне управління, розглянувши проект у стислий термін, вважає за доцільне зауважити наступне.</w:t>
      </w:r>
    </w:p>
    <w:p w:rsidR="00B959AE" w:rsidRDefault="00B959AE" w:rsidP="00B959AE">
      <w:pPr>
        <w:spacing w:after="0" w:line="240" w:lineRule="auto"/>
        <w:ind w:firstLine="708"/>
        <w:jc w:val="both"/>
        <w:rPr>
          <w:rFonts w:ascii="Times New Roman" w:hAnsi="Times New Roman"/>
          <w:sz w:val="28"/>
          <w:szCs w:val="28"/>
        </w:rPr>
      </w:pPr>
      <w:r w:rsidRPr="00167930">
        <w:rPr>
          <w:rFonts w:ascii="Times New Roman" w:hAnsi="Times New Roman"/>
          <w:b/>
          <w:sz w:val="28"/>
          <w:szCs w:val="28"/>
        </w:rPr>
        <w:lastRenderedPageBreak/>
        <w:t>1.</w:t>
      </w:r>
      <w:r>
        <w:rPr>
          <w:rFonts w:ascii="Times New Roman" w:hAnsi="Times New Roman"/>
          <w:sz w:val="28"/>
          <w:szCs w:val="28"/>
        </w:rPr>
        <w:t xml:space="preserve"> Насамперед, визнаючи у цілому актуальність проблеми місця зарахування коштів від податку на доходи фізичних осіб (далі – ПДФО), як передумови для їх справедливого розподілу між відповідними бюджетами з метою збалансування їх ресурсної бази та видаткових повноважень, вважаємо за доцільне акцентувати увагу на тому, що вказана проблема є комплексною та достатньо складною для вирішення, оскільки знаходиться у площині відносин, що формуються у системі «місце проживання платника податку – робоче місце платника податку – місце отримання публічних послуг платником податку». Співвідношення між вказаними елементами цієї системи у розрізі територіальних громад України є різним, що визначається рівнем розвитку сфери прикладання праці, інфраструктурною облаштованістю відповідних територій тощо, що, відповідним чином, визначає рівні зайнятості громадян за місцем проживання, маятникової трудової міграції, доступу до основних послуг – освіти, охорони здоров’я тощо. При цьому, на високу мінливість видаткових повноважень місцевих бюджетів, а, відтак, і потребу у фінансових ресурсах, впливають такі чинники, як: постійне реформування системи надання публічних послуг, у першу чергу, освітянських та медичних; </w:t>
      </w:r>
      <w:proofErr w:type="spellStart"/>
      <w:r>
        <w:rPr>
          <w:rFonts w:ascii="Times New Roman" w:hAnsi="Times New Roman"/>
          <w:sz w:val="28"/>
          <w:szCs w:val="28"/>
        </w:rPr>
        <w:lastRenderedPageBreak/>
        <w:t>неспівпадання</w:t>
      </w:r>
      <w:proofErr w:type="spellEnd"/>
      <w:r>
        <w:rPr>
          <w:rFonts w:ascii="Times New Roman" w:hAnsi="Times New Roman"/>
          <w:sz w:val="28"/>
          <w:szCs w:val="28"/>
        </w:rPr>
        <w:t xml:space="preserve"> місць проживання, реєстрації та роботи громадян, що особливо характерним та масштабним за обсягом є для великих урбанізованих центрів; активне впровадження форм віддаленої (надомної та дистанційної) роботи тощо. Доречним також вбачається врахування і такого аспекту, як створення належних стимулів для органів місцевої влади щодо створення умов для розвитку сфери прикладання праці та підвищення рівня інфраструктурної облаштованості на підпорядкованій території. Таким чином, значна диференціація територіальних громад за рівнем соціально-економічного розвитку, характером зайнятості та мобільності громадян, наданням їм публічних послуг, співвідношенням ресурсної бази та обсягом і структурою видаткових повноважень місцевих бюджетів тощо викликає високу варіативність підходів до вибору моделі (або ж, не виключено, моделей, враховуючи багатогранність проблематики) сплати (зарахування) ПДФО та його розподілу між відповідними бюджетами.</w:t>
      </w:r>
    </w:p>
    <w:p w:rsidR="00297390" w:rsidRPr="00362C9A" w:rsidRDefault="00297390" w:rsidP="00297390">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 xml:space="preserve">2. </w:t>
      </w:r>
      <w:r w:rsidRPr="00362C9A">
        <w:rPr>
          <w:rFonts w:ascii="Times New Roman" w:eastAsia="Times New Roman" w:hAnsi="Times New Roman"/>
          <w:sz w:val="28"/>
          <w:szCs w:val="28"/>
          <w:lang w:eastAsia="ru-RU"/>
        </w:rPr>
        <w:t>З приводу пропозицій проекту вважаємо за доцільне зазначити таке.</w:t>
      </w:r>
    </w:p>
    <w:p w:rsidR="0022164F" w:rsidRPr="00723E0E" w:rsidRDefault="006227F6" w:rsidP="00723E0E">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2.1. </w:t>
      </w:r>
      <w:r w:rsidR="00CF130D" w:rsidRPr="00723E0E">
        <w:rPr>
          <w:rFonts w:ascii="Times New Roman" w:eastAsia="Times New Roman" w:hAnsi="Times New Roman" w:cs="Times New Roman"/>
          <w:sz w:val="28"/>
          <w:szCs w:val="28"/>
          <w:lang w:eastAsia="ru-RU"/>
        </w:rPr>
        <w:t>В</w:t>
      </w:r>
      <w:r w:rsidR="00723E0E">
        <w:rPr>
          <w:rFonts w:ascii="Times New Roman" w:eastAsia="Times New Roman" w:hAnsi="Times New Roman" w:cs="Times New Roman"/>
          <w:sz w:val="28"/>
          <w:szCs w:val="28"/>
          <w:lang w:eastAsia="ru-RU"/>
        </w:rPr>
        <w:t xml:space="preserve"> </w:t>
      </w:r>
      <w:r w:rsidR="00CF130D" w:rsidRPr="00723E0E">
        <w:rPr>
          <w:rFonts w:ascii="Times New Roman" w:eastAsia="Times New Roman" w:hAnsi="Times New Roman" w:cs="Times New Roman"/>
          <w:sz w:val="28"/>
          <w:szCs w:val="28"/>
          <w:lang w:eastAsia="ru-RU"/>
        </w:rPr>
        <w:t>оновлено</w:t>
      </w:r>
      <w:r w:rsidR="00723E0E">
        <w:rPr>
          <w:rFonts w:ascii="Times New Roman" w:eastAsia="Times New Roman" w:hAnsi="Times New Roman" w:cs="Times New Roman"/>
          <w:sz w:val="28"/>
          <w:szCs w:val="28"/>
          <w:lang w:eastAsia="ru-RU"/>
        </w:rPr>
        <w:t>му</w:t>
      </w:r>
      <w:r w:rsidR="00CF130D" w:rsidRPr="00723E0E">
        <w:rPr>
          <w:rFonts w:ascii="Times New Roman" w:eastAsia="Times New Roman" w:hAnsi="Times New Roman" w:cs="Times New Roman"/>
          <w:sz w:val="28"/>
          <w:szCs w:val="28"/>
          <w:lang w:eastAsia="ru-RU"/>
        </w:rPr>
        <w:t xml:space="preserve"> </w:t>
      </w:r>
      <w:proofErr w:type="spellStart"/>
      <w:r w:rsidR="00CF130D" w:rsidRPr="00723E0E">
        <w:rPr>
          <w:rFonts w:ascii="Times New Roman" w:eastAsia="Times New Roman" w:hAnsi="Times New Roman" w:cs="Times New Roman"/>
          <w:sz w:val="28"/>
          <w:szCs w:val="28"/>
          <w:lang w:eastAsia="ru-RU"/>
        </w:rPr>
        <w:t>пп</w:t>
      </w:r>
      <w:proofErr w:type="spellEnd"/>
      <w:r w:rsidR="00CF130D" w:rsidRPr="00723E0E">
        <w:rPr>
          <w:rFonts w:ascii="Times New Roman" w:eastAsia="Times New Roman" w:hAnsi="Times New Roman" w:cs="Times New Roman"/>
          <w:sz w:val="28"/>
          <w:szCs w:val="28"/>
          <w:lang w:eastAsia="ru-RU"/>
        </w:rPr>
        <w:t>. 14.1.30 п. 14.1 ст. 14 ПК пропонується</w:t>
      </w:r>
      <w:r w:rsidR="0022164F" w:rsidRPr="00723E0E">
        <w:rPr>
          <w:rFonts w:ascii="Times New Roman" w:eastAsia="Times New Roman" w:hAnsi="Times New Roman" w:cs="Times New Roman"/>
          <w:sz w:val="28"/>
          <w:szCs w:val="28"/>
          <w:lang w:eastAsia="ru-RU"/>
        </w:rPr>
        <w:t xml:space="preserve"> встановити, що «</w:t>
      </w:r>
      <w:r w:rsidR="00CF130D" w:rsidRPr="00723E0E">
        <w:rPr>
          <w:rFonts w:ascii="Times New Roman" w:eastAsia="Times New Roman" w:hAnsi="Times New Roman" w:cs="Times New Roman"/>
          <w:sz w:val="28"/>
          <w:szCs w:val="28"/>
          <w:lang w:eastAsia="ru-RU"/>
        </w:rPr>
        <w:t xml:space="preserve">відокремлені підрозділи – філії, представництва, </w:t>
      </w:r>
      <w:r w:rsidR="00CF130D" w:rsidRPr="00723E0E">
        <w:rPr>
          <w:rFonts w:ascii="Times New Roman" w:eastAsia="Times New Roman" w:hAnsi="Times New Roman" w:cs="Times New Roman"/>
          <w:i/>
          <w:sz w:val="28"/>
          <w:szCs w:val="28"/>
          <w:lang w:eastAsia="ru-RU"/>
        </w:rPr>
        <w:t>виробничі структурні підрозділи</w:t>
      </w:r>
      <w:r w:rsidR="00CF130D" w:rsidRPr="00723E0E">
        <w:rPr>
          <w:rFonts w:ascii="Times New Roman" w:eastAsia="Times New Roman" w:hAnsi="Times New Roman" w:cs="Times New Roman"/>
          <w:sz w:val="28"/>
          <w:szCs w:val="28"/>
          <w:lang w:eastAsia="ru-RU"/>
        </w:rPr>
        <w:t xml:space="preserve"> (виробництва, </w:t>
      </w:r>
      <w:r w:rsidR="00CF130D" w:rsidRPr="00723E0E">
        <w:rPr>
          <w:rFonts w:ascii="Times New Roman" w:eastAsia="Times New Roman" w:hAnsi="Times New Roman" w:cs="Times New Roman"/>
          <w:sz w:val="28"/>
          <w:szCs w:val="28"/>
          <w:lang w:eastAsia="ru-RU"/>
        </w:rPr>
        <w:lastRenderedPageBreak/>
        <w:t>цехи, відділення, дільниці, бригади, бюро, лабораторії тощо</w:t>
      </w:r>
      <w:r w:rsidR="00CF130D" w:rsidRPr="00723E0E">
        <w:rPr>
          <w:rFonts w:ascii="Times New Roman" w:eastAsia="Times New Roman" w:hAnsi="Times New Roman" w:cs="Times New Roman"/>
          <w:i/>
          <w:sz w:val="28"/>
          <w:szCs w:val="28"/>
          <w:lang w:eastAsia="ru-RU"/>
        </w:rPr>
        <w:t>), функціональні структурні підрозділи апарату управління</w:t>
      </w:r>
      <w:r w:rsidR="00CF130D" w:rsidRPr="00723E0E">
        <w:rPr>
          <w:rFonts w:ascii="Times New Roman" w:eastAsia="Times New Roman" w:hAnsi="Times New Roman" w:cs="Times New Roman"/>
          <w:sz w:val="28"/>
          <w:szCs w:val="28"/>
          <w:lang w:eastAsia="ru-RU"/>
        </w:rPr>
        <w:t xml:space="preserve"> (управління, відділи, бюро, служби тощо) та інші підрозділи </w:t>
      </w:r>
      <w:r w:rsidR="00CF130D" w:rsidRPr="00723E0E">
        <w:rPr>
          <w:rFonts w:ascii="Times New Roman" w:eastAsia="Times New Roman" w:hAnsi="Times New Roman" w:cs="Times New Roman"/>
          <w:i/>
          <w:sz w:val="28"/>
          <w:szCs w:val="28"/>
          <w:lang w:eastAsia="ru-RU"/>
        </w:rPr>
        <w:t>юридичної особи, які розташовані поза місцезнаходженням юридичної особи та отримали погодження про їхнє розміщення у відповідних органів місцевого самоврядування в порядку, встановленому чинним законодавством</w:t>
      </w:r>
      <w:r w:rsidR="0022164F" w:rsidRPr="00723E0E">
        <w:rPr>
          <w:rFonts w:ascii="Times New Roman" w:eastAsia="Times New Roman" w:hAnsi="Times New Roman" w:cs="Times New Roman"/>
          <w:sz w:val="28"/>
          <w:szCs w:val="28"/>
          <w:lang w:eastAsia="ru-RU"/>
        </w:rPr>
        <w:t xml:space="preserve">». </w:t>
      </w:r>
    </w:p>
    <w:p w:rsidR="000F34CD" w:rsidRPr="00FE2FDB" w:rsidRDefault="00AE0D86" w:rsidP="009C3A0D">
      <w:pPr>
        <w:pStyle w:val="a7"/>
        <w:tabs>
          <w:tab w:val="left" w:pos="142"/>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Таким чином, за</w:t>
      </w:r>
      <w:r w:rsidR="00DE19B2" w:rsidRPr="00FF4C4E">
        <w:rPr>
          <w:rFonts w:ascii="Times New Roman" w:eastAsia="Times New Roman" w:hAnsi="Times New Roman" w:cs="Times New Roman"/>
          <w:sz w:val="28"/>
          <w:szCs w:val="28"/>
          <w:lang w:eastAsia="ru-RU"/>
        </w:rPr>
        <w:t xml:space="preserve"> пр</w:t>
      </w:r>
      <w:r w:rsidR="00EB541B" w:rsidRPr="00FF4C4E">
        <w:rPr>
          <w:rFonts w:ascii="Times New Roman" w:eastAsia="Times New Roman" w:hAnsi="Times New Roman" w:cs="Times New Roman"/>
          <w:sz w:val="28"/>
          <w:szCs w:val="28"/>
          <w:lang w:eastAsia="ru-RU"/>
        </w:rPr>
        <w:t>о</w:t>
      </w:r>
      <w:r w:rsidR="00DE19B2" w:rsidRPr="00FF4C4E">
        <w:rPr>
          <w:rFonts w:ascii="Times New Roman" w:eastAsia="Times New Roman" w:hAnsi="Times New Roman" w:cs="Times New Roman"/>
          <w:sz w:val="28"/>
          <w:szCs w:val="28"/>
          <w:lang w:eastAsia="ru-RU"/>
        </w:rPr>
        <w:t>понованого</w:t>
      </w:r>
      <w:r w:rsidR="006974B9">
        <w:rPr>
          <w:rFonts w:ascii="Times New Roman" w:eastAsia="Times New Roman" w:hAnsi="Times New Roman" w:cs="Times New Roman"/>
          <w:sz w:val="28"/>
          <w:szCs w:val="28"/>
          <w:lang w:eastAsia="ru-RU"/>
        </w:rPr>
        <w:t xml:space="preserve"> </w:t>
      </w:r>
      <w:r w:rsidR="00582ADB" w:rsidRPr="00FF4C4E">
        <w:rPr>
          <w:rFonts w:ascii="Times New Roman" w:eastAsia="Times New Roman" w:hAnsi="Times New Roman" w:cs="Times New Roman"/>
          <w:sz w:val="28"/>
          <w:szCs w:val="28"/>
          <w:lang w:eastAsia="ru-RU"/>
        </w:rPr>
        <w:t>визначення</w:t>
      </w:r>
      <w:r>
        <w:rPr>
          <w:rFonts w:ascii="Times New Roman" w:eastAsia="Times New Roman" w:hAnsi="Times New Roman" w:cs="Times New Roman"/>
          <w:sz w:val="28"/>
          <w:szCs w:val="28"/>
          <w:lang w:eastAsia="ru-RU"/>
        </w:rPr>
        <w:t xml:space="preserve"> </w:t>
      </w:r>
      <w:r w:rsidR="00EB541B" w:rsidRPr="00FF4C4E">
        <w:rPr>
          <w:rFonts w:ascii="Times New Roman" w:eastAsia="Times New Roman" w:hAnsi="Times New Roman" w:cs="Times New Roman"/>
          <w:i/>
          <w:sz w:val="28"/>
          <w:szCs w:val="28"/>
          <w:u w:val="single"/>
          <w:lang w:eastAsia="ru-RU"/>
        </w:rPr>
        <w:t>для цілей оподаткування</w:t>
      </w:r>
      <w:r w:rsidR="00EB541B" w:rsidRPr="00FF4C4E">
        <w:rPr>
          <w:rFonts w:ascii="Times New Roman" w:eastAsia="Times New Roman" w:hAnsi="Times New Roman" w:cs="Times New Roman"/>
          <w:sz w:val="28"/>
          <w:szCs w:val="28"/>
          <w:lang w:eastAsia="ru-RU"/>
        </w:rPr>
        <w:t xml:space="preserve"> відокремлені підрозділи та структурні</w:t>
      </w:r>
      <w:r w:rsidR="001420F1" w:rsidRPr="00FF4C4E">
        <w:rPr>
          <w:rFonts w:ascii="Times New Roman" w:eastAsia="Times New Roman" w:hAnsi="Times New Roman" w:cs="Times New Roman"/>
          <w:sz w:val="28"/>
          <w:szCs w:val="28"/>
          <w:lang w:eastAsia="ru-RU"/>
        </w:rPr>
        <w:t xml:space="preserve"> (виробничі та функціональні) підрозділи фактично ототожнюється, що</w:t>
      </w:r>
      <w:r w:rsidR="00582ADB" w:rsidRPr="00FF4C4E">
        <w:rPr>
          <w:rFonts w:ascii="Times New Roman" w:eastAsia="Times New Roman" w:hAnsi="Times New Roman" w:cs="Times New Roman"/>
          <w:sz w:val="28"/>
          <w:szCs w:val="28"/>
          <w:lang w:eastAsia="ru-RU"/>
        </w:rPr>
        <w:t xml:space="preserve"> є дискусійним у концептуальному відношенні</w:t>
      </w:r>
      <w:r w:rsidR="00B500C3" w:rsidRPr="00FF4C4E">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B500C3" w:rsidRPr="00FF4C4E">
        <w:rPr>
          <w:rFonts w:ascii="Times New Roman" w:eastAsia="Times New Roman" w:hAnsi="Times New Roman" w:cs="Times New Roman"/>
          <w:sz w:val="28"/>
          <w:szCs w:val="28"/>
          <w:lang w:eastAsia="ru-RU"/>
        </w:rPr>
        <w:t>оскільки</w:t>
      </w:r>
      <w:r>
        <w:rPr>
          <w:rFonts w:ascii="Times New Roman" w:eastAsia="Times New Roman" w:hAnsi="Times New Roman" w:cs="Times New Roman"/>
          <w:sz w:val="28"/>
          <w:szCs w:val="28"/>
          <w:lang w:eastAsia="ru-RU"/>
        </w:rPr>
        <w:t xml:space="preserve"> статус цих підрозділів </w:t>
      </w:r>
      <w:r w:rsidR="007429CF" w:rsidRPr="00FF4C4E">
        <w:rPr>
          <w:rFonts w:ascii="Times New Roman" w:eastAsia="Times New Roman" w:hAnsi="Times New Roman" w:cs="Times New Roman"/>
          <w:sz w:val="28"/>
          <w:szCs w:val="28"/>
          <w:lang w:eastAsia="ru-RU"/>
        </w:rPr>
        <w:t xml:space="preserve">є </w:t>
      </w:r>
      <w:r w:rsidR="007429CF" w:rsidRPr="00FF4C4E">
        <w:rPr>
          <w:rFonts w:ascii="Times New Roman" w:eastAsia="Times New Roman" w:hAnsi="Times New Roman" w:cs="Times New Roman"/>
          <w:i/>
          <w:sz w:val="28"/>
          <w:szCs w:val="28"/>
          <w:u w:val="single"/>
          <w:lang w:eastAsia="ru-RU"/>
        </w:rPr>
        <w:t>різним</w:t>
      </w:r>
      <w:r w:rsidR="007429CF" w:rsidRPr="00FF4C4E">
        <w:rPr>
          <w:rFonts w:ascii="Times New Roman" w:eastAsia="Times New Roman" w:hAnsi="Times New Roman" w:cs="Times New Roman"/>
          <w:sz w:val="28"/>
          <w:szCs w:val="28"/>
          <w:lang w:eastAsia="ru-RU"/>
        </w:rPr>
        <w:t xml:space="preserve">. Зокрема, за своєю природою структурні </w:t>
      </w:r>
      <w:r w:rsidR="00CB4F1E" w:rsidRPr="00FF4C4E">
        <w:rPr>
          <w:rFonts w:ascii="Times New Roman" w:eastAsia="Times New Roman" w:hAnsi="Times New Roman" w:cs="Times New Roman"/>
          <w:sz w:val="28"/>
          <w:szCs w:val="28"/>
          <w:lang w:eastAsia="ru-RU"/>
        </w:rPr>
        <w:t xml:space="preserve">підрозділи </w:t>
      </w:r>
      <w:r w:rsidR="00CB4F1E" w:rsidRPr="00FE2FDB">
        <w:rPr>
          <w:rFonts w:ascii="Times New Roman" w:eastAsia="Times New Roman" w:hAnsi="Times New Roman" w:cs="Times New Roman"/>
          <w:sz w:val="28"/>
          <w:szCs w:val="28"/>
          <w:lang w:eastAsia="ru-RU"/>
        </w:rPr>
        <w:t>хоча й мають, як  і відокремлені підрозділи, статус певної окремої структурної одиниці, разом із тим, на відміну від них, таке їх виділення відбувається лише організаційно</w:t>
      </w:r>
      <w:r w:rsidR="00CC0F32" w:rsidRPr="00FE2FDB">
        <w:rPr>
          <w:rFonts w:ascii="Times New Roman" w:eastAsia="Times New Roman" w:hAnsi="Times New Roman" w:cs="Times New Roman"/>
          <w:sz w:val="28"/>
          <w:szCs w:val="28"/>
          <w:lang w:eastAsia="ru-RU"/>
        </w:rPr>
        <w:t xml:space="preserve">, </w:t>
      </w:r>
      <w:r w:rsidRPr="00FE2FDB">
        <w:rPr>
          <w:rFonts w:ascii="Times New Roman" w:eastAsia="Times New Roman" w:hAnsi="Times New Roman" w:cs="Times New Roman"/>
          <w:sz w:val="28"/>
          <w:szCs w:val="28"/>
          <w:lang w:eastAsia="ru-RU"/>
        </w:rPr>
        <w:t>у</w:t>
      </w:r>
      <w:r w:rsidR="00277467" w:rsidRPr="00FE2FDB">
        <w:rPr>
          <w:rFonts w:ascii="Times New Roman" w:eastAsia="Times New Roman" w:hAnsi="Times New Roman" w:cs="Times New Roman"/>
          <w:sz w:val="28"/>
          <w:szCs w:val="28"/>
          <w:lang w:eastAsia="ru-RU"/>
        </w:rPr>
        <w:t xml:space="preserve"> межах самої організації</w:t>
      </w:r>
      <w:r w:rsidR="00850DEF" w:rsidRPr="00FE2FDB">
        <w:rPr>
          <w:rFonts w:ascii="Times New Roman" w:eastAsia="Times New Roman" w:hAnsi="Times New Roman" w:cs="Times New Roman"/>
          <w:sz w:val="28"/>
          <w:szCs w:val="28"/>
          <w:lang w:eastAsia="ru-RU"/>
        </w:rPr>
        <w:t xml:space="preserve">, </w:t>
      </w:r>
      <w:r w:rsidRPr="00FE2FDB">
        <w:rPr>
          <w:rFonts w:ascii="Times New Roman" w:eastAsia="Times New Roman" w:hAnsi="Times New Roman" w:cs="Times New Roman"/>
          <w:sz w:val="28"/>
          <w:szCs w:val="28"/>
          <w:lang w:eastAsia="ru-RU"/>
        </w:rPr>
        <w:t xml:space="preserve">– </w:t>
      </w:r>
      <w:r w:rsidR="00B648C9" w:rsidRPr="00FE2FDB">
        <w:rPr>
          <w:rFonts w:ascii="Times New Roman" w:eastAsia="Times New Roman" w:hAnsi="Times New Roman" w:cs="Times New Roman"/>
          <w:sz w:val="28"/>
          <w:szCs w:val="28"/>
          <w:lang w:eastAsia="ru-RU"/>
        </w:rPr>
        <w:t>такі підрозділи</w:t>
      </w:r>
      <w:r w:rsidR="00850DEF" w:rsidRPr="00FE2FDB">
        <w:rPr>
          <w:rFonts w:ascii="Times New Roman" w:eastAsia="Times New Roman" w:hAnsi="Times New Roman" w:cs="Times New Roman"/>
          <w:sz w:val="28"/>
          <w:szCs w:val="28"/>
          <w:lang w:eastAsia="ru-RU"/>
        </w:rPr>
        <w:t xml:space="preserve"> не є самостійними</w:t>
      </w:r>
      <w:r w:rsidR="009C2956" w:rsidRPr="00FE2FDB">
        <w:rPr>
          <w:rFonts w:ascii="Times New Roman" w:eastAsia="Times New Roman" w:hAnsi="Times New Roman" w:cs="Times New Roman"/>
          <w:sz w:val="28"/>
          <w:szCs w:val="28"/>
          <w:lang w:eastAsia="ru-RU"/>
        </w:rPr>
        <w:t xml:space="preserve"> і не можуть існувати окремо від суб’єкта господарювання </w:t>
      </w:r>
      <w:r w:rsidRPr="00FE2FDB">
        <w:rPr>
          <w:rFonts w:ascii="Times New Roman" w:eastAsia="Times New Roman" w:hAnsi="Times New Roman" w:cs="Times New Roman"/>
          <w:sz w:val="28"/>
          <w:szCs w:val="28"/>
          <w:lang w:eastAsia="ru-RU"/>
        </w:rPr>
        <w:t>у</w:t>
      </w:r>
      <w:r w:rsidR="009C2956" w:rsidRPr="00FE2FDB">
        <w:rPr>
          <w:rFonts w:ascii="Times New Roman" w:eastAsia="Times New Roman" w:hAnsi="Times New Roman" w:cs="Times New Roman"/>
          <w:sz w:val="28"/>
          <w:szCs w:val="28"/>
          <w:lang w:eastAsia="ru-RU"/>
        </w:rPr>
        <w:t xml:space="preserve"> цілому</w:t>
      </w:r>
      <w:r w:rsidR="00B72C57" w:rsidRPr="00FE2FDB">
        <w:rPr>
          <w:rFonts w:ascii="Times New Roman" w:eastAsia="Times New Roman" w:hAnsi="Times New Roman" w:cs="Times New Roman"/>
          <w:sz w:val="28"/>
          <w:szCs w:val="28"/>
          <w:lang w:eastAsia="ru-RU"/>
        </w:rPr>
        <w:t>.</w:t>
      </w:r>
    </w:p>
    <w:p w:rsidR="00582ADB" w:rsidRPr="00FE2FDB" w:rsidRDefault="000F34CD" w:rsidP="009C3A0D">
      <w:pPr>
        <w:pStyle w:val="a7"/>
        <w:tabs>
          <w:tab w:val="left" w:pos="142"/>
        </w:tabs>
        <w:spacing w:after="0" w:line="240" w:lineRule="auto"/>
        <w:ind w:left="0" w:firstLine="709"/>
        <w:jc w:val="both"/>
        <w:rPr>
          <w:rFonts w:ascii="Times New Roman" w:eastAsia="Times New Roman" w:hAnsi="Times New Roman" w:cs="Times New Roman"/>
          <w:sz w:val="28"/>
          <w:szCs w:val="28"/>
          <w:lang w:eastAsia="ru-RU"/>
        </w:rPr>
      </w:pPr>
      <w:r w:rsidRPr="00FE2FDB">
        <w:rPr>
          <w:rFonts w:ascii="Times New Roman" w:eastAsia="Times New Roman" w:hAnsi="Times New Roman" w:cs="Times New Roman"/>
          <w:sz w:val="28"/>
          <w:szCs w:val="28"/>
          <w:lang w:eastAsia="ru-RU"/>
        </w:rPr>
        <w:t>Принагідно зауважимо, що, на наш погляд,</w:t>
      </w:r>
      <w:r w:rsidR="003902AE" w:rsidRPr="00FE2FDB">
        <w:rPr>
          <w:rFonts w:ascii="Times New Roman" w:eastAsia="Times New Roman" w:hAnsi="Times New Roman" w:cs="Times New Roman"/>
          <w:sz w:val="28"/>
          <w:szCs w:val="28"/>
          <w:lang w:eastAsia="ru-RU"/>
        </w:rPr>
        <w:t xml:space="preserve"> виходячи із декларованої у проекті мети, </w:t>
      </w:r>
      <w:r w:rsidR="00AE0D86" w:rsidRPr="00FE2FDB">
        <w:rPr>
          <w:rFonts w:ascii="Times New Roman" w:eastAsia="Times New Roman" w:hAnsi="Times New Roman" w:cs="Times New Roman"/>
          <w:sz w:val="28"/>
          <w:szCs w:val="28"/>
          <w:lang w:eastAsia="ru-RU"/>
        </w:rPr>
        <w:t xml:space="preserve">мова має </w:t>
      </w:r>
      <w:r w:rsidR="003E411D" w:rsidRPr="00FE2FDB">
        <w:rPr>
          <w:rFonts w:ascii="Times New Roman" w:eastAsia="Times New Roman" w:hAnsi="Times New Roman" w:cs="Times New Roman"/>
          <w:sz w:val="28"/>
          <w:szCs w:val="28"/>
          <w:lang w:eastAsia="ru-RU"/>
        </w:rPr>
        <w:t>й</w:t>
      </w:r>
      <w:r w:rsidR="00AE0D86" w:rsidRPr="00FE2FDB">
        <w:rPr>
          <w:rFonts w:ascii="Times New Roman" w:eastAsia="Times New Roman" w:hAnsi="Times New Roman" w:cs="Times New Roman"/>
          <w:sz w:val="28"/>
          <w:szCs w:val="28"/>
          <w:lang w:eastAsia="ru-RU"/>
        </w:rPr>
        <w:t xml:space="preserve">ти </w:t>
      </w:r>
      <w:r w:rsidR="003902AE" w:rsidRPr="00FE2FDB">
        <w:rPr>
          <w:rFonts w:ascii="Times New Roman" w:eastAsia="Times New Roman" w:hAnsi="Times New Roman" w:cs="Times New Roman"/>
          <w:sz w:val="28"/>
          <w:szCs w:val="28"/>
          <w:lang w:eastAsia="ru-RU"/>
        </w:rPr>
        <w:t xml:space="preserve">виключно </w:t>
      </w:r>
      <w:r w:rsidR="00A3027E" w:rsidRPr="00FE2FDB">
        <w:rPr>
          <w:rFonts w:ascii="Times New Roman" w:eastAsia="Times New Roman" w:hAnsi="Times New Roman" w:cs="Times New Roman"/>
          <w:sz w:val="28"/>
          <w:szCs w:val="28"/>
          <w:lang w:eastAsia="ru-RU"/>
        </w:rPr>
        <w:t xml:space="preserve">про </w:t>
      </w:r>
      <w:r w:rsidR="002221FA" w:rsidRPr="00FE2FDB">
        <w:rPr>
          <w:rFonts w:ascii="Times New Roman" w:eastAsia="Times New Roman" w:hAnsi="Times New Roman" w:cs="Times New Roman"/>
          <w:sz w:val="28"/>
          <w:szCs w:val="28"/>
          <w:lang w:eastAsia="ru-RU"/>
        </w:rPr>
        <w:t>підрозділ</w:t>
      </w:r>
      <w:r w:rsidR="00A3027E" w:rsidRPr="00FE2FDB">
        <w:rPr>
          <w:rFonts w:ascii="Times New Roman" w:eastAsia="Times New Roman" w:hAnsi="Times New Roman" w:cs="Times New Roman"/>
          <w:sz w:val="28"/>
          <w:szCs w:val="28"/>
          <w:lang w:eastAsia="ru-RU"/>
        </w:rPr>
        <w:t xml:space="preserve">и (як відокремлені, так і </w:t>
      </w:r>
      <w:r w:rsidR="00995047" w:rsidRPr="00FE2FDB">
        <w:rPr>
          <w:rFonts w:ascii="Times New Roman" w:eastAsia="Times New Roman" w:hAnsi="Times New Roman" w:cs="Times New Roman"/>
          <w:sz w:val="28"/>
          <w:szCs w:val="28"/>
          <w:lang w:eastAsia="ru-RU"/>
        </w:rPr>
        <w:t>структурні (виробничі та функціона</w:t>
      </w:r>
      <w:r w:rsidR="00995047" w:rsidRPr="00FE2FDB">
        <w:rPr>
          <w:rFonts w:ascii="Times New Roman" w:eastAsia="Times New Roman" w:hAnsi="Times New Roman" w:cs="Times New Roman"/>
          <w:sz w:val="28"/>
          <w:szCs w:val="28"/>
          <w:lang w:eastAsia="ru-RU"/>
        </w:rPr>
        <w:lastRenderedPageBreak/>
        <w:t>льні))</w:t>
      </w:r>
      <w:r w:rsidR="00AE0D86" w:rsidRPr="00FE2FDB">
        <w:rPr>
          <w:rFonts w:ascii="Times New Roman" w:eastAsia="Times New Roman" w:hAnsi="Times New Roman" w:cs="Times New Roman"/>
          <w:sz w:val="28"/>
          <w:szCs w:val="28"/>
          <w:lang w:eastAsia="ru-RU"/>
        </w:rPr>
        <w:t xml:space="preserve"> </w:t>
      </w:r>
      <w:r w:rsidR="003902AE" w:rsidRPr="00FE2FDB">
        <w:rPr>
          <w:rFonts w:ascii="Times New Roman" w:eastAsia="Times New Roman" w:hAnsi="Times New Roman" w:cs="Times New Roman"/>
          <w:sz w:val="28"/>
          <w:szCs w:val="28"/>
          <w:lang w:eastAsia="ru-RU"/>
        </w:rPr>
        <w:t xml:space="preserve">юридичної особи, які </w:t>
      </w:r>
      <w:r w:rsidR="002221FA" w:rsidRPr="00FE2FDB">
        <w:rPr>
          <w:rFonts w:ascii="Times New Roman" w:eastAsia="Times New Roman" w:hAnsi="Times New Roman" w:cs="Times New Roman"/>
          <w:sz w:val="28"/>
          <w:szCs w:val="28"/>
          <w:lang w:eastAsia="ru-RU"/>
        </w:rPr>
        <w:t xml:space="preserve">розташовані </w:t>
      </w:r>
      <w:r w:rsidR="003902AE" w:rsidRPr="00FE2FDB">
        <w:rPr>
          <w:rFonts w:ascii="Times New Roman" w:eastAsia="Times New Roman" w:hAnsi="Times New Roman" w:cs="Times New Roman"/>
          <w:sz w:val="28"/>
          <w:szCs w:val="28"/>
          <w:lang w:eastAsia="ru-RU"/>
        </w:rPr>
        <w:t>на території іншої територіальної</w:t>
      </w:r>
      <w:r w:rsidR="003902AE" w:rsidRPr="00FF4C4E">
        <w:rPr>
          <w:rFonts w:ascii="Times New Roman" w:eastAsia="Times New Roman" w:hAnsi="Times New Roman" w:cs="Times New Roman"/>
          <w:sz w:val="28"/>
          <w:szCs w:val="28"/>
          <w:lang w:eastAsia="ru-RU"/>
        </w:rPr>
        <w:t xml:space="preserve"> громади, ніж така юридична особа</w:t>
      </w:r>
      <w:r w:rsidR="00AE0D86">
        <w:rPr>
          <w:rFonts w:ascii="Times New Roman" w:eastAsia="Times New Roman" w:hAnsi="Times New Roman" w:cs="Times New Roman"/>
          <w:sz w:val="28"/>
          <w:szCs w:val="28"/>
          <w:lang w:eastAsia="ru-RU"/>
        </w:rPr>
        <w:t xml:space="preserve">, </w:t>
      </w:r>
      <w:r w:rsidRPr="00FF4C4E">
        <w:rPr>
          <w:rFonts w:ascii="Times New Roman" w:eastAsia="Times New Roman" w:hAnsi="Times New Roman" w:cs="Times New Roman"/>
          <w:i/>
          <w:sz w:val="28"/>
          <w:szCs w:val="28"/>
          <w:lang w:eastAsia="ru-RU"/>
        </w:rPr>
        <w:t xml:space="preserve">для цілей </w:t>
      </w:r>
      <w:r w:rsidRPr="00FE2FDB">
        <w:rPr>
          <w:rFonts w:ascii="Times New Roman" w:eastAsia="Times New Roman" w:hAnsi="Times New Roman" w:cs="Times New Roman"/>
          <w:i/>
          <w:sz w:val="28"/>
          <w:szCs w:val="28"/>
          <w:lang w:eastAsia="ru-RU"/>
        </w:rPr>
        <w:t xml:space="preserve">оподаткування </w:t>
      </w:r>
      <w:r w:rsidR="00AE0D86" w:rsidRPr="00FE2FDB">
        <w:rPr>
          <w:rFonts w:ascii="Times New Roman" w:eastAsia="Times New Roman" w:hAnsi="Times New Roman" w:cs="Times New Roman"/>
          <w:i/>
          <w:sz w:val="28"/>
          <w:szCs w:val="28"/>
          <w:lang w:eastAsia="ru-RU"/>
        </w:rPr>
        <w:t>ПДФО</w:t>
      </w:r>
      <w:r w:rsidRPr="00FE2FDB">
        <w:rPr>
          <w:rFonts w:ascii="Times New Roman" w:eastAsia="Times New Roman" w:hAnsi="Times New Roman" w:cs="Times New Roman"/>
          <w:sz w:val="28"/>
          <w:szCs w:val="28"/>
          <w:lang w:eastAsia="ru-RU"/>
        </w:rPr>
        <w:t xml:space="preserve">, </w:t>
      </w:r>
      <w:r w:rsidR="00AE0D86" w:rsidRPr="00FE2FDB">
        <w:rPr>
          <w:rFonts w:ascii="Times New Roman" w:eastAsia="Times New Roman" w:hAnsi="Times New Roman" w:cs="Times New Roman"/>
          <w:sz w:val="28"/>
          <w:szCs w:val="28"/>
          <w:lang w:eastAsia="ru-RU"/>
        </w:rPr>
        <w:t>у</w:t>
      </w:r>
      <w:r w:rsidRPr="00FE2FDB">
        <w:rPr>
          <w:rFonts w:ascii="Times New Roman" w:eastAsia="Times New Roman" w:hAnsi="Times New Roman" w:cs="Times New Roman"/>
          <w:sz w:val="28"/>
          <w:szCs w:val="28"/>
          <w:lang w:eastAsia="ru-RU"/>
        </w:rPr>
        <w:t xml:space="preserve"> даному випадку</w:t>
      </w:r>
      <w:r w:rsidR="007F569A" w:rsidRPr="00FE2FDB">
        <w:rPr>
          <w:rFonts w:ascii="Times New Roman" w:eastAsia="Times New Roman" w:hAnsi="Times New Roman" w:cs="Times New Roman"/>
          <w:sz w:val="28"/>
          <w:szCs w:val="28"/>
          <w:lang w:eastAsia="ru-RU"/>
        </w:rPr>
        <w:t>,</w:t>
      </w:r>
      <w:r w:rsidR="002221FA" w:rsidRPr="00FE2FDB">
        <w:rPr>
          <w:rFonts w:ascii="Times New Roman" w:eastAsia="Times New Roman" w:hAnsi="Times New Roman" w:cs="Times New Roman"/>
          <w:sz w:val="28"/>
          <w:szCs w:val="28"/>
          <w:lang w:eastAsia="ru-RU"/>
        </w:rPr>
        <w:t xml:space="preserve"> з метою</w:t>
      </w:r>
      <w:r w:rsidRPr="00FE2FDB">
        <w:rPr>
          <w:rFonts w:ascii="Times New Roman" w:eastAsia="Times New Roman" w:hAnsi="Times New Roman" w:cs="Times New Roman"/>
          <w:sz w:val="28"/>
          <w:szCs w:val="28"/>
          <w:lang w:eastAsia="ru-RU"/>
        </w:rPr>
        <w:t xml:space="preserve"> сплат</w:t>
      </w:r>
      <w:r w:rsidR="002221FA" w:rsidRPr="00FE2FDB">
        <w:rPr>
          <w:rFonts w:ascii="Times New Roman" w:eastAsia="Times New Roman" w:hAnsi="Times New Roman" w:cs="Times New Roman"/>
          <w:sz w:val="28"/>
          <w:szCs w:val="28"/>
          <w:lang w:eastAsia="ru-RU"/>
        </w:rPr>
        <w:t>и</w:t>
      </w:r>
      <w:r w:rsidRPr="00FE2FDB">
        <w:rPr>
          <w:rFonts w:ascii="Times New Roman" w:eastAsia="Times New Roman" w:hAnsi="Times New Roman" w:cs="Times New Roman"/>
          <w:sz w:val="28"/>
          <w:szCs w:val="28"/>
          <w:lang w:eastAsia="ru-RU"/>
        </w:rPr>
        <w:t xml:space="preserve"> та подальш</w:t>
      </w:r>
      <w:r w:rsidR="002221FA" w:rsidRPr="00FE2FDB">
        <w:rPr>
          <w:rFonts w:ascii="Times New Roman" w:eastAsia="Times New Roman" w:hAnsi="Times New Roman" w:cs="Times New Roman"/>
          <w:sz w:val="28"/>
          <w:szCs w:val="28"/>
          <w:lang w:eastAsia="ru-RU"/>
        </w:rPr>
        <w:t>ого</w:t>
      </w:r>
      <w:r w:rsidRPr="00FE2FDB">
        <w:rPr>
          <w:rFonts w:ascii="Times New Roman" w:eastAsia="Times New Roman" w:hAnsi="Times New Roman" w:cs="Times New Roman"/>
          <w:sz w:val="28"/>
          <w:szCs w:val="28"/>
          <w:lang w:eastAsia="ru-RU"/>
        </w:rPr>
        <w:t xml:space="preserve"> зарахування податку</w:t>
      </w:r>
      <w:r w:rsidR="00AE0D86" w:rsidRPr="00FE2FDB">
        <w:rPr>
          <w:rFonts w:ascii="Times New Roman" w:eastAsia="Times New Roman" w:hAnsi="Times New Roman" w:cs="Times New Roman"/>
          <w:sz w:val="28"/>
          <w:szCs w:val="28"/>
          <w:lang w:eastAsia="ru-RU"/>
        </w:rPr>
        <w:t>,</w:t>
      </w:r>
      <w:r w:rsidRPr="00FE2FDB">
        <w:rPr>
          <w:rFonts w:ascii="Times New Roman" w:eastAsia="Times New Roman" w:hAnsi="Times New Roman" w:cs="Times New Roman"/>
          <w:sz w:val="28"/>
          <w:szCs w:val="28"/>
          <w:lang w:eastAsia="ru-RU"/>
        </w:rPr>
        <w:t xml:space="preserve"> нарахованого </w:t>
      </w:r>
      <w:r w:rsidR="00396477" w:rsidRPr="00FE2FDB">
        <w:rPr>
          <w:rFonts w:ascii="Times New Roman" w:eastAsia="Times New Roman" w:hAnsi="Times New Roman" w:cs="Times New Roman"/>
          <w:sz w:val="28"/>
          <w:szCs w:val="28"/>
          <w:lang w:eastAsia="ru-RU"/>
        </w:rPr>
        <w:t xml:space="preserve">їх </w:t>
      </w:r>
      <w:r w:rsidRPr="00FE2FDB">
        <w:rPr>
          <w:rFonts w:ascii="Times New Roman" w:eastAsia="Times New Roman" w:hAnsi="Times New Roman" w:cs="Times New Roman"/>
          <w:i/>
          <w:sz w:val="28"/>
          <w:szCs w:val="28"/>
          <w:lang w:eastAsia="ru-RU"/>
        </w:rPr>
        <w:t>працівникам</w:t>
      </w:r>
      <w:r w:rsidR="00AE0D86" w:rsidRPr="00FE2FDB">
        <w:rPr>
          <w:rFonts w:ascii="Times New Roman" w:eastAsia="Times New Roman" w:hAnsi="Times New Roman" w:cs="Times New Roman"/>
          <w:i/>
          <w:sz w:val="28"/>
          <w:szCs w:val="28"/>
          <w:lang w:eastAsia="ru-RU"/>
        </w:rPr>
        <w:t>,</w:t>
      </w:r>
      <w:r w:rsidRPr="00FE2FDB">
        <w:rPr>
          <w:rFonts w:ascii="Times New Roman" w:eastAsia="Times New Roman" w:hAnsi="Times New Roman" w:cs="Times New Roman"/>
          <w:sz w:val="28"/>
          <w:szCs w:val="28"/>
          <w:lang w:eastAsia="ru-RU"/>
        </w:rPr>
        <w:t xml:space="preserve"> за місцезнаходженням</w:t>
      </w:r>
      <w:r w:rsidR="004B69CB" w:rsidRPr="00FE2FDB">
        <w:rPr>
          <w:rFonts w:ascii="Times New Roman" w:eastAsia="Times New Roman" w:hAnsi="Times New Roman" w:cs="Times New Roman"/>
          <w:sz w:val="28"/>
          <w:szCs w:val="28"/>
          <w:lang w:eastAsia="ru-RU"/>
        </w:rPr>
        <w:t xml:space="preserve"> такого</w:t>
      </w:r>
      <w:r w:rsidRPr="00FE2FDB">
        <w:rPr>
          <w:rFonts w:ascii="Times New Roman" w:eastAsia="Times New Roman" w:hAnsi="Times New Roman" w:cs="Times New Roman"/>
          <w:sz w:val="28"/>
          <w:szCs w:val="28"/>
          <w:lang w:eastAsia="ru-RU"/>
        </w:rPr>
        <w:t xml:space="preserve"> підрозділу</w:t>
      </w:r>
      <w:r w:rsidR="004B69CB" w:rsidRPr="00FE2FDB">
        <w:rPr>
          <w:rFonts w:ascii="Times New Roman" w:eastAsia="Times New Roman" w:hAnsi="Times New Roman" w:cs="Times New Roman"/>
          <w:sz w:val="28"/>
          <w:szCs w:val="28"/>
          <w:lang w:eastAsia="ru-RU"/>
        </w:rPr>
        <w:t>.</w:t>
      </w:r>
    </w:p>
    <w:p w:rsidR="00D53EE3" w:rsidRPr="00FE2FDB" w:rsidRDefault="00374F1E" w:rsidP="00AE0D86">
      <w:pPr>
        <w:pStyle w:val="a7"/>
        <w:tabs>
          <w:tab w:val="left" w:pos="142"/>
        </w:tabs>
        <w:spacing w:after="0" w:line="240" w:lineRule="auto"/>
        <w:ind w:left="0" w:firstLine="709"/>
        <w:jc w:val="both"/>
        <w:rPr>
          <w:rFonts w:ascii="Times New Roman" w:eastAsia="Times New Roman" w:hAnsi="Times New Roman" w:cs="Times New Roman"/>
          <w:sz w:val="28"/>
          <w:szCs w:val="28"/>
          <w:lang w:eastAsia="ru-RU"/>
        </w:rPr>
      </w:pPr>
      <w:r w:rsidRPr="00FE2FDB">
        <w:rPr>
          <w:rFonts w:ascii="Times New Roman" w:eastAsia="Times New Roman" w:hAnsi="Times New Roman" w:cs="Times New Roman"/>
          <w:sz w:val="28"/>
          <w:szCs w:val="28"/>
          <w:lang w:eastAsia="ru-RU"/>
        </w:rPr>
        <w:t xml:space="preserve">2.2. </w:t>
      </w:r>
      <w:r w:rsidR="00AE0D86" w:rsidRPr="00FE2FDB">
        <w:rPr>
          <w:rFonts w:ascii="Times New Roman" w:eastAsia="Times New Roman" w:hAnsi="Times New Roman" w:cs="Times New Roman"/>
          <w:sz w:val="28"/>
          <w:szCs w:val="28"/>
          <w:lang w:eastAsia="ru-RU"/>
        </w:rPr>
        <w:t xml:space="preserve">Змінами </w:t>
      </w:r>
      <w:r w:rsidR="00D14DA8" w:rsidRPr="00FE2FDB">
        <w:rPr>
          <w:rFonts w:ascii="Times New Roman" w:eastAsia="Times New Roman" w:hAnsi="Times New Roman" w:cs="Times New Roman"/>
          <w:sz w:val="28"/>
          <w:szCs w:val="28"/>
          <w:lang w:eastAsia="ru-RU"/>
        </w:rPr>
        <w:t>до ст. 127 ПК</w:t>
      </w:r>
      <w:r w:rsidR="00AE0D86" w:rsidRPr="00FE2FDB">
        <w:rPr>
          <w:rFonts w:ascii="Times New Roman" w:eastAsia="Times New Roman" w:hAnsi="Times New Roman" w:cs="Times New Roman"/>
          <w:sz w:val="28"/>
          <w:szCs w:val="28"/>
          <w:lang w:eastAsia="ru-RU"/>
        </w:rPr>
        <w:t xml:space="preserve"> п</w:t>
      </w:r>
      <w:r w:rsidR="00966F4D" w:rsidRPr="00FE2FDB">
        <w:rPr>
          <w:rFonts w:ascii="Times New Roman" w:eastAsia="Times New Roman" w:hAnsi="Times New Roman" w:cs="Times New Roman"/>
          <w:sz w:val="28"/>
          <w:szCs w:val="28"/>
          <w:lang w:eastAsia="ru-RU"/>
        </w:rPr>
        <w:t>ропонується</w:t>
      </w:r>
      <w:r w:rsidR="00AE0D86" w:rsidRPr="00FE2FDB">
        <w:rPr>
          <w:rFonts w:ascii="Times New Roman" w:eastAsia="Times New Roman" w:hAnsi="Times New Roman" w:cs="Times New Roman"/>
          <w:sz w:val="28"/>
          <w:szCs w:val="28"/>
          <w:lang w:eastAsia="ru-RU"/>
        </w:rPr>
        <w:t xml:space="preserve"> </w:t>
      </w:r>
      <w:r w:rsidR="00966F4D" w:rsidRPr="00FE2FDB">
        <w:rPr>
          <w:rFonts w:ascii="Times New Roman" w:eastAsia="Times New Roman" w:hAnsi="Times New Roman" w:cs="Times New Roman"/>
          <w:sz w:val="28"/>
          <w:szCs w:val="28"/>
          <w:lang w:eastAsia="ru-RU"/>
        </w:rPr>
        <w:t xml:space="preserve">встановити відповідальність за порушення вимог щодо сплати </w:t>
      </w:r>
      <w:r w:rsidR="00AE0D86" w:rsidRPr="00FE2FDB">
        <w:rPr>
          <w:rFonts w:ascii="Times New Roman" w:eastAsia="Times New Roman" w:hAnsi="Times New Roman" w:cs="Times New Roman"/>
          <w:sz w:val="28"/>
          <w:szCs w:val="28"/>
          <w:lang w:eastAsia="ru-RU"/>
        </w:rPr>
        <w:t xml:space="preserve">ПДФО </w:t>
      </w:r>
      <w:r w:rsidR="00966F4D" w:rsidRPr="00FE2FDB">
        <w:rPr>
          <w:rFonts w:ascii="Times New Roman" w:eastAsia="Times New Roman" w:hAnsi="Times New Roman" w:cs="Times New Roman"/>
          <w:sz w:val="28"/>
          <w:szCs w:val="28"/>
          <w:lang w:eastAsia="ru-RU"/>
        </w:rPr>
        <w:t xml:space="preserve">за місцезнаходженням відокремленого підрозділу. </w:t>
      </w:r>
      <w:r w:rsidR="00D53EE3" w:rsidRPr="00FE2FDB">
        <w:rPr>
          <w:rFonts w:ascii="Times New Roman" w:eastAsia="Times New Roman" w:hAnsi="Times New Roman" w:cs="Times New Roman"/>
          <w:sz w:val="28"/>
          <w:szCs w:val="28"/>
          <w:lang w:eastAsia="ru-RU"/>
        </w:rPr>
        <w:t>Звертаємо  увагу</w:t>
      </w:r>
      <w:r w:rsidR="00AE0D86" w:rsidRPr="00FE2FDB">
        <w:rPr>
          <w:rFonts w:ascii="Times New Roman" w:eastAsia="Times New Roman" w:hAnsi="Times New Roman" w:cs="Times New Roman"/>
          <w:sz w:val="28"/>
          <w:szCs w:val="28"/>
          <w:lang w:eastAsia="ru-RU"/>
        </w:rPr>
        <w:t xml:space="preserve"> на те</w:t>
      </w:r>
      <w:r w:rsidR="00D53EE3" w:rsidRPr="00FE2FDB">
        <w:rPr>
          <w:rFonts w:ascii="Times New Roman" w:eastAsia="Times New Roman" w:hAnsi="Times New Roman" w:cs="Times New Roman"/>
          <w:sz w:val="28"/>
          <w:szCs w:val="28"/>
          <w:lang w:eastAsia="ru-RU"/>
        </w:rPr>
        <w:t xml:space="preserve">, що ст. 127 ПК </w:t>
      </w:r>
      <w:r w:rsidR="00E64C2C" w:rsidRPr="00FE2FDB">
        <w:rPr>
          <w:rFonts w:ascii="Times New Roman" w:eastAsia="Times New Roman" w:hAnsi="Times New Roman" w:cs="Times New Roman"/>
          <w:sz w:val="28"/>
          <w:szCs w:val="28"/>
          <w:lang w:eastAsia="ru-RU"/>
        </w:rPr>
        <w:t xml:space="preserve">виключено на підставі Закону </w:t>
      </w:r>
      <w:r w:rsidR="003E411D" w:rsidRPr="00FE2FDB">
        <w:rPr>
          <w:rFonts w:ascii="Times New Roman" w:eastAsia="Times New Roman" w:hAnsi="Times New Roman" w:cs="Times New Roman"/>
          <w:sz w:val="28"/>
          <w:szCs w:val="28"/>
          <w:lang w:eastAsia="ru-RU"/>
        </w:rPr>
        <w:t xml:space="preserve">від </w:t>
      </w:r>
      <w:r w:rsidR="00FE2FDB" w:rsidRPr="00FE2FDB">
        <w:rPr>
          <w:rFonts w:ascii="Times New Roman" w:eastAsia="Times New Roman" w:hAnsi="Times New Roman" w:cs="Times New Roman"/>
          <w:sz w:val="28"/>
          <w:szCs w:val="28"/>
          <w:lang w:eastAsia="ru-RU"/>
        </w:rPr>
        <w:t>16.01.2020 № 466-IX</w:t>
      </w:r>
      <w:r w:rsidR="00E64C2C" w:rsidRPr="00FE2FDB">
        <w:rPr>
          <w:rFonts w:ascii="Times New Roman" w:eastAsia="Times New Roman" w:hAnsi="Times New Roman" w:cs="Times New Roman"/>
          <w:sz w:val="28"/>
          <w:szCs w:val="28"/>
          <w:lang w:eastAsia="ru-RU"/>
        </w:rPr>
        <w:t>.</w:t>
      </w:r>
    </w:p>
    <w:p w:rsidR="009C3A0D" w:rsidRDefault="00374F1E" w:rsidP="00752C35">
      <w:pPr>
        <w:pStyle w:val="a7"/>
        <w:tabs>
          <w:tab w:val="left" w:pos="142"/>
        </w:tabs>
        <w:spacing w:after="0" w:line="240" w:lineRule="auto"/>
        <w:ind w:left="0" w:firstLine="709"/>
        <w:jc w:val="both"/>
        <w:rPr>
          <w:rFonts w:ascii="Times New Roman" w:eastAsia="Times New Roman" w:hAnsi="Times New Roman" w:cs="Times New Roman"/>
          <w:sz w:val="28"/>
          <w:szCs w:val="28"/>
          <w:lang w:eastAsia="ru-RU"/>
        </w:rPr>
      </w:pPr>
      <w:r w:rsidRPr="00FE2FDB">
        <w:rPr>
          <w:rFonts w:ascii="Times New Roman" w:eastAsia="Times New Roman" w:hAnsi="Times New Roman" w:cs="Times New Roman"/>
          <w:sz w:val="28"/>
          <w:szCs w:val="28"/>
          <w:lang w:eastAsia="ru-RU"/>
        </w:rPr>
        <w:t xml:space="preserve">2.3. </w:t>
      </w:r>
      <w:r w:rsidR="00082FF4" w:rsidRPr="00FE2FDB">
        <w:rPr>
          <w:rFonts w:ascii="Times New Roman" w:eastAsia="Times New Roman" w:hAnsi="Times New Roman" w:cs="Times New Roman"/>
          <w:sz w:val="28"/>
          <w:szCs w:val="28"/>
          <w:lang w:eastAsia="ru-RU"/>
        </w:rPr>
        <w:t xml:space="preserve">Виглядає зайвим вміщення у </w:t>
      </w:r>
      <w:proofErr w:type="spellStart"/>
      <w:r w:rsidR="00082FF4" w:rsidRPr="00FE2FDB">
        <w:rPr>
          <w:rFonts w:ascii="Times New Roman" w:eastAsia="Times New Roman" w:hAnsi="Times New Roman" w:cs="Times New Roman"/>
          <w:sz w:val="28"/>
          <w:szCs w:val="28"/>
          <w:lang w:eastAsia="ru-RU"/>
        </w:rPr>
        <w:t>пп</w:t>
      </w:r>
      <w:proofErr w:type="spellEnd"/>
      <w:r w:rsidR="00082FF4" w:rsidRPr="00FE2FDB">
        <w:rPr>
          <w:rFonts w:ascii="Times New Roman" w:eastAsia="Times New Roman" w:hAnsi="Times New Roman" w:cs="Times New Roman"/>
          <w:sz w:val="28"/>
          <w:szCs w:val="28"/>
          <w:lang w:eastAsia="ru-RU"/>
        </w:rPr>
        <w:t xml:space="preserve">. </w:t>
      </w:r>
      <w:r w:rsidR="00082FF4" w:rsidRPr="00FE2FDB">
        <w:rPr>
          <w:rFonts w:ascii="Times New Roman" w:hAnsi="Times New Roman" w:cs="Times New Roman"/>
          <w:bCs/>
          <w:color w:val="000000"/>
          <w:sz w:val="28"/>
          <w:szCs w:val="28"/>
          <w:bdr w:val="none" w:sz="0" w:space="0" w:color="auto" w:frame="1"/>
        </w:rPr>
        <w:t>168.4.2</w:t>
      </w:r>
      <w:r w:rsidR="00082FF4" w:rsidRPr="00FE2FDB">
        <w:rPr>
          <w:rFonts w:ascii="Times New Roman" w:eastAsia="Times New Roman" w:hAnsi="Times New Roman" w:cs="Times New Roman"/>
          <w:sz w:val="28"/>
          <w:szCs w:val="28"/>
          <w:lang w:eastAsia="ru-RU"/>
        </w:rPr>
        <w:t xml:space="preserve"> п. 168.4 ст. 168 ПК уточнення </w:t>
      </w:r>
      <w:r w:rsidR="00FF4C4E" w:rsidRPr="00FE2FDB">
        <w:rPr>
          <w:rFonts w:ascii="Times New Roman" w:eastAsia="Times New Roman" w:hAnsi="Times New Roman" w:cs="Times New Roman"/>
          <w:sz w:val="28"/>
          <w:szCs w:val="28"/>
          <w:lang w:eastAsia="ru-RU"/>
        </w:rPr>
        <w:t>«(зокрема виробничі</w:t>
      </w:r>
      <w:r w:rsidR="00FF4C4E" w:rsidRPr="009C3A0D">
        <w:rPr>
          <w:rFonts w:ascii="Times New Roman" w:eastAsia="Times New Roman" w:hAnsi="Times New Roman" w:cs="Times New Roman"/>
          <w:sz w:val="28"/>
          <w:szCs w:val="28"/>
          <w:lang w:eastAsia="ru-RU"/>
        </w:rPr>
        <w:t xml:space="preserve"> структурні підрозділи, функціональні структурні підрозділи апарату управління)», оскільки </w:t>
      </w:r>
      <w:r w:rsidR="005D3730">
        <w:rPr>
          <w:rFonts w:ascii="Times New Roman" w:eastAsia="Times New Roman" w:hAnsi="Times New Roman" w:cs="Times New Roman"/>
          <w:sz w:val="28"/>
          <w:szCs w:val="28"/>
          <w:lang w:eastAsia="ru-RU"/>
        </w:rPr>
        <w:t>в</w:t>
      </w:r>
      <w:r w:rsidR="00FF4C4E" w:rsidRPr="009C3A0D">
        <w:rPr>
          <w:rFonts w:ascii="Times New Roman" w:eastAsia="Times New Roman" w:hAnsi="Times New Roman" w:cs="Times New Roman"/>
          <w:sz w:val="28"/>
          <w:szCs w:val="28"/>
          <w:lang w:eastAsia="ru-RU"/>
        </w:rPr>
        <w:t xml:space="preserve"> оновленому </w:t>
      </w:r>
      <w:proofErr w:type="spellStart"/>
      <w:r w:rsidR="00FF4C4E" w:rsidRPr="009C3A0D">
        <w:rPr>
          <w:rFonts w:ascii="Times New Roman" w:eastAsia="Times New Roman" w:hAnsi="Times New Roman" w:cs="Times New Roman"/>
          <w:sz w:val="28"/>
          <w:szCs w:val="28"/>
          <w:lang w:eastAsia="ru-RU"/>
        </w:rPr>
        <w:t>пп</w:t>
      </w:r>
      <w:proofErr w:type="spellEnd"/>
      <w:r w:rsidR="00FF4C4E" w:rsidRPr="009C3A0D">
        <w:rPr>
          <w:rFonts w:ascii="Times New Roman" w:eastAsia="Times New Roman" w:hAnsi="Times New Roman" w:cs="Times New Roman"/>
          <w:sz w:val="28"/>
          <w:szCs w:val="28"/>
          <w:lang w:eastAsia="ru-RU"/>
        </w:rPr>
        <w:t xml:space="preserve">. 14.1.30 п. 14.1 ст. 14 ПК </w:t>
      </w:r>
      <w:r w:rsidR="00DE1EA9" w:rsidRPr="009C3A0D">
        <w:rPr>
          <w:rFonts w:ascii="Times New Roman" w:eastAsia="Times New Roman" w:hAnsi="Times New Roman" w:cs="Times New Roman"/>
          <w:sz w:val="28"/>
          <w:szCs w:val="28"/>
          <w:lang w:eastAsia="ru-RU"/>
        </w:rPr>
        <w:t>викладене узагальнююче поняття</w:t>
      </w:r>
      <w:bookmarkStart w:id="0" w:name="_Hlk69416203"/>
      <w:r w:rsidR="005D3730">
        <w:rPr>
          <w:rFonts w:ascii="Times New Roman" w:eastAsia="Times New Roman" w:hAnsi="Times New Roman" w:cs="Times New Roman"/>
          <w:sz w:val="28"/>
          <w:szCs w:val="28"/>
          <w:lang w:eastAsia="ru-RU"/>
        </w:rPr>
        <w:t xml:space="preserve"> </w:t>
      </w:r>
      <w:r w:rsidR="00FF4C4E" w:rsidRPr="009C3A0D">
        <w:rPr>
          <w:rFonts w:ascii="Times New Roman" w:eastAsia="Times New Roman" w:hAnsi="Times New Roman" w:cs="Times New Roman"/>
          <w:sz w:val="28"/>
          <w:szCs w:val="28"/>
          <w:lang w:eastAsia="ru-RU"/>
        </w:rPr>
        <w:t>«відокремлені підрозділи</w:t>
      </w:r>
      <w:r w:rsidR="00DE1EA9" w:rsidRPr="009C3A0D">
        <w:rPr>
          <w:rFonts w:ascii="Times New Roman" w:eastAsia="Times New Roman" w:hAnsi="Times New Roman" w:cs="Times New Roman"/>
          <w:sz w:val="28"/>
          <w:szCs w:val="28"/>
          <w:lang w:eastAsia="ru-RU"/>
        </w:rPr>
        <w:t>»</w:t>
      </w:r>
      <w:bookmarkEnd w:id="0"/>
      <w:r w:rsidR="00DE1EA9" w:rsidRPr="009C3A0D">
        <w:rPr>
          <w:rFonts w:ascii="Times New Roman" w:eastAsia="Times New Roman" w:hAnsi="Times New Roman" w:cs="Times New Roman"/>
          <w:sz w:val="28"/>
          <w:szCs w:val="28"/>
          <w:lang w:eastAsia="ru-RU"/>
        </w:rPr>
        <w:t>, яке включає вказані підрозділи</w:t>
      </w:r>
      <w:r w:rsidR="00603315">
        <w:rPr>
          <w:rFonts w:ascii="Times New Roman" w:eastAsia="Times New Roman" w:hAnsi="Times New Roman" w:cs="Times New Roman"/>
          <w:sz w:val="28"/>
          <w:szCs w:val="28"/>
          <w:lang w:eastAsia="ru-RU"/>
        </w:rPr>
        <w:t xml:space="preserve"> і саме яке, без будь-якого уточнення окремих видів підрозділів, має </w:t>
      </w:r>
      <w:r w:rsidR="00FF32CF">
        <w:rPr>
          <w:rFonts w:ascii="Times New Roman" w:eastAsia="Times New Roman" w:hAnsi="Times New Roman" w:cs="Times New Roman"/>
          <w:sz w:val="28"/>
          <w:szCs w:val="28"/>
          <w:lang w:eastAsia="ru-RU"/>
        </w:rPr>
        <w:t xml:space="preserve">повсюдно </w:t>
      </w:r>
      <w:r w:rsidR="00603315">
        <w:rPr>
          <w:rFonts w:ascii="Times New Roman" w:eastAsia="Times New Roman" w:hAnsi="Times New Roman" w:cs="Times New Roman"/>
          <w:sz w:val="28"/>
          <w:szCs w:val="28"/>
          <w:lang w:eastAsia="ru-RU"/>
        </w:rPr>
        <w:t>вживатися у відповідних приписах ПК</w:t>
      </w:r>
      <w:r w:rsidR="00DE1EA9" w:rsidRPr="009C3A0D">
        <w:rPr>
          <w:rFonts w:ascii="Times New Roman" w:eastAsia="Times New Roman" w:hAnsi="Times New Roman" w:cs="Times New Roman"/>
          <w:sz w:val="28"/>
          <w:szCs w:val="28"/>
          <w:lang w:eastAsia="ru-RU"/>
        </w:rPr>
        <w:t xml:space="preserve">. Крім того, </w:t>
      </w:r>
      <w:r w:rsidR="005D3730">
        <w:rPr>
          <w:rFonts w:ascii="Times New Roman" w:eastAsia="Times New Roman" w:hAnsi="Times New Roman" w:cs="Times New Roman"/>
          <w:sz w:val="28"/>
          <w:szCs w:val="28"/>
          <w:lang w:eastAsia="ru-RU"/>
        </w:rPr>
        <w:t xml:space="preserve">у наведеному приписі </w:t>
      </w:r>
      <w:r w:rsidR="00DE1EA9" w:rsidRPr="009C3A0D">
        <w:rPr>
          <w:rFonts w:ascii="Times New Roman" w:eastAsia="Times New Roman" w:hAnsi="Times New Roman" w:cs="Times New Roman"/>
          <w:sz w:val="28"/>
          <w:szCs w:val="28"/>
          <w:lang w:eastAsia="ru-RU"/>
        </w:rPr>
        <w:t>є некоректним уточнення «зокрема»</w:t>
      </w:r>
      <w:r w:rsidR="00072D45" w:rsidRPr="009C3A0D">
        <w:rPr>
          <w:rFonts w:ascii="Times New Roman" w:eastAsia="Times New Roman" w:hAnsi="Times New Roman" w:cs="Times New Roman"/>
          <w:sz w:val="28"/>
          <w:szCs w:val="28"/>
          <w:lang w:eastAsia="ru-RU"/>
        </w:rPr>
        <w:t xml:space="preserve">, оскільки може розумітись </w:t>
      </w:r>
      <w:r w:rsidR="00101DA8" w:rsidRPr="009C3A0D">
        <w:rPr>
          <w:rFonts w:ascii="Times New Roman" w:eastAsia="Times New Roman" w:hAnsi="Times New Roman" w:cs="Times New Roman"/>
          <w:sz w:val="28"/>
          <w:szCs w:val="28"/>
          <w:lang w:eastAsia="ru-RU"/>
        </w:rPr>
        <w:t>як таке, що розширю</w:t>
      </w:r>
      <w:r w:rsidR="009C3A0D" w:rsidRPr="009C3A0D">
        <w:rPr>
          <w:rFonts w:ascii="Times New Roman" w:eastAsia="Times New Roman" w:hAnsi="Times New Roman" w:cs="Times New Roman"/>
          <w:sz w:val="28"/>
          <w:szCs w:val="28"/>
          <w:lang w:eastAsia="ru-RU"/>
        </w:rPr>
        <w:t>є вказане визначення «відокремлені підрозділи»</w:t>
      </w:r>
      <w:r w:rsidR="005D3730">
        <w:rPr>
          <w:rFonts w:ascii="Times New Roman" w:eastAsia="Times New Roman" w:hAnsi="Times New Roman" w:cs="Times New Roman"/>
          <w:sz w:val="28"/>
          <w:szCs w:val="28"/>
          <w:lang w:eastAsia="ru-RU"/>
        </w:rPr>
        <w:t>.</w:t>
      </w:r>
    </w:p>
    <w:p w:rsidR="004B69CB" w:rsidRDefault="00374F1E" w:rsidP="005D3730">
      <w:pPr>
        <w:pStyle w:val="a7"/>
        <w:tabs>
          <w:tab w:val="left" w:pos="142"/>
        </w:tabs>
        <w:spacing w:after="0" w:line="240" w:lineRule="auto"/>
        <w:ind w:left="0" w:firstLine="709"/>
        <w:jc w:val="both"/>
        <w:rPr>
          <w:rFonts w:ascii="Times New Roman" w:eastAsia="Times New Roman" w:hAnsi="Times New Roman" w:cs="Times New Roman"/>
          <w:sz w:val="28"/>
          <w:szCs w:val="28"/>
          <w:lang w:eastAsia="ru-RU"/>
        </w:rPr>
      </w:pPr>
      <w:bookmarkStart w:id="1" w:name="_GoBack"/>
      <w:bookmarkEnd w:id="1"/>
      <w:r>
        <w:rPr>
          <w:rFonts w:ascii="Times New Roman" w:eastAsia="Times New Roman" w:hAnsi="Times New Roman" w:cs="Times New Roman"/>
          <w:sz w:val="28"/>
          <w:szCs w:val="28"/>
          <w:lang w:eastAsia="ru-RU"/>
        </w:rPr>
        <w:lastRenderedPageBreak/>
        <w:t xml:space="preserve">2.4. </w:t>
      </w:r>
      <w:r w:rsidR="004B69CB" w:rsidRPr="009C3A0D">
        <w:rPr>
          <w:rFonts w:ascii="Times New Roman" w:eastAsia="Times New Roman" w:hAnsi="Times New Roman" w:cs="Times New Roman"/>
          <w:sz w:val="28"/>
          <w:szCs w:val="28"/>
          <w:lang w:eastAsia="ru-RU"/>
        </w:rPr>
        <w:t xml:space="preserve">Слід зауважити, що положення п. 168.4 ст. 168 ПК кореспондуються із ч. 2 ст. 64 Бюджетного кодексу України, </w:t>
      </w:r>
      <w:r>
        <w:rPr>
          <w:rFonts w:ascii="Times New Roman" w:eastAsia="Times New Roman" w:hAnsi="Times New Roman" w:cs="Times New Roman"/>
          <w:sz w:val="28"/>
          <w:szCs w:val="28"/>
          <w:lang w:eastAsia="ru-RU"/>
        </w:rPr>
        <w:t>що зумовлює необхідність їх узгодження між собою.</w:t>
      </w:r>
    </w:p>
    <w:p w:rsidR="00723ACD" w:rsidRDefault="00374F1E" w:rsidP="00723ACD">
      <w:pPr>
        <w:pStyle w:val="a7"/>
        <w:widowControl w:val="0"/>
        <w:tabs>
          <w:tab w:val="left" w:pos="851"/>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sz w:val="28"/>
          <w:szCs w:val="28"/>
          <w:lang w:eastAsia="uk-UA"/>
        </w:rPr>
      </w:pPr>
      <w:r>
        <w:rPr>
          <w:rFonts w:ascii="Times New Roman" w:eastAsia="Times New Roman" w:hAnsi="Times New Roman"/>
          <w:sz w:val="28"/>
          <w:szCs w:val="28"/>
          <w:lang w:eastAsia="ru-RU"/>
        </w:rPr>
        <w:t xml:space="preserve">2.5. </w:t>
      </w:r>
      <w:r w:rsidR="00723ACD" w:rsidRPr="000914B2">
        <w:rPr>
          <w:rFonts w:ascii="Times New Roman" w:eastAsia="Times New Roman" w:hAnsi="Times New Roman"/>
          <w:sz w:val="28"/>
          <w:szCs w:val="28"/>
          <w:lang w:eastAsia="ru-RU"/>
        </w:rPr>
        <w:t>Стосовно терміну набрання чинності Законом, проект якого розгл</w:t>
      </w:r>
      <w:r w:rsidR="00723ACD">
        <w:rPr>
          <w:rFonts w:ascii="Times New Roman" w:eastAsia="Times New Roman" w:hAnsi="Times New Roman"/>
          <w:sz w:val="28"/>
          <w:szCs w:val="28"/>
          <w:lang w:eastAsia="ru-RU"/>
        </w:rPr>
        <w:t>я</w:t>
      </w:r>
      <w:r w:rsidR="00723ACD" w:rsidRPr="000914B2">
        <w:rPr>
          <w:rFonts w:ascii="Times New Roman" w:eastAsia="Times New Roman" w:hAnsi="Times New Roman"/>
          <w:sz w:val="28"/>
          <w:szCs w:val="28"/>
          <w:lang w:eastAsia="ru-RU"/>
        </w:rPr>
        <w:t xml:space="preserve">дається, </w:t>
      </w:r>
      <w:r w:rsidR="00723ACD">
        <w:rPr>
          <w:rFonts w:ascii="Times New Roman" w:eastAsia="Times New Roman" w:hAnsi="Times New Roman"/>
          <w:sz w:val="28"/>
          <w:szCs w:val="28"/>
          <w:lang w:eastAsia="ru-RU"/>
        </w:rPr>
        <w:t xml:space="preserve">звертаємо увагу на необхідність дотримання вимог </w:t>
      </w:r>
      <w:r w:rsidR="00723ACD" w:rsidRPr="000914B2">
        <w:rPr>
          <w:rFonts w:ascii="Times New Roman" w:eastAsia="Times New Roman" w:hAnsi="Times New Roman"/>
          <w:sz w:val="28"/>
          <w:szCs w:val="28"/>
          <w:lang w:eastAsia="ru-RU"/>
        </w:rPr>
        <w:t>ч. 3 ст. 27 Бюджетного кодексу України, за якою «з</w:t>
      </w:r>
      <w:r w:rsidR="00723ACD" w:rsidRPr="00E775ED">
        <w:rPr>
          <w:rFonts w:ascii="Times New Roman" w:eastAsia="Times New Roman" w:hAnsi="Times New Roman"/>
          <w:sz w:val="28"/>
          <w:szCs w:val="28"/>
          <w:lang w:eastAsia="uk-UA"/>
        </w:rPr>
        <w:t>акони України або їх окремі положення, які впливають на показники бюджету (зменшують надходження бюджету та/або збільшують витрати бюджету) і приймаються:</w:t>
      </w:r>
      <w:r w:rsidR="00723ACD" w:rsidRPr="000914B2">
        <w:rPr>
          <w:rFonts w:ascii="Times New Roman" w:eastAsia="Times New Roman" w:hAnsi="Times New Roman"/>
          <w:sz w:val="28"/>
          <w:szCs w:val="28"/>
          <w:lang w:eastAsia="uk-UA"/>
        </w:rPr>
        <w:t xml:space="preserve"> </w:t>
      </w:r>
      <w:bookmarkStart w:id="2" w:name="n2591"/>
      <w:bookmarkEnd w:id="2"/>
      <w:r w:rsidR="00723ACD" w:rsidRPr="00E775ED">
        <w:rPr>
          <w:rFonts w:ascii="Times New Roman" w:eastAsia="Times New Roman" w:hAnsi="Times New Roman"/>
          <w:sz w:val="28"/>
          <w:szCs w:val="28"/>
          <w:lang w:eastAsia="uk-UA"/>
        </w:rPr>
        <w:t>не пізніше 15 липня року, що передує плановому, вводяться в дію не раніше початку планового бюджетного періоду;</w:t>
      </w:r>
      <w:r w:rsidR="00723ACD" w:rsidRPr="000914B2">
        <w:rPr>
          <w:rFonts w:ascii="Times New Roman" w:eastAsia="Times New Roman" w:hAnsi="Times New Roman"/>
          <w:sz w:val="28"/>
          <w:szCs w:val="28"/>
          <w:lang w:eastAsia="uk-UA"/>
        </w:rPr>
        <w:t xml:space="preserve"> </w:t>
      </w:r>
      <w:bookmarkStart w:id="3" w:name="n2592"/>
      <w:bookmarkEnd w:id="3"/>
      <w:r w:rsidR="00723ACD" w:rsidRPr="00E775ED">
        <w:rPr>
          <w:rFonts w:ascii="Times New Roman" w:eastAsia="Times New Roman" w:hAnsi="Times New Roman"/>
          <w:sz w:val="28"/>
          <w:szCs w:val="28"/>
          <w:lang w:eastAsia="uk-UA"/>
        </w:rPr>
        <w:t>після 15 липня року, що передує плановому, вводяться в дію не раніше початку бюджетного періоду, що настає за плановим</w:t>
      </w:r>
      <w:r w:rsidR="00723ACD" w:rsidRPr="000914B2">
        <w:rPr>
          <w:rFonts w:ascii="Times New Roman" w:eastAsia="Times New Roman" w:hAnsi="Times New Roman"/>
          <w:sz w:val="28"/>
          <w:szCs w:val="28"/>
          <w:lang w:eastAsia="uk-UA"/>
        </w:rPr>
        <w:t>».</w:t>
      </w:r>
    </w:p>
    <w:p w:rsidR="00723ACD" w:rsidRDefault="00374F1E" w:rsidP="00723ACD">
      <w:pPr>
        <w:pStyle w:val="a7"/>
        <w:widowControl w:val="0"/>
        <w:tabs>
          <w:tab w:val="left" w:pos="851"/>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 xml:space="preserve">2.6. </w:t>
      </w:r>
      <w:r w:rsidR="00723ACD">
        <w:rPr>
          <w:rFonts w:ascii="Times New Roman" w:eastAsia="Times New Roman" w:hAnsi="Times New Roman"/>
          <w:sz w:val="28"/>
          <w:szCs w:val="28"/>
          <w:lang w:eastAsia="uk-UA"/>
        </w:rPr>
        <w:t>До проекту, всупереч вимогам ст. 27 БК та ст. 91 Регламенту Верховної Ради України, не надано фінансово-економічне обґрунтування (включаючи розрахунки), зокрема, щодо впливу на доходи відповідних бюджетів.</w:t>
      </w:r>
    </w:p>
    <w:p w:rsidR="00723ACD" w:rsidRPr="009C3A0D" w:rsidRDefault="00723ACD" w:rsidP="005D3730">
      <w:pPr>
        <w:pStyle w:val="a7"/>
        <w:tabs>
          <w:tab w:val="left" w:pos="142"/>
        </w:tabs>
        <w:spacing w:after="0" w:line="240" w:lineRule="auto"/>
        <w:ind w:left="0" w:firstLine="709"/>
        <w:jc w:val="both"/>
        <w:rPr>
          <w:rFonts w:ascii="Times New Roman" w:eastAsia="Times New Roman" w:hAnsi="Times New Roman" w:cs="Times New Roman"/>
          <w:sz w:val="28"/>
          <w:szCs w:val="28"/>
          <w:lang w:eastAsia="ru-RU"/>
        </w:rPr>
      </w:pPr>
    </w:p>
    <w:p w:rsidR="00F057F3" w:rsidRPr="00FF4C4E" w:rsidRDefault="00F057F3" w:rsidP="009C3A0D">
      <w:pPr>
        <w:tabs>
          <w:tab w:val="left" w:pos="993"/>
        </w:tabs>
        <w:spacing w:after="0" w:line="240" w:lineRule="auto"/>
        <w:jc w:val="both"/>
        <w:rPr>
          <w:rFonts w:ascii="Times New Roman" w:eastAsia="Times New Roman" w:hAnsi="Times New Roman" w:cs="Times New Roman"/>
          <w:sz w:val="28"/>
          <w:szCs w:val="28"/>
          <w:lang w:eastAsia="ru-RU"/>
        </w:rPr>
      </w:pPr>
    </w:p>
    <w:p w:rsidR="00B136DD" w:rsidRPr="00FF4C4E" w:rsidRDefault="00B136DD" w:rsidP="009C3A0D">
      <w:pPr>
        <w:spacing w:after="0" w:line="240" w:lineRule="auto"/>
        <w:ind w:firstLine="709"/>
        <w:jc w:val="both"/>
        <w:rPr>
          <w:rFonts w:ascii="Times New Roman" w:eastAsia="Times New Roman" w:hAnsi="Times New Roman" w:cs="Times New Roman"/>
          <w:sz w:val="28"/>
          <w:szCs w:val="28"/>
          <w:lang w:eastAsia="uk-UA"/>
        </w:rPr>
      </w:pPr>
      <w:r w:rsidRPr="00FF4C4E">
        <w:rPr>
          <w:rFonts w:ascii="Times New Roman" w:eastAsia="Times New Roman" w:hAnsi="Times New Roman" w:cs="Times New Roman"/>
          <w:sz w:val="28"/>
          <w:szCs w:val="28"/>
          <w:lang w:eastAsia="uk-UA"/>
        </w:rPr>
        <w:t xml:space="preserve">Керівник Головного управління                                                 С. </w:t>
      </w:r>
      <w:proofErr w:type="spellStart"/>
      <w:r w:rsidRPr="00FF4C4E">
        <w:rPr>
          <w:rFonts w:ascii="Times New Roman" w:eastAsia="Times New Roman" w:hAnsi="Times New Roman" w:cs="Times New Roman"/>
          <w:sz w:val="28"/>
          <w:szCs w:val="28"/>
          <w:lang w:eastAsia="uk-UA"/>
        </w:rPr>
        <w:t>Тихонюк</w:t>
      </w:r>
      <w:proofErr w:type="spellEnd"/>
    </w:p>
    <w:p w:rsidR="00B136DD" w:rsidRPr="00FF4C4E" w:rsidRDefault="00B136DD" w:rsidP="009C3A0D">
      <w:pPr>
        <w:spacing w:after="0" w:line="240" w:lineRule="auto"/>
        <w:ind w:firstLine="709"/>
        <w:jc w:val="both"/>
        <w:rPr>
          <w:rFonts w:ascii="Times New Roman" w:eastAsia="Times New Roman" w:hAnsi="Times New Roman" w:cs="Times New Roman"/>
          <w:sz w:val="28"/>
          <w:szCs w:val="28"/>
          <w:lang w:eastAsia="uk-UA"/>
        </w:rPr>
      </w:pPr>
    </w:p>
    <w:p w:rsidR="00B136DD" w:rsidRPr="00FF4C4E" w:rsidRDefault="00B136DD" w:rsidP="009C3A0D">
      <w:pPr>
        <w:spacing w:after="0" w:line="240" w:lineRule="auto"/>
        <w:ind w:firstLine="709"/>
        <w:jc w:val="both"/>
        <w:rPr>
          <w:rFonts w:ascii="Times New Roman" w:eastAsia="Times New Roman" w:hAnsi="Times New Roman" w:cs="Times New Roman"/>
          <w:sz w:val="28"/>
          <w:szCs w:val="28"/>
          <w:lang w:eastAsia="uk-UA"/>
        </w:rPr>
      </w:pPr>
    </w:p>
    <w:p w:rsidR="00B136DD" w:rsidRPr="00FF4C4E" w:rsidRDefault="00B136DD" w:rsidP="009C3A0D">
      <w:pPr>
        <w:spacing w:after="0" w:line="240" w:lineRule="auto"/>
        <w:ind w:firstLine="709"/>
        <w:jc w:val="both"/>
        <w:rPr>
          <w:rFonts w:ascii="Calibri" w:eastAsia="Calibri" w:hAnsi="Calibri" w:cs="Times New Roman"/>
        </w:rPr>
      </w:pPr>
      <w:proofErr w:type="spellStart"/>
      <w:r w:rsidRPr="00FF4C4E">
        <w:rPr>
          <w:rFonts w:ascii="Times New Roman" w:eastAsia="Times New Roman" w:hAnsi="Times New Roman" w:cs="Times New Roman"/>
          <w:sz w:val="20"/>
          <w:szCs w:val="20"/>
          <w:lang w:eastAsia="uk-UA"/>
        </w:rPr>
        <w:lastRenderedPageBreak/>
        <w:t>Вик</w:t>
      </w:r>
      <w:proofErr w:type="spellEnd"/>
      <w:r w:rsidRPr="00FF4C4E">
        <w:rPr>
          <w:rFonts w:ascii="Times New Roman" w:eastAsia="Times New Roman" w:hAnsi="Times New Roman" w:cs="Times New Roman"/>
          <w:sz w:val="20"/>
          <w:szCs w:val="20"/>
          <w:lang w:eastAsia="uk-UA"/>
        </w:rPr>
        <w:t xml:space="preserve">.: І. </w:t>
      </w:r>
      <w:proofErr w:type="spellStart"/>
      <w:r w:rsidRPr="00FF4C4E">
        <w:rPr>
          <w:rFonts w:ascii="Times New Roman" w:eastAsia="Times New Roman" w:hAnsi="Times New Roman" w:cs="Times New Roman"/>
          <w:sz w:val="20"/>
          <w:szCs w:val="20"/>
          <w:lang w:eastAsia="uk-UA"/>
        </w:rPr>
        <w:t>Крегул</w:t>
      </w:r>
      <w:proofErr w:type="spellEnd"/>
    </w:p>
    <w:p w:rsidR="000258BF" w:rsidRPr="00FF4C4E" w:rsidRDefault="000258BF" w:rsidP="009C3A0D">
      <w:pPr>
        <w:spacing w:line="240" w:lineRule="auto"/>
      </w:pPr>
    </w:p>
    <w:sectPr w:rsidR="000258BF" w:rsidRPr="00FF4C4E" w:rsidSect="003345FF">
      <w:headerReference w:type="default" r:id="rId7"/>
      <w:headerReference w:type="firs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5B09" w:rsidRDefault="003E5B09" w:rsidP="00183777">
      <w:pPr>
        <w:spacing w:after="0" w:line="240" w:lineRule="auto"/>
      </w:pPr>
      <w:r>
        <w:separator/>
      </w:r>
    </w:p>
  </w:endnote>
  <w:endnote w:type="continuationSeparator" w:id="0">
    <w:p w:rsidR="003E5B09" w:rsidRDefault="003E5B09" w:rsidP="00183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20002A87" w:usb1="00000000" w:usb2="00000000"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5B09" w:rsidRDefault="003E5B09" w:rsidP="00183777">
      <w:pPr>
        <w:spacing w:after="0" w:line="240" w:lineRule="auto"/>
      </w:pPr>
      <w:r>
        <w:separator/>
      </w:r>
    </w:p>
  </w:footnote>
  <w:footnote w:type="continuationSeparator" w:id="0">
    <w:p w:rsidR="003E5B09" w:rsidRDefault="003E5B09" w:rsidP="00183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5FF" w:rsidRPr="000B7438" w:rsidRDefault="00915D71" w:rsidP="003345FF">
    <w:pPr>
      <w:pStyle w:val="a3"/>
      <w:jc w:val="center"/>
      <w:rPr>
        <w:rFonts w:ascii="Times New Roman" w:hAnsi="Times New Roman"/>
        <w:sz w:val="28"/>
        <w:szCs w:val="28"/>
      </w:rPr>
    </w:pPr>
    <w:r w:rsidRPr="000B7438">
      <w:rPr>
        <w:rFonts w:ascii="Times New Roman" w:hAnsi="Times New Roman"/>
        <w:sz w:val="28"/>
        <w:szCs w:val="28"/>
      </w:rPr>
      <w:fldChar w:fldCharType="begin"/>
    </w:r>
    <w:r w:rsidR="007D324C" w:rsidRPr="000B7438">
      <w:rPr>
        <w:rFonts w:ascii="Times New Roman" w:hAnsi="Times New Roman"/>
        <w:sz w:val="28"/>
        <w:szCs w:val="28"/>
      </w:rPr>
      <w:instrText>PAGE   \* MERGEFORMAT</w:instrText>
    </w:r>
    <w:r w:rsidRPr="000B7438">
      <w:rPr>
        <w:rFonts w:ascii="Times New Roman" w:hAnsi="Times New Roman"/>
        <w:sz w:val="28"/>
        <w:szCs w:val="28"/>
      </w:rPr>
      <w:fldChar w:fldCharType="separate"/>
    </w:r>
    <w:r w:rsidR="00F647B9">
      <w:rPr>
        <w:rFonts w:ascii="Times New Roman" w:hAnsi="Times New Roman"/>
        <w:noProof/>
        <w:sz w:val="28"/>
        <w:szCs w:val="28"/>
      </w:rPr>
      <w:t>4</w:t>
    </w:r>
    <w:r w:rsidRPr="000B7438">
      <w:rPr>
        <w:rFonts w:ascii="Times New Roman" w:hAnsi="Times New Roman"/>
        <w:noProof/>
        <w:sz w:val="28"/>
        <w:szCs w:val="28"/>
      </w:rPr>
      <w:fldChar w:fldCharType="end"/>
    </w:r>
  </w:p>
  <w:p w:rsidR="003345FF" w:rsidRDefault="00F647B9">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5FF" w:rsidRPr="00C02DF5" w:rsidRDefault="007D324C" w:rsidP="003345FF">
    <w:pPr>
      <w:keepNext/>
      <w:tabs>
        <w:tab w:val="left" w:pos="5670"/>
        <w:tab w:val="right" w:pos="9354"/>
      </w:tabs>
      <w:spacing w:after="0" w:line="240" w:lineRule="auto"/>
      <w:ind w:left="5670"/>
      <w:jc w:val="right"/>
      <w:outlineLvl w:val="5"/>
      <w:rPr>
        <w:rFonts w:ascii="Times New Roman" w:eastAsia="Times New Roman" w:hAnsi="Times New Roman"/>
        <w:sz w:val="20"/>
        <w:szCs w:val="20"/>
        <w:lang w:val="ru-RU" w:eastAsia="ru-RU"/>
      </w:rPr>
    </w:pPr>
    <w:r w:rsidRPr="00DD0CC2">
      <w:rPr>
        <w:rFonts w:ascii="Times New Roman" w:eastAsia="Times New Roman" w:hAnsi="Times New Roman"/>
        <w:sz w:val="20"/>
        <w:szCs w:val="20"/>
        <w:lang w:eastAsia="ru-RU"/>
      </w:rPr>
      <w:t xml:space="preserve">До </w:t>
    </w:r>
    <w:r>
      <w:rPr>
        <w:rFonts w:ascii="Times New Roman" w:eastAsia="Times New Roman" w:hAnsi="Times New Roman"/>
        <w:sz w:val="20"/>
        <w:szCs w:val="20"/>
        <w:lang w:eastAsia="ru-RU"/>
      </w:rPr>
      <w:t xml:space="preserve">реєстр. </w:t>
    </w:r>
    <w:r w:rsidRPr="00DD0CC2">
      <w:rPr>
        <w:rFonts w:ascii="Times New Roman" w:eastAsia="Times New Roman" w:hAnsi="Times New Roman"/>
        <w:sz w:val="20"/>
        <w:szCs w:val="20"/>
        <w:lang w:eastAsia="ru-RU"/>
      </w:rPr>
      <w:t xml:space="preserve">№ </w:t>
    </w:r>
    <w:r w:rsidR="00183777" w:rsidRPr="00183777">
      <w:rPr>
        <w:rFonts w:ascii="Times New Roman" w:eastAsia="Times New Roman" w:hAnsi="Times New Roman"/>
        <w:sz w:val="20"/>
        <w:szCs w:val="20"/>
        <w:lang w:val="ru-RU" w:eastAsia="ru-RU"/>
      </w:rPr>
      <w:t xml:space="preserve">4238 </w:t>
    </w:r>
    <w:proofErr w:type="spellStart"/>
    <w:r w:rsidR="00183777" w:rsidRPr="00183777">
      <w:rPr>
        <w:rFonts w:ascii="Times New Roman" w:eastAsia="Times New Roman" w:hAnsi="Times New Roman"/>
        <w:sz w:val="20"/>
        <w:szCs w:val="20"/>
        <w:lang w:val="ru-RU" w:eastAsia="ru-RU"/>
      </w:rPr>
      <w:t>від</w:t>
    </w:r>
    <w:proofErr w:type="spellEnd"/>
    <w:r w:rsidR="00183777" w:rsidRPr="00183777">
      <w:rPr>
        <w:rFonts w:ascii="Times New Roman" w:eastAsia="Times New Roman" w:hAnsi="Times New Roman"/>
        <w:sz w:val="20"/>
        <w:szCs w:val="20"/>
        <w:lang w:val="ru-RU" w:eastAsia="ru-RU"/>
      </w:rPr>
      <w:t xml:space="preserve"> 20.10.2020</w:t>
    </w:r>
  </w:p>
  <w:p w:rsidR="003345FF" w:rsidRDefault="007D324C" w:rsidP="003345FF">
    <w:pPr>
      <w:keepNext/>
      <w:tabs>
        <w:tab w:val="left" w:pos="5670"/>
        <w:tab w:val="right" w:pos="9354"/>
      </w:tabs>
      <w:spacing w:after="0" w:line="240" w:lineRule="auto"/>
      <w:ind w:left="5670" w:hanging="992"/>
      <w:jc w:val="right"/>
      <w:outlineLvl w:val="5"/>
      <w:rPr>
        <w:rFonts w:ascii="Times New Roman" w:eastAsia="Times New Roman" w:hAnsi="Times New Roman"/>
        <w:sz w:val="20"/>
        <w:szCs w:val="20"/>
        <w:lang w:eastAsia="ru-RU"/>
      </w:rPr>
    </w:pPr>
    <w:r w:rsidRPr="00913B39">
      <w:rPr>
        <w:rFonts w:ascii="Times New Roman" w:eastAsia="Times New Roman" w:hAnsi="Times New Roman"/>
        <w:sz w:val="20"/>
        <w:szCs w:val="20"/>
        <w:lang w:eastAsia="ru-RU"/>
      </w:rPr>
      <w:t>Народний депутат України</w:t>
    </w:r>
  </w:p>
  <w:p w:rsidR="003345FF" w:rsidRDefault="00183777" w:rsidP="00183777">
    <w:pPr>
      <w:keepNext/>
      <w:tabs>
        <w:tab w:val="left" w:pos="5670"/>
        <w:tab w:val="right" w:pos="9354"/>
      </w:tabs>
      <w:spacing w:after="0" w:line="240" w:lineRule="auto"/>
      <w:ind w:left="5670" w:hanging="992"/>
      <w:jc w:val="right"/>
      <w:outlineLvl w:val="5"/>
    </w:pPr>
    <w:r w:rsidRPr="00183777">
      <w:rPr>
        <w:rFonts w:ascii="Times New Roman" w:eastAsia="Times New Roman" w:hAnsi="Times New Roman"/>
        <w:sz w:val="20"/>
        <w:szCs w:val="20"/>
        <w:lang w:eastAsia="ru-RU"/>
      </w:rPr>
      <w:t>А</w:t>
    </w:r>
    <w:r>
      <w:rPr>
        <w:rFonts w:ascii="Times New Roman" w:eastAsia="Times New Roman" w:hAnsi="Times New Roman"/>
        <w:sz w:val="20"/>
        <w:szCs w:val="20"/>
        <w:lang w:eastAsia="ru-RU"/>
      </w:rPr>
      <w:t>. </w:t>
    </w:r>
    <w:proofErr w:type="spellStart"/>
    <w:r w:rsidRPr="00183777">
      <w:rPr>
        <w:rFonts w:ascii="Times New Roman" w:eastAsia="Times New Roman" w:hAnsi="Times New Roman"/>
        <w:sz w:val="20"/>
        <w:szCs w:val="20"/>
        <w:lang w:eastAsia="ru-RU"/>
      </w:rPr>
      <w:t>Стріхарський</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5194F"/>
    <w:multiLevelType w:val="hybridMultilevel"/>
    <w:tmpl w:val="A954A17C"/>
    <w:lvl w:ilvl="0" w:tplc="799E3FEA">
      <w:start w:val="1"/>
      <w:numFmt w:val="decimal"/>
      <w:lvlText w:val="%1."/>
      <w:lvlJc w:val="left"/>
      <w:pPr>
        <w:ind w:left="1356" w:hanging="360"/>
      </w:pPr>
      <w:rPr>
        <w:rFonts w:hint="default"/>
        <w:b/>
      </w:rPr>
    </w:lvl>
    <w:lvl w:ilvl="1" w:tplc="04220019" w:tentative="1">
      <w:start w:val="1"/>
      <w:numFmt w:val="lowerLetter"/>
      <w:lvlText w:val="%2."/>
      <w:lvlJc w:val="left"/>
      <w:pPr>
        <w:ind w:left="2076" w:hanging="360"/>
      </w:pPr>
    </w:lvl>
    <w:lvl w:ilvl="2" w:tplc="0422001B" w:tentative="1">
      <w:start w:val="1"/>
      <w:numFmt w:val="lowerRoman"/>
      <w:lvlText w:val="%3."/>
      <w:lvlJc w:val="right"/>
      <w:pPr>
        <w:ind w:left="2796" w:hanging="180"/>
      </w:pPr>
    </w:lvl>
    <w:lvl w:ilvl="3" w:tplc="0422000F" w:tentative="1">
      <w:start w:val="1"/>
      <w:numFmt w:val="decimal"/>
      <w:lvlText w:val="%4."/>
      <w:lvlJc w:val="left"/>
      <w:pPr>
        <w:ind w:left="3516" w:hanging="360"/>
      </w:pPr>
    </w:lvl>
    <w:lvl w:ilvl="4" w:tplc="04220019" w:tentative="1">
      <w:start w:val="1"/>
      <w:numFmt w:val="lowerLetter"/>
      <w:lvlText w:val="%5."/>
      <w:lvlJc w:val="left"/>
      <w:pPr>
        <w:ind w:left="4236" w:hanging="360"/>
      </w:pPr>
    </w:lvl>
    <w:lvl w:ilvl="5" w:tplc="0422001B" w:tentative="1">
      <w:start w:val="1"/>
      <w:numFmt w:val="lowerRoman"/>
      <w:lvlText w:val="%6."/>
      <w:lvlJc w:val="right"/>
      <w:pPr>
        <w:ind w:left="4956" w:hanging="180"/>
      </w:pPr>
    </w:lvl>
    <w:lvl w:ilvl="6" w:tplc="0422000F" w:tentative="1">
      <w:start w:val="1"/>
      <w:numFmt w:val="decimal"/>
      <w:lvlText w:val="%7."/>
      <w:lvlJc w:val="left"/>
      <w:pPr>
        <w:ind w:left="5676" w:hanging="360"/>
      </w:pPr>
    </w:lvl>
    <w:lvl w:ilvl="7" w:tplc="04220019" w:tentative="1">
      <w:start w:val="1"/>
      <w:numFmt w:val="lowerLetter"/>
      <w:lvlText w:val="%8."/>
      <w:lvlJc w:val="left"/>
      <w:pPr>
        <w:ind w:left="6396" w:hanging="360"/>
      </w:pPr>
    </w:lvl>
    <w:lvl w:ilvl="8" w:tplc="0422001B" w:tentative="1">
      <w:start w:val="1"/>
      <w:numFmt w:val="lowerRoman"/>
      <w:lvlText w:val="%9."/>
      <w:lvlJc w:val="right"/>
      <w:pPr>
        <w:ind w:left="7116" w:hanging="180"/>
      </w:pPr>
    </w:lvl>
  </w:abstractNum>
  <w:abstractNum w:abstractNumId="1" w15:restartNumberingAfterBreak="0">
    <w:nsid w:val="2F4058EC"/>
    <w:multiLevelType w:val="hybridMultilevel"/>
    <w:tmpl w:val="006EE236"/>
    <w:lvl w:ilvl="0" w:tplc="CC7E79D2">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CF7"/>
    <w:rsid w:val="000013F4"/>
    <w:rsid w:val="000258BF"/>
    <w:rsid w:val="00072D45"/>
    <w:rsid w:val="00082FF4"/>
    <w:rsid w:val="00084092"/>
    <w:rsid w:val="000B4160"/>
    <w:rsid w:val="000D5DFD"/>
    <w:rsid w:val="000F34CD"/>
    <w:rsid w:val="00101DA8"/>
    <w:rsid w:val="001320AA"/>
    <w:rsid w:val="001420F1"/>
    <w:rsid w:val="00143A8A"/>
    <w:rsid w:val="00170E5E"/>
    <w:rsid w:val="00183777"/>
    <w:rsid w:val="001E6EAC"/>
    <w:rsid w:val="0022164F"/>
    <w:rsid w:val="002221FA"/>
    <w:rsid w:val="002412B9"/>
    <w:rsid w:val="00261F1C"/>
    <w:rsid w:val="002676C5"/>
    <w:rsid w:val="002733FC"/>
    <w:rsid w:val="00277467"/>
    <w:rsid w:val="00297390"/>
    <w:rsid w:val="002E2423"/>
    <w:rsid w:val="00350BDA"/>
    <w:rsid w:val="0036542D"/>
    <w:rsid w:val="00374F1E"/>
    <w:rsid w:val="0038718F"/>
    <w:rsid w:val="003902AE"/>
    <w:rsid w:val="00396477"/>
    <w:rsid w:val="003A1A63"/>
    <w:rsid w:val="003A3AD8"/>
    <w:rsid w:val="003E411D"/>
    <w:rsid w:val="003E5B09"/>
    <w:rsid w:val="003F7769"/>
    <w:rsid w:val="00403E85"/>
    <w:rsid w:val="0047317E"/>
    <w:rsid w:val="00492815"/>
    <w:rsid w:val="004A3A30"/>
    <w:rsid w:val="004B69CB"/>
    <w:rsid w:val="004F0AE6"/>
    <w:rsid w:val="004F3CF7"/>
    <w:rsid w:val="00515646"/>
    <w:rsid w:val="0054103D"/>
    <w:rsid w:val="0057341E"/>
    <w:rsid w:val="00582ADB"/>
    <w:rsid w:val="005A28D6"/>
    <w:rsid w:val="005B3C61"/>
    <w:rsid w:val="005D3730"/>
    <w:rsid w:val="00603315"/>
    <w:rsid w:val="006227F6"/>
    <w:rsid w:val="006427A4"/>
    <w:rsid w:val="0067388E"/>
    <w:rsid w:val="006974B9"/>
    <w:rsid w:val="00723ACD"/>
    <w:rsid w:val="00723E0E"/>
    <w:rsid w:val="00724C87"/>
    <w:rsid w:val="0073462F"/>
    <w:rsid w:val="007429CF"/>
    <w:rsid w:val="00752C35"/>
    <w:rsid w:val="00764332"/>
    <w:rsid w:val="007855FE"/>
    <w:rsid w:val="007A0E66"/>
    <w:rsid w:val="007D240F"/>
    <w:rsid w:val="007D324C"/>
    <w:rsid w:val="007F569A"/>
    <w:rsid w:val="00840FB9"/>
    <w:rsid w:val="00850DEF"/>
    <w:rsid w:val="00861A6A"/>
    <w:rsid w:val="00885F1D"/>
    <w:rsid w:val="00902582"/>
    <w:rsid w:val="00915D71"/>
    <w:rsid w:val="00923F33"/>
    <w:rsid w:val="00966F4D"/>
    <w:rsid w:val="009769CF"/>
    <w:rsid w:val="00995047"/>
    <w:rsid w:val="009C2956"/>
    <w:rsid w:val="009C3A0D"/>
    <w:rsid w:val="00A3027E"/>
    <w:rsid w:val="00A341CB"/>
    <w:rsid w:val="00A73BBB"/>
    <w:rsid w:val="00AC3CE7"/>
    <w:rsid w:val="00AE0D86"/>
    <w:rsid w:val="00AE5FC5"/>
    <w:rsid w:val="00B136DD"/>
    <w:rsid w:val="00B500C3"/>
    <w:rsid w:val="00B648C9"/>
    <w:rsid w:val="00B72C57"/>
    <w:rsid w:val="00B959AE"/>
    <w:rsid w:val="00BA3AF3"/>
    <w:rsid w:val="00C06A6B"/>
    <w:rsid w:val="00C9580C"/>
    <w:rsid w:val="00CA6228"/>
    <w:rsid w:val="00CA69DA"/>
    <w:rsid w:val="00CB4F1E"/>
    <w:rsid w:val="00CC0F32"/>
    <w:rsid w:val="00CF130D"/>
    <w:rsid w:val="00D06329"/>
    <w:rsid w:val="00D14DA8"/>
    <w:rsid w:val="00D53EE3"/>
    <w:rsid w:val="00DB460F"/>
    <w:rsid w:val="00DE19B2"/>
    <w:rsid w:val="00DE1EA9"/>
    <w:rsid w:val="00E4290B"/>
    <w:rsid w:val="00E61044"/>
    <w:rsid w:val="00E64C2C"/>
    <w:rsid w:val="00EB541B"/>
    <w:rsid w:val="00EC7091"/>
    <w:rsid w:val="00F057F3"/>
    <w:rsid w:val="00F4363D"/>
    <w:rsid w:val="00F647B9"/>
    <w:rsid w:val="00F67651"/>
    <w:rsid w:val="00FB0025"/>
    <w:rsid w:val="00FD6CB7"/>
    <w:rsid w:val="00FE2FDB"/>
    <w:rsid w:val="00FE5793"/>
    <w:rsid w:val="00FF32CF"/>
    <w:rsid w:val="00FF4C4E"/>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462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136DD"/>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B136DD"/>
  </w:style>
  <w:style w:type="paragraph" w:styleId="a5">
    <w:name w:val="footer"/>
    <w:basedOn w:val="a"/>
    <w:link w:val="a6"/>
    <w:uiPriority w:val="99"/>
    <w:unhideWhenUsed/>
    <w:rsid w:val="00183777"/>
    <w:pPr>
      <w:tabs>
        <w:tab w:val="center" w:pos="4677"/>
        <w:tab w:val="right" w:pos="9355"/>
      </w:tabs>
      <w:spacing w:after="0" w:line="240" w:lineRule="auto"/>
    </w:pPr>
  </w:style>
  <w:style w:type="character" w:customStyle="1" w:styleId="a6">
    <w:name w:val="Нижній колонтитул Знак"/>
    <w:basedOn w:val="a0"/>
    <w:link w:val="a5"/>
    <w:uiPriority w:val="99"/>
    <w:rsid w:val="00183777"/>
  </w:style>
  <w:style w:type="paragraph" w:styleId="a7">
    <w:name w:val="List Paragraph"/>
    <w:basedOn w:val="a"/>
    <w:uiPriority w:val="34"/>
    <w:qFormat/>
    <w:rsid w:val="00D53EE3"/>
    <w:pPr>
      <w:ind w:left="720"/>
      <w:contextualSpacing/>
    </w:pPr>
  </w:style>
  <w:style w:type="character" w:customStyle="1" w:styleId="rvts0">
    <w:name w:val="rvts0"/>
    <w:basedOn w:val="a0"/>
    <w:rsid w:val="00723E0E"/>
  </w:style>
  <w:style w:type="paragraph" w:styleId="a8">
    <w:name w:val="Balloon Text"/>
    <w:basedOn w:val="a"/>
    <w:link w:val="a9"/>
    <w:uiPriority w:val="99"/>
    <w:semiHidden/>
    <w:unhideWhenUsed/>
    <w:rsid w:val="003E411D"/>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3E411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3623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5396</Words>
  <Characters>3076</Characters>
  <Application>Microsoft Office Word</Application>
  <DocSecurity>4</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2021-04-23T06:53:00Z</dcterms:created>
  <dcterms:modified xsi:type="dcterms:W3CDTF">2021-04-23T06:53:00Z</dcterms:modified>
</cp:coreProperties>
</file>