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63613" w14:textId="77777777" w:rsidR="008B1884" w:rsidRPr="00C36CCF" w:rsidRDefault="008B1884" w:rsidP="008B1884">
      <w:pPr>
        <w:pStyle w:val="StyleZakonu"/>
        <w:spacing w:after="0" w:line="240" w:lineRule="auto"/>
        <w:ind w:firstLine="72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</w:t>
      </w:r>
      <w:r w:rsidRPr="00C36CCF">
        <w:rPr>
          <w:b/>
          <w:sz w:val="28"/>
          <w:szCs w:val="28"/>
        </w:rPr>
        <w:t xml:space="preserve">роект </w:t>
      </w:r>
    </w:p>
    <w:p w14:paraId="4E95189F" w14:textId="77777777" w:rsidR="008B1884" w:rsidRPr="00D16159" w:rsidRDefault="008B1884" w:rsidP="008B1884">
      <w:pPr>
        <w:pStyle w:val="StyleZakonu"/>
        <w:spacing w:after="0" w:line="240" w:lineRule="auto"/>
        <w:ind w:firstLine="720"/>
        <w:jc w:val="right"/>
        <w:rPr>
          <w:b/>
          <w:sz w:val="28"/>
          <w:szCs w:val="28"/>
        </w:rPr>
      </w:pPr>
      <w:r w:rsidRPr="00D16159">
        <w:rPr>
          <w:b/>
          <w:sz w:val="28"/>
          <w:szCs w:val="28"/>
        </w:rPr>
        <w:t xml:space="preserve">вноситься народним </w:t>
      </w:r>
    </w:p>
    <w:p w14:paraId="48DE5B8F" w14:textId="77777777" w:rsidR="008B1884" w:rsidRPr="00D16159" w:rsidRDefault="008B1884" w:rsidP="008B1884">
      <w:pPr>
        <w:pStyle w:val="StyleZakonu"/>
        <w:spacing w:after="0" w:line="240" w:lineRule="auto"/>
        <w:ind w:firstLine="720"/>
        <w:jc w:val="right"/>
        <w:rPr>
          <w:b/>
          <w:sz w:val="28"/>
          <w:szCs w:val="28"/>
        </w:rPr>
      </w:pPr>
      <w:r w:rsidRPr="00D16159">
        <w:rPr>
          <w:b/>
          <w:sz w:val="28"/>
          <w:szCs w:val="28"/>
        </w:rPr>
        <w:t>депутатом України</w:t>
      </w:r>
    </w:p>
    <w:p w14:paraId="156B67F3" w14:textId="77777777" w:rsidR="008B1884" w:rsidRPr="00C36CCF" w:rsidRDefault="008B1884" w:rsidP="008B1884">
      <w:pPr>
        <w:widowControl/>
        <w:tabs>
          <w:tab w:val="left" w:pos="6480"/>
        </w:tabs>
        <w:suppressAutoHyphens w:val="0"/>
        <w:autoSpaceDE w:val="0"/>
        <w:autoSpaceDN w:val="0"/>
        <w:spacing w:after="60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C36CCF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                                                                                             </w:t>
      </w:r>
    </w:p>
    <w:p w14:paraId="547F9770" w14:textId="77777777" w:rsidR="008B1884" w:rsidRPr="00C36CCF" w:rsidRDefault="008B1884" w:rsidP="008B1884">
      <w:pPr>
        <w:widowControl/>
        <w:tabs>
          <w:tab w:val="left" w:pos="6480"/>
        </w:tabs>
        <w:suppressAutoHyphens w:val="0"/>
        <w:autoSpaceDE w:val="0"/>
        <w:autoSpaceDN w:val="0"/>
        <w:spacing w:after="60"/>
        <w:jc w:val="right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  <w:r w:rsidRPr="00C36CCF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ab/>
        <w:t xml:space="preserve"> Стріхарським А.П.</w:t>
      </w:r>
    </w:p>
    <w:p w14:paraId="3DE18C70" w14:textId="77777777" w:rsidR="008B1884" w:rsidRPr="00604C32" w:rsidRDefault="008B1884" w:rsidP="008B1884">
      <w:pPr>
        <w:widowControl/>
        <w:tabs>
          <w:tab w:val="left" w:pos="6480"/>
        </w:tabs>
        <w:suppressAutoHyphens w:val="0"/>
        <w:autoSpaceDE w:val="0"/>
        <w:autoSpaceDN w:val="0"/>
        <w:spacing w:after="60"/>
        <w:jc w:val="right"/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</w:pPr>
      <w:r w:rsidRPr="00C36CCF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 xml:space="preserve"> </w:t>
      </w:r>
      <w:r w:rsidRPr="00604C32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 xml:space="preserve">                                                                                              (</w:t>
      </w:r>
      <w:r w:rsidRPr="00C36CCF"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  <w:t>посвідчення 397</w:t>
      </w:r>
      <w:r w:rsidRPr="00604C32">
        <w:rPr>
          <w:rFonts w:eastAsia="Times New Roman" w:cs="Times New Roman"/>
          <w:b/>
          <w:bCs/>
          <w:kern w:val="0"/>
          <w:sz w:val="28"/>
          <w:szCs w:val="28"/>
          <w:lang w:val="ru-RU" w:eastAsia="ru-RU" w:bidi="ar-SA"/>
        </w:rPr>
        <w:t>)</w:t>
      </w:r>
    </w:p>
    <w:p w14:paraId="10D57BFB" w14:textId="77777777" w:rsidR="008B1884" w:rsidRPr="00C36CCF" w:rsidRDefault="008B1884" w:rsidP="008B1884">
      <w:pPr>
        <w:widowControl/>
        <w:tabs>
          <w:tab w:val="left" w:pos="6480"/>
        </w:tabs>
        <w:suppressAutoHyphens w:val="0"/>
        <w:autoSpaceDE w:val="0"/>
        <w:autoSpaceDN w:val="0"/>
        <w:spacing w:after="60"/>
        <w:jc w:val="right"/>
        <w:rPr>
          <w:rFonts w:eastAsia="Times New Roman" w:cs="Times New Roman"/>
          <w:b/>
          <w:bCs/>
          <w:kern w:val="0"/>
          <w:sz w:val="28"/>
          <w:szCs w:val="28"/>
          <w:lang w:eastAsia="ru-RU" w:bidi="ar-SA"/>
        </w:rPr>
      </w:pPr>
    </w:p>
    <w:p w14:paraId="6902171C" w14:textId="77777777" w:rsidR="008B1884" w:rsidRPr="00C36CCF" w:rsidRDefault="008B1884" w:rsidP="008B1884">
      <w:pPr>
        <w:pStyle w:val="StyleZakonu"/>
        <w:spacing w:after="0" w:line="240" w:lineRule="auto"/>
        <w:ind w:firstLine="720"/>
        <w:jc w:val="right"/>
        <w:rPr>
          <w:sz w:val="26"/>
          <w:szCs w:val="26"/>
        </w:rPr>
      </w:pPr>
    </w:p>
    <w:p w14:paraId="103D7F97" w14:textId="77777777" w:rsidR="008B1884" w:rsidRPr="00C36CCF" w:rsidRDefault="008B1884" w:rsidP="008B1884">
      <w:pPr>
        <w:pStyle w:val="StyleZakonu"/>
        <w:spacing w:after="0" w:line="240" w:lineRule="auto"/>
        <w:ind w:firstLine="720"/>
        <w:jc w:val="right"/>
        <w:rPr>
          <w:sz w:val="26"/>
          <w:szCs w:val="26"/>
        </w:rPr>
      </w:pPr>
    </w:p>
    <w:p w14:paraId="22548558" w14:textId="77777777" w:rsidR="008B1884" w:rsidRPr="00C36CCF" w:rsidRDefault="008B1884" w:rsidP="008B1884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p w14:paraId="1F8C515E" w14:textId="77777777" w:rsidR="008B1884" w:rsidRPr="00C36CCF" w:rsidRDefault="008B1884" w:rsidP="008B1884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C36CCF">
        <w:rPr>
          <w:b/>
          <w:sz w:val="28"/>
          <w:szCs w:val="28"/>
        </w:rPr>
        <w:t xml:space="preserve">З А К О Н   У К Р А Ї Н И </w:t>
      </w:r>
    </w:p>
    <w:p w14:paraId="651A592A" w14:textId="77777777" w:rsidR="008B1884" w:rsidRPr="00C36CCF" w:rsidRDefault="008B1884" w:rsidP="008B1884">
      <w:pPr>
        <w:pStyle w:val="StyleZakonu"/>
        <w:spacing w:after="0" w:line="240" w:lineRule="auto"/>
        <w:ind w:firstLine="0"/>
        <w:jc w:val="center"/>
        <w:rPr>
          <w:b/>
          <w:sz w:val="28"/>
          <w:szCs w:val="28"/>
        </w:rPr>
      </w:pPr>
    </w:p>
    <w:p w14:paraId="3EDB8E2E" w14:textId="77777777" w:rsidR="008B1884" w:rsidRDefault="008B1884" w:rsidP="008B1884">
      <w:pPr>
        <w:shd w:val="clear" w:color="auto" w:fill="FFFFFF"/>
        <w:tabs>
          <w:tab w:val="left" w:pos="708"/>
        </w:tabs>
        <w:ind w:firstLine="720"/>
        <w:jc w:val="center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«</w:t>
      </w: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Про внесення змін до деяких законодавчих актів України </w:t>
      </w:r>
    </w:p>
    <w:p w14:paraId="07EA4019" w14:textId="2CC855A9" w:rsidR="008B1884" w:rsidRPr="00C36CCF" w:rsidRDefault="008B1884" w:rsidP="008B1884">
      <w:pPr>
        <w:shd w:val="clear" w:color="auto" w:fill="FFFFFF"/>
        <w:tabs>
          <w:tab w:val="left" w:pos="708"/>
        </w:tabs>
        <w:ind w:firstLine="720"/>
        <w:jc w:val="center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щодо</w:t>
      </w:r>
      <w:r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сприяння</w:t>
      </w: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сплати податку на доходи фізичних осіб до відповідних місцевих бюджетів за фактичним місцезнаходженням відокремленого підрозділу юридичної особи»</w:t>
      </w:r>
    </w:p>
    <w:p w14:paraId="40A9BA33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______________________________________________________</w:t>
      </w:r>
    </w:p>
    <w:p w14:paraId="4A591C6E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cs="Times New Roman"/>
          <w:sz w:val="28"/>
          <w:szCs w:val="28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Верховна</w:t>
      </w:r>
      <w:r w:rsidRPr="00C36CCF">
        <w:rPr>
          <w:rFonts w:cs="Times New Roman"/>
          <w:sz w:val="28"/>
          <w:szCs w:val="28"/>
        </w:rPr>
        <w:t xml:space="preserve"> Рада України </w:t>
      </w:r>
      <w:r w:rsidRPr="00D16159">
        <w:rPr>
          <w:rFonts w:cs="Times New Roman"/>
          <w:b/>
          <w:sz w:val="28"/>
          <w:szCs w:val="28"/>
        </w:rPr>
        <w:t>п о с т а н о в л я є</w:t>
      </w:r>
      <w:r w:rsidRPr="00C36CCF">
        <w:rPr>
          <w:rFonts w:cs="Times New Roman"/>
          <w:sz w:val="28"/>
          <w:szCs w:val="28"/>
        </w:rPr>
        <w:t>:</w:t>
      </w:r>
    </w:p>
    <w:p w14:paraId="57A482FF" w14:textId="77777777" w:rsidR="008B1884" w:rsidRPr="00C36CCF" w:rsidRDefault="008B1884" w:rsidP="008B1884">
      <w:pPr>
        <w:pStyle w:val="NoSpacing1"/>
        <w:tabs>
          <w:tab w:val="left" w:pos="1134"/>
        </w:tabs>
        <w:spacing w:before="120" w:after="120"/>
        <w:ind w:firstLine="709"/>
        <w:jc w:val="left"/>
        <w:rPr>
          <w:rFonts w:ascii="Times New Roman" w:hAnsi="Times New Roman"/>
          <w:color w:val="auto"/>
          <w:sz w:val="28"/>
          <w:szCs w:val="28"/>
          <w:lang w:val="uk-UA"/>
        </w:rPr>
      </w:pPr>
      <w:r w:rsidRPr="00C36CCF">
        <w:rPr>
          <w:rFonts w:ascii="Times New Roman" w:hAnsi="Times New Roman"/>
          <w:color w:val="auto"/>
          <w:sz w:val="28"/>
          <w:szCs w:val="28"/>
          <w:lang w:val="uk-UA"/>
        </w:rPr>
        <w:t>І.</w:t>
      </w:r>
      <w:r w:rsidRPr="00C36CCF">
        <w:rPr>
          <w:rFonts w:ascii="Times New Roman" w:hAnsi="Times New Roman"/>
          <w:color w:val="auto"/>
          <w:sz w:val="28"/>
          <w:szCs w:val="28"/>
          <w:lang w:val="uk-UA"/>
        </w:rPr>
        <w:tab/>
        <w:t>Внести зміни до таких законодавчих актів України:</w:t>
      </w:r>
    </w:p>
    <w:p w14:paraId="5D426513" w14:textId="77777777" w:rsidR="008B1884" w:rsidRPr="00C36CCF" w:rsidRDefault="008B1884" w:rsidP="008B1884">
      <w:pPr>
        <w:tabs>
          <w:tab w:val="left" w:pos="1134"/>
        </w:tabs>
        <w:spacing w:before="120" w:after="120"/>
        <w:jc w:val="both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sz w:val="28"/>
          <w:szCs w:val="28"/>
          <w:lang w:eastAsia="uk-UA"/>
        </w:rPr>
        <w:t>1. </w:t>
      </w: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У  Господарському кодексі України (Відомості Верховної Ради України (ВВР), 2003, № 18, № 19-20, № 21-22, ст.144)  :</w:t>
      </w:r>
    </w:p>
    <w:p w14:paraId="572C6E15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1) абзац другий частини другої статті 58 викласти в наступній редакції:</w:t>
      </w:r>
    </w:p>
    <w:p w14:paraId="5E87EFD9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«Відомості про відокремлені підрозділи суб'єктів господарювання (філії, представництва, виробничі структурні  підрозділи та функціональні структурні підрозділи апарату управління) залучаються до її реєстраційної справи та включаються до Єдиного державного реєстру в порядку, визначеному законом.»;</w:t>
      </w:r>
    </w:p>
    <w:p w14:paraId="200937F8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2) перше речення частини четвертої статті 64 викласти в наступній редакції:</w:t>
      </w:r>
    </w:p>
    <w:p w14:paraId="1CB4DA4C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«4. Підприємство має право створювати філії, представництва, відділення та інші відокремлені підрозділи (виробничі структурні підрозділи, функціональні структурні підрозділи апарату управління), погоджуючи питання про розміщення таких підрозділів підприємства з відповідними органами місцевого самоврядування в установленому законодавством порядку.».</w:t>
      </w:r>
    </w:p>
    <w:p w14:paraId="612747BC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2. У Цивільному кодексі України (Відомості Верховної Ради України (ВВР), 2003, №№ 40-44, ст.356): </w:t>
      </w:r>
    </w:p>
    <w:p w14:paraId="3AF7E4FE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1) статтю 95 викласти в новій редакції:</w:t>
      </w:r>
    </w:p>
    <w:p w14:paraId="5318BB1D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«Стаття 95.Відокремлені підрозділи юридичної особи</w:t>
      </w:r>
    </w:p>
    <w:p w14:paraId="76CF3561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1. За формою відокремлені підрозділи юридичної особи поділяються на філії та представництва.</w:t>
      </w:r>
    </w:p>
    <w:p w14:paraId="063FAF05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2. Філією є відокремлений підрозділ юридичної особи, що розташований поза її місцезнаходженням та здійснює всі або частину її функцій.</w:t>
      </w:r>
    </w:p>
    <w:p w14:paraId="542A1221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3. Представництвом є відокремлений підрозділ юридичної особи, що розташований поза її місцезнаходженням та здійснює представництво і захист інтересів юридичної особи.</w:t>
      </w:r>
    </w:p>
    <w:p w14:paraId="6D06687B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4. За організаційною структурою юридичної особи відокремлені підрозділи поділяються на виробничі структурні підрозділи (виробництва, цехи, відділення, дільниці, бригади, бюро, лабораторії тощо) та  функціональні структурні підрозділи апарату управління (управління, відділи, бюро, служби тощо).</w:t>
      </w:r>
    </w:p>
    <w:p w14:paraId="29E3377D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5. Філії, представництва, виробничі структурні підрозділи та  функціональні структурні підрозділи апарату управління не є юридичними особами. Вони наділяються майном юридичної особи, що їх створила, і діють на підставі затвердженого нею положення.</w:t>
      </w:r>
    </w:p>
    <w:p w14:paraId="0CD4732E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6. Керівники філій, представництв, а також виробничих структурних підрозділі і функціональних структурних підрозділів апарату управління призначаються юридичною особою і діють на підставі виданої нею довіреності.</w:t>
      </w:r>
    </w:p>
    <w:p w14:paraId="4D536B1A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ind w:firstLine="7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7. Відомості про відокремлені підрозділи юридичної особи включаються до єдиного державного реєстру.».</w:t>
      </w:r>
    </w:p>
    <w:p w14:paraId="64DDF1C9" w14:textId="5BB079FC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3. </w:t>
      </w:r>
      <w:r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>У Законі України «Про державну реєстрацію юридичних осіб та фізичних осіб – підприємців» (Відомості Верховної Ради України (ВВР), 2003, № 31-32, ст.263):</w:t>
      </w:r>
    </w:p>
    <w:p w14:paraId="31918ACE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ab/>
        <w:t>1) абзац перший пункту 20) частини другої статті 9 викласти в наступній редакції:</w:t>
      </w:r>
    </w:p>
    <w:p w14:paraId="3786D20F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jc w:val="both"/>
        <w:textAlignment w:val="baseline"/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ab/>
        <w:t>«20) дані про відокремлені підрозділи юридичної особи (філії, представництва, виробничі структурні  підрозділи, функціональні структурні підрозділи апарату управління)  : ».</w:t>
      </w:r>
    </w:p>
    <w:p w14:paraId="4A355F64" w14:textId="77777777" w:rsidR="008B1884" w:rsidRPr="00C36CCF" w:rsidRDefault="008B1884" w:rsidP="008B1884">
      <w:pPr>
        <w:shd w:val="clear" w:color="auto" w:fill="FFFFFF"/>
        <w:tabs>
          <w:tab w:val="left" w:pos="708"/>
        </w:tabs>
        <w:spacing w:before="120"/>
        <w:jc w:val="both"/>
        <w:textAlignment w:val="baseline"/>
        <w:rPr>
          <w:rFonts w:cs="Times New Roman"/>
          <w:sz w:val="28"/>
          <w:szCs w:val="28"/>
        </w:rPr>
      </w:pPr>
      <w:r w:rsidRPr="00C36CCF">
        <w:rPr>
          <w:rFonts w:eastAsia="Times New Roman" w:cs="Times New Roman"/>
          <w:bCs/>
          <w:sz w:val="28"/>
          <w:szCs w:val="28"/>
          <w:bdr w:val="none" w:sz="0" w:space="0" w:color="auto" w:frame="1"/>
          <w:lang w:eastAsia="ru-RU"/>
        </w:rPr>
        <w:tab/>
      </w:r>
      <w:r w:rsidRPr="00C36CCF">
        <w:rPr>
          <w:rFonts w:cs="Times New Roman"/>
          <w:sz w:val="28"/>
          <w:szCs w:val="28"/>
        </w:rPr>
        <w:t>ІІ. Прикінцеві та перехідні положення</w:t>
      </w:r>
    </w:p>
    <w:p w14:paraId="7C996647" w14:textId="77777777" w:rsidR="008B1884" w:rsidRPr="00C36CCF" w:rsidRDefault="008B1884" w:rsidP="008B1884">
      <w:pPr>
        <w:pStyle w:val="StyleZakonu"/>
        <w:spacing w:before="120" w:after="120" w:line="240" w:lineRule="auto"/>
        <w:ind w:firstLine="720"/>
        <w:rPr>
          <w:sz w:val="28"/>
          <w:szCs w:val="28"/>
        </w:rPr>
      </w:pPr>
      <w:r w:rsidRPr="00C36CCF">
        <w:rPr>
          <w:sz w:val="28"/>
          <w:szCs w:val="28"/>
        </w:rPr>
        <w:t>1. Цей Закон набирає чинності через шість місяців з дня його опублікування.</w:t>
      </w:r>
    </w:p>
    <w:p w14:paraId="23F5A1AA" w14:textId="77777777" w:rsidR="008B1884" w:rsidRPr="00C36CCF" w:rsidRDefault="008B1884" w:rsidP="008B1884">
      <w:pPr>
        <w:pStyle w:val="StyleZakonu"/>
        <w:spacing w:before="120" w:after="120" w:line="240" w:lineRule="auto"/>
        <w:ind w:firstLine="720"/>
        <w:rPr>
          <w:sz w:val="28"/>
          <w:szCs w:val="28"/>
        </w:rPr>
      </w:pPr>
      <w:r w:rsidRPr="00C36CCF">
        <w:rPr>
          <w:sz w:val="28"/>
          <w:szCs w:val="28"/>
        </w:rPr>
        <w:t xml:space="preserve">2. Протягом шести місяців з дня опублікування даного Закону юридичні особи, які мають у своєму складі функціональні структурні підрозділи апарату управління та/або виробничі структурні підрозділи, мають здійснити державну реєстрацію створення відокремленого підрозділу юридичної особи </w:t>
      </w:r>
      <w:r w:rsidRPr="00C36CCF">
        <w:rPr>
          <w:sz w:val="28"/>
          <w:szCs w:val="28"/>
        </w:rPr>
        <w:lastRenderedPageBreak/>
        <w:t xml:space="preserve">відповідно до частини сімнадцятої статті 17 Закону України «Про державну реєстрацію юридичних осіб, фізичних осіб - підприємців та громадських формувань». </w:t>
      </w:r>
    </w:p>
    <w:p w14:paraId="2147B194" w14:textId="77777777" w:rsidR="008B1884" w:rsidRPr="00C36CCF" w:rsidRDefault="008B1884" w:rsidP="008B1884">
      <w:pPr>
        <w:pStyle w:val="StyleZakonu"/>
        <w:spacing w:before="120" w:after="120" w:line="240" w:lineRule="auto"/>
        <w:ind w:firstLine="720"/>
        <w:rPr>
          <w:sz w:val="28"/>
          <w:szCs w:val="28"/>
        </w:rPr>
      </w:pPr>
      <w:r w:rsidRPr="00C36CCF">
        <w:rPr>
          <w:sz w:val="28"/>
          <w:szCs w:val="28"/>
        </w:rPr>
        <w:t>3. Кабінету Міністрів України</w:t>
      </w:r>
      <w:r>
        <w:rPr>
          <w:sz w:val="28"/>
          <w:szCs w:val="28"/>
        </w:rPr>
        <w:t xml:space="preserve"> </w:t>
      </w:r>
      <w:r w:rsidRPr="00C36CCF">
        <w:rPr>
          <w:sz w:val="28"/>
          <w:szCs w:val="28"/>
        </w:rPr>
        <w:t>протягом шести місяців з дня опублікування даного Закону:</w:t>
      </w:r>
    </w:p>
    <w:p w14:paraId="567444CB" w14:textId="77777777" w:rsidR="008B1884" w:rsidRPr="00C36CCF" w:rsidRDefault="008B1884" w:rsidP="008B1884">
      <w:pPr>
        <w:pStyle w:val="StyleZakonu"/>
        <w:spacing w:before="120" w:after="120" w:line="240" w:lineRule="auto"/>
        <w:ind w:firstLine="720"/>
        <w:rPr>
          <w:sz w:val="28"/>
          <w:szCs w:val="28"/>
        </w:rPr>
      </w:pPr>
      <w:r w:rsidRPr="00C36CCF">
        <w:rPr>
          <w:sz w:val="28"/>
          <w:szCs w:val="28"/>
        </w:rPr>
        <w:t xml:space="preserve">привести свої нормативно-правові акти у відповідність </w:t>
      </w:r>
      <w:r>
        <w:rPr>
          <w:sz w:val="28"/>
          <w:szCs w:val="28"/>
        </w:rPr>
        <w:t xml:space="preserve">до цього </w:t>
      </w:r>
      <w:r w:rsidRPr="00C36CCF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C36CCF">
        <w:rPr>
          <w:sz w:val="28"/>
          <w:szCs w:val="28"/>
        </w:rPr>
        <w:t>;</w:t>
      </w:r>
    </w:p>
    <w:p w14:paraId="45800B45" w14:textId="77777777" w:rsidR="008B1884" w:rsidRPr="00C36CCF" w:rsidRDefault="008B1884" w:rsidP="008B1884">
      <w:pPr>
        <w:pStyle w:val="StyleZakonu"/>
        <w:spacing w:before="120" w:after="120" w:line="240" w:lineRule="auto"/>
        <w:ind w:firstLine="720"/>
        <w:rPr>
          <w:sz w:val="28"/>
          <w:szCs w:val="28"/>
        </w:rPr>
      </w:pPr>
      <w:r w:rsidRPr="00C36CCF">
        <w:rPr>
          <w:sz w:val="28"/>
          <w:szCs w:val="28"/>
        </w:rPr>
        <w:t xml:space="preserve">забезпечити перегляд і приведення відповідними центральними органами виконавчої влади їхніх нормативно-правових актів у відповідність </w:t>
      </w:r>
      <w:r>
        <w:rPr>
          <w:sz w:val="28"/>
          <w:szCs w:val="28"/>
        </w:rPr>
        <w:t xml:space="preserve">до цього </w:t>
      </w:r>
      <w:r w:rsidRPr="00C36CCF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C36CCF">
        <w:rPr>
          <w:sz w:val="28"/>
          <w:szCs w:val="28"/>
        </w:rPr>
        <w:t>;</w:t>
      </w:r>
    </w:p>
    <w:p w14:paraId="5C3D22A4" w14:textId="77777777" w:rsidR="008B1884" w:rsidRPr="00C36CCF" w:rsidRDefault="008B1884" w:rsidP="008B1884">
      <w:pPr>
        <w:pStyle w:val="StyleZakonu"/>
        <w:spacing w:before="120" w:after="120" w:line="240" w:lineRule="auto"/>
        <w:ind w:firstLine="720"/>
        <w:rPr>
          <w:sz w:val="28"/>
          <w:szCs w:val="28"/>
        </w:rPr>
      </w:pPr>
      <w:r w:rsidRPr="00C36CCF">
        <w:rPr>
          <w:sz w:val="28"/>
          <w:szCs w:val="28"/>
        </w:rPr>
        <w:t>забезпечити прийняття нормативно-правових актів, необхідних для реалізації цього Закону.</w:t>
      </w:r>
    </w:p>
    <w:p w14:paraId="3066DFD8" w14:textId="77777777" w:rsidR="008B1884" w:rsidRPr="00C36CCF" w:rsidRDefault="008B1884" w:rsidP="008B1884">
      <w:pPr>
        <w:pStyle w:val="StyleZakonu"/>
        <w:spacing w:before="120" w:after="120" w:line="240" w:lineRule="auto"/>
        <w:ind w:firstLine="720"/>
        <w:rPr>
          <w:sz w:val="28"/>
          <w:szCs w:val="28"/>
        </w:rPr>
      </w:pPr>
    </w:p>
    <w:p w14:paraId="75A63B61" w14:textId="77777777" w:rsidR="008B1884" w:rsidRPr="00C36CCF" w:rsidRDefault="008B1884" w:rsidP="008B1884">
      <w:pPr>
        <w:pStyle w:val="a3"/>
        <w:spacing w:before="120" w:after="120"/>
        <w:ind w:left="0" w:firstLine="709"/>
        <w:jc w:val="both"/>
        <w:rPr>
          <w:rFonts w:cs="Times New Roman"/>
          <w:bCs/>
          <w:sz w:val="28"/>
          <w:szCs w:val="28"/>
          <w:shd w:val="clear" w:color="auto" w:fill="FFFFFF"/>
        </w:rPr>
      </w:pPr>
    </w:p>
    <w:p w14:paraId="0540F73F" w14:textId="77777777" w:rsidR="008B1884" w:rsidRPr="00C36CCF" w:rsidRDefault="008B1884" w:rsidP="008B1884">
      <w:pPr>
        <w:widowControl/>
        <w:suppressAutoHyphens w:val="0"/>
        <w:ind w:firstLine="708"/>
        <w:rPr>
          <w:rFonts w:eastAsia="Times New Roman" w:cs="Times New Roman"/>
          <w:b/>
          <w:kern w:val="0"/>
          <w:sz w:val="28"/>
          <w:szCs w:val="28"/>
          <w:lang w:eastAsia="uk-UA" w:bidi="ar-SA"/>
        </w:rPr>
      </w:pPr>
      <w:r w:rsidRPr="00C36CCF">
        <w:rPr>
          <w:rFonts w:eastAsia="Times New Roman" w:cs="Times New Roman"/>
          <w:b/>
          <w:kern w:val="0"/>
          <w:sz w:val="28"/>
          <w:szCs w:val="28"/>
          <w:lang w:eastAsia="uk-UA" w:bidi="ar-SA"/>
        </w:rPr>
        <w:t xml:space="preserve">Голова Верховної  Ради </w:t>
      </w:r>
    </w:p>
    <w:p w14:paraId="2859DADE" w14:textId="77777777" w:rsidR="008B1884" w:rsidRPr="00C36CCF" w:rsidRDefault="008B1884" w:rsidP="008B1884">
      <w:pPr>
        <w:rPr>
          <w:rFonts w:cs="Times New Roman"/>
        </w:rPr>
      </w:pPr>
      <w:r w:rsidRPr="00C36CCF">
        <w:rPr>
          <w:rFonts w:eastAsia="Times New Roman" w:cs="Times New Roman"/>
          <w:b/>
          <w:kern w:val="0"/>
          <w:sz w:val="28"/>
          <w:szCs w:val="28"/>
          <w:lang w:eastAsia="uk-UA" w:bidi="ar-SA"/>
        </w:rPr>
        <w:t xml:space="preserve">            </w:t>
      </w:r>
      <w:r w:rsidRPr="00C36CCF">
        <w:rPr>
          <w:rFonts w:eastAsia="Times New Roman" w:cs="Times New Roman"/>
          <w:b/>
          <w:kern w:val="0"/>
          <w:sz w:val="28"/>
          <w:szCs w:val="28"/>
          <w:lang w:val="ru-RU" w:eastAsia="uk-UA" w:bidi="ar-SA"/>
        </w:rPr>
        <w:t xml:space="preserve">          </w:t>
      </w:r>
      <w:r w:rsidRPr="00C36CCF">
        <w:rPr>
          <w:rFonts w:eastAsia="Times New Roman" w:cs="Times New Roman"/>
          <w:b/>
          <w:kern w:val="0"/>
          <w:sz w:val="28"/>
          <w:szCs w:val="28"/>
          <w:lang w:eastAsia="uk-UA" w:bidi="ar-SA"/>
        </w:rPr>
        <w:t>України                                                              Д. Разумков</w:t>
      </w:r>
    </w:p>
    <w:p w14:paraId="0CEC2DA2" w14:textId="77777777" w:rsidR="006B312D" w:rsidRDefault="00B02CA2"/>
    <w:sectPr w:rsidR="006B312D" w:rsidSect="001E426E">
      <w:headerReference w:type="default" r:id="rId9"/>
      <w:pgSz w:w="11906" w:h="16838" w:code="9"/>
      <w:pgMar w:top="1418" w:right="851" w:bottom="1418" w:left="1701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86F0A" w14:textId="77777777" w:rsidR="00B02CA2" w:rsidRDefault="00B02CA2">
      <w:r>
        <w:separator/>
      </w:r>
    </w:p>
  </w:endnote>
  <w:endnote w:type="continuationSeparator" w:id="0">
    <w:p w14:paraId="11868138" w14:textId="77777777" w:rsidR="00B02CA2" w:rsidRDefault="00B0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80BBE" w14:textId="77777777" w:rsidR="00B02CA2" w:rsidRDefault="00B02CA2">
      <w:r>
        <w:separator/>
      </w:r>
    </w:p>
  </w:footnote>
  <w:footnote w:type="continuationSeparator" w:id="0">
    <w:p w14:paraId="033978D7" w14:textId="77777777" w:rsidR="00B02CA2" w:rsidRDefault="00B02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E4C38" w14:textId="295594F9" w:rsidR="00AE71FC" w:rsidRPr="00D13BAE" w:rsidRDefault="00BE2E3E" w:rsidP="00D13BA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97351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B80"/>
    <w:rsid w:val="00297351"/>
    <w:rsid w:val="003D0F96"/>
    <w:rsid w:val="005D4964"/>
    <w:rsid w:val="00604C32"/>
    <w:rsid w:val="0063020A"/>
    <w:rsid w:val="008615C6"/>
    <w:rsid w:val="008B1884"/>
    <w:rsid w:val="00992109"/>
    <w:rsid w:val="009D6E3A"/>
    <w:rsid w:val="009E0B80"/>
    <w:rsid w:val="00B02CA2"/>
    <w:rsid w:val="00BE2E3E"/>
    <w:rsid w:val="00C01CFA"/>
    <w:rsid w:val="00C84A9E"/>
    <w:rsid w:val="00DE5AED"/>
    <w:rsid w:val="00E4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749FA"/>
  <w15:chartTrackingRefBased/>
  <w15:docId w15:val="{6D3B2911-E50D-449F-B141-3F1D59A43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88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uk-U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uiPriority w:val="99"/>
    <w:rsid w:val="008B1884"/>
    <w:pPr>
      <w:suppressAutoHyphens/>
      <w:spacing w:after="0" w:line="240" w:lineRule="auto"/>
      <w:jc w:val="both"/>
    </w:pPr>
    <w:rPr>
      <w:rFonts w:ascii="Calibri" w:eastAsia="Times New Roman" w:hAnsi="Calibri" w:cs="Times New Roman"/>
      <w:color w:val="00000A"/>
      <w:kern w:val="1"/>
      <w:szCs w:val="24"/>
      <w:lang w:eastAsia="ar-SA"/>
    </w:rPr>
  </w:style>
  <w:style w:type="paragraph" w:styleId="a3">
    <w:name w:val="List Paragraph"/>
    <w:basedOn w:val="a"/>
    <w:uiPriority w:val="99"/>
    <w:qFormat/>
    <w:rsid w:val="008B1884"/>
    <w:pPr>
      <w:ind w:left="720"/>
      <w:contextualSpacing/>
    </w:pPr>
    <w:rPr>
      <w:szCs w:val="21"/>
    </w:rPr>
  </w:style>
  <w:style w:type="paragraph" w:styleId="a4">
    <w:name w:val="header"/>
    <w:basedOn w:val="a"/>
    <w:link w:val="a5"/>
    <w:uiPriority w:val="99"/>
    <w:rsid w:val="008B1884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lang w:eastAsia="uk-UA" w:bidi="ar-SA"/>
    </w:rPr>
  </w:style>
  <w:style w:type="character" w:customStyle="1" w:styleId="a5">
    <w:name w:val="Верхній колонтитул Знак"/>
    <w:basedOn w:val="a0"/>
    <w:link w:val="a4"/>
    <w:uiPriority w:val="99"/>
    <w:rsid w:val="008B1884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StyleZakonu">
    <w:name w:val="StyleZakonu"/>
    <w:basedOn w:val="a"/>
    <w:rsid w:val="008B1884"/>
    <w:pPr>
      <w:widowControl/>
      <w:suppressAutoHyphens w:val="0"/>
      <w:spacing w:after="60" w:line="220" w:lineRule="exact"/>
      <w:ind w:firstLine="284"/>
      <w:jc w:val="both"/>
    </w:pPr>
    <w:rPr>
      <w:rFonts w:eastAsia="Times New Roman" w:cs="Times New Roman"/>
      <w:kern w:val="0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B9D493-F106-4365-A79A-CA03D825DD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729DF-BFB7-467F-AE16-61E857CC2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2E0BC2-99E2-4C7C-9879-F99D0F1085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2889</Words>
  <Characters>1648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2020-10-20T14:33:00Z</dcterms:created>
  <dcterms:modified xsi:type="dcterms:W3CDTF">2020-10-20T14:33:00Z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