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E90074" w:rsidRDefault="002966D6" w:rsidP="0063553C">
      <w:pPr>
        <w:pStyle w:val="af3"/>
        <w:rPr>
          <w:rFonts w:cs="Times New Roman"/>
          <w:szCs w:val="28"/>
          <w:lang w:val="uk-UA"/>
        </w:rPr>
      </w:pPr>
    </w:p>
    <w:p w:rsidR="00B62F3F" w:rsidRPr="007669D8" w:rsidRDefault="00B62F3F" w:rsidP="0063553C">
      <w:pPr>
        <w:tabs>
          <w:tab w:val="center" w:pos="-2520"/>
          <w:tab w:val="left" w:pos="5963"/>
        </w:tabs>
        <w:spacing w:after="0" w:line="240" w:lineRule="auto"/>
        <w:ind w:left="7382"/>
        <w:jc w:val="center"/>
        <w:rPr>
          <w:rFonts w:ascii="Times New Roman" w:hAnsi="Times New Roman"/>
          <w:sz w:val="20"/>
          <w:szCs w:val="20"/>
        </w:rPr>
      </w:pPr>
      <w:r w:rsidRPr="007669D8">
        <w:rPr>
          <w:rFonts w:ascii="Times New Roman" w:hAnsi="Times New Roman"/>
          <w:sz w:val="20"/>
          <w:szCs w:val="20"/>
        </w:rPr>
        <w:t xml:space="preserve">До реєстр. № </w:t>
      </w:r>
      <w:r w:rsidR="00C47678" w:rsidRPr="007669D8">
        <w:rPr>
          <w:rFonts w:ascii="Times New Roman" w:hAnsi="Times New Roman"/>
          <w:sz w:val="20"/>
          <w:szCs w:val="20"/>
        </w:rPr>
        <w:t>4258</w:t>
      </w:r>
    </w:p>
    <w:p w:rsidR="00B62F3F" w:rsidRPr="007669D8" w:rsidRDefault="00B62F3F" w:rsidP="0063553C">
      <w:pPr>
        <w:tabs>
          <w:tab w:val="center" w:pos="-2520"/>
          <w:tab w:val="left" w:pos="5963"/>
        </w:tabs>
        <w:spacing w:after="0" w:line="240" w:lineRule="auto"/>
        <w:ind w:left="7382"/>
        <w:jc w:val="center"/>
        <w:rPr>
          <w:rFonts w:ascii="Times New Roman" w:hAnsi="Times New Roman"/>
          <w:sz w:val="20"/>
          <w:szCs w:val="20"/>
        </w:rPr>
      </w:pPr>
      <w:r w:rsidRPr="007669D8">
        <w:rPr>
          <w:rFonts w:ascii="Times New Roman" w:hAnsi="Times New Roman"/>
          <w:sz w:val="20"/>
          <w:szCs w:val="20"/>
        </w:rPr>
        <w:t>(друге читання)</w:t>
      </w:r>
    </w:p>
    <w:p w:rsidR="00B62F3F" w:rsidRPr="007669D8" w:rsidRDefault="00B62F3F" w:rsidP="0063553C">
      <w:pPr>
        <w:pStyle w:val="ParagraphStyle"/>
        <w:rPr>
          <w:rStyle w:val="FontStyle"/>
          <w:rFonts w:ascii="Times New Roman" w:hAnsi="Times New Roman" w:cs="Times New Roman"/>
          <w:color w:val="auto"/>
          <w:sz w:val="28"/>
          <w:szCs w:val="28"/>
          <w:lang w:val="uk-UA"/>
        </w:rPr>
      </w:pPr>
    </w:p>
    <w:p w:rsidR="0063553C" w:rsidRPr="007669D8" w:rsidRDefault="0063553C" w:rsidP="0063553C">
      <w:pPr>
        <w:pStyle w:val="ParagraphStyle"/>
        <w:rPr>
          <w:rStyle w:val="FontStyle"/>
          <w:rFonts w:ascii="Times New Roman" w:hAnsi="Times New Roman" w:cs="Times New Roman"/>
          <w:color w:val="auto"/>
          <w:sz w:val="28"/>
          <w:szCs w:val="28"/>
          <w:lang w:val="uk-UA"/>
        </w:rPr>
      </w:pPr>
    </w:p>
    <w:p w:rsidR="0063553C" w:rsidRPr="007669D8" w:rsidRDefault="0063553C" w:rsidP="0063553C">
      <w:pPr>
        <w:pStyle w:val="ParagraphStyle"/>
        <w:rPr>
          <w:rStyle w:val="FontStyle"/>
          <w:rFonts w:ascii="Times New Roman" w:hAnsi="Times New Roman" w:cs="Times New Roman"/>
          <w:color w:val="auto"/>
          <w:sz w:val="28"/>
          <w:szCs w:val="28"/>
          <w:lang w:val="uk-UA"/>
        </w:rPr>
      </w:pPr>
    </w:p>
    <w:p w:rsidR="00D76C48" w:rsidRPr="007669D8" w:rsidRDefault="00E84E07" w:rsidP="0063553C">
      <w:pPr>
        <w:spacing w:after="0" w:line="240" w:lineRule="auto"/>
        <w:jc w:val="center"/>
        <w:rPr>
          <w:rFonts w:ascii="Times New Roman" w:hAnsi="Times New Roman"/>
          <w:b/>
          <w:sz w:val="28"/>
          <w:szCs w:val="28"/>
        </w:rPr>
      </w:pPr>
      <w:r w:rsidRPr="007669D8">
        <w:rPr>
          <w:rFonts w:ascii="Times New Roman" w:hAnsi="Times New Roman"/>
          <w:b/>
          <w:sz w:val="28"/>
          <w:szCs w:val="28"/>
        </w:rPr>
        <w:t>ЗАУВАЖЕННЯ</w:t>
      </w:r>
    </w:p>
    <w:p w:rsidR="00B62F3F" w:rsidRPr="007669D8" w:rsidRDefault="00D76C48" w:rsidP="0063553C">
      <w:pPr>
        <w:pStyle w:val="ParagraphStyle"/>
        <w:jc w:val="center"/>
        <w:rPr>
          <w:rFonts w:ascii="Times New Roman" w:hAnsi="Times New Roman"/>
          <w:b/>
          <w:bCs/>
          <w:sz w:val="28"/>
          <w:szCs w:val="28"/>
          <w:lang w:val="uk-UA"/>
        </w:rPr>
      </w:pPr>
      <w:r w:rsidRPr="007669D8">
        <w:rPr>
          <w:rFonts w:ascii="Times New Roman" w:hAnsi="Times New Roman"/>
          <w:b/>
          <w:sz w:val="28"/>
          <w:szCs w:val="28"/>
          <w:lang w:val="uk-UA"/>
        </w:rPr>
        <w:t xml:space="preserve"> </w:t>
      </w:r>
      <w:r w:rsidR="00E84E07" w:rsidRPr="007669D8">
        <w:rPr>
          <w:rFonts w:ascii="Times New Roman" w:hAnsi="Times New Roman"/>
          <w:b/>
          <w:sz w:val="28"/>
          <w:szCs w:val="28"/>
          <w:lang w:val="uk-UA"/>
        </w:rPr>
        <w:t>до</w:t>
      </w:r>
      <w:r w:rsidRPr="007669D8">
        <w:rPr>
          <w:rFonts w:ascii="Times New Roman" w:hAnsi="Times New Roman"/>
          <w:b/>
          <w:sz w:val="28"/>
          <w:szCs w:val="28"/>
          <w:lang w:val="uk-UA"/>
        </w:rPr>
        <w:t xml:space="preserve"> </w:t>
      </w:r>
      <w:r w:rsidR="00B62F3F" w:rsidRPr="007669D8">
        <w:rPr>
          <w:rFonts w:ascii="Times New Roman" w:hAnsi="Times New Roman"/>
          <w:b/>
          <w:bCs/>
          <w:sz w:val="28"/>
          <w:szCs w:val="28"/>
          <w:lang w:val="uk-UA"/>
        </w:rPr>
        <w:t xml:space="preserve">проекту Закону України </w:t>
      </w:r>
      <w:r w:rsidR="00E67626" w:rsidRPr="007669D8">
        <w:rPr>
          <w:rFonts w:ascii="Times New Roman" w:hAnsi="Times New Roman"/>
          <w:b/>
          <w:sz w:val="28"/>
          <w:szCs w:val="28"/>
          <w:lang w:val="uk-UA"/>
        </w:rPr>
        <w:t>"</w:t>
      </w:r>
      <w:r w:rsidR="00C47678" w:rsidRPr="007669D8">
        <w:rPr>
          <w:rFonts w:ascii="Times New Roman" w:hAnsi="Times New Roman"/>
          <w:b/>
          <w:sz w:val="28"/>
          <w:szCs w:val="28"/>
          <w:lang w:val="uk-UA"/>
        </w:rPr>
        <w:t>Про мультимодальні перевезення</w:t>
      </w:r>
      <w:r w:rsidR="00E67626" w:rsidRPr="007669D8">
        <w:rPr>
          <w:rFonts w:ascii="Times New Roman" w:hAnsi="Times New Roman"/>
          <w:b/>
          <w:sz w:val="28"/>
          <w:szCs w:val="28"/>
          <w:lang w:val="uk-UA"/>
        </w:rPr>
        <w:t>"</w:t>
      </w:r>
    </w:p>
    <w:p w:rsidR="00B62F3F" w:rsidRPr="007669D8" w:rsidRDefault="00B62F3F" w:rsidP="0063553C">
      <w:pPr>
        <w:pStyle w:val="ParagraphStyle"/>
        <w:jc w:val="both"/>
        <w:rPr>
          <w:rStyle w:val="FontStyle"/>
          <w:rFonts w:ascii="Times New Roman" w:hAnsi="Times New Roman" w:cs="Times New Roman"/>
          <w:color w:val="auto"/>
          <w:sz w:val="28"/>
          <w:szCs w:val="28"/>
          <w:lang w:val="uk-UA"/>
        </w:rPr>
      </w:pPr>
    </w:p>
    <w:p w:rsidR="0063553C" w:rsidRPr="007669D8" w:rsidRDefault="0063553C" w:rsidP="0063553C">
      <w:pPr>
        <w:pStyle w:val="ParagraphStyle"/>
        <w:jc w:val="both"/>
        <w:rPr>
          <w:rStyle w:val="FontStyle"/>
          <w:rFonts w:ascii="Times New Roman" w:hAnsi="Times New Roman" w:cs="Times New Roman"/>
          <w:color w:val="auto"/>
          <w:sz w:val="28"/>
          <w:szCs w:val="28"/>
          <w:lang w:val="uk-UA"/>
        </w:rPr>
      </w:pPr>
    </w:p>
    <w:p w:rsidR="00577D02" w:rsidRPr="007669D8" w:rsidRDefault="00F54BCF" w:rsidP="00F76E98">
      <w:pPr>
        <w:pStyle w:val="1"/>
        <w:tabs>
          <w:tab w:val="left" w:pos="993"/>
        </w:tabs>
        <w:spacing w:before="0" w:after="0"/>
        <w:ind w:firstLine="567"/>
        <w:jc w:val="both"/>
        <w:rPr>
          <w:rFonts w:ascii="Times New Roman" w:hAnsi="Times New Roman" w:cs="Times New Roman"/>
          <w:b w:val="0"/>
          <w:sz w:val="28"/>
          <w:szCs w:val="28"/>
        </w:rPr>
      </w:pPr>
      <w:r w:rsidRPr="007669D8">
        <w:rPr>
          <w:rFonts w:ascii="Times New Roman" w:hAnsi="Times New Roman" w:cs="Times New Roman"/>
          <w:b w:val="0"/>
          <w:sz w:val="28"/>
          <w:szCs w:val="28"/>
        </w:rPr>
        <w:t xml:space="preserve">У Головному юридичному управлінні здійснено юридичну експертизу підготовленого до другого читання Комітетом Верховної Ради України з питань транспорту та інфраструктури проекту Закону України </w:t>
      </w:r>
      <w:r w:rsidR="00C47678" w:rsidRPr="007669D8">
        <w:rPr>
          <w:rFonts w:ascii="Times New Roman" w:hAnsi="Times New Roman" w:cs="Times New Roman"/>
          <w:b w:val="0"/>
          <w:sz w:val="28"/>
          <w:szCs w:val="28"/>
        </w:rPr>
        <w:t xml:space="preserve">про мультимодальні перевезення </w:t>
      </w:r>
      <w:r w:rsidRPr="007669D8">
        <w:rPr>
          <w:rFonts w:ascii="Times New Roman" w:hAnsi="Times New Roman" w:cs="Times New Roman"/>
          <w:b w:val="0"/>
          <w:sz w:val="28"/>
          <w:szCs w:val="28"/>
        </w:rPr>
        <w:t>(далі – законопроект)</w:t>
      </w:r>
      <w:r w:rsidR="00E82D1B" w:rsidRPr="007669D8">
        <w:rPr>
          <w:rFonts w:ascii="Times New Roman" w:hAnsi="Times New Roman" w:cs="Times New Roman"/>
          <w:b w:val="0"/>
          <w:sz w:val="28"/>
          <w:szCs w:val="28"/>
        </w:rPr>
        <w:t xml:space="preserve">, за результатами </w:t>
      </w:r>
      <w:r w:rsidR="0079145E" w:rsidRPr="007669D8">
        <w:rPr>
          <w:rFonts w:ascii="Times New Roman" w:hAnsi="Times New Roman" w:cs="Times New Roman"/>
          <w:b w:val="0"/>
          <w:sz w:val="28"/>
          <w:szCs w:val="28"/>
        </w:rPr>
        <w:t xml:space="preserve">якої </w:t>
      </w:r>
      <w:r w:rsidR="00E82D1B" w:rsidRPr="007669D8">
        <w:rPr>
          <w:rFonts w:ascii="Times New Roman" w:hAnsi="Times New Roman" w:cs="Times New Roman"/>
          <w:b w:val="0"/>
          <w:sz w:val="28"/>
          <w:szCs w:val="28"/>
        </w:rPr>
        <w:t>слід зазначити таке.</w:t>
      </w:r>
    </w:p>
    <w:p w:rsidR="0031549B" w:rsidRPr="007669D8" w:rsidRDefault="0031549B" w:rsidP="00E540BA">
      <w:pPr>
        <w:spacing w:after="0" w:line="240" w:lineRule="auto"/>
        <w:rPr>
          <w:lang w:eastAsia="ru-RU"/>
        </w:rPr>
      </w:pPr>
    </w:p>
    <w:p w:rsidR="0031549B" w:rsidRPr="007669D8" w:rsidRDefault="0031549B" w:rsidP="004E49A2">
      <w:pPr>
        <w:tabs>
          <w:tab w:val="left" w:pos="1134"/>
        </w:tabs>
        <w:suppressAutoHyphens/>
        <w:spacing w:after="120" w:line="240" w:lineRule="auto"/>
        <w:ind w:firstLine="709"/>
        <w:contextualSpacing/>
        <w:jc w:val="both"/>
        <w:rPr>
          <w:rFonts w:ascii="Times New Roman" w:eastAsia="SimSun" w:hAnsi="Times New Roman"/>
          <w:sz w:val="28"/>
          <w:szCs w:val="28"/>
          <w:lang w:eastAsia="ar-SA"/>
        </w:rPr>
      </w:pPr>
      <w:r w:rsidRPr="007669D8">
        <w:rPr>
          <w:rFonts w:ascii="Times New Roman" w:eastAsia="SimSun" w:hAnsi="Times New Roman"/>
          <w:sz w:val="28"/>
          <w:szCs w:val="28"/>
          <w:lang w:eastAsia="ar-SA"/>
        </w:rPr>
        <w:t>Не</w:t>
      </w:r>
      <w:r w:rsidR="001636AB">
        <w:rPr>
          <w:rFonts w:ascii="Times New Roman" w:eastAsia="SimSun" w:hAnsi="Times New Roman"/>
          <w:sz w:val="28"/>
          <w:szCs w:val="28"/>
          <w:lang w:eastAsia="ar-SA"/>
        </w:rPr>
        <w:t xml:space="preserve"> </w:t>
      </w:r>
      <w:r w:rsidRPr="007669D8">
        <w:rPr>
          <w:rFonts w:ascii="Times New Roman" w:eastAsia="SimSun" w:hAnsi="Times New Roman"/>
          <w:sz w:val="28"/>
          <w:szCs w:val="28"/>
          <w:lang w:eastAsia="ar-SA"/>
        </w:rPr>
        <w:t>заперечуючи важливості</w:t>
      </w:r>
      <w:r w:rsidR="001636AB">
        <w:rPr>
          <w:rFonts w:ascii="Times New Roman" w:eastAsia="SimSun" w:hAnsi="Times New Roman"/>
          <w:sz w:val="28"/>
          <w:szCs w:val="28"/>
          <w:lang w:eastAsia="ar-SA"/>
        </w:rPr>
        <w:t xml:space="preserve"> щодо питання</w:t>
      </w:r>
      <w:r w:rsidRPr="007669D8">
        <w:rPr>
          <w:rFonts w:ascii="Times New Roman" w:eastAsia="SimSun" w:hAnsi="Times New Roman"/>
          <w:sz w:val="28"/>
          <w:szCs w:val="28"/>
          <w:lang w:eastAsia="ar-SA"/>
        </w:rPr>
        <w:t xml:space="preserve"> імплементації комбінованих вантажних перевезень та зважаючи на привабливість для України таких перевезень з економічної </w:t>
      </w:r>
      <w:r w:rsidR="001636AB">
        <w:rPr>
          <w:rFonts w:ascii="Times New Roman" w:eastAsia="SimSun" w:hAnsi="Times New Roman"/>
          <w:sz w:val="28"/>
          <w:szCs w:val="28"/>
          <w:lang w:eastAsia="ar-SA"/>
        </w:rPr>
        <w:t>і</w:t>
      </w:r>
      <w:r w:rsidRPr="007669D8">
        <w:rPr>
          <w:rFonts w:ascii="Times New Roman" w:eastAsia="SimSun" w:hAnsi="Times New Roman"/>
          <w:sz w:val="28"/>
          <w:szCs w:val="28"/>
          <w:lang w:eastAsia="ar-SA"/>
        </w:rPr>
        <w:t xml:space="preserve"> географічної точок зору, а також </w:t>
      </w:r>
      <w:r w:rsidR="001636AB">
        <w:rPr>
          <w:rFonts w:ascii="Times New Roman" w:eastAsia="SimSun" w:hAnsi="Times New Roman"/>
          <w:sz w:val="28"/>
          <w:szCs w:val="28"/>
          <w:lang w:eastAsia="ar-SA"/>
        </w:rPr>
        <w:t>враховуючи</w:t>
      </w:r>
      <w:r w:rsidRPr="007669D8">
        <w:rPr>
          <w:rFonts w:ascii="Times New Roman" w:eastAsia="SimSun" w:hAnsi="Times New Roman"/>
          <w:sz w:val="28"/>
          <w:szCs w:val="28"/>
          <w:lang w:eastAsia="ar-SA"/>
        </w:rPr>
        <w:t xml:space="preserve"> потребу </w:t>
      </w:r>
      <w:r w:rsidR="001636AB">
        <w:rPr>
          <w:rFonts w:ascii="Times New Roman" w:eastAsia="SimSun" w:hAnsi="Times New Roman"/>
          <w:sz w:val="28"/>
          <w:szCs w:val="28"/>
          <w:lang w:eastAsia="ar-SA"/>
        </w:rPr>
        <w:t>в</w:t>
      </w:r>
      <w:r w:rsidRPr="007669D8">
        <w:rPr>
          <w:rFonts w:ascii="Times New Roman" w:eastAsia="SimSun" w:hAnsi="Times New Roman"/>
          <w:sz w:val="28"/>
          <w:szCs w:val="28"/>
          <w:lang w:eastAsia="ar-SA"/>
        </w:rPr>
        <w:t xml:space="preserve"> удосконаленні захисту навколишнього природного середовища через переорієнтацію вагомої частини перевезень з автошляхів на </w:t>
      </w:r>
      <w:r w:rsidR="00D5702A" w:rsidRPr="007669D8">
        <w:rPr>
          <w:rFonts w:ascii="Times New Roman" w:eastAsia="SimSun" w:hAnsi="Times New Roman"/>
          <w:sz w:val="28"/>
          <w:szCs w:val="28"/>
          <w:lang w:eastAsia="ar-SA"/>
        </w:rPr>
        <w:t>перевезення внутрішніми водними шляхами</w:t>
      </w:r>
      <w:r w:rsidRPr="007669D8">
        <w:rPr>
          <w:rFonts w:ascii="Times New Roman" w:eastAsia="SimSun" w:hAnsi="Times New Roman"/>
          <w:sz w:val="28"/>
          <w:szCs w:val="28"/>
          <w:lang w:eastAsia="ar-SA"/>
        </w:rPr>
        <w:t xml:space="preserve"> та інші види перевезень, зазначаємо, що низка положень законопроекту не відповідає Конституції та законам України, не враховує правової позиції Конституційного Су</w:t>
      </w:r>
      <w:r w:rsidR="00684E1C">
        <w:rPr>
          <w:rFonts w:ascii="Times New Roman" w:eastAsia="SimSun" w:hAnsi="Times New Roman"/>
          <w:sz w:val="28"/>
          <w:szCs w:val="28"/>
          <w:lang w:eastAsia="ar-SA"/>
        </w:rPr>
        <w:t>ду України та порушує міжнародно-правові</w:t>
      </w:r>
      <w:r w:rsidRPr="007669D8">
        <w:rPr>
          <w:rFonts w:ascii="Times New Roman" w:eastAsia="SimSun" w:hAnsi="Times New Roman"/>
          <w:sz w:val="28"/>
          <w:szCs w:val="28"/>
          <w:lang w:eastAsia="ar-SA"/>
        </w:rPr>
        <w:t xml:space="preserve"> зобов'язання України.</w:t>
      </w:r>
    </w:p>
    <w:p w:rsidR="0062534F" w:rsidRPr="007669D8" w:rsidRDefault="0062534F" w:rsidP="004E49A2">
      <w:pPr>
        <w:tabs>
          <w:tab w:val="left" w:pos="1134"/>
        </w:tabs>
        <w:suppressAutoHyphens/>
        <w:spacing w:after="120" w:line="240" w:lineRule="auto"/>
        <w:ind w:firstLine="709"/>
        <w:contextualSpacing/>
        <w:jc w:val="both"/>
        <w:rPr>
          <w:rFonts w:ascii="Times New Roman" w:eastAsia="SimSun" w:hAnsi="Times New Roman"/>
          <w:sz w:val="28"/>
          <w:szCs w:val="28"/>
          <w:lang w:eastAsia="ar-SA"/>
        </w:rPr>
      </w:pPr>
    </w:p>
    <w:p w:rsidR="0079145E" w:rsidRPr="007669D8" w:rsidRDefault="0079145E" w:rsidP="004E49A2">
      <w:pPr>
        <w:pStyle w:val="af4"/>
        <w:numPr>
          <w:ilvl w:val="0"/>
          <w:numId w:val="12"/>
        </w:numPr>
        <w:tabs>
          <w:tab w:val="left" w:pos="851"/>
        </w:tabs>
        <w:spacing w:after="120"/>
        <w:ind w:left="0" w:firstLine="567"/>
        <w:jc w:val="both"/>
        <w:rPr>
          <w:b/>
          <w:szCs w:val="28"/>
        </w:rPr>
      </w:pPr>
      <w:r w:rsidRPr="007669D8">
        <w:rPr>
          <w:b/>
          <w:szCs w:val="28"/>
        </w:rPr>
        <w:t>Щодо концепції законопроекту</w:t>
      </w:r>
    </w:p>
    <w:p w:rsidR="0062534F" w:rsidRPr="007669D8" w:rsidRDefault="0062534F" w:rsidP="007669D8">
      <w:pPr>
        <w:pStyle w:val="af4"/>
        <w:tabs>
          <w:tab w:val="left" w:pos="851"/>
        </w:tabs>
        <w:spacing w:after="120"/>
        <w:ind w:left="0" w:firstLine="567"/>
        <w:jc w:val="both"/>
        <w:rPr>
          <w:szCs w:val="28"/>
        </w:rPr>
      </w:pPr>
      <w:r w:rsidRPr="007669D8">
        <w:rPr>
          <w:szCs w:val="28"/>
        </w:rPr>
        <w:t xml:space="preserve">Насамперед зауважуємо, що законопроект не містить визначеного самостійного предмета правового регулювання, саме який і потребує врегулювання окремим законодавчим актом. Тобто, </w:t>
      </w:r>
      <w:r w:rsidR="001636AB">
        <w:rPr>
          <w:szCs w:val="28"/>
        </w:rPr>
        <w:t>положення</w:t>
      </w:r>
      <w:r w:rsidRPr="007669D8">
        <w:rPr>
          <w:szCs w:val="28"/>
        </w:rPr>
        <w:t xml:space="preserve"> законопроекту передбачають лише визначення різновиду договору перевезення, істотних умов такого договору, часткове визначення повноважень суб'єктів владних повноважень щодо державного регулювання діяльності окремих суб'єктів господарювання. Таким чином, </w:t>
      </w:r>
      <w:r w:rsidR="001636AB">
        <w:rPr>
          <w:szCs w:val="28"/>
        </w:rPr>
        <w:t xml:space="preserve">у </w:t>
      </w:r>
      <w:r w:rsidRPr="007669D8">
        <w:rPr>
          <w:szCs w:val="28"/>
        </w:rPr>
        <w:t>законопроект</w:t>
      </w:r>
      <w:r w:rsidR="001636AB">
        <w:rPr>
          <w:szCs w:val="28"/>
        </w:rPr>
        <w:t>і</w:t>
      </w:r>
      <w:r w:rsidRPr="007669D8">
        <w:rPr>
          <w:szCs w:val="28"/>
        </w:rPr>
        <w:t xml:space="preserve"> </w:t>
      </w:r>
      <w:r w:rsidR="001636AB">
        <w:rPr>
          <w:szCs w:val="28"/>
        </w:rPr>
        <w:t>йдеться про</w:t>
      </w:r>
      <w:r w:rsidRPr="007669D8">
        <w:rPr>
          <w:szCs w:val="28"/>
        </w:rPr>
        <w:t xml:space="preserve"> правове регулювання відносин щодо надання окремих послуг суб'єктами господарювання у сфері перевезення, а також державного регулювання діяльності суб'єктів у цій сфері. Це </w:t>
      </w:r>
      <w:r w:rsidR="001636AB">
        <w:rPr>
          <w:szCs w:val="28"/>
        </w:rPr>
        <w:t xml:space="preserve">може </w:t>
      </w:r>
      <w:r w:rsidRPr="007669D8">
        <w:rPr>
          <w:szCs w:val="28"/>
        </w:rPr>
        <w:t>призв</w:t>
      </w:r>
      <w:r w:rsidR="001636AB">
        <w:rPr>
          <w:szCs w:val="28"/>
        </w:rPr>
        <w:t>ести</w:t>
      </w:r>
      <w:r w:rsidRPr="007669D8">
        <w:rPr>
          <w:szCs w:val="28"/>
        </w:rPr>
        <w:t xml:space="preserve"> до значної </w:t>
      </w:r>
      <w:proofErr w:type="spellStart"/>
      <w:r w:rsidRPr="007669D8">
        <w:rPr>
          <w:szCs w:val="28"/>
        </w:rPr>
        <w:lastRenderedPageBreak/>
        <w:t>зарегульованості</w:t>
      </w:r>
      <w:proofErr w:type="spellEnd"/>
      <w:r w:rsidRPr="007669D8">
        <w:rPr>
          <w:szCs w:val="28"/>
        </w:rPr>
        <w:t xml:space="preserve"> відносин у сфері договірного регулювання приватноправових відносин та не відображає "духу закону щодо регулювання саме найбільш важливих однотипних суспільних відносин".</w:t>
      </w:r>
    </w:p>
    <w:p w:rsidR="0062534F" w:rsidRPr="007669D8" w:rsidRDefault="0062534F" w:rsidP="004E49A2">
      <w:pPr>
        <w:spacing w:after="120" w:line="240" w:lineRule="auto"/>
        <w:ind w:left="57" w:firstLine="709"/>
        <w:contextualSpacing/>
        <w:jc w:val="both"/>
        <w:rPr>
          <w:rFonts w:ascii="Times New Roman" w:hAnsi="Times New Roman"/>
          <w:sz w:val="28"/>
          <w:szCs w:val="28"/>
        </w:rPr>
      </w:pPr>
      <w:r w:rsidRPr="007669D8">
        <w:rPr>
          <w:rFonts w:ascii="Times New Roman" w:hAnsi="Times New Roman"/>
          <w:sz w:val="28"/>
          <w:szCs w:val="28"/>
        </w:rPr>
        <w:t xml:space="preserve">При цьому окремі положення законопроекту, на нашу думку, могли б знайти своє відображення у Цивільному кодексі України та Господарському кодексі України, а також законодавчих актах з питань регулювання господарської діяльності. </w:t>
      </w:r>
    </w:p>
    <w:p w:rsidR="0062534F" w:rsidRPr="007669D8" w:rsidRDefault="0062534F" w:rsidP="004E49A2">
      <w:pPr>
        <w:autoSpaceDE w:val="0"/>
        <w:autoSpaceDN w:val="0"/>
        <w:adjustRightInd w:val="0"/>
        <w:spacing w:after="120" w:line="240" w:lineRule="auto"/>
        <w:ind w:firstLine="709"/>
        <w:contextualSpacing/>
        <w:jc w:val="both"/>
        <w:rPr>
          <w:rFonts w:ascii="Times New Roman" w:hAnsi="Times New Roman"/>
          <w:sz w:val="28"/>
          <w:szCs w:val="28"/>
          <w:lang w:eastAsia="uk-UA"/>
        </w:rPr>
      </w:pPr>
      <w:r w:rsidRPr="007669D8">
        <w:rPr>
          <w:rFonts w:ascii="Times New Roman" w:hAnsi="Times New Roman"/>
          <w:sz w:val="28"/>
          <w:szCs w:val="28"/>
        </w:rPr>
        <w:t>Відтак, відсутність у пропонованих законопроектом положеннях належного механізму регулювання відносин у сфері мультимодальних перевезень та декларативність низки інших норм законопроекту суперечить вимогам щодо якості закону в контексті верховенства права, с</w:t>
      </w:r>
      <w:r w:rsidRPr="007669D8">
        <w:rPr>
          <w:rFonts w:ascii="Times New Roman" w:hAnsi="Times New Roman"/>
          <w:sz w:val="28"/>
          <w:szCs w:val="28"/>
          <w:lang w:eastAsia="uk-UA"/>
        </w:rPr>
        <w:t xml:space="preserve">причинить юридичну невизначеність, яка, як зазначив Конституційний Суд України у Висновку від </w:t>
      </w:r>
      <w:r w:rsidRPr="007669D8">
        <w:rPr>
          <w:rFonts w:ascii="Times New Roman" w:hAnsi="Times New Roman"/>
          <w:sz w:val="28"/>
          <w:szCs w:val="28"/>
          <w:lang w:eastAsia="ru-RU"/>
        </w:rPr>
        <w:t xml:space="preserve">20 листопада 2019 року № 6-в/2019, </w:t>
      </w:r>
      <w:r w:rsidRPr="007669D8">
        <w:rPr>
          <w:rFonts w:ascii="Times New Roman" w:hAnsi="Times New Roman"/>
          <w:sz w:val="28"/>
          <w:szCs w:val="28"/>
          <w:lang w:eastAsia="uk-UA"/>
        </w:rPr>
        <w:t>є відповідно несумісною із принципом верховенства права – однією з основоположних гарантій дотримання прав і свобод людини і громадянина;</w:t>
      </w:r>
      <w:r w:rsidRPr="007669D8">
        <w:rPr>
          <w:rFonts w:ascii="Times New Roman" w:hAnsi="Times New Roman"/>
          <w:sz w:val="28"/>
          <w:szCs w:val="28"/>
          <w:lang w:eastAsia="ru-RU"/>
        </w:rPr>
        <w:t xml:space="preserve"> д</w:t>
      </w:r>
      <w:r w:rsidRPr="007669D8">
        <w:rPr>
          <w:rFonts w:ascii="Times New Roman" w:hAnsi="Times New Roman"/>
          <w:sz w:val="28"/>
          <w:szCs w:val="28"/>
          <w:lang w:eastAsia="uk-UA"/>
        </w:rPr>
        <w:t>ля людини і громадянина така невизначеність є загрозою сваволі з боку органів публічної влади та їх посадових осіб.</w:t>
      </w:r>
    </w:p>
    <w:p w:rsidR="0062534F" w:rsidRPr="007669D8" w:rsidRDefault="0062534F" w:rsidP="004E49A2">
      <w:pPr>
        <w:shd w:val="clear" w:color="auto" w:fill="FFFFFF"/>
        <w:spacing w:after="120" w:line="240" w:lineRule="auto"/>
        <w:ind w:firstLine="709"/>
        <w:contextualSpacing/>
        <w:jc w:val="both"/>
        <w:rPr>
          <w:rFonts w:ascii="Times New Roman" w:eastAsia="Times New Roman" w:hAnsi="Times New Roman"/>
          <w:sz w:val="28"/>
          <w:szCs w:val="28"/>
          <w:lang w:eastAsia="uk-UA"/>
        </w:rPr>
      </w:pPr>
      <w:r w:rsidRPr="007669D8">
        <w:rPr>
          <w:rFonts w:ascii="Times New Roman" w:eastAsia="Times New Roman" w:hAnsi="Times New Roman"/>
          <w:sz w:val="28"/>
          <w:szCs w:val="28"/>
          <w:lang w:eastAsia="uk-UA"/>
        </w:rPr>
        <w:t>За юридичною позицією Конституційного Суду України верховенство права вимагає від держави його втілення у правотворчу та правозастосовну діяльність (</w:t>
      </w:r>
      <w:hyperlink r:id="rId8" w:anchor="n33" w:tgtFrame="_blank" w:history="1">
        <w:r w:rsidRPr="007669D8">
          <w:rPr>
            <w:rFonts w:ascii="Times New Roman" w:eastAsia="Times New Roman" w:hAnsi="Times New Roman"/>
            <w:sz w:val="28"/>
            <w:szCs w:val="28"/>
            <w:lang w:eastAsia="uk-UA"/>
          </w:rPr>
          <w:t>абзац другий</w:t>
        </w:r>
      </w:hyperlink>
      <w:r w:rsidRPr="007669D8">
        <w:rPr>
          <w:rFonts w:ascii="Times New Roman" w:eastAsia="Times New Roman" w:hAnsi="Times New Roman"/>
          <w:sz w:val="28"/>
          <w:szCs w:val="28"/>
          <w:lang w:eastAsia="uk-UA"/>
        </w:rPr>
        <w:t xml:space="preserve"> підпункту 4.3 пункту 4 мотивувальної частини Рішення від 27 лютого 2018 року № 1-р/2018). </w:t>
      </w:r>
      <w:bookmarkStart w:id="0" w:name="n49"/>
      <w:bookmarkStart w:id="1" w:name="n55"/>
      <w:bookmarkEnd w:id="0"/>
      <w:bookmarkEnd w:id="1"/>
      <w:r w:rsidRPr="007669D8">
        <w:rPr>
          <w:rFonts w:ascii="Times New Roman" w:eastAsia="Times New Roman" w:hAnsi="Times New Roman"/>
          <w:sz w:val="28"/>
          <w:szCs w:val="28"/>
          <w:lang w:eastAsia="uk-UA"/>
        </w:rPr>
        <w:t>Принцип юридичної визначеності вимагає чіткості, зрозумілості й однозначності правових норм, зокрема їх передбачуваності (прогнозованості) та стабільності (рішення Конституційного Суду України від 22 вересня 2005 року № 5-рп/2005, від 20 грудня 2017 року № 2-р/2017, від 27 лютого 2018 року№ 1-р/2018, від 20 червня 2019 року № 6-р/2019).</w:t>
      </w:r>
    </w:p>
    <w:p w:rsidR="0062534F" w:rsidRPr="007669D8" w:rsidRDefault="0062534F" w:rsidP="00E540BA">
      <w:pPr>
        <w:tabs>
          <w:tab w:val="left" w:pos="1134"/>
        </w:tabs>
        <w:suppressAutoHyphens/>
        <w:spacing w:after="120" w:line="240" w:lineRule="auto"/>
        <w:ind w:firstLine="709"/>
        <w:contextualSpacing/>
        <w:jc w:val="both"/>
        <w:rPr>
          <w:rFonts w:ascii="Times New Roman" w:eastAsia="SimSun" w:hAnsi="Times New Roman"/>
          <w:sz w:val="28"/>
          <w:szCs w:val="28"/>
          <w:lang w:eastAsia="ar-SA"/>
        </w:rPr>
      </w:pPr>
    </w:p>
    <w:p w:rsidR="008B0E4E" w:rsidRPr="007669D8" w:rsidRDefault="008B0E4E" w:rsidP="007669D8">
      <w:pPr>
        <w:spacing w:after="0" w:line="240" w:lineRule="auto"/>
        <w:ind w:left="57" w:firstLine="510"/>
        <w:contextualSpacing/>
        <w:jc w:val="both"/>
        <w:rPr>
          <w:rFonts w:ascii="Times New Roman" w:hAnsi="Times New Roman"/>
          <w:b/>
          <w:sz w:val="28"/>
          <w:szCs w:val="28"/>
        </w:rPr>
      </w:pPr>
      <w:r w:rsidRPr="007669D8">
        <w:rPr>
          <w:rFonts w:ascii="Times New Roman" w:hAnsi="Times New Roman"/>
          <w:b/>
          <w:sz w:val="28"/>
          <w:szCs w:val="28"/>
          <w:lang w:val="en-US"/>
        </w:rPr>
        <w:t>II</w:t>
      </w:r>
      <w:r w:rsidRPr="007669D8">
        <w:rPr>
          <w:rFonts w:ascii="Times New Roman" w:hAnsi="Times New Roman"/>
          <w:b/>
          <w:sz w:val="28"/>
          <w:szCs w:val="28"/>
        </w:rPr>
        <w:t>. </w:t>
      </w:r>
      <w:r w:rsidR="00123DC7">
        <w:rPr>
          <w:rFonts w:ascii="Times New Roman" w:hAnsi="Times New Roman"/>
          <w:b/>
          <w:sz w:val="28"/>
          <w:szCs w:val="28"/>
        </w:rPr>
        <w:t>Що</w:t>
      </w:r>
      <w:r w:rsidRPr="007669D8">
        <w:rPr>
          <w:rFonts w:ascii="Times New Roman" w:hAnsi="Times New Roman"/>
          <w:b/>
          <w:sz w:val="28"/>
          <w:szCs w:val="28"/>
        </w:rPr>
        <w:t xml:space="preserve">до </w:t>
      </w:r>
      <w:r w:rsidR="00684E1C">
        <w:rPr>
          <w:rFonts w:ascii="Times New Roman" w:hAnsi="Times New Roman"/>
          <w:b/>
          <w:sz w:val="28"/>
          <w:szCs w:val="28"/>
        </w:rPr>
        <w:t>окремих</w:t>
      </w:r>
      <w:r w:rsidRPr="007669D8">
        <w:rPr>
          <w:rFonts w:ascii="Times New Roman" w:hAnsi="Times New Roman"/>
          <w:b/>
          <w:sz w:val="28"/>
          <w:szCs w:val="28"/>
        </w:rPr>
        <w:t xml:space="preserve"> положень законопроекту</w:t>
      </w:r>
    </w:p>
    <w:p w:rsidR="008B0E4E" w:rsidRPr="007669D8" w:rsidRDefault="008B0E4E" w:rsidP="00234076">
      <w:pPr>
        <w:pStyle w:val="af4"/>
        <w:numPr>
          <w:ilvl w:val="0"/>
          <w:numId w:val="11"/>
        </w:numPr>
        <w:tabs>
          <w:tab w:val="left" w:pos="851"/>
        </w:tabs>
        <w:ind w:left="57" w:firstLine="510"/>
        <w:jc w:val="both"/>
        <w:rPr>
          <w:szCs w:val="28"/>
        </w:rPr>
      </w:pPr>
      <w:r w:rsidRPr="007669D8">
        <w:rPr>
          <w:szCs w:val="28"/>
        </w:rPr>
        <w:t>Відповідно до частини першої статті 1 законопроекту:</w:t>
      </w:r>
    </w:p>
    <w:p w:rsidR="008B0E4E" w:rsidRPr="007669D8" w:rsidRDefault="008B0E4E" w:rsidP="00E540BA">
      <w:pPr>
        <w:pStyle w:val="af4"/>
        <w:ind w:left="57" w:firstLine="510"/>
        <w:jc w:val="both"/>
        <w:rPr>
          <w:i/>
          <w:szCs w:val="28"/>
        </w:rPr>
      </w:pPr>
      <w:r w:rsidRPr="007669D8">
        <w:rPr>
          <w:i/>
          <w:szCs w:val="28"/>
        </w:rPr>
        <w:t xml:space="preserve">"договір мультимодального перевезення – договір між оператором мультимодальних перевезень та замовником послуги мультимодального перевезення на надання </w:t>
      </w:r>
      <w:r w:rsidRPr="007669D8">
        <w:rPr>
          <w:b/>
          <w:i/>
          <w:szCs w:val="28"/>
        </w:rPr>
        <w:t>послуги мультимодального перевезення</w:t>
      </w:r>
      <w:r w:rsidRPr="007669D8">
        <w:rPr>
          <w:i/>
          <w:szCs w:val="28"/>
        </w:rPr>
        <w:t>";</w:t>
      </w:r>
    </w:p>
    <w:p w:rsidR="008B0E4E" w:rsidRPr="007669D8" w:rsidRDefault="008B0E4E" w:rsidP="00E540BA">
      <w:pPr>
        <w:pStyle w:val="af4"/>
        <w:ind w:left="57" w:firstLine="510"/>
        <w:jc w:val="both"/>
        <w:rPr>
          <w:i/>
          <w:szCs w:val="28"/>
        </w:rPr>
      </w:pPr>
      <w:r w:rsidRPr="007669D8">
        <w:rPr>
          <w:i/>
          <w:szCs w:val="28"/>
        </w:rPr>
        <w:t xml:space="preserve">"мультимодальне перевезення – </w:t>
      </w:r>
      <w:r w:rsidRPr="007669D8">
        <w:rPr>
          <w:b/>
          <w:i/>
          <w:szCs w:val="28"/>
        </w:rPr>
        <w:t>перевезення</w:t>
      </w:r>
      <w:r w:rsidRPr="007669D8">
        <w:rPr>
          <w:i/>
          <w:szCs w:val="28"/>
        </w:rPr>
        <w:t xml:space="preserve"> вантажів двома або більше видами транспорту </w:t>
      </w:r>
      <w:r w:rsidRPr="007669D8">
        <w:rPr>
          <w:b/>
          <w:i/>
          <w:szCs w:val="28"/>
        </w:rPr>
        <w:t>на підставі договору мультимодального перевезення</w:t>
      </w:r>
      <w:r w:rsidRPr="007669D8">
        <w:rPr>
          <w:i/>
          <w:szCs w:val="28"/>
        </w:rPr>
        <w:t>, що здійснюється за документ</w:t>
      </w:r>
      <w:r w:rsidR="00696CBD" w:rsidRPr="007669D8">
        <w:rPr>
          <w:i/>
          <w:szCs w:val="28"/>
        </w:rPr>
        <w:t>ом мультимодального перевезення</w:t>
      </w:r>
      <w:r w:rsidRPr="007669D8">
        <w:rPr>
          <w:i/>
          <w:szCs w:val="28"/>
        </w:rPr>
        <w:t>"</w:t>
      </w:r>
    </w:p>
    <w:p w:rsidR="00123DC7" w:rsidRDefault="008B0E4E" w:rsidP="00E540BA">
      <w:pPr>
        <w:pStyle w:val="af4"/>
        <w:ind w:left="57" w:firstLine="510"/>
        <w:jc w:val="both"/>
        <w:rPr>
          <w:szCs w:val="28"/>
        </w:rPr>
      </w:pPr>
      <w:r w:rsidRPr="007669D8">
        <w:rPr>
          <w:i/>
          <w:szCs w:val="28"/>
        </w:rPr>
        <w:t xml:space="preserve">"послуга мультимодального перевезення – </w:t>
      </w:r>
      <w:r w:rsidRPr="007669D8">
        <w:rPr>
          <w:b/>
          <w:i/>
          <w:szCs w:val="28"/>
        </w:rPr>
        <w:t>організація та забезпечення мультимодального перевезення за договором мультимодального перевезення</w:t>
      </w:r>
      <w:r w:rsidRPr="007669D8">
        <w:rPr>
          <w:i/>
          <w:szCs w:val="28"/>
        </w:rPr>
        <w:t>".</w:t>
      </w:r>
      <w:r w:rsidRPr="007669D8">
        <w:rPr>
          <w:szCs w:val="28"/>
        </w:rPr>
        <w:t xml:space="preserve"> </w:t>
      </w:r>
    </w:p>
    <w:p w:rsidR="008B0E4E" w:rsidRPr="007669D8" w:rsidRDefault="008B0E4E" w:rsidP="00E540BA">
      <w:pPr>
        <w:pStyle w:val="af4"/>
        <w:ind w:left="57" w:firstLine="510"/>
        <w:jc w:val="both"/>
        <w:rPr>
          <w:szCs w:val="28"/>
        </w:rPr>
      </w:pPr>
      <w:r w:rsidRPr="007669D8">
        <w:rPr>
          <w:szCs w:val="28"/>
        </w:rPr>
        <w:t>Наведені визначення позбавлені правового змісту, оскільки є взаємозалежними, фрагментарними та об</w:t>
      </w:r>
      <w:r w:rsidR="00123DC7">
        <w:rPr>
          <w:szCs w:val="28"/>
        </w:rPr>
        <w:t>умовленими одне одним. Водночас дефініція "договір</w:t>
      </w:r>
      <w:r w:rsidRPr="007669D8">
        <w:rPr>
          <w:szCs w:val="28"/>
        </w:rPr>
        <w:t xml:space="preserve"> мультимодального перевезення", за загальними правилами </w:t>
      </w:r>
      <w:r w:rsidR="00696CBD" w:rsidRPr="007669D8">
        <w:rPr>
          <w:szCs w:val="28"/>
        </w:rPr>
        <w:t>Цивільного кодексу України</w:t>
      </w:r>
      <w:r w:rsidR="00123DC7">
        <w:rPr>
          <w:szCs w:val="28"/>
        </w:rPr>
        <w:t>,</w:t>
      </w:r>
      <w:r w:rsidRPr="007669D8">
        <w:rPr>
          <w:szCs w:val="28"/>
        </w:rPr>
        <w:t xml:space="preserve"> повинна була б розкривати його предмет як домовлен</w:t>
      </w:r>
      <w:r w:rsidR="00123DC7">
        <w:rPr>
          <w:szCs w:val="28"/>
        </w:rPr>
        <w:t>ість</w:t>
      </w:r>
      <w:r w:rsidRPr="007669D8">
        <w:rPr>
          <w:szCs w:val="28"/>
        </w:rPr>
        <w:t xml:space="preserve"> двох або більше сторін, спрямован</w:t>
      </w:r>
      <w:r w:rsidR="00123DC7">
        <w:rPr>
          <w:szCs w:val="28"/>
        </w:rPr>
        <w:t>а</w:t>
      </w:r>
      <w:r w:rsidRPr="007669D8">
        <w:rPr>
          <w:szCs w:val="28"/>
        </w:rPr>
        <w:t xml:space="preserve"> на встановлення, зміну або </w:t>
      </w:r>
      <w:r w:rsidRPr="007669D8">
        <w:rPr>
          <w:szCs w:val="28"/>
        </w:rPr>
        <w:lastRenderedPageBreak/>
        <w:t xml:space="preserve">припинення цивільних прав та обов'язків (стаття 626 </w:t>
      </w:r>
      <w:r w:rsidR="00696CBD" w:rsidRPr="007669D8">
        <w:rPr>
          <w:szCs w:val="28"/>
        </w:rPr>
        <w:t>Цивільного кодексу України</w:t>
      </w:r>
      <w:r w:rsidRPr="007669D8">
        <w:rPr>
          <w:szCs w:val="28"/>
        </w:rPr>
        <w:t>).</w:t>
      </w:r>
    </w:p>
    <w:p w:rsidR="008B0E4E" w:rsidRPr="007669D8" w:rsidRDefault="008B0E4E" w:rsidP="008B0E4E">
      <w:pPr>
        <w:pStyle w:val="af4"/>
        <w:ind w:left="57" w:firstLine="709"/>
        <w:jc w:val="both"/>
        <w:rPr>
          <w:szCs w:val="28"/>
        </w:rPr>
      </w:pPr>
      <w:r w:rsidRPr="007669D8">
        <w:rPr>
          <w:szCs w:val="28"/>
        </w:rPr>
        <w:t xml:space="preserve">При цьому друга спроба надати </w:t>
      </w:r>
      <w:r w:rsidR="00123DC7">
        <w:rPr>
          <w:szCs w:val="28"/>
        </w:rPr>
        <w:t>визначення дефініції "договір</w:t>
      </w:r>
      <w:r w:rsidRPr="007669D8">
        <w:rPr>
          <w:szCs w:val="28"/>
        </w:rPr>
        <w:t xml:space="preserve"> мультимодального перевезення" (включаючи його предмет) міститься у частині першій статті 10 законопроекту, </w:t>
      </w:r>
      <w:r w:rsidR="004E6C51">
        <w:rPr>
          <w:szCs w:val="28"/>
        </w:rPr>
        <w:t xml:space="preserve">згідно з </w:t>
      </w:r>
      <w:r w:rsidRPr="007669D8">
        <w:rPr>
          <w:szCs w:val="28"/>
        </w:rPr>
        <w:t xml:space="preserve">якою </w:t>
      </w:r>
      <w:r w:rsidRPr="007669D8">
        <w:rPr>
          <w:i/>
          <w:szCs w:val="28"/>
        </w:rPr>
        <w:t>"за договором мультимодального перевезення одна сторона (оператор мультимодального перевезення) зобов’язується за плату і за рахунок другої сторони (замовника послуги мультимодального перевезення) надати послугу мультимодального перевезення, у тому числі із залученням інших учасників мультимодального перевезення вантажів до надання послуги мультимодального перевезення, в установлений договором строк"</w:t>
      </w:r>
      <w:r w:rsidRPr="007669D8">
        <w:rPr>
          <w:szCs w:val="28"/>
        </w:rPr>
        <w:t xml:space="preserve">. Однак наведене положення також не позбавлене недоліків, оскільки його сутність розкривається через інші положення законопроекту, які, у свою чергу, визначаються через ще інші положення. Тобто, </w:t>
      </w:r>
      <w:r w:rsidR="004E6C51">
        <w:rPr>
          <w:szCs w:val="28"/>
        </w:rPr>
        <w:t>зазначене</w:t>
      </w:r>
      <w:r w:rsidRPr="007669D8">
        <w:rPr>
          <w:szCs w:val="28"/>
        </w:rPr>
        <w:t xml:space="preserve"> положення законопроекту, яке повинно було б бути завершеним та самостійним, не містить цілісного предмета договору та взаємозалежне від інших положень законопроекту, що допускає множинність його тлумачення, а отже і правозастосування, що свідчить про недотримання принципу правової визначеності як елементу верховенства права (стаття 8 Конституції України).</w:t>
      </w:r>
    </w:p>
    <w:p w:rsidR="008B0E4E" w:rsidRPr="007669D8" w:rsidRDefault="008B0E4E" w:rsidP="008B0E4E">
      <w:pPr>
        <w:pStyle w:val="af4"/>
        <w:ind w:left="57" w:firstLine="709"/>
        <w:jc w:val="both"/>
        <w:rPr>
          <w:szCs w:val="28"/>
        </w:rPr>
      </w:pPr>
      <w:r w:rsidRPr="007669D8">
        <w:rPr>
          <w:szCs w:val="28"/>
        </w:rPr>
        <w:t>Відтак, термін "договір мультимодального перевезення" слід виключити з частини першої статті 1 законопроекту, а положення частини першої статті 10 законопроекту доопрацювати, сформулювавши самостійний та завершений предмет договору мультимодального перевезення.</w:t>
      </w:r>
    </w:p>
    <w:p w:rsidR="008B0E4E" w:rsidRPr="007669D8" w:rsidRDefault="008B0E4E" w:rsidP="008B0E4E">
      <w:pPr>
        <w:pStyle w:val="af4"/>
        <w:ind w:left="57" w:firstLine="709"/>
        <w:jc w:val="both"/>
        <w:rPr>
          <w:szCs w:val="28"/>
        </w:rPr>
      </w:pPr>
      <w:r w:rsidRPr="007669D8">
        <w:rPr>
          <w:szCs w:val="28"/>
        </w:rPr>
        <w:t>Крім того, у частині першій статті 312 Господарського кодексу України (у редакції законопроекту) замість визначення предмет</w:t>
      </w:r>
      <w:r w:rsidRPr="007669D8">
        <w:rPr>
          <w:szCs w:val="28"/>
          <w:lang w:val="ru-RU"/>
        </w:rPr>
        <w:t>а</w:t>
      </w:r>
      <w:r w:rsidRPr="007669D8">
        <w:rPr>
          <w:szCs w:val="28"/>
        </w:rPr>
        <w:t xml:space="preserve"> договору мультимодального перевезення (як прийнято в усталеній практиці) фактично передбачається спосіб його виконання та відповідальність виконавця. А відтак, з метою законодавчого запровадження такого поіменованого договору як договір мультимодального перевезення, у </w:t>
      </w:r>
      <w:r w:rsidR="004E6C51">
        <w:rPr>
          <w:szCs w:val="28"/>
        </w:rPr>
        <w:t>зазначеній</w:t>
      </w:r>
      <w:r w:rsidRPr="007669D8">
        <w:rPr>
          <w:szCs w:val="28"/>
        </w:rPr>
        <w:t xml:space="preserve"> статті слід розкрити його предмет. </w:t>
      </w:r>
    </w:p>
    <w:p w:rsidR="008B0E4E" w:rsidRPr="007669D8" w:rsidRDefault="008B0E4E" w:rsidP="00696CBD">
      <w:pPr>
        <w:pStyle w:val="af4"/>
        <w:tabs>
          <w:tab w:val="left" w:pos="1134"/>
        </w:tabs>
        <w:suppressAutoHyphens/>
        <w:ind w:left="1126"/>
        <w:jc w:val="both"/>
        <w:rPr>
          <w:rFonts w:eastAsia="SimSun"/>
          <w:szCs w:val="28"/>
          <w:lang w:eastAsia="ar-SA"/>
        </w:rPr>
      </w:pPr>
    </w:p>
    <w:p w:rsidR="00696CBD" w:rsidRPr="007669D8" w:rsidRDefault="00696CBD" w:rsidP="00AB2943">
      <w:pPr>
        <w:pStyle w:val="af4"/>
        <w:numPr>
          <w:ilvl w:val="0"/>
          <w:numId w:val="11"/>
        </w:numPr>
        <w:tabs>
          <w:tab w:val="left" w:pos="993"/>
        </w:tabs>
        <w:ind w:left="57" w:firstLine="709"/>
        <w:jc w:val="both"/>
        <w:rPr>
          <w:szCs w:val="28"/>
        </w:rPr>
      </w:pPr>
      <w:r w:rsidRPr="007669D8">
        <w:rPr>
          <w:szCs w:val="28"/>
        </w:rPr>
        <w:t xml:space="preserve">Відповідно до частини першої статті 4 законопроекту </w:t>
      </w:r>
      <w:r w:rsidRPr="007669D8">
        <w:rPr>
          <w:i/>
          <w:szCs w:val="28"/>
        </w:rPr>
        <w:t xml:space="preserve">"організація мультимодальних перевезень, відносини між учасниками мультимодального перевезення, а також їх права, обов’язки і відповідальність визначаються договором мультимодального перевезення та іншими договорами, укладеними відповідно до </w:t>
      </w:r>
      <w:r w:rsidRPr="007669D8">
        <w:rPr>
          <w:b/>
          <w:i/>
          <w:szCs w:val="28"/>
        </w:rPr>
        <w:t>законодавства</w:t>
      </w:r>
      <w:r w:rsidRPr="007669D8">
        <w:rPr>
          <w:i/>
          <w:szCs w:val="28"/>
        </w:rPr>
        <w:t xml:space="preserve"> України"</w:t>
      </w:r>
      <w:r w:rsidRPr="007669D8">
        <w:rPr>
          <w:szCs w:val="28"/>
        </w:rPr>
        <w:t xml:space="preserve">. Однак наведене положення не узгоджується із частиною першою статті 638 Цивільного кодексу України, відповідно до якої договір є укладеним, якщо сторони досягли згоди з усіх істотних умов договору; </w:t>
      </w:r>
      <w:r w:rsidRPr="007669D8">
        <w:rPr>
          <w:b/>
          <w:szCs w:val="28"/>
        </w:rPr>
        <w:t xml:space="preserve">істотними умовами договору </w:t>
      </w:r>
      <w:r w:rsidRPr="007669D8">
        <w:rPr>
          <w:szCs w:val="28"/>
        </w:rPr>
        <w:t xml:space="preserve">є умови про предмет договору, </w:t>
      </w:r>
      <w:r w:rsidRPr="007669D8">
        <w:rPr>
          <w:b/>
          <w:szCs w:val="28"/>
        </w:rPr>
        <w:t>умови, що</w:t>
      </w:r>
      <w:r w:rsidRPr="007669D8">
        <w:rPr>
          <w:szCs w:val="28"/>
        </w:rPr>
        <w:t xml:space="preserve"> </w:t>
      </w:r>
      <w:r w:rsidRPr="007669D8">
        <w:rPr>
          <w:b/>
          <w:szCs w:val="28"/>
        </w:rPr>
        <w:t>визначені законом як істотні</w:t>
      </w:r>
      <w:r w:rsidRPr="007669D8">
        <w:rPr>
          <w:szCs w:val="28"/>
        </w:rPr>
        <w:t xml:space="preserve"> або є необхідними для договорів даного виду, а також усі ті умови, щодо яких за заявою хоча б однієї із сторін має бути досягнуто згоди, оскільки відповідне право суб'єкта господарювання на нерухоме майно виникає, зокрема на підставі договорів, істотні умови яких можуть визначатися лише законом. </w:t>
      </w:r>
    </w:p>
    <w:p w:rsidR="00696CBD" w:rsidRPr="007669D8" w:rsidRDefault="00696CBD" w:rsidP="00696CBD">
      <w:pPr>
        <w:pStyle w:val="af4"/>
        <w:ind w:left="57" w:firstLine="709"/>
        <w:jc w:val="both"/>
        <w:rPr>
          <w:szCs w:val="28"/>
        </w:rPr>
      </w:pPr>
      <w:r w:rsidRPr="007669D8">
        <w:rPr>
          <w:szCs w:val="28"/>
        </w:rPr>
        <w:lastRenderedPageBreak/>
        <w:t>Таким чином, слов</w:t>
      </w:r>
      <w:r w:rsidR="00684E1C">
        <w:rPr>
          <w:szCs w:val="28"/>
        </w:rPr>
        <w:t>а</w:t>
      </w:r>
      <w:r w:rsidRPr="007669D8">
        <w:rPr>
          <w:szCs w:val="28"/>
        </w:rPr>
        <w:t xml:space="preserve"> "законодавств</w:t>
      </w:r>
      <w:r w:rsidR="00684E1C">
        <w:rPr>
          <w:szCs w:val="28"/>
        </w:rPr>
        <w:t>а України</w:t>
      </w:r>
      <w:r w:rsidRPr="007669D8">
        <w:rPr>
          <w:szCs w:val="28"/>
        </w:rPr>
        <w:t>", що передбачен</w:t>
      </w:r>
      <w:r w:rsidR="00684E1C">
        <w:rPr>
          <w:szCs w:val="28"/>
        </w:rPr>
        <w:t>і</w:t>
      </w:r>
      <w:r w:rsidRPr="007669D8">
        <w:rPr>
          <w:szCs w:val="28"/>
        </w:rPr>
        <w:t xml:space="preserve"> у </w:t>
      </w:r>
      <w:r w:rsidR="004E6C51">
        <w:rPr>
          <w:szCs w:val="28"/>
        </w:rPr>
        <w:t>цьому</w:t>
      </w:r>
      <w:r w:rsidRPr="007669D8">
        <w:rPr>
          <w:szCs w:val="28"/>
        </w:rPr>
        <w:t xml:space="preserve"> положенні законопроекту, слід замінити словом "закон</w:t>
      </w:r>
      <w:r w:rsidR="00684E1C">
        <w:rPr>
          <w:szCs w:val="28"/>
        </w:rPr>
        <w:t>у</w:t>
      </w:r>
      <w:r w:rsidRPr="007669D8">
        <w:rPr>
          <w:szCs w:val="28"/>
        </w:rPr>
        <w:t>".</w:t>
      </w:r>
    </w:p>
    <w:p w:rsidR="005A4430" w:rsidRPr="007669D8" w:rsidRDefault="005A4430" w:rsidP="005A4430">
      <w:pPr>
        <w:rPr>
          <w:lang w:eastAsia="ru-RU"/>
        </w:rPr>
      </w:pPr>
    </w:p>
    <w:p w:rsidR="00E41D11" w:rsidRPr="007669D8" w:rsidRDefault="004A7173" w:rsidP="00AB2943">
      <w:pPr>
        <w:pStyle w:val="rvps2"/>
        <w:numPr>
          <w:ilvl w:val="0"/>
          <w:numId w:val="11"/>
        </w:numPr>
        <w:shd w:val="clear" w:color="auto" w:fill="FFFFFF"/>
        <w:tabs>
          <w:tab w:val="left" w:pos="851"/>
        </w:tabs>
        <w:spacing w:before="0" w:beforeAutospacing="0" w:after="0" w:afterAutospacing="0"/>
        <w:ind w:left="0" w:firstLine="568"/>
        <w:jc w:val="both"/>
        <w:rPr>
          <w:sz w:val="28"/>
          <w:szCs w:val="28"/>
        </w:rPr>
      </w:pPr>
      <w:r w:rsidRPr="007669D8">
        <w:rPr>
          <w:sz w:val="28"/>
          <w:szCs w:val="28"/>
          <w:lang w:eastAsia="ru-RU"/>
        </w:rPr>
        <w:t xml:space="preserve">Відповідно до частини четвертої статті 4 законопроекту </w:t>
      </w:r>
      <w:r w:rsidR="0062534F" w:rsidRPr="007669D8">
        <w:rPr>
          <w:i/>
          <w:sz w:val="28"/>
          <w:szCs w:val="28"/>
          <w:lang w:eastAsia="ru-RU"/>
        </w:rPr>
        <w:t>"</w:t>
      </w:r>
      <w:r w:rsidR="00E41D11" w:rsidRPr="007669D8">
        <w:rPr>
          <w:i/>
          <w:sz w:val="28"/>
          <w:szCs w:val="28"/>
          <w:lang w:eastAsia="ru-RU"/>
        </w:rPr>
        <w:t>м</w:t>
      </w:r>
      <w:r w:rsidRPr="007669D8">
        <w:rPr>
          <w:i/>
          <w:sz w:val="28"/>
          <w:szCs w:val="28"/>
          <w:lang w:eastAsia="ru-RU"/>
        </w:rPr>
        <w:t>ультимодальні перевезення небезпечних вантажів здійснюються з урахуванням положень міжнародних договорів України, міжнародних договорів, згода на обов’язковість яких надана Верховною Радою України…</w:t>
      </w:r>
      <w:r w:rsidR="0062534F" w:rsidRPr="007669D8">
        <w:rPr>
          <w:i/>
          <w:sz w:val="28"/>
          <w:szCs w:val="28"/>
          <w:lang w:eastAsia="ru-RU"/>
        </w:rPr>
        <w:t>"</w:t>
      </w:r>
      <w:r w:rsidRPr="007669D8">
        <w:rPr>
          <w:sz w:val="28"/>
          <w:szCs w:val="28"/>
          <w:lang w:eastAsia="ru-RU"/>
        </w:rPr>
        <w:t xml:space="preserve">. </w:t>
      </w:r>
      <w:r w:rsidR="00E41D11" w:rsidRPr="007669D8">
        <w:rPr>
          <w:sz w:val="28"/>
          <w:szCs w:val="28"/>
        </w:rPr>
        <w:t>Щодо цих положень зауважуємо, що відповідно до Закону України</w:t>
      </w:r>
      <w:r w:rsidR="00E41D11" w:rsidRPr="007669D8">
        <w:rPr>
          <w:shd w:val="clear" w:color="auto" w:fill="FFFFFF"/>
        </w:rPr>
        <w:t xml:space="preserve"> </w:t>
      </w:r>
      <w:r w:rsidR="00E41D11" w:rsidRPr="007669D8">
        <w:rPr>
          <w:sz w:val="28"/>
          <w:szCs w:val="28"/>
        </w:rPr>
        <w:t xml:space="preserve">"Про міжнародні договори України" міжнародний договір України – це укладений у письмовій формі з іноземною державою або іншим суб'єктом міжнародного права, який регулюється міжнародним правом, незалежно від того, міститься договір в одному чи декількох пов'язаних між собою документах, і незалежно від його конкретного найменування (стаття 2). При цьому надання згоди України на обов'язковість для неї міжнародного договору може надаватися шляхом підписання, ратифікації, затвердження, прийняття договору, приєднання до договору (стаття 8); </w:t>
      </w:r>
      <w:bookmarkStart w:id="2" w:name="n81"/>
      <w:bookmarkEnd w:id="2"/>
      <w:r w:rsidR="00E41D11" w:rsidRPr="007669D8">
        <w:rPr>
          <w:sz w:val="28"/>
          <w:szCs w:val="28"/>
        </w:rPr>
        <w:t xml:space="preserve">ратифікація міжнародних договорів України здійснюється шляхом прийняття закону про ратифікацію, невід'ємною частиною якого є текст міжнародного договору (частина перша статті 9). Чинні міжнародні договори, згода на обов'язковість яких надана Верховною Радою України, є частиною національного законодавства України (частина перша статті 9 Конституції України, частина перша статті 19 Закону України "Про міжнародні договори України" ). </w:t>
      </w:r>
    </w:p>
    <w:p w:rsidR="004A7173" w:rsidRDefault="00E41D11" w:rsidP="004E49A2">
      <w:pPr>
        <w:spacing w:after="120" w:line="240" w:lineRule="auto"/>
        <w:ind w:firstLine="567"/>
        <w:jc w:val="both"/>
        <w:rPr>
          <w:rFonts w:ascii="Times New Roman" w:hAnsi="Times New Roman"/>
          <w:sz w:val="28"/>
          <w:szCs w:val="28"/>
        </w:rPr>
      </w:pPr>
      <w:r w:rsidRPr="007669D8">
        <w:rPr>
          <w:rFonts w:ascii="Times New Roman" w:hAnsi="Times New Roman"/>
          <w:sz w:val="28"/>
          <w:szCs w:val="28"/>
        </w:rPr>
        <w:t>Відтак, з метою дотримання наведених вище норм ці положення законопроекту потребують відповідного корегування.</w:t>
      </w:r>
    </w:p>
    <w:p w:rsidR="00E540BA" w:rsidRPr="007669D8" w:rsidRDefault="00E540BA" w:rsidP="00E540BA">
      <w:pPr>
        <w:spacing w:after="0" w:line="240" w:lineRule="auto"/>
        <w:ind w:firstLine="567"/>
        <w:jc w:val="both"/>
        <w:rPr>
          <w:rFonts w:ascii="Times New Roman" w:hAnsi="Times New Roman"/>
          <w:sz w:val="28"/>
          <w:szCs w:val="28"/>
          <w:lang w:eastAsia="ru-RU"/>
        </w:rPr>
      </w:pPr>
    </w:p>
    <w:p w:rsidR="005A4430" w:rsidRPr="007669D8" w:rsidRDefault="00BD3D5E" w:rsidP="004E49A2">
      <w:pPr>
        <w:pStyle w:val="af4"/>
        <w:numPr>
          <w:ilvl w:val="0"/>
          <w:numId w:val="11"/>
        </w:numPr>
        <w:tabs>
          <w:tab w:val="left" w:pos="851"/>
        </w:tabs>
        <w:spacing w:after="120"/>
        <w:ind w:left="0" w:firstLine="568"/>
        <w:jc w:val="both"/>
        <w:rPr>
          <w:i/>
          <w:szCs w:val="28"/>
        </w:rPr>
      </w:pPr>
      <w:r w:rsidRPr="007669D8">
        <w:rPr>
          <w:szCs w:val="28"/>
        </w:rPr>
        <w:t>Частиною п'</w:t>
      </w:r>
      <w:r w:rsidR="005A4430" w:rsidRPr="007669D8">
        <w:rPr>
          <w:szCs w:val="28"/>
        </w:rPr>
        <w:t xml:space="preserve">ятою статті 4 законопроекту передбачено, що </w:t>
      </w:r>
      <w:r w:rsidR="0062534F" w:rsidRPr="007669D8">
        <w:rPr>
          <w:i/>
          <w:szCs w:val="28"/>
        </w:rPr>
        <w:t>"</w:t>
      </w:r>
      <w:r w:rsidR="00E41D11" w:rsidRPr="007669D8">
        <w:rPr>
          <w:i/>
          <w:szCs w:val="28"/>
        </w:rPr>
        <w:t>м</w:t>
      </w:r>
      <w:r w:rsidR="005A4430" w:rsidRPr="007669D8">
        <w:rPr>
          <w:i/>
          <w:szCs w:val="28"/>
        </w:rPr>
        <w:t>ультимодальні перевезення об</w:t>
      </w:r>
      <w:r w:rsidRPr="007669D8">
        <w:rPr>
          <w:i/>
          <w:szCs w:val="28"/>
        </w:rPr>
        <w:t>'</w:t>
      </w:r>
      <w:r w:rsidR="005A4430" w:rsidRPr="007669D8">
        <w:rPr>
          <w:i/>
          <w:szCs w:val="28"/>
        </w:rPr>
        <w:t xml:space="preserve">єктів тваринного та рослинного світу здійснюються відповідно до законів України </w:t>
      </w:r>
      <w:r w:rsidR="0062534F" w:rsidRPr="007669D8">
        <w:rPr>
          <w:i/>
          <w:szCs w:val="28"/>
        </w:rPr>
        <w:t>"</w:t>
      </w:r>
      <w:r w:rsidR="005A4430" w:rsidRPr="007669D8">
        <w:rPr>
          <w:i/>
          <w:szCs w:val="28"/>
        </w:rPr>
        <w:t>Про захист тварин від жорстокого поводження</w:t>
      </w:r>
      <w:r w:rsidR="0062534F" w:rsidRPr="007669D8">
        <w:rPr>
          <w:i/>
          <w:szCs w:val="28"/>
        </w:rPr>
        <w:t>"</w:t>
      </w:r>
      <w:r w:rsidR="005A4430" w:rsidRPr="007669D8">
        <w:rPr>
          <w:i/>
          <w:szCs w:val="28"/>
        </w:rPr>
        <w:t xml:space="preserve">, </w:t>
      </w:r>
      <w:r w:rsidR="0062534F" w:rsidRPr="007669D8">
        <w:rPr>
          <w:i/>
          <w:szCs w:val="28"/>
        </w:rPr>
        <w:t>"</w:t>
      </w:r>
      <w:r w:rsidR="005A4430" w:rsidRPr="007669D8">
        <w:rPr>
          <w:i/>
          <w:szCs w:val="28"/>
        </w:rPr>
        <w:t>Про рослинний світ</w:t>
      </w:r>
      <w:r w:rsidR="0062534F" w:rsidRPr="007669D8">
        <w:rPr>
          <w:i/>
          <w:szCs w:val="28"/>
        </w:rPr>
        <w:t>"</w:t>
      </w:r>
      <w:r w:rsidR="005A4430" w:rsidRPr="007669D8">
        <w:rPr>
          <w:i/>
          <w:szCs w:val="28"/>
        </w:rPr>
        <w:t xml:space="preserve">, </w:t>
      </w:r>
      <w:r w:rsidR="0062534F" w:rsidRPr="007669D8">
        <w:rPr>
          <w:i/>
          <w:szCs w:val="28"/>
        </w:rPr>
        <w:t>"Про тваринний світ"</w:t>
      </w:r>
      <w:r w:rsidR="005A4430" w:rsidRPr="007669D8">
        <w:rPr>
          <w:i/>
          <w:szCs w:val="28"/>
        </w:rPr>
        <w:t>.</w:t>
      </w:r>
    </w:p>
    <w:p w:rsidR="005A4430" w:rsidRPr="007669D8" w:rsidRDefault="004E6C51" w:rsidP="005A4430">
      <w:pPr>
        <w:ind w:firstLine="567"/>
        <w:jc w:val="both"/>
        <w:rPr>
          <w:rFonts w:ascii="Times New Roman" w:hAnsi="Times New Roman"/>
          <w:sz w:val="28"/>
          <w:szCs w:val="28"/>
          <w:lang w:eastAsia="ru-RU"/>
        </w:rPr>
      </w:pPr>
      <w:r>
        <w:rPr>
          <w:rFonts w:ascii="Times New Roman" w:hAnsi="Times New Roman"/>
          <w:sz w:val="28"/>
          <w:szCs w:val="28"/>
          <w:lang w:eastAsia="ru-RU"/>
        </w:rPr>
        <w:t>Однак у</w:t>
      </w:r>
      <w:r w:rsidR="005A4430" w:rsidRPr="007669D8">
        <w:rPr>
          <w:rFonts w:ascii="Times New Roman" w:hAnsi="Times New Roman"/>
          <w:sz w:val="28"/>
          <w:szCs w:val="28"/>
          <w:lang w:eastAsia="ru-RU"/>
        </w:rPr>
        <w:t xml:space="preserve"> Законі України </w:t>
      </w:r>
      <w:r w:rsidR="0062534F" w:rsidRPr="007669D8">
        <w:rPr>
          <w:rFonts w:ascii="Times New Roman" w:hAnsi="Times New Roman"/>
          <w:sz w:val="28"/>
          <w:szCs w:val="28"/>
          <w:lang w:eastAsia="ru-RU"/>
        </w:rPr>
        <w:t>"</w:t>
      </w:r>
      <w:r w:rsidR="005A4430" w:rsidRPr="007669D8">
        <w:rPr>
          <w:rFonts w:ascii="Times New Roman" w:hAnsi="Times New Roman"/>
          <w:sz w:val="28"/>
          <w:szCs w:val="28"/>
          <w:lang w:eastAsia="ru-RU"/>
        </w:rPr>
        <w:t>Про рослинний світ</w:t>
      </w:r>
      <w:r w:rsidR="0062534F" w:rsidRPr="007669D8">
        <w:rPr>
          <w:rFonts w:ascii="Times New Roman" w:hAnsi="Times New Roman"/>
          <w:sz w:val="28"/>
          <w:szCs w:val="28"/>
          <w:lang w:eastAsia="ru-RU"/>
        </w:rPr>
        <w:t>"</w:t>
      </w:r>
      <w:r w:rsidR="005A4430" w:rsidRPr="007669D8">
        <w:rPr>
          <w:rFonts w:ascii="Times New Roman" w:hAnsi="Times New Roman"/>
          <w:sz w:val="28"/>
          <w:szCs w:val="28"/>
          <w:lang w:eastAsia="ru-RU"/>
        </w:rPr>
        <w:t xml:space="preserve"> не йде</w:t>
      </w:r>
      <w:r w:rsidR="00E41D11" w:rsidRPr="007669D8">
        <w:rPr>
          <w:rFonts w:ascii="Times New Roman" w:hAnsi="Times New Roman"/>
          <w:sz w:val="28"/>
          <w:szCs w:val="28"/>
          <w:lang w:eastAsia="ru-RU"/>
        </w:rPr>
        <w:t>ться про перевезення</w:t>
      </w:r>
      <w:r w:rsidR="005A4430" w:rsidRPr="007669D8">
        <w:rPr>
          <w:rFonts w:ascii="Times New Roman" w:hAnsi="Times New Roman"/>
          <w:sz w:val="28"/>
          <w:szCs w:val="28"/>
          <w:lang w:eastAsia="ru-RU"/>
        </w:rPr>
        <w:t>, переміщення чи транспортування об'єктів рослинного світу, при цьому частина перша статті 32 цього Закону містить посилання на законодавство</w:t>
      </w:r>
      <w:r w:rsidR="00603A81" w:rsidRPr="007669D8">
        <w:rPr>
          <w:rFonts w:ascii="Times New Roman" w:hAnsi="Times New Roman"/>
          <w:sz w:val="28"/>
          <w:szCs w:val="28"/>
          <w:lang w:eastAsia="ru-RU"/>
        </w:rPr>
        <w:t>, а саме</w:t>
      </w:r>
      <w:r>
        <w:rPr>
          <w:rFonts w:ascii="Times New Roman" w:hAnsi="Times New Roman"/>
          <w:sz w:val="28"/>
          <w:szCs w:val="28"/>
          <w:lang w:eastAsia="ru-RU"/>
        </w:rPr>
        <w:t xml:space="preserve"> – </w:t>
      </w:r>
      <w:r w:rsidR="00603A81" w:rsidRPr="007669D8">
        <w:rPr>
          <w:rFonts w:ascii="Times New Roman" w:hAnsi="Times New Roman"/>
          <w:sz w:val="28"/>
          <w:szCs w:val="28"/>
          <w:lang w:eastAsia="ru-RU"/>
        </w:rPr>
        <w:t xml:space="preserve"> </w:t>
      </w:r>
      <w:r w:rsidR="0062534F" w:rsidRPr="007669D8">
        <w:rPr>
          <w:rFonts w:ascii="Times New Roman" w:hAnsi="Times New Roman"/>
          <w:sz w:val="28"/>
          <w:szCs w:val="28"/>
          <w:lang w:eastAsia="ru-RU"/>
        </w:rPr>
        <w:t>"</w:t>
      </w:r>
      <w:r w:rsidR="00603A81" w:rsidRPr="007669D8">
        <w:rPr>
          <w:rFonts w:ascii="Times New Roman" w:hAnsi="Times New Roman"/>
          <w:sz w:val="28"/>
          <w:szCs w:val="28"/>
          <w:u w:val="single"/>
          <w:lang w:eastAsia="ru-RU"/>
        </w:rPr>
        <w:t>в</w:t>
      </w:r>
      <w:r w:rsidR="005A4430" w:rsidRPr="007669D8">
        <w:rPr>
          <w:rFonts w:ascii="Times New Roman" w:hAnsi="Times New Roman"/>
          <w:sz w:val="28"/>
          <w:szCs w:val="28"/>
          <w:u w:val="single"/>
          <w:lang w:eastAsia="ru-RU"/>
        </w:rPr>
        <w:t>везення в Україну і вивезення за її межі</w:t>
      </w:r>
      <w:r w:rsidR="005A4430" w:rsidRPr="007669D8">
        <w:rPr>
          <w:rFonts w:ascii="Times New Roman" w:hAnsi="Times New Roman"/>
          <w:sz w:val="28"/>
          <w:szCs w:val="28"/>
          <w:lang w:eastAsia="ru-RU"/>
        </w:rPr>
        <w:t xml:space="preserve"> об</w:t>
      </w:r>
      <w:r w:rsidR="00BD3D5E" w:rsidRPr="007669D8">
        <w:rPr>
          <w:rFonts w:ascii="Times New Roman" w:hAnsi="Times New Roman"/>
          <w:sz w:val="28"/>
          <w:szCs w:val="28"/>
          <w:lang w:eastAsia="ru-RU"/>
        </w:rPr>
        <w:t>'</w:t>
      </w:r>
      <w:r w:rsidR="005A4430" w:rsidRPr="007669D8">
        <w:rPr>
          <w:rFonts w:ascii="Times New Roman" w:hAnsi="Times New Roman"/>
          <w:sz w:val="28"/>
          <w:szCs w:val="28"/>
          <w:lang w:eastAsia="ru-RU"/>
        </w:rPr>
        <w:t>єктів рослинного світу здійснюються за правилами, встановленими законодавством України, у тому числі міжнародними договорами України, згода на обов</w:t>
      </w:r>
      <w:r w:rsidR="00BD3D5E" w:rsidRPr="007669D8">
        <w:rPr>
          <w:rFonts w:ascii="Times New Roman" w:hAnsi="Times New Roman"/>
          <w:sz w:val="28"/>
          <w:szCs w:val="28"/>
          <w:lang w:eastAsia="ru-RU"/>
        </w:rPr>
        <w:t>'</w:t>
      </w:r>
      <w:r w:rsidR="005A4430" w:rsidRPr="007669D8">
        <w:rPr>
          <w:rFonts w:ascii="Times New Roman" w:hAnsi="Times New Roman"/>
          <w:sz w:val="28"/>
          <w:szCs w:val="28"/>
          <w:lang w:eastAsia="ru-RU"/>
        </w:rPr>
        <w:t>язковість яких надана Верховною Радою України</w:t>
      </w:r>
      <w:r w:rsidR="0062534F" w:rsidRPr="007669D8">
        <w:rPr>
          <w:rFonts w:ascii="Times New Roman" w:hAnsi="Times New Roman"/>
          <w:sz w:val="28"/>
          <w:szCs w:val="28"/>
          <w:lang w:eastAsia="ru-RU"/>
        </w:rPr>
        <w:t>"</w:t>
      </w:r>
      <w:r w:rsidR="005A4430" w:rsidRPr="007669D8">
        <w:rPr>
          <w:rFonts w:ascii="Times New Roman" w:hAnsi="Times New Roman"/>
          <w:sz w:val="28"/>
          <w:szCs w:val="28"/>
          <w:lang w:eastAsia="ru-RU"/>
        </w:rPr>
        <w:t>. А про перевезення територією України</w:t>
      </w:r>
      <w:r w:rsidR="00603A81" w:rsidRPr="007669D8">
        <w:rPr>
          <w:rFonts w:ascii="Times New Roman" w:hAnsi="Times New Roman"/>
          <w:sz w:val="28"/>
          <w:szCs w:val="28"/>
          <w:lang w:eastAsia="ru-RU"/>
        </w:rPr>
        <w:t xml:space="preserve"> об'єктів рослинного світу</w:t>
      </w:r>
      <w:r w:rsidR="005A4430" w:rsidRPr="007669D8">
        <w:rPr>
          <w:rFonts w:ascii="Times New Roman" w:hAnsi="Times New Roman"/>
          <w:sz w:val="28"/>
          <w:szCs w:val="28"/>
          <w:lang w:eastAsia="ru-RU"/>
        </w:rPr>
        <w:t xml:space="preserve"> взагалі не йде</w:t>
      </w:r>
      <w:r>
        <w:rPr>
          <w:rFonts w:ascii="Times New Roman" w:hAnsi="Times New Roman"/>
          <w:sz w:val="28"/>
          <w:szCs w:val="28"/>
          <w:lang w:eastAsia="ru-RU"/>
        </w:rPr>
        <w:t>ться</w:t>
      </w:r>
      <w:r w:rsidR="005A4430" w:rsidRPr="007669D8">
        <w:rPr>
          <w:rFonts w:ascii="Times New Roman" w:hAnsi="Times New Roman"/>
          <w:sz w:val="28"/>
          <w:szCs w:val="28"/>
          <w:lang w:eastAsia="ru-RU"/>
        </w:rPr>
        <w:t>. Таким чином</w:t>
      </w:r>
      <w:r w:rsidR="00BD3D5E" w:rsidRPr="007669D8">
        <w:rPr>
          <w:rFonts w:ascii="Times New Roman" w:hAnsi="Times New Roman"/>
          <w:sz w:val="28"/>
          <w:szCs w:val="28"/>
          <w:lang w:eastAsia="ru-RU"/>
        </w:rPr>
        <w:t>, мультимодальні перевезення об'</w:t>
      </w:r>
      <w:r w:rsidR="005A4430" w:rsidRPr="007669D8">
        <w:rPr>
          <w:rFonts w:ascii="Times New Roman" w:hAnsi="Times New Roman"/>
          <w:sz w:val="28"/>
          <w:szCs w:val="28"/>
          <w:lang w:eastAsia="ru-RU"/>
        </w:rPr>
        <w:t xml:space="preserve">єктів </w:t>
      </w:r>
      <w:r>
        <w:rPr>
          <w:rFonts w:ascii="Times New Roman" w:hAnsi="Times New Roman"/>
          <w:sz w:val="28"/>
          <w:szCs w:val="28"/>
          <w:lang w:eastAsia="ru-RU"/>
        </w:rPr>
        <w:t>рослинного світу залишаються не</w:t>
      </w:r>
      <w:r w:rsidR="005A4430" w:rsidRPr="007669D8">
        <w:rPr>
          <w:rFonts w:ascii="Times New Roman" w:hAnsi="Times New Roman"/>
          <w:sz w:val="28"/>
          <w:szCs w:val="28"/>
          <w:lang w:eastAsia="ru-RU"/>
        </w:rPr>
        <w:t xml:space="preserve">врегульованими ні законопроектом, ні Законом України </w:t>
      </w:r>
      <w:r w:rsidR="0062534F" w:rsidRPr="007669D8">
        <w:rPr>
          <w:rFonts w:ascii="Times New Roman" w:hAnsi="Times New Roman"/>
          <w:sz w:val="28"/>
          <w:szCs w:val="28"/>
          <w:lang w:eastAsia="ru-RU"/>
        </w:rPr>
        <w:t>"</w:t>
      </w:r>
      <w:r w:rsidR="005A4430" w:rsidRPr="007669D8">
        <w:rPr>
          <w:rFonts w:ascii="Times New Roman" w:hAnsi="Times New Roman"/>
          <w:sz w:val="28"/>
          <w:szCs w:val="28"/>
          <w:lang w:eastAsia="ru-RU"/>
        </w:rPr>
        <w:t>Про рослинний світ</w:t>
      </w:r>
      <w:r w:rsidR="0062534F" w:rsidRPr="007669D8">
        <w:rPr>
          <w:rFonts w:ascii="Times New Roman" w:hAnsi="Times New Roman"/>
          <w:sz w:val="28"/>
          <w:szCs w:val="28"/>
          <w:lang w:eastAsia="ru-RU"/>
        </w:rPr>
        <w:t>"</w:t>
      </w:r>
      <w:r w:rsidR="005A4430" w:rsidRPr="007669D8">
        <w:rPr>
          <w:rFonts w:ascii="Times New Roman" w:hAnsi="Times New Roman"/>
          <w:sz w:val="28"/>
          <w:szCs w:val="28"/>
          <w:lang w:eastAsia="ru-RU"/>
        </w:rPr>
        <w:t>.</w:t>
      </w:r>
    </w:p>
    <w:p w:rsidR="005A4430" w:rsidRDefault="005A4430" w:rsidP="004E49A2">
      <w:pPr>
        <w:spacing w:after="120" w:line="240" w:lineRule="auto"/>
        <w:ind w:firstLine="567"/>
        <w:jc w:val="both"/>
        <w:rPr>
          <w:rFonts w:ascii="Times New Roman" w:hAnsi="Times New Roman"/>
          <w:sz w:val="28"/>
          <w:szCs w:val="28"/>
          <w:lang w:eastAsia="ru-RU"/>
        </w:rPr>
      </w:pPr>
      <w:r w:rsidRPr="007669D8">
        <w:rPr>
          <w:rFonts w:ascii="Times New Roman" w:hAnsi="Times New Roman"/>
          <w:sz w:val="28"/>
          <w:szCs w:val="28"/>
          <w:lang w:eastAsia="ru-RU"/>
        </w:rPr>
        <w:t xml:space="preserve">Також слід зазначити, що Закон України </w:t>
      </w:r>
      <w:r w:rsidR="0062534F" w:rsidRPr="007669D8">
        <w:rPr>
          <w:rFonts w:ascii="Times New Roman" w:hAnsi="Times New Roman"/>
          <w:sz w:val="28"/>
          <w:szCs w:val="28"/>
          <w:lang w:eastAsia="ru-RU"/>
        </w:rPr>
        <w:t>"</w:t>
      </w:r>
      <w:r w:rsidRPr="007669D8">
        <w:rPr>
          <w:rFonts w:ascii="Times New Roman" w:hAnsi="Times New Roman"/>
          <w:sz w:val="28"/>
          <w:szCs w:val="28"/>
          <w:lang w:eastAsia="ru-RU"/>
        </w:rPr>
        <w:t>Про тваринний світ</w:t>
      </w:r>
      <w:r w:rsidR="0062534F" w:rsidRPr="007669D8">
        <w:rPr>
          <w:rFonts w:ascii="Times New Roman" w:hAnsi="Times New Roman"/>
          <w:sz w:val="28"/>
          <w:szCs w:val="28"/>
          <w:lang w:eastAsia="ru-RU"/>
        </w:rPr>
        <w:t>"</w:t>
      </w:r>
      <w:r w:rsidRPr="007669D8">
        <w:rPr>
          <w:rFonts w:ascii="Times New Roman" w:hAnsi="Times New Roman"/>
          <w:sz w:val="28"/>
          <w:szCs w:val="28"/>
          <w:lang w:eastAsia="ru-RU"/>
        </w:rPr>
        <w:t xml:space="preserve"> (стаття 53), так само як і Закон України </w:t>
      </w:r>
      <w:r w:rsidR="0062534F" w:rsidRPr="007669D8">
        <w:rPr>
          <w:rFonts w:ascii="Times New Roman" w:hAnsi="Times New Roman"/>
          <w:sz w:val="28"/>
          <w:szCs w:val="28"/>
          <w:lang w:eastAsia="ru-RU"/>
        </w:rPr>
        <w:t>"</w:t>
      </w:r>
      <w:r w:rsidRPr="007669D8">
        <w:rPr>
          <w:rFonts w:ascii="Times New Roman" w:hAnsi="Times New Roman"/>
          <w:sz w:val="28"/>
          <w:szCs w:val="28"/>
          <w:lang w:eastAsia="ru-RU"/>
        </w:rPr>
        <w:t>Про рослинний світ</w:t>
      </w:r>
      <w:r w:rsidR="0062534F" w:rsidRPr="007669D8">
        <w:rPr>
          <w:rFonts w:ascii="Times New Roman" w:hAnsi="Times New Roman"/>
          <w:sz w:val="28"/>
          <w:szCs w:val="28"/>
          <w:lang w:eastAsia="ru-RU"/>
        </w:rPr>
        <w:t>"</w:t>
      </w:r>
      <w:r w:rsidRPr="007669D8">
        <w:rPr>
          <w:rFonts w:ascii="Times New Roman" w:hAnsi="Times New Roman"/>
          <w:sz w:val="28"/>
          <w:szCs w:val="28"/>
          <w:lang w:eastAsia="ru-RU"/>
        </w:rPr>
        <w:t xml:space="preserve"> (стаття 32)</w:t>
      </w:r>
      <w:r w:rsidR="004E6C51">
        <w:rPr>
          <w:rFonts w:ascii="Times New Roman" w:hAnsi="Times New Roman"/>
          <w:sz w:val="28"/>
          <w:szCs w:val="28"/>
          <w:lang w:eastAsia="ru-RU"/>
        </w:rPr>
        <w:t>,</w:t>
      </w:r>
      <w:r w:rsidRPr="007669D8">
        <w:rPr>
          <w:rFonts w:ascii="Times New Roman" w:hAnsi="Times New Roman"/>
          <w:sz w:val="28"/>
          <w:szCs w:val="28"/>
          <w:lang w:eastAsia="ru-RU"/>
        </w:rPr>
        <w:t xml:space="preserve"> не врегульовує </w:t>
      </w:r>
      <w:r w:rsidR="00BD3D5E" w:rsidRPr="007669D8">
        <w:rPr>
          <w:rFonts w:ascii="Times New Roman" w:hAnsi="Times New Roman"/>
          <w:sz w:val="28"/>
          <w:szCs w:val="28"/>
          <w:lang w:eastAsia="ru-RU"/>
        </w:rPr>
        <w:t>безпосередньо перевезення об'</w:t>
      </w:r>
      <w:r w:rsidRPr="007669D8">
        <w:rPr>
          <w:rFonts w:ascii="Times New Roman" w:hAnsi="Times New Roman"/>
          <w:sz w:val="28"/>
          <w:szCs w:val="28"/>
          <w:lang w:eastAsia="ru-RU"/>
        </w:rPr>
        <w:t xml:space="preserve">єктів тваринного світу, а лише </w:t>
      </w:r>
      <w:r w:rsidR="00603A81" w:rsidRPr="007669D8">
        <w:rPr>
          <w:rFonts w:ascii="Times New Roman" w:hAnsi="Times New Roman"/>
          <w:sz w:val="28"/>
          <w:szCs w:val="28"/>
          <w:lang w:eastAsia="ru-RU"/>
        </w:rPr>
        <w:t xml:space="preserve">містить </w:t>
      </w:r>
      <w:r w:rsidR="00603A81" w:rsidRPr="007669D8">
        <w:rPr>
          <w:rFonts w:ascii="Times New Roman" w:hAnsi="Times New Roman"/>
          <w:sz w:val="28"/>
          <w:szCs w:val="28"/>
          <w:lang w:eastAsia="ru-RU"/>
        </w:rPr>
        <w:lastRenderedPageBreak/>
        <w:t>посилання на за</w:t>
      </w:r>
      <w:r w:rsidRPr="007669D8">
        <w:rPr>
          <w:rFonts w:ascii="Times New Roman" w:hAnsi="Times New Roman"/>
          <w:sz w:val="28"/>
          <w:szCs w:val="28"/>
          <w:lang w:eastAsia="ru-RU"/>
        </w:rPr>
        <w:t xml:space="preserve">конодавство </w:t>
      </w:r>
      <w:r w:rsidR="004E6C51">
        <w:rPr>
          <w:rFonts w:ascii="Times New Roman" w:hAnsi="Times New Roman"/>
          <w:sz w:val="28"/>
          <w:szCs w:val="28"/>
          <w:lang w:eastAsia="ru-RU"/>
        </w:rPr>
        <w:t>щодо</w:t>
      </w:r>
      <w:r w:rsidRPr="007669D8">
        <w:rPr>
          <w:rFonts w:ascii="Times New Roman" w:hAnsi="Times New Roman"/>
          <w:sz w:val="28"/>
          <w:szCs w:val="28"/>
          <w:lang w:eastAsia="ru-RU"/>
        </w:rPr>
        <w:t xml:space="preserve"> ввезення в Україну </w:t>
      </w:r>
      <w:r w:rsidR="00BD3D5E" w:rsidRPr="007669D8">
        <w:rPr>
          <w:rFonts w:ascii="Times New Roman" w:hAnsi="Times New Roman"/>
          <w:sz w:val="28"/>
          <w:szCs w:val="28"/>
          <w:lang w:eastAsia="ru-RU"/>
        </w:rPr>
        <w:t>і вивезення за її межі таких об'</w:t>
      </w:r>
      <w:r w:rsidRPr="007669D8">
        <w:rPr>
          <w:rFonts w:ascii="Times New Roman" w:hAnsi="Times New Roman"/>
          <w:sz w:val="28"/>
          <w:szCs w:val="28"/>
          <w:lang w:eastAsia="ru-RU"/>
        </w:rPr>
        <w:t>єктів.</w:t>
      </w:r>
    </w:p>
    <w:p w:rsidR="00684E1C" w:rsidRDefault="00684E1C" w:rsidP="004E49A2">
      <w:pPr>
        <w:spacing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Відтак, припис є зайвим, оскільки  не містить </w:t>
      </w:r>
      <w:r w:rsidR="00603F4E">
        <w:rPr>
          <w:rFonts w:ascii="Times New Roman" w:hAnsi="Times New Roman"/>
          <w:sz w:val="28"/>
          <w:szCs w:val="28"/>
          <w:lang w:eastAsia="ru-RU"/>
        </w:rPr>
        <w:t>змістовного</w:t>
      </w:r>
      <w:r>
        <w:rPr>
          <w:rFonts w:ascii="Times New Roman" w:hAnsi="Times New Roman"/>
          <w:sz w:val="28"/>
          <w:szCs w:val="28"/>
          <w:lang w:eastAsia="ru-RU"/>
        </w:rPr>
        <w:t xml:space="preserve"> навантаження, </w:t>
      </w:r>
      <w:r w:rsidR="00603F4E">
        <w:rPr>
          <w:rFonts w:ascii="Times New Roman" w:hAnsi="Times New Roman"/>
          <w:sz w:val="28"/>
          <w:szCs w:val="28"/>
          <w:lang w:eastAsia="ru-RU"/>
        </w:rPr>
        <w:t>і за своєю суттю є лише гаслом</w:t>
      </w:r>
      <w:r>
        <w:rPr>
          <w:rFonts w:ascii="Times New Roman" w:hAnsi="Times New Roman"/>
          <w:sz w:val="28"/>
          <w:szCs w:val="28"/>
          <w:lang w:eastAsia="ru-RU"/>
        </w:rPr>
        <w:t>, що закликає на дотримання законів.</w:t>
      </w:r>
    </w:p>
    <w:p w:rsidR="00684E1C" w:rsidRPr="007669D8" w:rsidRDefault="00684E1C" w:rsidP="004E49A2">
      <w:pPr>
        <w:spacing w:after="120" w:line="240" w:lineRule="auto"/>
        <w:ind w:firstLine="567"/>
        <w:jc w:val="both"/>
        <w:rPr>
          <w:rFonts w:ascii="Times New Roman" w:hAnsi="Times New Roman"/>
          <w:sz w:val="28"/>
          <w:szCs w:val="28"/>
          <w:lang w:eastAsia="ru-RU"/>
        </w:rPr>
      </w:pPr>
    </w:p>
    <w:p w:rsidR="00325DD9" w:rsidRPr="007669D8" w:rsidRDefault="00603F4E" w:rsidP="004E49A2">
      <w:pPr>
        <w:pStyle w:val="af4"/>
        <w:numPr>
          <w:ilvl w:val="0"/>
          <w:numId w:val="11"/>
        </w:numPr>
        <w:tabs>
          <w:tab w:val="left" w:pos="993"/>
        </w:tabs>
        <w:spacing w:after="120"/>
        <w:ind w:left="0" w:firstLine="568"/>
        <w:jc w:val="both"/>
        <w:rPr>
          <w:szCs w:val="28"/>
        </w:rPr>
      </w:pPr>
      <w:r>
        <w:rPr>
          <w:szCs w:val="28"/>
        </w:rPr>
        <w:t xml:space="preserve">Аналогічне зауваження стосується </w:t>
      </w:r>
      <w:r w:rsidR="00325DD9" w:rsidRPr="007669D8">
        <w:rPr>
          <w:szCs w:val="28"/>
        </w:rPr>
        <w:t>частини четвертої статті 5 законопроекту</w:t>
      </w:r>
      <w:r>
        <w:rPr>
          <w:szCs w:val="28"/>
        </w:rPr>
        <w:t>, відповідно до якої</w:t>
      </w:r>
      <w:r w:rsidR="00325DD9" w:rsidRPr="007669D8">
        <w:rPr>
          <w:szCs w:val="28"/>
        </w:rPr>
        <w:t xml:space="preserve"> </w:t>
      </w:r>
      <w:r w:rsidR="0062534F" w:rsidRPr="007669D8">
        <w:rPr>
          <w:i/>
          <w:szCs w:val="28"/>
        </w:rPr>
        <w:t>"</w:t>
      </w:r>
      <w:r w:rsidR="00325DD9" w:rsidRPr="007669D8">
        <w:rPr>
          <w:i/>
          <w:szCs w:val="28"/>
        </w:rPr>
        <w:t xml:space="preserve">державний нагляд (контроль) за дотриманням учасниками мультимодальних перевезень вантажів здійснюється відповідно до </w:t>
      </w:r>
      <w:r w:rsidR="00325DD9" w:rsidRPr="007669D8">
        <w:rPr>
          <w:i/>
          <w:szCs w:val="28"/>
          <w:u w:val="single"/>
        </w:rPr>
        <w:t xml:space="preserve">законодавства </w:t>
      </w:r>
      <w:r w:rsidR="00325DD9" w:rsidRPr="007669D8">
        <w:rPr>
          <w:i/>
          <w:szCs w:val="28"/>
        </w:rPr>
        <w:t>України</w:t>
      </w:r>
      <w:r w:rsidR="0062534F" w:rsidRPr="007669D8">
        <w:rPr>
          <w:i/>
          <w:szCs w:val="28"/>
        </w:rPr>
        <w:t>"</w:t>
      </w:r>
      <w:r w:rsidR="00644024" w:rsidRPr="007669D8">
        <w:rPr>
          <w:szCs w:val="28"/>
        </w:rPr>
        <w:t>, що в свою чергу не відповідає статті 92 Конституції України щодо визначення засад</w:t>
      </w:r>
      <w:r w:rsidR="004E6C51">
        <w:rPr>
          <w:szCs w:val="28"/>
        </w:rPr>
        <w:t>,</w:t>
      </w:r>
      <w:r w:rsidR="00644024" w:rsidRPr="007669D8">
        <w:rPr>
          <w:szCs w:val="28"/>
        </w:rPr>
        <w:t xml:space="preserve"> встановлених законами.</w:t>
      </w:r>
    </w:p>
    <w:p w:rsidR="00521FD9" w:rsidRPr="007669D8" w:rsidRDefault="00644024" w:rsidP="005A4430">
      <w:pPr>
        <w:ind w:firstLine="567"/>
        <w:jc w:val="both"/>
        <w:rPr>
          <w:rFonts w:ascii="Times New Roman" w:hAnsi="Times New Roman"/>
          <w:sz w:val="28"/>
          <w:szCs w:val="28"/>
          <w:lang w:eastAsia="ru-RU"/>
        </w:rPr>
      </w:pPr>
      <w:r w:rsidRPr="007669D8">
        <w:rPr>
          <w:rFonts w:ascii="Times New Roman" w:hAnsi="Times New Roman"/>
          <w:sz w:val="28"/>
          <w:szCs w:val="28"/>
          <w:lang w:eastAsia="ru-RU"/>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 Конституції України).</w:t>
      </w:r>
    </w:p>
    <w:p w:rsidR="00644024" w:rsidRPr="007669D8" w:rsidRDefault="00644024" w:rsidP="00644024">
      <w:pPr>
        <w:ind w:firstLine="567"/>
        <w:jc w:val="both"/>
        <w:rPr>
          <w:rFonts w:ascii="Times New Roman" w:hAnsi="Times New Roman"/>
          <w:sz w:val="28"/>
          <w:szCs w:val="28"/>
          <w:lang w:eastAsia="ru-RU"/>
        </w:rPr>
      </w:pPr>
      <w:r w:rsidRPr="007669D8">
        <w:rPr>
          <w:rFonts w:ascii="Times New Roman" w:hAnsi="Times New Roman"/>
          <w:sz w:val="28"/>
          <w:szCs w:val="28"/>
          <w:lang w:eastAsia="ru-RU"/>
        </w:rPr>
        <w:t xml:space="preserve">Так, </w:t>
      </w:r>
      <w:r w:rsidRPr="007669D8">
        <w:rPr>
          <w:rFonts w:ascii="Times New Roman" w:hAnsi="Times New Roman"/>
          <w:sz w:val="28"/>
          <w:szCs w:val="28"/>
          <w:u w:val="single"/>
          <w:lang w:eastAsia="ru-RU"/>
        </w:rPr>
        <w:t xml:space="preserve">Закон України </w:t>
      </w:r>
      <w:r w:rsidR="0062534F" w:rsidRPr="007669D8">
        <w:rPr>
          <w:rFonts w:ascii="Times New Roman" w:hAnsi="Times New Roman"/>
          <w:sz w:val="28"/>
          <w:szCs w:val="28"/>
          <w:u w:val="single"/>
          <w:lang w:eastAsia="ru-RU"/>
        </w:rPr>
        <w:t>"</w:t>
      </w:r>
      <w:r w:rsidRPr="007669D8">
        <w:rPr>
          <w:rFonts w:ascii="Times New Roman" w:hAnsi="Times New Roman"/>
          <w:sz w:val="28"/>
          <w:szCs w:val="28"/>
          <w:u w:val="single"/>
          <w:lang w:eastAsia="ru-RU"/>
        </w:rPr>
        <w:t>Про основні засади державного нагляду (контролю) у сфері господарської діяльності</w:t>
      </w:r>
      <w:r w:rsidR="0062534F" w:rsidRPr="007669D8">
        <w:rPr>
          <w:rFonts w:ascii="Times New Roman" w:hAnsi="Times New Roman"/>
          <w:sz w:val="28"/>
          <w:szCs w:val="28"/>
          <w:u w:val="single"/>
          <w:lang w:eastAsia="ru-RU"/>
        </w:rPr>
        <w:t>"</w:t>
      </w:r>
      <w:r w:rsidRPr="007669D8">
        <w:rPr>
          <w:rFonts w:ascii="Times New Roman" w:hAnsi="Times New Roman"/>
          <w:sz w:val="28"/>
          <w:szCs w:val="28"/>
          <w:lang w:eastAsia="ru-RU"/>
        </w:rPr>
        <w:t xml:space="preserve"> визначає правові та організаційні засади, основні принципи і порядок здійснення державного нагляду (контролю) у сфері господарської діяльності, повноваження органів державного нагляду (контролю), їх посадових осіб і права, обов'язки та відповідальність суб'єктів господарювання під час здійснення державного нагляду (контролю).</w:t>
      </w:r>
    </w:p>
    <w:p w:rsidR="00D01589" w:rsidRDefault="009E479B" w:rsidP="004E49A2">
      <w:pPr>
        <w:spacing w:after="120" w:line="240" w:lineRule="auto"/>
        <w:ind w:firstLine="567"/>
        <w:jc w:val="both"/>
        <w:rPr>
          <w:rFonts w:ascii="Times New Roman" w:hAnsi="Times New Roman"/>
          <w:sz w:val="28"/>
          <w:szCs w:val="28"/>
          <w:lang w:eastAsia="ru-RU"/>
        </w:rPr>
      </w:pPr>
      <w:r w:rsidRPr="007669D8">
        <w:rPr>
          <w:rFonts w:ascii="Times New Roman" w:hAnsi="Times New Roman"/>
          <w:sz w:val="28"/>
          <w:szCs w:val="28"/>
          <w:lang w:eastAsia="ru-RU"/>
        </w:rPr>
        <w:t>Крім того, у зазначеному положенні законо</w:t>
      </w:r>
      <w:r w:rsidR="004E6C51">
        <w:rPr>
          <w:rFonts w:ascii="Times New Roman" w:hAnsi="Times New Roman"/>
          <w:sz w:val="28"/>
          <w:szCs w:val="28"/>
          <w:lang w:eastAsia="ru-RU"/>
        </w:rPr>
        <w:t>проекту відсутня ясність викладення</w:t>
      </w:r>
      <w:r w:rsidRPr="007669D8">
        <w:rPr>
          <w:rFonts w:ascii="Times New Roman" w:hAnsi="Times New Roman"/>
          <w:sz w:val="28"/>
          <w:szCs w:val="28"/>
          <w:lang w:eastAsia="ru-RU"/>
        </w:rPr>
        <w:t xml:space="preserve">, </w:t>
      </w:r>
      <w:r w:rsidR="00D01589" w:rsidRPr="007669D8">
        <w:rPr>
          <w:rFonts w:ascii="Times New Roman" w:hAnsi="Times New Roman"/>
          <w:sz w:val="28"/>
          <w:szCs w:val="28"/>
          <w:lang w:eastAsia="ru-RU"/>
        </w:rPr>
        <w:t>оскільки</w:t>
      </w:r>
      <w:r w:rsidRPr="007669D8">
        <w:rPr>
          <w:rFonts w:ascii="Times New Roman" w:hAnsi="Times New Roman"/>
          <w:sz w:val="28"/>
          <w:szCs w:val="28"/>
          <w:lang w:eastAsia="ru-RU"/>
        </w:rPr>
        <w:t xml:space="preserve"> не визначено</w:t>
      </w:r>
      <w:r w:rsidR="004E6C51">
        <w:rPr>
          <w:rFonts w:ascii="Times New Roman" w:hAnsi="Times New Roman"/>
          <w:sz w:val="28"/>
          <w:szCs w:val="28"/>
          <w:lang w:eastAsia="ru-RU"/>
        </w:rPr>
        <w:t>,</w:t>
      </w:r>
      <w:r w:rsidRPr="007669D8">
        <w:rPr>
          <w:rFonts w:ascii="Times New Roman" w:hAnsi="Times New Roman"/>
          <w:sz w:val="28"/>
          <w:szCs w:val="28"/>
          <w:lang w:eastAsia="ru-RU"/>
        </w:rPr>
        <w:t xml:space="preserve"> за чим саме здійснюється державний нагляд (контроль), </w:t>
      </w:r>
      <w:r w:rsidR="00D01589" w:rsidRPr="007669D8">
        <w:rPr>
          <w:rFonts w:ascii="Times New Roman" w:hAnsi="Times New Roman"/>
          <w:sz w:val="28"/>
          <w:szCs w:val="28"/>
          <w:lang w:eastAsia="ru-RU"/>
        </w:rPr>
        <w:t>а отже</w:t>
      </w:r>
      <w:r w:rsidR="004E6C51">
        <w:rPr>
          <w:rFonts w:ascii="Times New Roman" w:hAnsi="Times New Roman"/>
          <w:sz w:val="28"/>
          <w:szCs w:val="28"/>
          <w:lang w:eastAsia="ru-RU"/>
        </w:rPr>
        <w:t>,</w:t>
      </w:r>
      <w:r w:rsidR="00D01589" w:rsidRPr="007669D8">
        <w:rPr>
          <w:rFonts w:ascii="Times New Roman" w:hAnsi="Times New Roman"/>
          <w:sz w:val="28"/>
          <w:szCs w:val="28"/>
          <w:lang w:eastAsia="ru-RU"/>
        </w:rPr>
        <w:t xml:space="preserve"> йдеться про наявність юридичної невизначеності, що може призвести до </w:t>
      </w:r>
      <w:r w:rsidR="004E6C51">
        <w:rPr>
          <w:rFonts w:ascii="Times New Roman" w:hAnsi="Times New Roman"/>
          <w:sz w:val="28"/>
          <w:szCs w:val="28"/>
          <w:lang w:eastAsia="ru-RU"/>
        </w:rPr>
        <w:t>некоректного правозастосування у</w:t>
      </w:r>
      <w:r w:rsidR="00D01589" w:rsidRPr="007669D8">
        <w:rPr>
          <w:rFonts w:ascii="Times New Roman" w:hAnsi="Times New Roman"/>
          <w:sz w:val="28"/>
          <w:szCs w:val="28"/>
          <w:lang w:eastAsia="ru-RU"/>
        </w:rPr>
        <w:t xml:space="preserve"> майбутньому.</w:t>
      </w:r>
    </w:p>
    <w:p w:rsidR="00E540BA" w:rsidRPr="007669D8" w:rsidRDefault="00E540BA" w:rsidP="00E540BA">
      <w:pPr>
        <w:spacing w:after="0" w:line="240" w:lineRule="auto"/>
        <w:ind w:firstLine="567"/>
        <w:jc w:val="both"/>
        <w:rPr>
          <w:rFonts w:ascii="Times New Roman" w:hAnsi="Times New Roman"/>
          <w:sz w:val="28"/>
          <w:szCs w:val="28"/>
          <w:lang w:eastAsia="ru-RU"/>
        </w:rPr>
      </w:pPr>
    </w:p>
    <w:p w:rsidR="005E48D4" w:rsidRPr="007669D8" w:rsidRDefault="005E48D4" w:rsidP="004E49A2">
      <w:pPr>
        <w:pStyle w:val="af4"/>
        <w:numPr>
          <w:ilvl w:val="0"/>
          <w:numId w:val="11"/>
        </w:numPr>
        <w:tabs>
          <w:tab w:val="left" w:pos="851"/>
        </w:tabs>
        <w:spacing w:after="120"/>
        <w:ind w:left="0" w:firstLine="568"/>
        <w:jc w:val="both"/>
        <w:rPr>
          <w:szCs w:val="28"/>
        </w:rPr>
      </w:pPr>
      <w:r w:rsidRPr="007669D8">
        <w:rPr>
          <w:szCs w:val="28"/>
        </w:rPr>
        <w:t xml:space="preserve">Частиною шостою статті 7 законопроекту передбачено, що особливості режиму праці та відпочинку водіїв під час комбінованих перевезень визначаються, зокрема і відповідно до </w:t>
      </w:r>
      <w:r w:rsidRPr="007669D8">
        <w:rPr>
          <w:szCs w:val="28"/>
          <w:u w:val="single"/>
        </w:rPr>
        <w:t>нормативно-правових актів центрального органу виконавчої влади</w:t>
      </w:r>
      <w:r w:rsidRPr="007669D8">
        <w:rPr>
          <w:szCs w:val="28"/>
        </w:rPr>
        <w:t xml:space="preserve">, що забезпечує формування та реалізує державну політику у сферах автомобільного, залізничного, морського та внутрішнього водного транспорту, всупереч пунктам 1 і 6 частини першої статті 92 Конституції України, за якими виключно законами України визначаються </w:t>
      </w:r>
      <w:r w:rsidR="0062534F" w:rsidRPr="007669D8">
        <w:rPr>
          <w:szCs w:val="28"/>
        </w:rPr>
        <w:t>"</w:t>
      </w:r>
      <w:r w:rsidRPr="007669D8">
        <w:rPr>
          <w:szCs w:val="28"/>
        </w:rPr>
        <w:t>права і свободи людини і громадянина, гарантії цих прав і свобод; основні обов'язки громадянина</w:t>
      </w:r>
      <w:r w:rsidR="0062534F" w:rsidRPr="007669D8">
        <w:rPr>
          <w:szCs w:val="28"/>
        </w:rPr>
        <w:t>"</w:t>
      </w:r>
      <w:r w:rsidRPr="007669D8">
        <w:rPr>
          <w:szCs w:val="28"/>
        </w:rPr>
        <w:t xml:space="preserve"> та </w:t>
      </w:r>
      <w:r w:rsidR="0062534F" w:rsidRPr="007669D8">
        <w:rPr>
          <w:szCs w:val="28"/>
        </w:rPr>
        <w:t>"</w:t>
      </w:r>
      <w:r w:rsidRPr="007669D8">
        <w:rPr>
          <w:szCs w:val="28"/>
        </w:rPr>
        <w:t>засади регулювання праці і зайнятості</w:t>
      </w:r>
      <w:r w:rsidR="0062534F" w:rsidRPr="007669D8">
        <w:rPr>
          <w:szCs w:val="28"/>
        </w:rPr>
        <w:t>"</w:t>
      </w:r>
      <w:r w:rsidRPr="007669D8">
        <w:rPr>
          <w:szCs w:val="28"/>
        </w:rPr>
        <w:t>.</w:t>
      </w:r>
    </w:p>
    <w:p w:rsidR="00336BC4" w:rsidRPr="007669D8" w:rsidRDefault="00336BC4" w:rsidP="004E49A2">
      <w:pPr>
        <w:spacing w:after="120" w:line="240" w:lineRule="auto"/>
        <w:jc w:val="both"/>
        <w:rPr>
          <w:rFonts w:ascii="Times New Roman" w:hAnsi="Times New Roman"/>
          <w:sz w:val="28"/>
          <w:szCs w:val="28"/>
          <w:lang w:eastAsia="ru-RU"/>
        </w:rPr>
      </w:pPr>
    </w:p>
    <w:p w:rsidR="00336BC4" w:rsidRPr="007669D8" w:rsidRDefault="00336BC4" w:rsidP="004E49A2">
      <w:pPr>
        <w:pStyle w:val="af4"/>
        <w:numPr>
          <w:ilvl w:val="0"/>
          <w:numId w:val="11"/>
        </w:numPr>
        <w:tabs>
          <w:tab w:val="left" w:pos="851"/>
        </w:tabs>
        <w:spacing w:after="120"/>
        <w:ind w:left="0" w:firstLine="568"/>
        <w:jc w:val="both"/>
        <w:rPr>
          <w:szCs w:val="28"/>
        </w:rPr>
      </w:pPr>
      <w:r w:rsidRPr="007669D8">
        <w:rPr>
          <w:szCs w:val="28"/>
        </w:rPr>
        <w:t xml:space="preserve">Частиною сьомою статті 8 законопроекту передбачається, що </w:t>
      </w:r>
      <w:r w:rsidR="0062534F" w:rsidRPr="007669D8">
        <w:rPr>
          <w:i/>
          <w:szCs w:val="28"/>
        </w:rPr>
        <w:t>"</w:t>
      </w:r>
      <w:r w:rsidRPr="007669D8">
        <w:rPr>
          <w:i/>
          <w:szCs w:val="28"/>
        </w:rPr>
        <w:t xml:space="preserve">технічні вимоги до організації та функціонування мультимодальних терміналів визначає центральний орган виконавчої влади, що забезпечує формування </w:t>
      </w:r>
      <w:r w:rsidRPr="007669D8">
        <w:rPr>
          <w:i/>
          <w:szCs w:val="28"/>
        </w:rPr>
        <w:lastRenderedPageBreak/>
        <w:t xml:space="preserve">державної політики у сферах автомобільного, залізничного, морського та внутрішнього водного транспорту, </w:t>
      </w:r>
      <w:r w:rsidRPr="007669D8">
        <w:rPr>
          <w:i/>
          <w:szCs w:val="28"/>
          <w:u w:val="single"/>
        </w:rPr>
        <w:t>за погодженням</w:t>
      </w:r>
      <w:r w:rsidRPr="007669D8">
        <w:rPr>
          <w:i/>
          <w:szCs w:val="28"/>
        </w:rPr>
        <w:t xml:space="preserve"> з центральним органом виконавчої влади, що забезпечує формування державної податкової і митної політики, та з центральним органом виконавчої влади, що реалізує державну політику у сфері захисту державного кордону</w:t>
      </w:r>
      <w:r w:rsidR="0062534F" w:rsidRPr="007669D8">
        <w:rPr>
          <w:i/>
          <w:szCs w:val="28"/>
        </w:rPr>
        <w:t>"</w:t>
      </w:r>
      <w:r w:rsidRPr="007669D8">
        <w:rPr>
          <w:szCs w:val="28"/>
        </w:rPr>
        <w:t>.</w:t>
      </w:r>
    </w:p>
    <w:p w:rsidR="00C47678" w:rsidRPr="00461301" w:rsidRDefault="00336BC4" w:rsidP="004E49A2">
      <w:pPr>
        <w:spacing w:after="120" w:line="240" w:lineRule="auto"/>
        <w:ind w:firstLine="708"/>
        <w:jc w:val="both"/>
        <w:rPr>
          <w:rFonts w:ascii="Times New Roman" w:hAnsi="Times New Roman"/>
          <w:b/>
          <w:sz w:val="28"/>
          <w:szCs w:val="28"/>
          <w:lang w:val="ru-RU"/>
        </w:rPr>
      </w:pPr>
      <w:r w:rsidRPr="007669D8">
        <w:rPr>
          <w:rFonts w:ascii="Times New Roman" w:hAnsi="Times New Roman"/>
          <w:sz w:val="28"/>
          <w:szCs w:val="28"/>
        </w:rPr>
        <w:t xml:space="preserve">Слід звернути увагу, що Конституцією України не передбачається прийняття нормативних актів "за погодженням", а відповідно до статті 19 Конституції </w:t>
      </w:r>
      <w:r w:rsidR="002E2BEC" w:rsidRPr="007669D8">
        <w:rPr>
          <w:rFonts w:ascii="Times New Roman" w:hAnsi="Times New Roman"/>
          <w:sz w:val="28"/>
          <w:szCs w:val="28"/>
        </w:rPr>
        <w:t xml:space="preserve">України </w:t>
      </w:r>
      <w:r w:rsidRPr="007669D8">
        <w:rPr>
          <w:rFonts w:ascii="Times New Roman" w:hAnsi="Times New Roman"/>
          <w:sz w:val="28"/>
          <w:szCs w:val="28"/>
        </w:rPr>
        <w:t>органи державної влади та їх посадові особи зобов'язані діяти лише на підставі, в межах повноважень та у спосіб, що передбачені Конституцією та законами України.</w:t>
      </w:r>
      <w:r w:rsidR="00603F4E">
        <w:rPr>
          <w:rFonts w:ascii="Times New Roman" w:hAnsi="Times New Roman"/>
          <w:sz w:val="28"/>
          <w:szCs w:val="28"/>
        </w:rPr>
        <w:t xml:space="preserve"> Тобто </w:t>
      </w:r>
      <w:r w:rsidR="00461301">
        <w:rPr>
          <w:rFonts w:ascii="Times New Roman" w:hAnsi="Times New Roman"/>
          <w:sz w:val="28"/>
          <w:szCs w:val="28"/>
        </w:rPr>
        <w:t xml:space="preserve">реалізація повноважень центрального органу виконавчої влади ставиться в залежність від іншого </w:t>
      </w:r>
      <w:proofErr w:type="spellStart"/>
      <w:r w:rsidR="00461301">
        <w:rPr>
          <w:rFonts w:ascii="Times New Roman" w:hAnsi="Times New Roman"/>
          <w:sz w:val="28"/>
          <w:szCs w:val="28"/>
        </w:rPr>
        <w:t>суб</w:t>
      </w:r>
      <w:proofErr w:type="spellEnd"/>
      <w:r w:rsidR="00461301" w:rsidRPr="00461301">
        <w:rPr>
          <w:rFonts w:ascii="Times New Roman" w:hAnsi="Times New Roman"/>
          <w:sz w:val="28"/>
          <w:szCs w:val="28"/>
          <w:lang w:val="ru-RU"/>
        </w:rPr>
        <w:t>'</w:t>
      </w:r>
      <w:proofErr w:type="spellStart"/>
      <w:r w:rsidR="00461301">
        <w:rPr>
          <w:rFonts w:ascii="Times New Roman" w:hAnsi="Times New Roman"/>
          <w:sz w:val="28"/>
          <w:szCs w:val="28"/>
        </w:rPr>
        <w:t>єкта</w:t>
      </w:r>
      <w:proofErr w:type="spellEnd"/>
      <w:r w:rsidR="00461301">
        <w:rPr>
          <w:rFonts w:ascii="Times New Roman" w:hAnsi="Times New Roman"/>
          <w:sz w:val="28"/>
          <w:szCs w:val="28"/>
        </w:rPr>
        <w:t>.</w:t>
      </w:r>
    </w:p>
    <w:p w:rsidR="00C47678" w:rsidRPr="007669D8" w:rsidRDefault="00C47678" w:rsidP="00E540BA">
      <w:pPr>
        <w:spacing w:after="0" w:line="240" w:lineRule="auto"/>
        <w:ind w:firstLine="709"/>
        <w:jc w:val="both"/>
        <w:rPr>
          <w:rFonts w:ascii="Times New Roman" w:hAnsi="Times New Roman"/>
          <w:b/>
          <w:sz w:val="28"/>
          <w:szCs w:val="28"/>
        </w:rPr>
      </w:pPr>
    </w:p>
    <w:p w:rsidR="00696CBD" w:rsidRPr="007669D8" w:rsidRDefault="00696CBD" w:rsidP="004E49A2">
      <w:pPr>
        <w:pStyle w:val="af4"/>
        <w:numPr>
          <w:ilvl w:val="0"/>
          <w:numId w:val="11"/>
        </w:numPr>
        <w:tabs>
          <w:tab w:val="left" w:pos="851"/>
        </w:tabs>
        <w:spacing w:after="120"/>
        <w:ind w:left="0" w:firstLine="568"/>
        <w:jc w:val="both"/>
        <w:rPr>
          <w:szCs w:val="28"/>
        </w:rPr>
      </w:pPr>
      <w:r w:rsidRPr="007669D8">
        <w:rPr>
          <w:szCs w:val="28"/>
        </w:rPr>
        <w:t xml:space="preserve">Положення частини третьої статті 10 законопроекту, </w:t>
      </w:r>
      <w:r w:rsidR="004E6C51">
        <w:rPr>
          <w:szCs w:val="28"/>
        </w:rPr>
        <w:t xml:space="preserve">згідно з </w:t>
      </w:r>
      <w:r w:rsidRPr="007669D8">
        <w:rPr>
          <w:szCs w:val="28"/>
        </w:rPr>
        <w:t xml:space="preserve">яким визначено, що </w:t>
      </w:r>
      <w:r w:rsidRPr="007669D8">
        <w:rPr>
          <w:i/>
          <w:szCs w:val="28"/>
        </w:rPr>
        <w:t>"…</w:t>
      </w:r>
      <w:r w:rsidRPr="007669D8">
        <w:rPr>
          <w:i/>
        </w:rPr>
        <w:t xml:space="preserve"> </w:t>
      </w:r>
      <w:r w:rsidRPr="007669D8">
        <w:rPr>
          <w:i/>
          <w:szCs w:val="28"/>
        </w:rPr>
        <w:t>а також усі умови, щодо яких за заявою хоча б однієї із сторін має бути досягнуто згоди"</w:t>
      </w:r>
      <w:r w:rsidR="004E6C51">
        <w:rPr>
          <w:szCs w:val="28"/>
        </w:rPr>
        <w:t>,</w:t>
      </w:r>
      <w:r w:rsidRPr="007669D8">
        <w:rPr>
          <w:szCs w:val="28"/>
        </w:rPr>
        <w:t xml:space="preserve"> слід виключити, оскільки це положення дублює норму абзацу другого частини першої статті 638 Ц</w:t>
      </w:r>
      <w:r w:rsidR="00E41D11" w:rsidRPr="007669D8">
        <w:rPr>
          <w:szCs w:val="28"/>
        </w:rPr>
        <w:t>ивільного кодексу</w:t>
      </w:r>
      <w:r w:rsidRPr="007669D8">
        <w:rPr>
          <w:szCs w:val="28"/>
        </w:rPr>
        <w:t xml:space="preserve"> України</w:t>
      </w:r>
      <w:r w:rsidR="00770E88" w:rsidRPr="007669D8">
        <w:rPr>
          <w:szCs w:val="28"/>
        </w:rPr>
        <w:t>, за якою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бути досягнуто згоди.</w:t>
      </w:r>
    </w:p>
    <w:p w:rsidR="00696CBD" w:rsidRPr="007669D8" w:rsidRDefault="00696CBD" w:rsidP="00E540BA">
      <w:pPr>
        <w:spacing w:after="0" w:line="240" w:lineRule="auto"/>
        <w:ind w:firstLine="709"/>
        <w:jc w:val="both"/>
        <w:rPr>
          <w:rFonts w:ascii="Times New Roman" w:hAnsi="Times New Roman"/>
          <w:sz w:val="28"/>
          <w:szCs w:val="28"/>
        </w:rPr>
      </w:pPr>
    </w:p>
    <w:p w:rsidR="00696CBD" w:rsidRDefault="00696CBD" w:rsidP="004E49A2">
      <w:pPr>
        <w:pStyle w:val="af4"/>
        <w:numPr>
          <w:ilvl w:val="0"/>
          <w:numId w:val="11"/>
        </w:numPr>
        <w:tabs>
          <w:tab w:val="left" w:pos="851"/>
        </w:tabs>
        <w:spacing w:after="120"/>
        <w:ind w:left="0" w:firstLine="568"/>
        <w:jc w:val="both"/>
        <w:rPr>
          <w:szCs w:val="28"/>
        </w:rPr>
      </w:pPr>
      <w:r w:rsidRPr="007669D8">
        <w:rPr>
          <w:szCs w:val="28"/>
        </w:rPr>
        <w:t xml:space="preserve">Положення частини третьої статті 13 законопроекту, за яким </w:t>
      </w:r>
      <w:r w:rsidRPr="007669D8">
        <w:rPr>
          <w:i/>
          <w:szCs w:val="28"/>
        </w:rPr>
        <w:t xml:space="preserve">"законодавством та договором мультимодального перевезення можуть бути передбачені й інші права та обов’язки оператора мультимодального перевезення" </w:t>
      </w:r>
      <w:r w:rsidR="004E6C51">
        <w:rPr>
          <w:szCs w:val="28"/>
        </w:rPr>
        <w:t>(в</w:t>
      </w:r>
      <w:r w:rsidRPr="007669D8">
        <w:rPr>
          <w:szCs w:val="28"/>
        </w:rPr>
        <w:t xml:space="preserve">раховуючи, що оператор мультимодального перевезення є суб'єктом господарювання (частина перша статті </w:t>
      </w:r>
      <w:r w:rsidR="004E6C51">
        <w:rPr>
          <w:szCs w:val="28"/>
        </w:rPr>
        <w:t>1 законопроекту), яким, зокрема</w:t>
      </w:r>
      <w:r w:rsidRPr="007669D8">
        <w:rPr>
          <w:szCs w:val="28"/>
        </w:rPr>
        <w:t xml:space="preserve"> може бути і фізична особа, а також зважаючи на те, що правам осіб  кореспондують відповідні обов'язки інших осіб), не узгоджується з пунктом 1 частини першої статті 92 Конституції України, відповідно до якого виключно законами України визначаються права і свободи людини і громадянина, гарантії цих прав і свобод; основні обов'язки громадянина.</w:t>
      </w:r>
    </w:p>
    <w:p w:rsidR="00F47256" w:rsidRPr="00F47256" w:rsidRDefault="00F47256" w:rsidP="00F47256">
      <w:pPr>
        <w:pStyle w:val="af4"/>
        <w:ind w:left="0" w:firstLine="567"/>
        <w:jc w:val="both"/>
        <w:rPr>
          <w:szCs w:val="28"/>
        </w:rPr>
      </w:pPr>
      <w:r>
        <w:rPr>
          <w:szCs w:val="28"/>
        </w:rPr>
        <w:t>Зазначене положення законопроекту також суперечить положенням частини першої статті 42 та</w:t>
      </w:r>
      <w:r w:rsidRPr="00F47256">
        <w:rPr>
          <w:szCs w:val="28"/>
          <w:lang w:val="ru-RU"/>
        </w:rPr>
        <w:t xml:space="preserve"> </w:t>
      </w:r>
      <w:r>
        <w:rPr>
          <w:szCs w:val="28"/>
          <w:lang w:val="ru-RU"/>
        </w:rPr>
        <w:t>п</w:t>
      </w:r>
      <w:r>
        <w:rPr>
          <w:szCs w:val="28"/>
          <w:lang w:val="ru-RU"/>
        </w:rPr>
        <w:t>ункт</w:t>
      </w:r>
      <w:r>
        <w:rPr>
          <w:szCs w:val="28"/>
          <w:lang w:val="ru-RU"/>
        </w:rPr>
        <w:t>у</w:t>
      </w:r>
      <w:r>
        <w:rPr>
          <w:szCs w:val="28"/>
          <w:lang w:val="ru-RU"/>
        </w:rPr>
        <w:t xml:space="preserve"> 8 </w:t>
      </w:r>
      <w:r>
        <w:rPr>
          <w:szCs w:val="28"/>
        </w:rPr>
        <w:t>частини першої статті 92 Конституції України</w:t>
      </w:r>
      <w:r>
        <w:rPr>
          <w:szCs w:val="28"/>
        </w:rPr>
        <w:t xml:space="preserve">, за якими </w:t>
      </w:r>
      <w:r w:rsidRPr="00F47256">
        <w:rPr>
          <w:szCs w:val="28"/>
        </w:rPr>
        <w:t>"</w:t>
      </w:r>
      <w:r>
        <w:rPr>
          <w:szCs w:val="28"/>
        </w:rPr>
        <w:t>к</w:t>
      </w:r>
      <w:r w:rsidRPr="00F47256">
        <w:rPr>
          <w:szCs w:val="28"/>
        </w:rPr>
        <w:t>ожен має право на підприємницьку діяльн</w:t>
      </w:r>
      <w:r>
        <w:rPr>
          <w:szCs w:val="28"/>
        </w:rPr>
        <w:t>ість, яка не заборонена законом</w:t>
      </w:r>
      <w:r w:rsidRPr="00F47256">
        <w:rPr>
          <w:szCs w:val="28"/>
        </w:rPr>
        <w:t>"</w:t>
      </w:r>
      <w:r>
        <w:rPr>
          <w:szCs w:val="28"/>
        </w:rPr>
        <w:t xml:space="preserve"> та </w:t>
      </w:r>
      <w:r w:rsidRPr="00F47256">
        <w:rPr>
          <w:szCs w:val="28"/>
        </w:rPr>
        <w:t>"</w:t>
      </w:r>
      <w:r>
        <w:rPr>
          <w:szCs w:val="28"/>
        </w:rPr>
        <w:t>в</w:t>
      </w:r>
      <w:r w:rsidRPr="00F47256">
        <w:rPr>
          <w:szCs w:val="28"/>
        </w:rPr>
        <w:t>иключно законами України визначаються</w:t>
      </w:r>
      <w:r>
        <w:rPr>
          <w:szCs w:val="28"/>
          <w:lang w:val="ru-RU"/>
        </w:rPr>
        <w:t xml:space="preserve"> </w:t>
      </w:r>
      <w:r w:rsidRPr="00F47256">
        <w:rPr>
          <w:szCs w:val="28"/>
        </w:rPr>
        <w:t>правові засади і гарантії підприємництва"</w:t>
      </w:r>
      <w:r>
        <w:rPr>
          <w:szCs w:val="28"/>
        </w:rPr>
        <w:t>.</w:t>
      </w:r>
    </w:p>
    <w:p w:rsidR="00696CBD" w:rsidRPr="007669D8" w:rsidRDefault="00696CBD" w:rsidP="004E49A2">
      <w:pPr>
        <w:pStyle w:val="af4"/>
        <w:spacing w:after="120"/>
        <w:ind w:left="57" w:firstLine="709"/>
        <w:jc w:val="both"/>
        <w:rPr>
          <w:szCs w:val="28"/>
        </w:rPr>
      </w:pPr>
      <w:r w:rsidRPr="007669D8">
        <w:rPr>
          <w:szCs w:val="28"/>
        </w:rPr>
        <w:t xml:space="preserve">Аналогічні зауваження стосуються частини четвертої статті 14, частини четвертої статті 15, частини третьої статті 16 та частини першої статті 17 законопроекту, частини третьої статті 312 Господарського кодексу України (у редакції законопроекту). </w:t>
      </w:r>
    </w:p>
    <w:p w:rsidR="00696CBD" w:rsidRPr="007669D8" w:rsidRDefault="00696CBD" w:rsidP="004E49A2">
      <w:pPr>
        <w:pStyle w:val="af4"/>
        <w:spacing w:after="120"/>
        <w:ind w:left="57" w:firstLine="709"/>
        <w:jc w:val="both"/>
        <w:rPr>
          <w:szCs w:val="28"/>
        </w:rPr>
      </w:pPr>
      <w:r w:rsidRPr="007669D8">
        <w:rPr>
          <w:szCs w:val="28"/>
        </w:rPr>
        <w:t>Крім того, передбачений частиною третьою статті 312 Господарського кодексу України (як у редакції законопроекту</w:t>
      </w:r>
      <w:r w:rsidR="004E6C51">
        <w:rPr>
          <w:szCs w:val="28"/>
        </w:rPr>
        <w:t>,</w:t>
      </w:r>
      <w:r w:rsidRPr="007669D8">
        <w:rPr>
          <w:szCs w:val="28"/>
        </w:rPr>
        <w:t xml:space="preserve"> так і в чинній редакції цієї </w:t>
      </w:r>
      <w:r w:rsidRPr="007669D8">
        <w:rPr>
          <w:szCs w:val="28"/>
        </w:rPr>
        <w:lastRenderedPageBreak/>
        <w:t xml:space="preserve">статті) термін "вузлові угоди" є законодавчо невизначеним, а </w:t>
      </w:r>
      <w:r w:rsidR="004E6C51">
        <w:rPr>
          <w:szCs w:val="28"/>
        </w:rPr>
        <w:t>тому</w:t>
      </w:r>
      <w:r w:rsidRPr="007669D8">
        <w:rPr>
          <w:szCs w:val="28"/>
        </w:rPr>
        <w:t xml:space="preserve"> існує ймовірність його множинного тлумачення, а отже</w:t>
      </w:r>
      <w:r w:rsidR="004E6C51">
        <w:rPr>
          <w:szCs w:val="28"/>
        </w:rPr>
        <w:t>,</w:t>
      </w:r>
      <w:r w:rsidRPr="007669D8">
        <w:rPr>
          <w:szCs w:val="28"/>
        </w:rPr>
        <w:t xml:space="preserve"> і правозастосування, що так само свідчить про недотримання принципу правової визначеності як елементу верховенства права (стаття 8 Конституції України). </w:t>
      </w:r>
    </w:p>
    <w:p w:rsidR="00696CBD" w:rsidRPr="007669D8" w:rsidRDefault="00696CBD" w:rsidP="00E540BA">
      <w:pPr>
        <w:spacing w:after="0" w:line="240" w:lineRule="auto"/>
        <w:jc w:val="both"/>
        <w:rPr>
          <w:rFonts w:ascii="Times New Roman" w:hAnsi="Times New Roman"/>
          <w:sz w:val="28"/>
          <w:szCs w:val="28"/>
        </w:rPr>
      </w:pPr>
    </w:p>
    <w:p w:rsidR="00E954FE" w:rsidRPr="007669D8" w:rsidRDefault="00E954FE" w:rsidP="004E49A2">
      <w:pPr>
        <w:pStyle w:val="af4"/>
        <w:numPr>
          <w:ilvl w:val="0"/>
          <w:numId w:val="11"/>
        </w:numPr>
        <w:tabs>
          <w:tab w:val="left" w:pos="1134"/>
        </w:tabs>
        <w:spacing w:after="120"/>
        <w:ind w:left="0" w:firstLine="568"/>
        <w:jc w:val="both"/>
        <w:rPr>
          <w:szCs w:val="28"/>
        </w:rPr>
      </w:pPr>
      <w:r w:rsidRPr="007669D8">
        <w:rPr>
          <w:szCs w:val="28"/>
        </w:rPr>
        <w:t>Законопроектом пропонується встановити граничну межу відповідальності оператора мультимодального перевезення під час здійснення мультимодальних перевезень вантажів (стаття 20).</w:t>
      </w:r>
    </w:p>
    <w:p w:rsidR="00E954FE" w:rsidRPr="007669D8" w:rsidRDefault="00E954FE" w:rsidP="007D5532">
      <w:pPr>
        <w:spacing w:after="120" w:line="264" w:lineRule="auto"/>
        <w:ind w:firstLine="708"/>
        <w:jc w:val="both"/>
        <w:rPr>
          <w:rFonts w:ascii="Times New Roman" w:hAnsi="Times New Roman"/>
          <w:sz w:val="28"/>
          <w:szCs w:val="28"/>
        </w:rPr>
      </w:pPr>
      <w:r w:rsidRPr="007669D8">
        <w:rPr>
          <w:rFonts w:ascii="Times New Roman" w:hAnsi="Times New Roman"/>
          <w:sz w:val="28"/>
          <w:szCs w:val="28"/>
        </w:rPr>
        <w:t>Однак, як передбачено частиною другою статті 19 законопроекту</w:t>
      </w:r>
      <w:r w:rsidR="009F0681">
        <w:rPr>
          <w:rFonts w:ascii="Times New Roman" w:hAnsi="Times New Roman"/>
          <w:sz w:val="28"/>
          <w:szCs w:val="28"/>
        </w:rPr>
        <w:t>,</w:t>
      </w:r>
      <w:r w:rsidRPr="007669D8">
        <w:rPr>
          <w:rFonts w:ascii="Times New Roman" w:hAnsi="Times New Roman"/>
          <w:sz w:val="28"/>
          <w:szCs w:val="28"/>
        </w:rPr>
        <w:t xml:space="preserve"> </w:t>
      </w:r>
      <w:r w:rsidR="0062534F" w:rsidRPr="007669D8">
        <w:rPr>
          <w:rFonts w:ascii="Times New Roman" w:hAnsi="Times New Roman"/>
          <w:i/>
          <w:sz w:val="28"/>
          <w:szCs w:val="28"/>
        </w:rPr>
        <w:t>"</w:t>
      </w:r>
      <w:r w:rsidRPr="007669D8">
        <w:rPr>
          <w:rFonts w:ascii="Times New Roman" w:hAnsi="Times New Roman"/>
          <w:i/>
          <w:sz w:val="28"/>
          <w:szCs w:val="28"/>
        </w:rPr>
        <w:t>за невиконання або неналежне виконання обов’язків, передбачених договором мультимодального перевезення і цим Законом, оператор і замовник послуги мультимодального перевезення несуть відповідальність згідно з Цивільним кодексом України, Митним кодексом України, іншими законами та договором мультимодального перевезення</w:t>
      </w:r>
      <w:r w:rsidR="0062534F" w:rsidRPr="007669D8">
        <w:rPr>
          <w:rFonts w:ascii="Times New Roman" w:hAnsi="Times New Roman"/>
          <w:i/>
          <w:sz w:val="28"/>
          <w:szCs w:val="28"/>
        </w:rPr>
        <w:t>"</w:t>
      </w:r>
      <w:r w:rsidRPr="007669D8">
        <w:rPr>
          <w:rFonts w:ascii="Times New Roman" w:hAnsi="Times New Roman"/>
          <w:i/>
          <w:sz w:val="28"/>
          <w:szCs w:val="28"/>
        </w:rPr>
        <w:t>.</w:t>
      </w:r>
    </w:p>
    <w:p w:rsidR="00E954FE" w:rsidRPr="007669D8" w:rsidRDefault="005427B1" w:rsidP="007D5532">
      <w:pPr>
        <w:spacing w:after="120" w:line="264" w:lineRule="auto"/>
        <w:ind w:firstLine="708"/>
        <w:jc w:val="both"/>
        <w:rPr>
          <w:rFonts w:ascii="Times New Roman" w:hAnsi="Times New Roman"/>
          <w:sz w:val="28"/>
          <w:szCs w:val="28"/>
        </w:rPr>
      </w:pPr>
      <w:r w:rsidRPr="007669D8">
        <w:rPr>
          <w:rFonts w:ascii="Times New Roman" w:hAnsi="Times New Roman"/>
          <w:sz w:val="28"/>
          <w:szCs w:val="28"/>
        </w:rPr>
        <w:t xml:space="preserve">Так, відповідно до частини другої статті 924 Цивільного кодексу України перевізник відповідає за втрату, нестачу, псування або пошкодження прийнятих до перевезення вантажу, багажу, пошти </w:t>
      </w:r>
      <w:r w:rsidRPr="007669D8">
        <w:rPr>
          <w:rFonts w:ascii="Times New Roman" w:hAnsi="Times New Roman"/>
          <w:sz w:val="28"/>
          <w:szCs w:val="28"/>
          <w:u w:val="single"/>
        </w:rPr>
        <w:t>у розмірі фактичної шкоди</w:t>
      </w:r>
      <w:r w:rsidRPr="007669D8">
        <w:rPr>
          <w:rFonts w:ascii="Times New Roman" w:hAnsi="Times New Roman"/>
          <w:sz w:val="28"/>
          <w:szCs w:val="28"/>
        </w:rPr>
        <w:t>, якщо не доведе, що це сталося не з його вини.</w:t>
      </w:r>
    </w:p>
    <w:p w:rsidR="005E62FC" w:rsidRPr="007669D8" w:rsidRDefault="005E62FC" w:rsidP="007D5532">
      <w:pPr>
        <w:spacing w:after="120" w:line="264" w:lineRule="auto"/>
        <w:ind w:firstLine="708"/>
        <w:jc w:val="both"/>
        <w:rPr>
          <w:rFonts w:ascii="Times New Roman" w:hAnsi="Times New Roman"/>
          <w:sz w:val="28"/>
          <w:szCs w:val="28"/>
        </w:rPr>
      </w:pPr>
      <w:r w:rsidRPr="007669D8">
        <w:rPr>
          <w:rFonts w:ascii="Times New Roman" w:hAnsi="Times New Roman"/>
          <w:sz w:val="28"/>
          <w:szCs w:val="28"/>
        </w:rPr>
        <w:t>Звертаємо увагу, що згідно з частиною першою статті 19 законопроекту оператор мультимодального перевезення несе відповідальність за дії та бездіяльність</w:t>
      </w:r>
      <w:r w:rsidR="009F0681">
        <w:rPr>
          <w:rFonts w:ascii="Times New Roman" w:hAnsi="Times New Roman"/>
          <w:sz w:val="28"/>
          <w:szCs w:val="28"/>
        </w:rPr>
        <w:t>,</w:t>
      </w:r>
      <w:r w:rsidRPr="007669D8">
        <w:rPr>
          <w:rFonts w:ascii="Times New Roman" w:hAnsi="Times New Roman"/>
          <w:sz w:val="28"/>
          <w:szCs w:val="28"/>
        </w:rPr>
        <w:t xml:space="preserve"> зокрема і фактичного перевізника.</w:t>
      </w:r>
    </w:p>
    <w:p w:rsidR="00E954FE" w:rsidRPr="007669D8" w:rsidRDefault="005E62FC" w:rsidP="007D5532">
      <w:pPr>
        <w:spacing w:after="120" w:line="264" w:lineRule="auto"/>
        <w:ind w:firstLine="708"/>
        <w:jc w:val="both"/>
        <w:rPr>
          <w:rFonts w:ascii="Times New Roman" w:hAnsi="Times New Roman"/>
          <w:sz w:val="28"/>
          <w:szCs w:val="28"/>
        </w:rPr>
      </w:pPr>
      <w:r w:rsidRPr="007669D8">
        <w:rPr>
          <w:rFonts w:ascii="Times New Roman" w:hAnsi="Times New Roman"/>
          <w:sz w:val="28"/>
          <w:szCs w:val="28"/>
        </w:rPr>
        <w:t>Таким чином</w:t>
      </w:r>
      <w:r w:rsidR="009F0681">
        <w:rPr>
          <w:rFonts w:ascii="Times New Roman" w:hAnsi="Times New Roman"/>
          <w:sz w:val="28"/>
          <w:szCs w:val="28"/>
        </w:rPr>
        <w:t>,</w:t>
      </w:r>
      <w:r w:rsidRPr="007669D8">
        <w:rPr>
          <w:rFonts w:ascii="Times New Roman" w:hAnsi="Times New Roman"/>
          <w:sz w:val="28"/>
          <w:szCs w:val="28"/>
        </w:rPr>
        <w:t xml:space="preserve"> </w:t>
      </w:r>
      <w:r w:rsidR="0062534F" w:rsidRPr="007669D8">
        <w:rPr>
          <w:rFonts w:ascii="Times New Roman" w:hAnsi="Times New Roman"/>
          <w:sz w:val="28"/>
          <w:szCs w:val="28"/>
        </w:rPr>
        <w:t>"</w:t>
      </w:r>
      <w:r w:rsidRPr="007669D8">
        <w:rPr>
          <w:rFonts w:ascii="Times New Roman" w:hAnsi="Times New Roman"/>
          <w:sz w:val="28"/>
          <w:szCs w:val="28"/>
        </w:rPr>
        <w:t>гранична межа відповідальності</w:t>
      </w:r>
      <w:r w:rsidR="0062534F" w:rsidRPr="007669D8">
        <w:rPr>
          <w:rFonts w:ascii="Times New Roman" w:hAnsi="Times New Roman"/>
          <w:sz w:val="28"/>
          <w:szCs w:val="28"/>
        </w:rPr>
        <w:t>"</w:t>
      </w:r>
      <w:r w:rsidRPr="007669D8">
        <w:rPr>
          <w:rFonts w:ascii="Times New Roman" w:hAnsi="Times New Roman"/>
          <w:sz w:val="28"/>
          <w:szCs w:val="28"/>
        </w:rPr>
        <w:t xml:space="preserve"> оператора мультимодального перевезення </w:t>
      </w:r>
      <w:r w:rsidRPr="007669D8">
        <w:rPr>
          <w:rFonts w:ascii="Times New Roman" w:hAnsi="Times New Roman"/>
          <w:sz w:val="28"/>
          <w:szCs w:val="28"/>
          <w:u w:val="single"/>
        </w:rPr>
        <w:t>не може бути меншою</w:t>
      </w:r>
      <w:r w:rsidRPr="007669D8">
        <w:rPr>
          <w:rFonts w:ascii="Times New Roman" w:hAnsi="Times New Roman"/>
          <w:sz w:val="28"/>
          <w:szCs w:val="28"/>
        </w:rPr>
        <w:t xml:space="preserve"> розміру фактичної шкоди у разі втрати, нестачі, псування або пошкодження прийнятого до перевезення вантажу фактичним перевізником.</w:t>
      </w:r>
    </w:p>
    <w:p w:rsidR="005E62FC" w:rsidRPr="007669D8" w:rsidRDefault="009F0681" w:rsidP="007D5532">
      <w:pPr>
        <w:spacing w:after="120" w:line="264" w:lineRule="auto"/>
        <w:ind w:firstLine="708"/>
        <w:jc w:val="both"/>
        <w:rPr>
          <w:rFonts w:ascii="Times New Roman" w:hAnsi="Times New Roman"/>
          <w:sz w:val="28"/>
          <w:szCs w:val="28"/>
        </w:rPr>
      </w:pPr>
      <w:r>
        <w:rPr>
          <w:rFonts w:ascii="Times New Roman" w:hAnsi="Times New Roman"/>
          <w:sz w:val="28"/>
          <w:szCs w:val="28"/>
        </w:rPr>
        <w:t>Однак</w:t>
      </w:r>
      <w:r w:rsidR="005E62FC" w:rsidRPr="007669D8">
        <w:rPr>
          <w:rFonts w:ascii="Times New Roman" w:hAnsi="Times New Roman"/>
          <w:sz w:val="28"/>
          <w:szCs w:val="28"/>
        </w:rPr>
        <w:t xml:space="preserve"> у частині четвертій статті 20 законопроекту всупереч </w:t>
      </w:r>
      <w:r w:rsidR="005F2FDA" w:rsidRPr="007669D8">
        <w:rPr>
          <w:rFonts w:ascii="Times New Roman" w:hAnsi="Times New Roman"/>
          <w:sz w:val="28"/>
          <w:szCs w:val="28"/>
        </w:rPr>
        <w:t>цивільно</w:t>
      </w:r>
      <w:r w:rsidR="002D4F45" w:rsidRPr="007669D8">
        <w:rPr>
          <w:rFonts w:ascii="Times New Roman" w:hAnsi="Times New Roman"/>
          <w:sz w:val="28"/>
          <w:szCs w:val="28"/>
        </w:rPr>
        <w:t>му</w:t>
      </w:r>
      <w:r w:rsidR="005F2FDA" w:rsidRPr="007669D8">
        <w:rPr>
          <w:rFonts w:ascii="Times New Roman" w:hAnsi="Times New Roman"/>
          <w:sz w:val="28"/>
          <w:szCs w:val="28"/>
        </w:rPr>
        <w:t xml:space="preserve"> законодавств</w:t>
      </w:r>
      <w:r w:rsidR="002D4F45" w:rsidRPr="007669D8">
        <w:rPr>
          <w:rFonts w:ascii="Times New Roman" w:hAnsi="Times New Roman"/>
          <w:sz w:val="28"/>
          <w:szCs w:val="28"/>
        </w:rPr>
        <w:t>у</w:t>
      </w:r>
      <w:r w:rsidR="005F2FDA" w:rsidRPr="007669D8">
        <w:rPr>
          <w:rFonts w:ascii="Times New Roman" w:hAnsi="Times New Roman"/>
          <w:sz w:val="28"/>
          <w:szCs w:val="28"/>
        </w:rPr>
        <w:t xml:space="preserve">, а також логічному викладенню тексту законопроекту, </w:t>
      </w:r>
      <w:r>
        <w:rPr>
          <w:rFonts w:ascii="Times New Roman" w:hAnsi="Times New Roman"/>
          <w:sz w:val="28"/>
          <w:szCs w:val="28"/>
        </w:rPr>
        <w:t>передбачено</w:t>
      </w:r>
      <w:r w:rsidR="005F2FDA" w:rsidRPr="007669D8">
        <w:rPr>
          <w:rFonts w:ascii="Times New Roman" w:hAnsi="Times New Roman"/>
          <w:sz w:val="28"/>
          <w:szCs w:val="28"/>
        </w:rPr>
        <w:t xml:space="preserve">, що </w:t>
      </w:r>
      <w:r w:rsidR="0062534F" w:rsidRPr="007669D8">
        <w:rPr>
          <w:rFonts w:ascii="Times New Roman" w:hAnsi="Times New Roman"/>
          <w:i/>
          <w:sz w:val="28"/>
          <w:szCs w:val="28"/>
        </w:rPr>
        <w:t>"</w:t>
      </w:r>
      <w:r w:rsidR="005F2FDA" w:rsidRPr="007669D8">
        <w:rPr>
          <w:rFonts w:ascii="Times New Roman" w:hAnsi="Times New Roman"/>
          <w:i/>
          <w:sz w:val="28"/>
          <w:szCs w:val="28"/>
        </w:rPr>
        <w:t xml:space="preserve">гранична межа відповідальності оператора мультимодальних перевезень </w:t>
      </w:r>
      <w:r w:rsidR="005F2FDA" w:rsidRPr="007669D8">
        <w:rPr>
          <w:rFonts w:ascii="Times New Roman" w:hAnsi="Times New Roman"/>
          <w:i/>
          <w:sz w:val="28"/>
          <w:szCs w:val="28"/>
          <w:u w:val="single"/>
        </w:rPr>
        <w:t>не може перевищувати</w:t>
      </w:r>
      <w:r w:rsidR="005F2FDA" w:rsidRPr="007669D8">
        <w:rPr>
          <w:rFonts w:ascii="Times New Roman" w:hAnsi="Times New Roman"/>
          <w:i/>
          <w:sz w:val="28"/>
          <w:szCs w:val="28"/>
        </w:rPr>
        <w:t xml:space="preserve"> граничної межі відповідальності фактичного перевізника</w:t>
      </w:r>
      <w:r w:rsidR="0062534F" w:rsidRPr="007669D8">
        <w:rPr>
          <w:rFonts w:ascii="Times New Roman" w:hAnsi="Times New Roman"/>
          <w:i/>
          <w:sz w:val="28"/>
          <w:szCs w:val="28"/>
        </w:rPr>
        <w:t>"</w:t>
      </w:r>
      <w:r w:rsidR="00287457" w:rsidRPr="007669D8">
        <w:rPr>
          <w:rFonts w:ascii="Times New Roman" w:hAnsi="Times New Roman"/>
          <w:sz w:val="28"/>
          <w:szCs w:val="28"/>
        </w:rPr>
        <w:t xml:space="preserve">, </w:t>
      </w:r>
      <w:r>
        <w:rPr>
          <w:rFonts w:ascii="Times New Roman" w:hAnsi="Times New Roman"/>
          <w:sz w:val="28"/>
          <w:szCs w:val="28"/>
        </w:rPr>
        <w:t>а це</w:t>
      </w:r>
      <w:r w:rsidR="00287457" w:rsidRPr="007669D8">
        <w:rPr>
          <w:rFonts w:ascii="Times New Roman" w:hAnsi="Times New Roman"/>
          <w:sz w:val="28"/>
          <w:szCs w:val="28"/>
        </w:rPr>
        <w:t xml:space="preserve"> в свою чергу не виключає можливості</w:t>
      </w:r>
      <w:r>
        <w:rPr>
          <w:rFonts w:ascii="Times New Roman" w:hAnsi="Times New Roman"/>
          <w:sz w:val="28"/>
          <w:szCs w:val="28"/>
        </w:rPr>
        <w:t>,</w:t>
      </w:r>
      <w:r w:rsidR="00287457" w:rsidRPr="007669D8">
        <w:rPr>
          <w:rFonts w:ascii="Times New Roman" w:hAnsi="Times New Roman"/>
          <w:sz w:val="28"/>
          <w:szCs w:val="28"/>
        </w:rPr>
        <w:t xml:space="preserve"> коли відповідальність фактичного перевізника перевищує граничну межу відповідальності для оператора, та ще й зважаючи на те, що за визначенням законопроекту оператор мультимодального перевезення приймає на час перевезення </w:t>
      </w:r>
      <w:r w:rsidR="00287457" w:rsidRPr="007669D8">
        <w:rPr>
          <w:rFonts w:ascii="Times New Roman" w:hAnsi="Times New Roman"/>
          <w:sz w:val="28"/>
          <w:szCs w:val="28"/>
          <w:u w:val="single"/>
        </w:rPr>
        <w:t>під свою відповідальність</w:t>
      </w:r>
      <w:r w:rsidR="00287457" w:rsidRPr="007669D8">
        <w:rPr>
          <w:rFonts w:ascii="Times New Roman" w:hAnsi="Times New Roman"/>
          <w:sz w:val="28"/>
          <w:szCs w:val="28"/>
        </w:rPr>
        <w:t xml:space="preserve"> вантаж</w:t>
      </w:r>
      <w:r w:rsidR="00A80D96" w:rsidRPr="007669D8">
        <w:rPr>
          <w:rFonts w:ascii="Times New Roman" w:hAnsi="Times New Roman"/>
          <w:sz w:val="28"/>
          <w:szCs w:val="28"/>
        </w:rPr>
        <w:t>.</w:t>
      </w:r>
    </w:p>
    <w:p w:rsidR="005F2FDA" w:rsidRPr="007669D8" w:rsidRDefault="005F2FDA" w:rsidP="007D5532">
      <w:pPr>
        <w:spacing w:after="120" w:line="264" w:lineRule="auto"/>
        <w:ind w:firstLine="708"/>
        <w:jc w:val="both"/>
        <w:rPr>
          <w:rFonts w:ascii="Times New Roman" w:hAnsi="Times New Roman"/>
          <w:sz w:val="28"/>
          <w:szCs w:val="28"/>
        </w:rPr>
      </w:pPr>
      <w:r w:rsidRPr="007669D8">
        <w:rPr>
          <w:rFonts w:ascii="Times New Roman" w:hAnsi="Times New Roman"/>
          <w:sz w:val="28"/>
          <w:szCs w:val="28"/>
        </w:rPr>
        <w:t xml:space="preserve">Крім того, слід звернути увагу, що ні цим законопроектом, ні Цивільним кодексом України, ні </w:t>
      </w:r>
      <w:r w:rsidR="00885DCD" w:rsidRPr="007669D8">
        <w:rPr>
          <w:rFonts w:ascii="Times New Roman" w:hAnsi="Times New Roman"/>
          <w:sz w:val="28"/>
          <w:szCs w:val="28"/>
        </w:rPr>
        <w:t xml:space="preserve">Господарським кодексом України не визначено поняття </w:t>
      </w:r>
      <w:r w:rsidR="0062534F" w:rsidRPr="007669D8">
        <w:rPr>
          <w:rFonts w:ascii="Times New Roman" w:hAnsi="Times New Roman"/>
          <w:i/>
          <w:sz w:val="28"/>
          <w:szCs w:val="28"/>
        </w:rPr>
        <w:t>"</w:t>
      </w:r>
      <w:r w:rsidR="00885DCD" w:rsidRPr="007669D8">
        <w:rPr>
          <w:rFonts w:ascii="Times New Roman" w:hAnsi="Times New Roman"/>
          <w:i/>
          <w:sz w:val="28"/>
          <w:szCs w:val="28"/>
        </w:rPr>
        <w:t>граничн</w:t>
      </w:r>
      <w:r w:rsidR="009F0681">
        <w:rPr>
          <w:rFonts w:ascii="Times New Roman" w:hAnsi="Times New Roman"/>
          <w:i/>
          <w:sz w:val="28"/>
          <w:szCs w:val="28"/>
        </w:rPr>
        <w:t>а межа</w:t>
      </w:r>
      <w:r w:rsidR="00885DCD" w:rsidRPr="007669D8">
        <w:rPr>
          <w:rFonts w:ascii="Times New Roman" w:hAnsi="Times New Roman"/>
          <w:i/>
          <w:sz w:val="28"/>
          <w:szCs w:val="28"/>
        </w:rPr>
        <w:t xml:space="preserve"> відповідальності фактичного перевізника</w:t>
      </w:r>
      <w:r w:rsidR="0062534F" w:rsidRPr="007669D8">
        <w:rPr>
          <w:rFonts w:ascii="Times New Roman" w:hAnsi="Times New Roman"/>
          <w:i/>
          <w:sz w:val="28"/>
          <w:szCs w:val="28"/>
        </w:rPr>
        <w:t>"</w:t>
      </w:r>
      <w:r w:rsidR="00885DCD" w:rsidRPr="007669D8">
        <w:rPr>
          <w:rFonts w:ascii="Times New Roman" w:hAnsi="Times New Roman"/>
          <w:sz w:val="28"/>
          <w:szCs w:val="28"/>
        </w:rPr>
        <w:t>.</w:t>
      </w:r>
    </w:p>
    <w:p w:rsidR="005F2FDA" w:rsidRPr="007669D8" w:rsidRDefault="005F2FDA" w:rsidP="005F2FDA">
      <w:pPr>
        <w:spacing w:after="120" w:line="264" w:lineRule="auto"/>
        <w:ind w:firstLine="708"/>
        <w:jc w:val="both"/>
        <w:rPr>
          <w:rFonts w:ascii="Times New Roman" w:hAnsi="Times New Roman"/>
          <w:sz w:val="28"/>
          <w:szCs w:val="28"/>
        </w:rPr>
      </w:pPr>
      <w:r w:rsidRPr="007669D8">
        <w:rPr>
          <w:rFonts w:ascii="Times New Roman" w:hAnsi="Times New Roman"/>
          <w:sz w:val="28"/>
          <w:szCs w:val="28"/>
        </w:rPr>
        <w:t xml:space="preserve">Таким чином, </w:t>
      </w:r>
      <w:r w:rsidR="009F0681">
        <w:rPr>
          <w:rFonts w:ascii="Times New Roman" w:hAnsi="Times New Roman"/>
          <w:sz w:val="28"/>
          <w:szCs w:val="28"/>
        </w:rPr>
        <w:t>наведені</w:t>
      </w:r>
      <w:r w:rsidRPr="007669D8">
        <w:rPr>
          <w:rFonts w:ascii="Times New Roman" w:hAnsi="Times New Roman"/>
          <w:sz w:val="28"/>
          <w:szCs w:val="28"/>
        </w:rPr>
        <w:t xml:space="preserve"> положення не узгоджуються з проголошеним Основним Законом України принципом правової визначеності </w:t>
      </w:r>
      <w:r w:rsidRPr="007669D8">
        <w:rPr>
          <w:rFonts w:ascii="Times New Roman" w:hAnsi="Times New Roman"/>
          <w:sz w:val="28"/>
          <w:szCs w:val="28"/>
        </w:rPr>
        <w:lastRenderedPageBreak/>
        <w:t>(недвозначність, внутрішня узгодженість нормативних положень та відсутність суперечностей з іншими приписами законами), який є невід'ємною складовою верховенства права та визнання України правовою державою (статті 1 та 8 Конституції України).</w:t>
      </w:r>
    </w:p>
    <w:p w:rsidR="00E954FE" w:rsidRPr="007669D8" w:rsidRDefault="005F2FDA" w:rsidP="004E49A2">
      <w:pPr>
        <w:spacing w:after="120" w:line="240" w:lineRule="auto"/>
        <w:ind w:firstLine="708"/>
        <w:jc w:val="both"/>
        <w:rPr>
          <w:rFonts w:ascii="Times New Roman" w:hAnsi="Times New Roman"/>
          <w:sz w:val="28"/>
          <w:szCs w:val="28"/>
        </w:rPr>
      </w:pPr>
      <w:r w:rsidRPr="007669D8">
        <w:rPr>
          <w:rFonts w:ascii="Times New Roman" w:hAnsi="Times New Roman"/>
          <w:sz w:val="28"/>
          <w:szCs w:val="28"/>
        </w:rPr>
        <w:t>У контексті принципу верховенства права звертаємо увагу на Рішення Конституційного Суду України від 23 січня 2020 року № 1-р/2020, у якому визначено, що "юридична визначеність передбачає, що законодавець повинен прагнути чіткості та зрозумілості у викладенні норм права. Кожна особа залежно від обставин повинна мати можливість орієнтуватися в тому, яка саме норма права застосовується у певному випадку, та мати чітке розуміння щодо настання конкретних юридичних наслідків у відповідних правовідносинах з огляду на розумну та передбачувану стабільність норм права" (абзац шостий підпункту 3.2 пункту 3 мотивувальної частини).</w:t>
      </w:r>
    </w:p>
    <w:p w:rsidR="00C66245" w:rsidRPr="007669D8" w:rsidRDefault="00C66245" w:rsidP="00E540BA">
      <w:pPr>
        <w:spacing w:after="0" w:line="240" w:lineRule="auto"/>
        <w:jc w:val="both"/>
        <w:rPr>
          <w:rFonts w:ascii="Times New Roman" w:hAnsi="Times New Roman"/>
          <w:sz w:val="28"/>
          <w:szCs w:val="28"/>
        </w:rPr>
      </w:pPr>
    </w:p>
    <w:p w:rsidR="0064378B" w:rsidRPr="007669D8" w:rsidRDefault="0064378B" w:rsidP="004E49A2">
      <w:pPr>
        <w:pStyle w:val="af4"/>
        <w:numPr>
          <w:ilvl w:val="0"/>
          <w:numId w:val="11"/>
        </w:numPr>
        <w:tabs>
          <w:tab w:val="left" w:pos="993"/>
        </w:tabs>
        <w:spacing w:after="120"/>
        <w:ind w:left="0" w:firstLine="568"/>
        <w:jc w:val="both"/>
        <w:rPr>
          <w:szCs w:val="28"/>
        </w:rPr>
      </w:pPr>
      <w:r w:rsidRPr="007669D8">
        <w:rPr>
          <w:szCs w:val="28"/>
        </w:rPr>
        <w:t xml:space="preserve">Стаття 20 законопроекту </w:t>
      </w:r>
      <w:r w:rsidR="00C66245" w:rsidRPr="007669D8">
        <w:rPr>
          <w:szCs w:val="28"/>
        </w:rPr>
        <w:t xml:space="preserve">також </w:t>
      </w:r>
      <w:r w:rsidRPr="007669D8">
        <w:rPr>
          <w:szCs w:val="28"/>
        </w:rPr>
        <w:t>передбачає здійснення розрахунку граничної межі відповідальності оператора на основі спеціальних прав запозичення (СПЗ) за обмінним курсом гривні до СПЗ, опублікованим Національним банком.</w:t>
      </w:r>
    </w:p>
    <w:p w:rsidR="0064378B" w:rsidRPr="007669D8" w:rsidRDefault="0064378B" w:rsidP="0064378B">
      <w:pPr>
        <w:spacing w:after="120" w:line="264" w:lineRule="auto"/>
        <w:ind w:firstLine="708"/>
        <w:jc w:val="both"/>
        <w:rPr>
          <w:rFonts w:ascii="Times New Roman" w:hAnsi="Times New Roman"/>
          <w:sz w:val="28"/>
          <w:szCs w:val="28"/>
        </w:rPr>
      </w:pPr>
      <w:r w:rsidRPr="007669D8">
        <w:rPr>
          <w:rFonts w:ascii="Times New Roman" w:hAnsi="Times New Roman"/>
          <w:sz w:val="28"/>
          <w:szCs w:val="28"/>
        </w:rPr>
        <w:t xml:space="preserve">Вбачається, що використання СПЗ у якості </w:t>
      </w:r>
      <w:r w:rsidR="00C66245" w:rsidRPr="007669D8">
        <w:rPr>
          <w:rFonts w:ascii="Times New Roman" w:hAnsi="Times New Roman"/>
          <w:sz w:val="28"/>
          <w:szCs w:val="28"/>
        </w:rPr>
        <w:t>"</w:t>
      </w:r>
      <w:r w:rsidRPr="007669D8">
        <w:rPr>
          <w:rFonts w:ascii="Times New Roman" w:hAnsi="Times New Roman"/>
          <w:sz w:val="28"/>
          <w:szCs w:val="28"/>
        </w:rPr>
        <w:t>розрахункової одиниці</w:t>
      </w:r>
      <w:r w:rsidR="00C66245" w:rsidRPr="007669D8">
        <w:rPr>
          <w:rFonts w:ascii="Times New Roman" w:hAnsi="Times New Roman"/>
          <w:sz w:val="28"/>
          <w:szCs w:val="28"/>
        </w:rPr>
        <w:t>"</w:t>
      </w:r>
      <w:r w:rsidRPr="007669D8">
        <w:rPr>
          <w:rFonts w:ascii="Times New Roman" w:hAnsi="Times New Roman"/>
          <w:sz w:val="28"/>
          <w:szCs w:val="28"/>
        </w:rPr>
        <w:t xml:space="preserve"> не відповідає їх правовому статусу та призначенню. Відповідно до статті 1 Закону України </w:t>
      </w:r>
      <w:r w:rsidR="00C66245" w:rsidRPr="007669D8">
        <w:rPr>
          <w:rFonts w:ascii="Times New Roman" w:hAnsi="Times New Roman"/>
          <w:sz w:val="28"/>
          <w:szCs w:val="28"/>
        </w:rPr>
        <w:t>"</w:t>
      </w:r>
      <w:r w:rsidRPr="007669D8">
        <w:rPr>
          <w:rFonts w:ascii="Times New Roman" w:hAnsi="Times New Roman"/>
          <w:sz w:val="28"/>
          <w:szCs w:val="28"/>
        </w:rPr>
        <w:t>Про Національний банк України</w:t>
      </w:r>
      <w:r w:rsidR="00C66245" w:rsidRPr="007669D8">
        <w:rPr>
          <w:rFonts w:ascii="Times New Roman" w:hAnsi="Times New Roman"/>
          <w:sz w:val="28"/>
          <w:szCs w:val="28"/>
        </w:rPr>
        <w:t>"</w:t>
      </w:r>
      <w:r w:rsidRPr="007669D8">
        <w:rPr>
          <w:rFonts w:ascii="Times New Roman" w:hAnsi="Times New Roman"/>
          <w:sz w:val="28"/>
          <w:szCs w:val="28"/>
        </w:rPr>
        <w:t xml:space="preserve"> СПЗ - міжнародний резервний актив, створений МВФ з метою доповнення існуючих міжнародних резервних активів, який являє собою "кошик" із п'яти валют, склад яких переглядається кожні п'ять років. Крім того, відпо</w:t>
      </w:r>
      <w:r w:rsidR="009F0681">
        <w:rPr>
          <w:rFonts w:ascii="Times New Roman" w:hAnsi="Times New Roman"/>
          <w:sz w:val="28"/>
          <w:szCs w:val="28"/>
        </w:rPr>
        <w:t>відно до статті 36 цього Закону</w:t>
      </w:r>
      <w:r w:rsidRPr="007669D8">
        <w:rPr>
          <w:rFonts w:ascii="Times New Roman" w:hAnsi="Times New Roman"/>
          <w:sz w:val="28"/>
          <w:szCs w:val="28"/>
        </w:rPr>
        <w:t xml:space="preserve"> Національний банк встановлює офіційний курс гривні до іноземних </w:t>
      </w:r>
      <w:r w:rsidR="009F0681">
        <w:rPr>
          <w:rFonts w:ascii="Times New Roman" w:hAnsi="Times New Roman"/>
          <w:sz w:val="28"/>
          <w:szCs w:val="28"/>
        </w:rPr>
        <w:t>валют та оприлюднює його. Проте</w:t>
      </w:r>
      <w:r w:rsidRPr="007669D8">
        <w:rPr>
          <w:rFonts w:ascii="Times New Roman" w:hAnsi="Times New Roman"/>
          <w:sz w:val="28"/>
          <w:szCs w:val="28"/>
        </w:rPr>
        <w:t xml:space="preserve"> СПЗ не є валютою.</w:t>
      </w:r>
    </w:p>
    <w:p w:rsidR="0064378B" w:rsidRPr="007669D8" w:rsidRDefault="00C66245" w:rsidP="004E49A2">
      <w:pPr>
        <w:spacing w:after="120" w:line="240" w:lineRule="auto"/>
        <w:ind w:firstLine="708"/>
        <w:jc w:val="both"/>
        <w:rPr>
          <w:rFonts w:ascii="Times New Roman" w:hAnsi="Times New Roman"/>
          <w:sz w:val="28"/>
          <w:szCs w:val="28"/>
        </w:rPr>
      </w:pPr>
      <w:r w:rsidRPr="007669D8">
        <w:rPr>
          <w:rFonts w:ascii="Times New Roman" w:hAnsi="Times New Roman"/>
          <w:sz w:val="28"/>
          <w:szCs w:val="28"/>
        </w:rPr>
        <w:t>У контексті зазначених положень законопроекту принагідно зазначаємо, що за Угодою про розвиток мультимодальних перевезень ТРАСЕКА (Угода набрала чинності для України 30 квітня 2021 року (Закон України від 2 грудня 2020 року № 1036-IX "Про приєднання до Угоди про розвиток мультимодальних перевезень ТРАСЕКА") оператор мультимодальних перевезень несе відповідальність за реальні збитки, заподіяні внаслідок втрати чи пошкодження вантажу, а також</w:t>
      </w:r>
      <w:r w:rsidR="009F0681">
        <w:rPr>
          <w:rFonts w:ascii="Times New Roman" w:hAnsi="Times New Roman"/>
          <w:sz w:val="28"/>
          <w:szCs w:val="28"/>
        </w:rPr>
        <w:t xml:space="preserve"> за</w:t>
      </w:r>
      <w:r w:rsidRPr="007669D8">
        <w:rPr>
          <w:rFonts w:ascii="Times New Roman" w:hAnsi="Times New Roman"/>
          <w:sz w:val="28"/>
          <w:szCs w:val="28"/>
        </w:rPr>
        <w:t xml:space="preserve"> затримки в доставці, якщо тільки він не доведе, що втрата, пошкодження чи затримка в доставці вантажу не зумовлено виною чи недбалістю його самого, його службовців або агентів, а також осіб, послугами яких він користується для виконання договору мультимодального перевезення (частина перша статті 7). Відповідно до статті 8 Угоди про розвиток мультимодальних перевезень ТРАСЕКА якщо характер і вартість вантажу були заявлені вантажовідправником, до передачі вантажу до відання оператора мультимодальних перевезень та були погоджені з ним в документі мультимодального перевезення, оператор несе відповідальність, у повному обсязі за втрату, вантажу, а також за збитки, заподіяні під час перевезення </w:t>
      </w:r>
      <w:r w:rsidRPr="007669D8">
        <w:rPr>
          <w:rFonts w:ascii="Times New Roman" w:hAnsi="Times New Roman"/>
          <w:sz w:val="28"/>
          <w:szCs w:val="28"/>
        </w:rPr>
        <w:lastRenderedPageBreak/>
        <w:t>вантажу, в розмірі вартості пошкодженого вантажу, або, в разі неможливості відновлення пошкодженого вантажу, оператор зобов'язаний повністю компенсувати вартість втраченого вантажу (частина перша); у всіх інших випадках, коли характер і цінність вантажу, не заявлено вантажовідправником, відповідальність оператора за втрату, пошкодження вантажу обмежується сумою, що не перевищує 8,33 спеціального права запозичення за кг ваги брутто втраченого чи пошкодженого вантажу (частина друга); за збитки, заподіяні внаслідок затримки в доставці вантажу, а також, за непрямі збитки та шкоду, крім втрати та пошкодження вантажу, оператор сплачує неустойку в розмірі не більше 5 відсотків плати, погодженої в договорі на перевезення, за кожний день затримки (у будь-якому разі відповідальність оператора за затримку доставки вантажу не може перевищувати 30 відсотків провізних платежів відповідно до договору мультимодального перевезення) і оператор не має права на обмеження відповідальності, якщо буде доведено, що втрата, пошкодження чи затримка в доставці вантажу є наслідком навмисних дій чи упущень оператора, здійснених з розумінням імовірності виникнення такої втрати, пошкодження чи затримки (частини третя – четверта).</w:t>
      </w:r>
    </w:p>
    <w:p w:rsidR="00C66245" w:rsidRPr="007669D8" w:rsidRDefault="00C66245" w:rsidP="00E540BA">
      <w:pPr>
        <w:spacing w:after="0" w:line="240" w:lineRule="auto"/>
        <w:ind w:firstLine="709"/>
        <w:jc w:val="both"/>
        <w:rPr>
          <w:rFonts w:ascii="Times New Roman" w:hAnsi="Times New Roman"/>
          <w:sz w:val="28"/>
          <w:szCs w:val="28"/>
        </w:rPr>
      </w:pPr>
    </w:p>
    <w:p w:rsidR="00C66245" w:rsidRPr="007669D8" w:rsidRDefault="009F0681" w:rsidP="004E49A2">
      <w:pPr>
        <w:pStyle w:val="af4"/>
        <w:numPr>
          <w:ilvl w:val="0"/>
          <w:numId w:val="11"/>
        </w:numPr>
        <w:tabs>
          <w:tab w:val="left" w:pos="993"/>
        </w:tabs>
        <w:spacing w:after="120"/>
        <w:ind w:left="0" w:firstLine="568"/>
        <w:jc w:val="both"/>
        <w:rPr>
          <w:szCs w:val="28"/>
          <w:lang w:eastAsia="uk-UA"/>
        </w:rPr>
      </w:pPr>
      <w:r>
        <w:rPr>
          <w:szCs w:val="28"/>
          <w:lang w:eastAsia="uk-UA"/>
        </w:rPr>
        <w:t>У</w:t>
      </w:r>
      <w:r w:rsidR="00C66245" w:rsidRPr="007669D8">
        <w:rPr>
          <w:szCs w:val="28"/>
          <w:lang w:eastAsia="uk-UA"/>
        </w:rPr>
        <w:t xml:space="preserve"> контексті дотримання міжнародних зобов'язань викликають зауваження і пропоновані до запровадження законопроектом обмеження щодо здійснення мультимодальних перевезень вантажів при зміні виду транспорту, де більша частина маршруту при</w:t>
      </w:r>
      <w:r>
        <w:rPr>
          <w:szCs w:val="28"/>
          <w:lang w:eastAsia="uk-UA"/>
        </w:rPr>
        <w:t>падає</w:t>
      </w:r>
      <w:r w:rsidR="00C66245" w:rsidRPr="007669D8">
        <w:rPr>
          <w:szCs w:val="28"/>
          <w:lang w:eastAsia="uk-UA"/>
        </w:rPr>
        <w:t xml:space="preserve"> на морський, річковий або залізничний транспорт, а відрізок маршруту автомобільним транспортом є максимально коротким (частина перша статті 1). Проте </w:t>
      </w:r>
      <w:r w:rsidR="00C66245" w:rsidRPr="007669D8">
        <w:rPr>
          <w:bCs/>
          <w:szCs w:val="28"/>
        </w:rPr>
        <w:t xml:space="preserve">Угода про розвиток мультимодальних перевезень ТРАСЕКА серед видів </w:t>
      </w:r>
      <w:r w:rsidR="00C66245" w:rsidRPr="007669D8">
        <w:rPr>
          <w:szCs w:val="28"/>
          <w:lang w:eastAsia="uk-UA"/>
        </w:rPr>
        <w:t>транспорту, які можуть використовуватися під час мультимодальних перевезен</w:t>
      </w:r>
      <w:r>
        <w:rPr>
          <w:szCs w:val="28"/>
          <w:lang w:eastAsia="uk-UA"/>
        </w:rPr>
        <w:t>ь</w:t>
      </w:r>
      <w:r w:rsidR="00C66245" w:rsidRPr="007669D8">
        <w:rPr>
          <w:szCs w:val="28"/>
          <w:lang w:eastAsia="uk-UA"/>
        </w:rPr>
        <w:t>, визначає поряд із залізничним, автомобільним, морським та річковим також і повітряний транспорт (пункт "к" статті 3). Водночас законопроект, допускаючи можливість знаходження на території аеропортів мультимодальних терміналів (частина третя статті 8 законопроекту)</w:t>
      </w:r>
      <w:r w:rsidR="00864139" w:rsidRPr="007669D8">
        <w:rPr>
          <w:szCs w:val="28"/>
          <w:lang w:eastAsia="uk-UA"/>
        </w:rPr>
        <w:t>,</w:t>
      </w:r>
      <w:r w:rsidR="00C66245" w:rsidRPr="007669D8">
        <w:rPr>
          <w:szCs w:val="28"/>
          <w:lang w:eastAsia="uk-UA"/>
        </w:rPr>
        <w:t xml:space="preserve"> не передбачає можливості здійснення таких мультимодальних перевезень поряд із</w:t>
      </w:r>
      <w:r>
        <w:rPr>
          <w:szCs w:val="28"/>
          <w:lang w:eastAsia="uk-UA"/>
        </w:rPr>
        <w:t xml:space="preserve"> морським, річковим, залізничним</w:t>
      </w:r>
      <w:r w:rsidR="00C66245" w:rsidRPr="007669D8">
        <w:rPr>
          <w:szCs w:val="28"/>
          <w:lang w:eastAsia="uk-UA"/>
        </w:rPr>
        <w:t>, автомобільним транспортом безпосередньо повітряним транспортом.</w:t>
      </w:r>
    </w:p>
    <w:p w:rsidR="00C66245" w:rsidRPr="007669D8" w:rsidRDefault="00C66245" w:rsidP="00E540BA">
      <w:pPr>
        <w:spacing w:after="0" w:line="240" w:lineRule="auto"/>
        <w:jc w:val="both"/>
        <w:rPr>
          <w:rFonts w:ascii="Times New Roman" w:hAnsi="Times New Roman"/>
          <w:sz w:val="28"/>
          <w:szCs w:val="28"/>
        </w:rPr>
      </w:pPr>
    </w:p>
    <w:p w:rsidR="00BE6589" w:rsidRPr="007669D8" w:rsidRDefault="009F0681" w:rsidP="004E49A2">
      <w:pPr>
        <w:pStyle w:val="af4"/>
        <w:numPr>
          <w:ilvl w:val="0"/>
          <w:numId w:val="11"/>
        </w:numPr>
        <w:tabs>
          <w:tab w:val="left" w:pos="1134"/>
        </w:tabs>
        <w:spacing w:after="120"/>
        <w:ind w:left="0" w:firstLine="567"/>
        <w:jc w:val="both"/>
        <w:rPr>
          <w:szCs w:val="28"/>
        </w:rPr>
      </w:pPr>
      <w:r>
        <w:rPr>
          <w:szCs w:val="28"/>
        </w:rPr>
        <w:t>Змінами</w:t>
      </w:r>
      <w:r w:rsidR="00BE6589" w:rsidRPr="007669D8">
        <w:rPr>
          <w:szCs w:val="28"/>
        </w:rPr>
        <w:t xml:space="preserve"> до статті 913 Цивільного кодексу України передбачається можливість здійснення мультимодальних перевезень пасажирів.</w:t>
      </w:r>
    </w:p>
    <w:p w:rsidR="00E954FE" w:rsidRPr="007669D8" w:rsidRDefault="00BE6589" w:rsidP="007D5532">
      <w:pPr>
        <w:spacing w:after="120" w:line="264" w:lineRule="auto"/>
        <w:ind w:firstLine="708"/>
        <w:jc w:val="both"/>
        <w:rPr>
          <w:rFonts w:ascii="Times New Roman" w:hAnsi="Times New Roman"/>
          <w:i/>
          <w:sz w:val="28"/>
          <w:szCs w:val="28"/>
        </w:rPr>
      </w:pPr>
      <w:r w:rsidRPr="007669D8">
        <w:rPr>
          <w:rFonts w:ascii="Times New Roman" w:hAnsi="Times New Roman"/>
          <w:sz w:val="28"/>
          <w:szCs w:val="28"/>
        </w:rPr>
        <w:t xml:space="preserve">Так, відповідно до запропонованих положень </w:t>
      </w:r>
      <w:r w:rsidR="0062534F" w:rsidRPr="007669D8">
        <w:rPr>
          <w:rFonts w:ascii="Times New Roman" w:hAnsi="Times New Roman"/>
          <w:i/>
          <w:sz w:val="28"/>
          <w:szCs w:val="28"/>
        </w:rPr>
        <w:t>"</w:t>
      </w:r>
      <w:r w:rsidRPr="007669D8">
        <w:rPr>
          <w:rFonts w:ascii="Times New Roman" w:hAnsi="Times New Roman"/>
          <w:i/>
          <w:sz w:val="28"/>
          <w:szCs w:val="28"/>
        </w:rPr>
        <w:t xml:space="preserve">перевезення пасажирів може здійснюватися кількома видами транспорту за єдиним транспортним документом або за </w:t>
      </w:r>
      <w:r w:rsidRPr="007669D8">
        <w:rPr>
          <w:rFonts w:ascii="Times New Roman" w:hAnsi="Times New Roman"/>
          <w:i/>
          <w:sz w:val="28"/>
          <w:szCs w:val="28"/>
          <w:u w:val="single"/>
        </w:rPr>
        <w:t>документом мультимодального перевезення</w:t>
      </w:r>
      <w:r w:rsidRPr="007669D8">
        <w:rPr>
          <w:rFonts w:ascii="Times New Roman" w:hAnsi="Times New Roman"/>
          <w:i/>
          <w:sz w:val="28"/>
          <w:szCs w:val="28"/>
        </w:rPr>
        <w:t>...</w:t>
      </w:r>
      <w:r w:rsidRPr="007669D8">
        <w:rPr>
          <w:i/>
        </w:rPr>
        <w:t xml:space="preserve"> </w:t>
      </w:r>
      <w:r w:rsidRPr="007669D8">
        <w:rPr>
          <w:rFonts w:ascii="Times New Roman" w:hAnsi="Times New Roman"/>
          <w:i/>
          <w:sz w:val="28"/>
          <w:szCs w:val="28"/>
        </w:rPr>
        <w:t xml:space="preserve">Відносини організацій, підприємств транспорту, що здійснюють мультимодальні перевезення, </w:t>
      </w:r>
      <w:r w:rsidRPr="007669D8">
        <w:rPr>
          <w:rFonts w:ascii="Times New Roman" w:hAnsi="Times New Roman"/>
          <w:i/>
          <w:sz w:val="28"/>
          <w:szCs w:val="28"/>
          <w:u w:val="single"/>
        </w:rPr>
        <w:t>перевезення пасажирів</w:t>
      </w:r>
      <w:r w:rsidRPr="007669D8">
        <w:rPr>
          <w:rFonts w:ascii="Times New Roman" w:hAnsi="Times New Roman"/>
          <w:i/>
          <w:sz w:val="28"/>
          <w:szCs w:val="28"/>
        </w:rPr>
        <w:t xml:space="preserve">, визначаються Законом України </w:t>
      </w:r>
      <w:r w:rsidR="0062534F" w:rsidRPr="007669D8">
        <w:rPr>
          <w:rFonts w:ascii="Times New Roman" w:hAnsi="Times New Roman"/>
          <w:i/>
          <w:sz w:val="28"/>
          <w:szCs w:val="28"/>
        </w:rPr>
        <w:t>"Про мультимодальні перевезення".</w:t>
      </w:r>
    </w:p>
    <w:p w:rsidR="00BE6589" w:rsidRPr="007669D8" w:rsidRDefault="00BE6589" w:rsidP="009F0681">
      <w:pPr>
        <w:spacing w:after="120" w:line="264" w:lineRule="auto"/>
        <w:ind w:firstLine="567"/>
        <w:jc w:val="both"/>
        <w:rPr>
          <w:rFonts w:ascii="Times New Roman" w:hAnsi="Times New Roman"/>
          <w:sz w:val="28"/>
          <w:szCs w:val="28"/>
        </w:rPr>
      </w:pPr>
      <w:r w:rsidRPr="007669D8">
        <w:rPr>
          <w:rFonts w:ascii="Times New Roman" w:hAnsi="Times New Roman"/>
          <w:sz w:val="28"/>
          <w:szCs w:val="28"/>
        </w:rPr>
        <w:lastRenderedPageBreak/>
        <w:t>Звертаємо увагу, що за своєю суттю та змістовним наповненням основної частини законопроекту сфера мультимодальних перевезень зосереджена саме на перевезенні вантажів (товарів).</w:t>
      </w:r>
    </w:p>
    <w:p w:rsidR="00BE6589" w:rsidRPr="007669D8" w:rsidRDefault="00F14790" w:rsidP="009F0681">
      <w:pPr>
        <w:spacing w:after="120" w:line="264" w:lineRule="auto"/>
        <w:ind w:firstLine="567"/>
        <w:jc w:val="both"/>
        <w:rPr>
          <w:rFonts w:ascii="Times New Roman" w:hAnsi="Times New Roman"/>
          <w:sz w:val="28"/>
          <w:szCs w:val="28"/>
        </w:rPr>
      </w:pPr>
      <w:r w:rsidRPr="007669D8">
        <w:rPr>
          <w:rFonts w:ascii="Times New Roman" w:hAnsi="Times New Roman"/>
          <w:sz w:val="28"/>
          <w:szCs w:val="28"/>
        </w:rPr>
        <w:t>Наприклад, законопроект наводить такі визначення</w:t>
      </w:r>
      <w:r w:rsidR="009F0681">
        <w:rPr>
          <w:rFonts w:ascii="Times New Roman" w:hAnsi="Times New Roman"/>
          <w:sz w:val="28"/>
          <w:szCs w:val="28"/>
        </w:rPr>
        <w:t>,</w:t>
      </w:r>
      <w:r w:rsidRPr="007669D8">
        <w:rPr>
          <w:rFonts w:ascii="Times New Roman" w:hAnsi="Times New Roman"/>
          <w:sz w:val="28"/>
          <w:szCs w:val="28"/>
        </w:rPr>
        <w:t xml:space="preserve"> як </w:t>
      </w:r>
      <w:r w:rsidR="0062534F" w:rsidRPr="007669D8">
        <w:rPr>
          <w:rFonts w:ascii="Times New Roman" w:hAnsi="Times New Roman"/>
          <w:i/>
          <w:sz w:val="28"/>
          <w:szCs w:val="28"/>
        </w:rPr>
        <w:t>"</w:t>
      </w:r>
      <w:r w:rsidRPr="007669D8">
        <w:rPr>
          <w:rFonts w:ascii="Times New Roman" w:hAnsi="Times New Roman"/>
          <w:i/>
          <w:sz w:val="28"/>
          <w:szCs w:val="28"/>
        </w:rPr>
        <w:t xml:space="preserve">мультимодальне перевезення </w:t>
      </w:r>
      <w:r w:rsidR="00B93FEC" w:rsidRPr="007669D8">
        <w:rPr>
          <w:rFonts w:ascii="Times New Roman" w:hAnsi="Times New Roman"/>
          <w:i/>
          <w:sz w:val="28"/>
          <w:szCs w:val="28"/>
        </w:rPr>
        <w:t>–</w:t>
      </w:r>
      <w:r w:rsidRPr="007669D8">
        <w:rPr>
          <w:rFonts w:ascii="Times New Roman" w:hAnsi="Times New Roman"/>
          <w:i/>
          <w:sz w:val="28"/>
          <w:szCs w:val="28"/>
        </w:rPr>
        <w:t xml:space="preserve"> </w:t>
      </w:r>
      <w:r w:rsidRPr="007669D8">
        <w:rPr>
          <w:rFonts w:ascii="Times New Roman" w:hAnsi="Times New Roman"/>
          <w:i/>
          <w:sz w:val="28"/>
          <w:szCs w:val="28"/>
          <w:u w:val="single"/>
        </w:rPr>
        <w:t>перевезення вантажів</w:t>
      </w:r>
      <w:r w:rsidRPr="007669D8">
        <w:rPr>
          <w:rFonts w:ascii="Times New Roman" w:hAnsi="Times New Roman"/>
          <w:i/>
          <w:sz w:val="28"/>
          <w:szCs w:val="28"/>
        </w:rPr>
        <w:t xml:space="preserve"> двома або більше видами транспорту…</w:t>
      </w:r>
      <w:r w:rsidR="0062534F" w:rsidRPr="007669D8">
        <w:rPr>
          <w:rFonts w:ascii="Times New Roman" w:hAnsi="Times New Roman"/>
          <w:i/>
          <w:sz w:val="28"/>
          <w:szCs w:val="28"/>
        </w:rPr>
        <w:t>"</w:t>
      </w:r>
      <w:r w:rsidRPr="007669D8">
        <w:rPr>
          <w:rFonts w:ascii="Times New Roman" w:hAnsi="Times New Roman"/>
          <w:sz w:val="28"/>
          <w:szCs w:val="28"/>
        </w:rPr>
        <w:t>,</w:t>
      </w:r>
      <w:r w:rsidR="0062534F" w:rsidRPr="007669D8">
        <w:rPr>
          <w:rFonts w:ascii="Times New Roman" w:hAnsi="Times New Roman"/>
          <w:sz w:val="28"/>
          <w:szCs w:val="28"/>
        </w:rPr>
        <w:t xml:space="preserve"> </w:t>
      </w:r>
      <w:r w:rsidR="0062534F" w:rsidRPr="007669D8">
        <w:rPr>
          <w:rFonts w:ascii="Times New Roman" w:hAnsi="Times New Roman"/>
          <w:i/>
          <w:sz w:val="28"/>
          <w:szCs w:val="28"/>
        </w:rPr>
        <w:t>"</w:t>
      </w:r>
      <w:r w:rsidRPr="007669D8">
        <w:rPr>
          <w:rFonts w:ascii="Times New Roman" w:hAnsi="Times New Roman"/>
          <w:i/>
          <w:sz w:val="28"/>
          <w:szCs w:val="28"/>
        </w:rPr>
        <w:t xml:space="preserve">документ мультимодального перевезення вантажів — перевізний документ (транспортна накладна, коносамент тощо), що підтверджує укладення договору мультимодального перевезення </w:t>
      </w:r>
      <w:r w:rsidRPr="007669D8">
        <w:rPr>
          <w:rFonts w:ascii="Times New Roman" w:hAnsi="Times New Roman"/>
          <w:i/>
          <w:sz w:val="28"/>
          <w:szCs w:val="28"/>
          <w:u w:val="single"/>
        </w:rPr>
        <w:t xml:space="preserve">та прийняття вантажу </w:t>
      </w:r>
      <w:r w:rsidRPr="007669D8">
        <w:rPr>
          <w:rFonts w:ascii="Times New Roman" w:hAnsi="Times New Roman"/>
          <w:i/>
          <w:sz w:val="28"/>
          <w:szCs w:val="28"/>
        </w:rPr>
        <w:t>під свою відповідальність…</w:t>
      </w:r>
      <w:r w:rsidR="0062534F" w:rsidRPr="007669D8">
        <w:rPr>
          <w:rFonts w:ascii="Times New Roman" w:hAnsi="Times New Roman"/>
          <w:i/>
          <w:sz w:val="28"/>
          <w:szCs w:val="28"/>
        </w:rPr>
        <w:t>"</w:t>
      </w:r>
      <w:r w:rsidR="002979CA" w:rsidRPr="007669D8">
        <w:rPr>
          <w:rFonts w:ascii="Times New Roman" w:hAnsi="Times New Roman"/>
          <w:sz w:val="28"/>
          <w:szCs w:val="28"/>
        </w:rPr>
        <w:t xml:space="preserve">. Відтак, законопроектом пропонується врегулювати </w:t>
      </w:r>
      <w:r w:rsidR="000C4480">
        <w:rPr>
          <w:rFonts w:ascii="Times New Roman" w:hAnsi="Times New Roman"/>
          <w:sz w:val="28"/>
          <w:szCs w:val="28"/>
        </w:rPr>
        <w:t xml:space="preserve">суспільні </w:t>
      </w:r>
      <w:r w:rsidR="002979CA" w:rsidRPr="007669D8">
        <w:rPr>
          <w:rFonts w:ascii="Times New Roman" w:hAnsi="Times New Roman"/>
          <w:sz w:val="28"/>
          <w:szCs w:val="28"/>
        </w:rPr>
        <w:t>відносини,</w:t>
      </w:r>
      <w:r w:rsidR="002979CA" w:rsidRPr="007669D8">
        <w:t xml:space="preserve"> </w:t>
      </w:r>
      <w:r w:rsidR="002979CA" w:rsidRPr="007669D8">
        <w:rPr>
          <w:rFonts w:ascii="Times New Roman" w:hAnsi="Times New Roman"/>
          <w:sz w:val="28"/>
          <w:szCs w:val="28"/>
        </w:rPr>
        <w:t xml:space="preserve">що виникають між </w:t>
      </w:r>
      <w:r w:rsidR="002979CA" w:rsidRPr="007669D8">
        <w:rPr>
          <w:rFonts w:ascii="Times New Roman" w:hAnsi="Times New Roman"/>
          <w:sz w:val="28"/>
          <w:szCs w:val="28"/>
          <w:u w:val="single"/>
        </w:rPr>
        <w:t>учасниками мультимодального перевезення вантажів,</w:t>
      </w:r>
      <w:r w:rsidR="002979CA" w:rsidRPr="007669D8">
        <w:rPr>
          <w:rFonts w:ascii="Times New Roman" w:hAnsi="Times New Roman"/>
          <w:sz w:val="28"/>
          <w:szCs w:val="28"/>
        </w:rPr>
        <w:t xml:space="preserve"> тому недоцільно поширювати сферу мультимодальних перевезень на перевезення пасажирів, при цьому посилаючись на Закон, який не регулює відповідні відносини.</w:t>
      </w:r>
    </w:p>
    <w:p w:rsidR="00BE6589" w:rsidRPr="007669D8" w:rsidRDefault="002979CA" w:rsidP="009F0681">
      <w:pPr>
        <w:spacing w:after="120" w:line="240" w:lineRule="auto"/>
        <w:ind w:firstLine="567"/>
        <w:jc w:val="both"/>
        <w:rPr>
          <w:rFonts w:ascii="Times New Roman" w:hAnsi="Times New Roman"/>
          <w:sz w:val="28"/>
          <w:szCs w:val="28"/>
        </w:rPr>
      </w:pPr>
      <w:r w:rsidRPr="007669D8">
        <w:rPr>
          <w:rFonts w:ascii="Times New Roman" w:hAnsi="Times New Roman"/>
          <w:sz w:val="28"/>
          <w:szCs w:val="28"/>
        </w:rPr>
        <w:t xml:space="preserve">Крім того, також слід враховувати, що укладення договору перевезення пасажира підтверджується </w:t>
      </w:r>
      <w:proofErr w:type="spellStart"/>
      <w:r w:rsidRPr="007669D8">
        <w:rPr>
          <w:rFonts w:ascii="Times New Roman" w:hAnsi="Times New Roman"/>
          <w:sz w:val="28"/>
          <w:szCs w:val="28"/>
        </w:rPr>
        <w:t>видачею</w:t>
      </w:r>
      <w:proofErr w:type="spellEnd"/>
      <w:r w:rsidRPr="007669D8">
        <w:rPr>
          <w:rFonts w:ascii="Times New Roman" w:hAnsi="Times New Roman"/>
          <w:sz w:val="28"/>
          <w:szCs w:val="28"/>
        </w:rPr>
        <w:t xml:space="preserve"> відповідно квитка (частина друга статті 910 Цивільного кодексу України).</w:t>
      </w:r>
    </w:p>
    <w:p w:rsidR="00120462" w:rsidRPr="007669D8" w:rsidRDefault="00120462" w:rsidP="00E540BA">
      <w:pPr>
        <w:spacing w:after="0" w:line="240" w:lineRule="auto"/>
        <w:ind w:firstLine="709"/>
        <w:jc w:val="both"/>
        <w:rPr>
          <w:rFonts w:ascii="Times New Roman" w:hAnsi="Times New Roman"/>
          <w:sz w:val="28"/>
          <w:szCs w:val="28"/>
        </w:rPr>
      </w:pPr>
    </w:p>
    <w:p w:rsidR="00D038E8" w:rsidRPr="007669D8" w:rsidRDefault="00D038E8" w:rsidP="004E49A2">
      <w:pPr>
        <w:pStyle w:val="af4"/>
        <w:numPr>
          <w:ilvl w:val="0"/>
          <w:numId w:val="11"/>
        </w:numPr>
        <w:tabs>
          <w:tab w:val="left" w:pos="1134"/>
        </w:tabs>
        <w:spacing w:after="120"/>
        <w:ind w:left="0" w:firstLine="568"/>
        <w:jc w:val="both"/>
        <w:rPr>
          <w:szCs w:val="28"/>
        </w:rPr>
      </w:pPr>
      <w:r w:rsidRPr="007669D8">
        <w:rPr>
          <w:szCs w:val="28"/>
        </w:rPr>
        <w:t xml:space="preserve">Змінами до статті 29 Закону України </w:t>
      </w:r>
      <w:r w:rsidR="0062534F" w:rsidRPr="007669D8">
        <w:rPr>
          <w:szCs w:val="28"/>
        </w:rPr>
        <w:t>"</w:t>
      </w:r>
      <w:r w:rsidRPr="007669D8">
        <w:rPr>
          <w:szCs w:val="28"/>
        </w:rPr>
        <w:t>Про автомобільні дороги</w:t>
      </w:r>
      <w:r w:rsidR="0062534F" w:rsidRPr="007669D8">
        <w:rPr>
          <w:szCs w:val="28"/>
        </w:rPr>
        <w:t>"</w:t>
      </w:r>
      <w:r w:rsidRPr="007669D8">
        <w:rPr>
          <w:szCs w:val="28"/>
        </w:rPr>
        <w:t xml:space="preserve"> пропонується передбачити, що </w:t>
      </w:r>
      <w:r w:rsidR="0062534F" w:rsidRPr="007669D8">
        <w:rPr>
          <w:i/>
          <w:szCs w:val="28"/>
        </w:rPr>
        <w:t>"</w:t>
      </w:r>
      <w:r w:rsidR="00E64B41" w:rsidRPr="007669D8">
        <w:rPr>
          <w:i/>
          <w:szCs w:val="28"/>
        </w:rPr>
        <w:t>у</w:t>
      </w:r>
      <w:r w:rsidRPr="007669D8">
        <w:rPr>
          <w:i/>
          <w:szCs w:val="28"/>
        </w:rPr>
        <w:t xml:space="preserve"> разі запровадження плати за проїзд платними автомобільними дорогами загального користування така плата справляється з усіх транспортних засобів, що проїжджають такими дорогами, крім автомобільних транспортних засобів із знімними кузовами, призначених для перевезення вантажів, максимальна допустима маса яких перевищує дванадцять </w:t>
      </w:r>
      <w:proofErr w:type="spellStart"/>
      <w:r w:rsidRPr="007669D8">
        <w:rPr>
          <w:i/>
          <w:szCs w:val="28"/>
        </w:rPr>
        <w:t>тонн</w:t>
      </w:r>
      <w:proofErr w:type="spellEnd"/>
      <w:r w:rsidRPr="007669D8">
        <w:rPr>
          <w:i/>
          <w:szCs w:val="28"/>
        </w:rPr>
        <w:t xml:space="preserve">, що здійснюють комбіновані перевезення вантажів відповідно до Закону України </w:t>
      </w:r>
      <w:r w:rsidR="0062534F" w:rsidRPr="007669D8">
        <w:rPr>
          <w:i/>
          <w:szCs w:val="28"/>
        </w:rPr>
        <w:t>"</w:t>
      </w:r>
      <w:r w:rsidRPr="007669D8">
        <w:rPr>
          <w:i/>
          <w:szCs w:val="28"/>
        </w:rPr>
        <w:t>Про мультимодальні перевезення</w:t>
      </w:r>
      <w:r w:rsidR="0062534F" w:rsidRPr="007669D8">
        <w:rPr>
          <w:i/>
          <w:szCs w:val="28"/>
        </w:rPr>
        <w:t>"</w:t>
      </w:r>
      <w:r w:rsidRPr="007669D8">
        <w:rPr>
          <w:i/>
          <w:szCs w:val="28"/>
        </w:rPr>
        <w:t xml:space="preserve"> платними автомобільними дорогами загального користування, які не надано в концесію</w:t>
      </w:r>
      <w:r w:rsidR="0062534F" w:rsidRPr="007669D8">
        <w:rPr>
          <w:i/>
          <w:szCs w:val="28"/>
        </w:rPr>
        <w:t>"</w:t>
      </w:r>
      <w:r w:rsidRPr="007669D8">
        <w:rPr>
          <w:szCs w:val="28"/>
        </w:rPr>
        <w:t>.</w:t>
      </w:r>
    </w:p>
    <w:p w:rsidR="00051C19" w:rsidRPr="007669D8" w:rsidRDefault="009F0681" w:rsidP="007D5532">
      <w:pPr>
        <w:spacing w:after="120" w:line="264" w:lineRule="auto"/>
        <w:ind w:firstLine="708"/>
        <w:jc w:val="both"/>
        <w:rPr>
          <w:rFonts w:ascii="Times New Roman" w:hAnsi="Times New Roman"/>
          <w:sz w:val="28"/>
          <w:szCs w:val="28"/>
        </w:rPr>
      </w:pPr>
      <w:r>
        <w:rPr>
          <w:rFonts w:ascii="Times New Roman" w:hAnsi="Times New Roman"/>
          <w:sz w:val="28"/>
          <w:szCs w:val="28"/>
        </w:rPr>
        <w:t>Однак</w:t>
      </w:r>
      <w:r w:rsidR="00051C19" w:rsidRPr="007669D8">
        <w:rPr>
          <w:rFonts w:ascii="Times New Roman" w:hAnsi="Times New Roman"/>
          <w:sz w:val="28"/>
          <w:szCs w:val="28"/>
        </w:rPr>
        <w:t xml:space="preserve"> відповідно до частини другої статті 42 Конституції України Держава забезпечує захист конкуренції у підприємницькій діяльності. Не допускаються неправомірне обмеження конкуренції та недобросовісна конкуренція.</w:t>
      </w:r>
    </w:p>
    <w:p w:rsidR="0077397E" w:rsidRPr="007669D8" w:rsidRDefault="00051C19" w:rsidP="00D038E8">
      <w:pPr>
        <w:spacing w:after="0" w:line="240" w:lineRule="auto"/>
        <w:ind w:firstLine="567"/>
        <w:jc w:val="both"/>
        <w:rPr>
          <w:rFonts w:ascii="Times New Roman" w:eastAsia="Times New Roman" w:hAnsi="Times New Roman"/>
          <w:sz w:val="28"/>
          <w:szCs w:val="28"/>
          <w:lang w:eastAsia="ru-RU"/>
        </w:rPr>
      </w:pPr>
      <w:r w:rsidRPr="007669D8">
        <w:rPr>
          <w:rFonts w:ascii="Times New Roman" w:eastAsia="Times New Roman" w:hAnsi="Times New Roman"/>
          <w:sz w:val="28"/>
          <w:szCs w:val="28"/>
          <w:lang w:eastAsia="ru-RU"/>
        </w:rPr>
        <w:t xml:space="preserve">Так, </w:t>
      </w:r>
      <w:r w:rsidR="00F41090">
        <w:rPr>
          <w:rFonts w:ascii="Times New Roman" w:eastAsia="Times New Roman" w:hAnsi="Times New Roman"/>
          <w:sz w:val="28"/>
          <w:szCs w:val="28"/>
          <w:lang w:eastAsia="ru-RU"/>
        </w:rPr>
        <w:t>згідно з статтею</w:t>
      </w:r>
      <w:r w:rsidR="0077397E" w:rsidRPr="007669D8">
        <w:rPr>
          <w:rFonts w:ascii="Times New Roman" w:eastAsia="Times New Roman" w:hAnsi="Times New Roman"/>
          <w:sz w:val="28"/>
          <w:szCs w:val="28"/>
          <w:lang w:eastAsia="ru-RU"/>
        </w:rPr>
        <w:t xml:space="preserve"> 31 Господарського кодексу України надання окремим підприємцям податкових та інших пільг, які ставлять їх у привілейоване становище щодо інших суб'єктів господарювання, визнається дискримінацією суб'єктів господарювання органами влади.</w:t>
      </w:r>
    </w:p>
    <w:p w:rsidR="00D038E8" w:rsidRPr="007669D8" w:rsidRDefault="000F1DF7" w:rsidP="00D038E8">
      <w:pPr>
        <w:spacing w:after="0" w:line="240" w:lineRule="auto"/>
        <w:ind w:firstLine="567"/>
        <w:jc w:val="both"/>
        <w:rPr>
          <w:rFonts w:ascii="Times New Roman" w:eastAsia="Times New Roman" w:hAnsi="Times New Roman"/>
          <w:sz w:val="28"/>
          <w:szCs w:val="28"/>
          <w:lang w:eastAsia="ru-RU"/>
        </w:rPr>
      </w:pPr>
      <w:r w:rsidRPr="007669D8">
        <w:rPr>
          <w:rFonts w:ascii="Times New Roman" w:eastAsia="Times New Roman" w:hAnsi="Times New Roman"/>
          <w:sz w:val="28"/>
          <w:szCs w:val="28"/>
          <w:lang w:eastAsia="ru-RU"/>
        </w:rPr>
        <w:t>Ч</w:t>
      </w:r>
      <w:r w:rsidR="0077397E" w:rsidRPr="007669D8">
        <w:rPr>
          <w:rFonts w:ascii="Times New Roman" w:eastAsia="Times New Roman" w:hAnsi="Times New Roman"/>
          <w:sz w:val="28"/>
          <w:szCs w:val="28"/>
          <w:lang w:eastAsia="ru-RU"/>
        </w:rPr>
        <w:t>астиною другою</w:t>
      </w:r>
      <w:r w:rsidR="00D038E8" w:rsidRPr="007669D8">
        <w:rPr>
          <w:rFonts w:ascii="Times New Roman" w:eastAsia="Times New Roman" w:hAnsi="Times New Roman"/>
          <w:sz w:val="28"/>
          <w:szCs w:val="28"/>
          <w:lang w:eastAsia="ru-RU"/>
        </w:rPr>
        <w:t xml:space="preserve"> статті 25 Господарського кодексу України</w:t>
      </w:r>
      <w:r w:rsidR="0077397E" w:rsidRPr="007669D8">
        <w:rPr>
          <w:rFonts w:ascii="Times New Roman" w:eastAsia="Times New Roman" w:hAnsi="Times New Roman"/>
          <w:sz w:val="28"/>
          <w:szCs w:val="28"/>
          <w:lang w:eastAsia="ru-RU"/>
        </w:rPr>
        <w:t xml:space="preserve"> передбачено, що</w:t>
      </w:r>
      <w:r w:rsidR="00D038E8" w:rsidRPr="007669D8">
        <w:rPr>
          <w:rFonts w:ascii="Times New Roman" w:eastAsia="Times New Roman" w:hAnsi="Times New Roman"/>
          <w:sz w:val="28"/>
          <w:szCs w:val="28"/>
          <w:lang w:eastAsia="ru-RU"/>
        </w:rPr>
        <w:t xml:space="preserve"> органам державної влади і органам місцевого самоврядування, що регулюють відносини у сфері господарювання, забороняється приймати акти або вчиняти дії, що визначають привілейоване становище суб'єктів господарювання тієї чи іншої форми власності, або ставлять у нерівне становище окремі категорії суб'єктів господарювання чи </w:t>
      </w:r>
      <w:r w:rsidR="00D038E8" w:rsidRPr="007669D8">
        <w:rPr>
          <w:rFonts w:ascii="Times New Roman" w:eastAsia="Times New Roman" w:hAnsi="Times New Roman"/>
          <w:sz w:val="28"/>
          <w:szCs w:val="28"/>
          <w:lang w:eastAsia="ru-RU"/>
        </w:rPr>
        <w:lastRenderedPageBreak/>
        <w:t xml:space="preserve">іншим способом порушують правила конкуренції. У разі порушення цієї вимоги органи державної влади, до повноважень яких належить контроль та нагляд за додержанням </w:t>
      </w:r>
      <w:proofErr w:type="spellStart"/>
      <w:r w:rsidR="00D038E8" w:rsidRPr="007669D8">
        <w:rPr>
          <w:rFonts w:ascii="Times New Roman" w:eastAsia="Times New Roman" w:hAnsi="Times New Roman"/>
          <w:sz w:val="28"/>
          <w:szCs w:val="28"/>
          <w:lang w:eastAsia="ru-RU"/>
        </w:rPr>
        <w:t>антимонопольно</w:t>
      </w:r>
      <w:proofErr w:type="spellEnd"/>
      <w:r w:rsidR="00D038E8" w:rsidRPr="007669D8">
        <w:rPr>
          <w:rFonts w:ascii="Times New Roman" w:eastAsia="Times New Roman" w:hAnsi="Times New Roman"/>
          <w:sz w:val="28"/>
          <w:szCs w:val="28"/>
          <w:lang w:eastAsia="ru-RU"/>
        </w:rPr>
        <w:t>-конкурентного законодавства, а також суб'єкти господарювання можуть оспорювати такі акти в установленому законом порядку.</w:t>
      </w:r>
    </w:p>
    <w:p w:rsidR="00D038E8" w:rsidRPr="007669D8" w:rsidRDefault="00D038E8" w:rsidP="00D038E8">
      <w:pPr>
        <w:spacing w:after="0" w:line="240" w:lineRule="auto"/>
        <w:ind w:firstLine="567"/>
        <w:jc w:val="both"/>
        <w:rPr>
          <w:rFonts w:ascii="Times New Roman" w:eastAsia="Times New Roman" w:hAnsi="Times New Roman"/>
          <w:sz w:val="28"/>
          <w:szCs w:val="28"/>
          <w:lang w:eastAsia="ru-RU"/>
        </w:rPr>
      </w:pPr>
      <w:r w:rsidRPr="007669D8">
        <w:rPr>
          <w:rFonts w:ascii="Times New Roman" w:eastAsia="Times New Roman" w:hAnsi="Times New Roman"/>
          <w:sz w:val="28"/>
          <w:szCs w:val="28"/>
          <w:lang w:eastAsia="ru-RU"/>
        </w:rPr>
        <w:t xml:space="preserve">Відповідно до пункту 6 частини другої статті 6 Закону України </w:t>
      </w:r>
      <w:r w:rsidR="0062534F" w:rsidRPr="007669D8">
        <w:rPr>
          <w:rFonts w:ascii="Times New Roman" w:eastAsia="Times New Roman" w:hAnsi="Times New Roman"/>
          <w:sz w:val="28"/>
          <w:szCs w:val="28"/>
          <w:lang w:eastAsia="ru-RU"/>
        </w:rPr>
        <w:t>"</w:t>
      </w:r>
      <w:r w:rsidRPr="007669D8">
        <w:rPr>
          <w:rFonts w:ascii="Times New Roman" w:eastAsia="Times New Roman" w:hAnsi="Times New Roman"/>
          <w:sz w:val="28"/>
          <w:szCs w:val="28"/>
          <w:lang w:eastAsia="ru-RU"/>
        </w:rPr>
        <w:t>Про захист економічної конкуренції</w:t>
      </w:r>
      <w:r w:rsidR="0062534F" w:rsidRPr="007669D8">
        <w:rPr>
          <w:rFonts w:ascii="Times New Roman" w:eastAsia="Times New Roman" w:hAnsi="Times New Roman"/>
          <w:sz w:val="28"/>
          <w:szCs w:val="28"/>
          <w:lang w:eastAsia="ru-RU"/>
        </w:rPr>
        <w:t>"</w:t>
      </w:r>
      <w:r w:rsidRPr="007669D8">
        <w:rPr>
          <w:rFonts w:ascii="Times New Roman" w:eastAsia="Times New Roman" w:hAnsi="Times New Roman"/>
          <w:sz w:val="28"/>
          <w:szCs w:val="28"/>
          <w:lang w:eastAsia="ru-RU"/>
        </w:rPr>
        <w:t xml:space="preserve"> </w:t>
      </w:r>
      <w:proofErr w:type="spellStart"/>
      <w:r w:rsidRPr="007669D8">
        <w:rPr>
          <w:rFonts w:ascii="Times New Roman" w:eastAsia="Times New Roman" w:hAnsi="Times New Roman"/>
          <w:sz w:val="28"/>
          <w:szCs w:val="28"/>
          <w:lang w:eastAsia="ru-RU"/>
        </w:rPr>
        <w:t>антиконкурент</w:t>
      </w:r>
      <w:r w:rsidR="00F41090">
        <w:rPr>
          <w:rFonts w:ascii="Times New Roman" w:eastAsia="Times New Roman" w:hAnsi="Times New Roman"/>
          <w:sz w:val="28"/>
          <w:szCs w:val="28"/>
          <w:lang w:eastAsia="ru-RU"/>
        </w:rPr>
        <w:t>ними</w:t>
      </w:r>
      <w:proofErr w:type="spellEnd"/>
      <w:r w:rsidR="00F41090">
        <w:rPr>
          <w:rFonts w:ascii="Times New Roman" w:eastAsia="Times New Roman" w:hAnsi="Times New Roman"/>
          <w:sz w:val="28"/>
          <w:szCs w:val="28"/>
          <w:lang w:eastAsia="ru-RU"/>
        </w:rPr>
        <w:t xml:space="preserve"> узгодженими діями, зокрема</w:t>
      </w:r>
      <w:r w:rsidRPr="007669D8">
        <w:rPr>
          <w:rFonts w:ascii="Times New Roman" w:eastAsia="Times New Roman" w:hAnsi="Times New Roman"/>
          <w:sz w:val="28"/>
          <w:szCs w:val="28"/>
          <w:lang w:eastAsia="ru-RU"/>
        </w:rPr>
        <w:t xml:space="preserve"> визнаються узгоджені дії, які стосуються застосування різних умов до рівнозначних угод з іншими суб'єктами господарювання, що ставить останніх у невигідне становище в конкуренції.</w:t>
      </w:r>
    </w:p>
    <w:p w:rsidR="00BC6E0E" w:rsidRPr="004E6C51" w:rsidRDefault="00BC6E0E" w:rsidP="00BC6E0E">
      <w:pPr>
        <w:ind w:firstLine="567"/>
        <w:jc w:val="both"/>
      </w:pPr>
      <w:r w:rsidRPr="004E6C51">
        <w:rPr>
          <w:rFonts w:ascii="Times New Roman" w:hAnsi="Times New Roman"/>
          <w:sz w:val="28"/>
          <w:szCs w:val="28"/>
          <w:lang w:eastAsia="ru-RU"/>
        </w:rPr>
        <w:t>Відтак, звільнення від сплати за проїзд платними автомобільними дорогами загального користування відповідних автомобільних транспортних засобів, що здійснюють комбіновані перевезення вантажів, створить нерівне становище окремих категорій суб'єктів господарювання залежно від наявності (або відсутності) виданого оператором мультимодального перевезення перевізного документа,</w:t>
      </w:r>
      <w:r w:rsidRPr="004E6C51">
        <w:t xml:space="preserve"> </w:t>
      </w:r>
      <w:r w:rsidRPr="004E6C51">
        <w:rPr>
          <w:rFonts w:ascii="Times New Roman" w:hAnsi="Times New Roman"/>
          <w:sz w:val="28"/>
          <w:szCs w:val="28"/>
          <w:lang w:eastAsia="ru-RU"/>
        </w:rPr>
        <w:t xml:space="preserve">що може підтвердити здійснення саме комбінованих перевезень. </w:t>
      </w:r>
    </w:p>
    <w:p w:rsidR="00D038E8" w:rsidRPr="007669D8" w:rsidRDefault="00D038E8" w:rsidP="00E540BA">
      <w:pPr>
        <w:spacing w:after="0" w:line="240" w:lineRule="auto"/>
        <w:jc w:val="both"/>
        <w:rPr>
          <w:rFonts w:ascii="Times New Roman" w:hAnsi="Times New Roman"/>
          <w:sz w:val="28"/>
          <w:szCs w:val="28"/>
        </w:rPr>
      </w:pPr>
    </w:p>
    <w:p w:rsidR="004577FC" w:rsidRPr="007669D8" w:rsidRDefault="00F41090" w:rsidP="004E49A2">
      <w:pPr>
        <w:pStyle w:val="af4"/>
        <w:numPr>
          <w:ilvl w:val="0"/>
          <w:numId w:val="11"/>
        </w:numPr>
        <w:tabs>
          <w:tab w:val="left" w:pos="567"/>
          <w:tab w:val="left" w:pos="851"/>
          <w:tab w:val="left" w:pos="993"/>
        </w:tabs>
        <w:spacing w:after="120"/>
        <w:ind w:left="0" w:firstLine="568"/>
        <w:jc w:val="both"/>
        <w:rPr>
          <w:bCs/>
        </w:rPr>
      </w:pPr>
      <w:r>
        <w:rPr>
          <w:bCs/>
        </w:rPr>
        <w:t>Положення пунктів</w:t>
      </w:r>
      <w:r w:rsidR="00384C98" w:rsidRPr="007669D8">
        <w:rPr>
          <w:bCs/>
        </w:rPr>
        <w:t xml:space="preserve"> 1 і </w:t>
      </w:r>
      <w:bookmarkStart w:id="3" w:name="_GoBack"/>
      <w:bookmarkEnd w:id="3"/>
      <w:r w:rsidR="00384C98" w:rsidRPr="007669D8">
        <w:rPr>
          <w:bCs/>
        </w:rPr>
        <w:t>3</w:t>
      </w:r>
      <w:r w:rsidR="004577FC" w:rsidRPr="007669D8">
        <w:rPr>
          <w:bCs/>
        </w:rPr>
        <w:t xml:space="preserve"> </w:t>
      </w:r>
      <w:r w:rsidR="00384C98" w:rsidRPr="007669D8">
        <w:rPr>
          <w:bCs/>
        </w:rPr>
        <w:t>Прикінцевих</w:t>
      </w:r>
      <w:r w:rsidR="004577FC" w:rsidRPr="007669D8">
        <w:rPr>
          <w:bCs/>
        </w:rPr>
        <w:t xml:space="preserve"> положен</w:t>
      </w:r>
      <w:r w:rsidR="00384C98" w:rsidRPr="007669D8">
        <w:rPr>
          <w:bCs/>
        </w:rPr>
        <w:t xml:space="preserve">ь </w:t>
      </w:r>
      <w:r w:rsidR="004577FC" w:rsidRPr="007669D8">
        <w:rPr>
          <w:bCs/>
        </w:rPr>
        <w:t>законопроекту свідчать про відсутність достатніх і завершених механізмів для реалізації положень Закону, у разі його прийняття, оскільки виконання норм майбутнього Закону ставиться у залежність від прийняття відповідних підзаконних актів.</w:t>
      </w:r>
    </w:p>
    <w:p w:rsidR="004577FC" w:rsidRPr="007669D8" w:rsidRDefault="004577FC" w:rsidP="004E49A2">
      <w:pPr>
        <w:pStyle w:val="af4"/>
        <w:tabs>
          <w:tab w:val="left" w:pos="851"/>
        </w:tabs>
        <w:spacing w:after="120"/>
        <w:ind w:left="0" w:firstLine="567"/>
        <w:jc w:val="both"/>
        <w:rPr>
          <w:bCs/>
        </w:rPr>
      </w:pPr>
      <w:r w:rsidRPr="007669D8">
        <w:rPr>
          <w:bCs/>
        </w:rPr>
        <w:t xml:space="preserve">Конституційний Суд України у Рішенні від 15 квітня 2020 року                     № 2-р(II)/2020 зазначив, що у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 Конституційний Суд України у Рішенні від 22 травня 2018 року        № 5-р/2018 наголошував, що принцип верховенства права передбачає внесення законодавчих змін із визначенням певного перехідного періоду (розумного часового проміжку між офіційним оприлюдненням закону і набранням ним чинності), який дасть особам час для адаптації до нових обставин; тривалість 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 мети закону в межах правової системи і характеру суспільних відносин, що ним регулюються; кола осіб, до яких застосовуватиметься закон, і їх здатності підготуватися до набрання ним (його новими положеннями) чинності; інших важливих обставин, зокрема тих, що визначають час, необхідний для набрання чинності таким законом (абзац п'ятий підпункту 4.1 пункту 4 мотивувальної частини). Конституційний Суд України виходить з того, що зміни в юридичному регулюванні має бути вчинено так, щоб особи, юридичного статусу яких такі зміни стосуються, мали реальну можливість пристосуватися до нової юридичної ситуації, зокрема, встигли реалізувати певні права (вчинити </w:t>
      </w:r>
      <w:r w:rsidRPr="007669D8">
        <w:rPr>
          <w:bCs/>
        </w:rPr>
        <w:lastRenderedPageBreak/>
        <w:t>потрібні дії) у спосіб, встановлений законодавством до внесення відповідних змін.</w:t>
      </w:r>
    </w:p>
    <w:p w:rsidR="004577FC" w:rsidRPr="007669D8" w:rsidRDefault="004577FC" w:rsidP="00E540BA">
      <w:pPr>
        <w:tabs>
          <w:tab w:val="left" w:pos="851"/>
        </w:tabs>
        <w:spacing w:after="0" w:line="240" w:lineRule="auto"/>
        <w:jc w:val="both"/>
        <w:rPr>
          <w:rFonts w:ascii="Times New Roman" w:hAnsi="Times New Roman"/>
          <w:bCs/>
          <w:sz w:val="28"/>
          <w:szCs w:val="28"/>
        </w:rPr>
      </w:pPr>
    </w:p>
    <w:p w:rsidR="004577FC" w:rsidRPr="007669D8" w:rsidRDefault="004577FC" w:rsidP="004E49A2">
      <w:pPr>
        <w:pStyle w:val="af4"/>
        <w:numPr>
          <w:ilvl w:val="0"/>
          <w:numId w:val="11"/>
        </w:numPr>
        <w:tabs>
          <w:tab w:val="left" w:pos="567"/>
          <w:tab w:val="left" w:pos="993"/>
        </w:tabs>
        <w:spacing w:after="120"/>
        <w:ind w:left="0" w:firstLine="567"/>
        <w:jc w:val="both"/>
        <w:rPr>
          <w:szCs w:val="28"/>
        </w:rPr>
      </w:pPr>
      <w:r w:rsidRPr="007669D8">
        <w:rPr>
          <w:bCs/>
          <w:szCs w:val="28"/>
        </w:rPr>
        <w:t xml:space="preserve">Також </w:t>
      </w:r>
      <w:r w:rsidRPr="007669D8">
        <w:rPr>
          <w:szCs w:val="28"/>
        </w:rPr>
        <w:t xml:space="preserve">відповідно до </w:t>
      </w:r>
      <w:r w:rsidR="00384C98" w:rsidRPr="007669D8">
        <w:rPr>
          <w:szCs w:val="28"/>
        </w:rPr>
        <w:t>пункту 4</w:t>
      </w:r>
      <w:r w:rsidRPr="007669D8">
        <w:rPr>
          <w:szCs w:val="28"/>
        </w:rPr>
        <w:t xml:space="preserve"> </w:t>
      </w:r>
      <w:r w:rsidR="00384C98" w:rsidRPr="007669D8">
        <w:rPr>
          <w:szCs w:val="28"/>
        </w:rPr>
        <w:t>Прикінцевих</w:t>
      </w:r>
      <w:r w:rsidRPr="007669D8">
        <w:rPr>
          <w:szCs w:val="28"/>
        </w:rPr>
        <w:t xml:space="preserve"> положен</w:t>
      </w:r>
      <w:r w:rsidR="00384C98" w:rsidRPr="007669D8">
        <w:rPr>
          <w:szCs w:val="28"/>
        </w:rPr>
        <w:t xml:space="preserve">ь </w:t>
      </w:r>
      <w:r w:rsidRPr="007669D8">
        <w:rPr>
          <w:szCs w:val="28"/>
        </w:rPr>
        <w:t>законопроекту Кабінету Міністрів України доручається "</w:t>
      </w:r>
      <w:r w:rsidRPr="007669D8">
        <w:rPr>
          <w:i/>
          <w:szCs w:val="28"/>
        </w:rPr>
        <w:t>у 2022 році поінформувати Верховну Раду України про стан виконання цього Закону</w:t>
      </w:r>
      <w:r w:rsidRPr="007669D8">
        <w:rPr>
          <w:szCs w:val="28"/>
        </w:rPr>
        <w:t>".</w:t>
      </w:r>
    </w:p>
    <w:p w:rsidR="004577FC" w:rsidRPr="007669D8" w:rsidRDefault="004577FC" w:rsidP="004577FC">
      <w:pPr>
        <w:spacing w:after="120" w:line="240" w:lineRule="auto"/>
        <w:ind w:firstLine="567"/>
        <w:jc w:val="both"/>
        <w:rPr>
          <w:rFonts w:ascii="Times New Roman" w:eastAsia="Times New Roman" w:hAnsi="Times New Roman"/>
          <w:sz w:val="28"/>
          <w:szCs w:val="28"/>
          <w:lang w:eastAsia="ru-RU"/>
        </w:rPr>
      </w:pPr>
      <w:r w:rsidRPr="007669D8">
        <w:rPr>
          <w:rFonts w:ascii="Times New Roman" w:eastAsia="Times New Roman" w:hAnsi="Times New Roman"/>
          <w:sz w:val="28"/>
          <w:szCs w:val="28"/>
          <w:lang w:eastAsia="ru-RU"/>
        </w:rPr>
        <w:t xml:space="preserve">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4577FC" w:rsidRPr="007669D8" w:rsidRDefault="004577FC" w:rsidP="004577FC">
      <w:pPr>
        <w:spacing w:after="120" w:line="240" w:lineRule="auto"/>
        <w:ind w:firstLine="567"/>
        <w:jc w:val="both"/>
        <w:rPr>
          <w:rFonts w:eastAsia="Times New Roman" w:cs="Calibri"/>
          <w:lang w:eastAsia="ru-RU"/>
        </w:rPr>
      </w:pPr>
      <w:r w:rsidRPr="007669D8">
        <w:rPr>
          <w:rFonts w:ascii="Times New Roman" w:eastAsia="Times New Roman" w:hAnsi="Times New Roman"/>
          <w:sz w:val="28"/>
          <w:szCs w:val="28"/>
          <w:lang w:eastAsia="ru-RU"/>
        </w:rPr>
        <w:t xml:space="preserve">Наразі статтею 15 Закону України "Про засади державної регуляторної політики у сфері господарської діяльності" передбачено, що "порядок … </w:t>
      </w:r>
      <w:r w:rsidRPr="007669D8">
        <w:rPr>
          <w:rFonts w:ascii="Times New Roman" w:eastAsia="Times New Roman" w:hAnsi="Times New Roman"/>
          <w:sz w:val="28"/>
          <w:szCs w:val="28"/>
          <w:u w:val="single"/>
          <w:lang w:eastAsia="ru-RU"/>
        </w:rPr>
        <w:t>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w:t>
      </w:r>
      <w:r w:rsidR="00A2568C" w:rsidRPr="007669D8">
        <w:rPr>
          <w:rFonts w:ascii="Times New Roman" w:eastAsia="Times New Roman" w:hAnsi="Times New Roman"/>
          <w:sz w:val="28"/>
          <w:szCs w:val="28"/>
          <w:u w:val="single"/>
          <w:lang w:eastAsia="ru-RU"/>
        </w:rPr>
        <w:t>'</w:t>
      </w:r>
      <w:r w:rsidRPr="007669D8">
        <w:rPr>
          <w:rFonts w:ascii="Times New Roman" w:eastAsia="Times New Roman" w:hAnsi="Times New Roman"/>
          <w:sz w:val="28"/>
          <w:szCs w:val="28"/>
          <w:u w:val="single"/>
          <w:lang w:eastAsia="ru-RU"/>
        </w:rPr>
        <w:t>єктами господарювання, визначаються законом про Регламент Верховної Ради України з урахуванням вимог цього Закону"</w:t>
      </w:r>
      <w:r w:rsidRPr="007669D8">
        <w:rPr>
          <w:rFonts w:ascii="Times New Roman" w:eastAsia="Times New Roman" w:hAnsi="Times New Roman"/>
          <w:sz w:val="28"/>
          <w:szCs w:val="28"/>
          <w:lang w:eastAsia="ru-RU"/>
        </w:rPr>
        <w:t>.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w:t>
      </w:r>
      <w:r w:rsidR="00A2568C" w:rsidRPr="007669D8">
        <w:rPr>
          <w:rFonts w:ascii="Times New Roman" w:eastAsia="Times New Roman" w:hAnsi="Times New Roman"/>
          <w:sz w:val="28"/>
          <w:szCs w:val="28"/>
          <w:lang w:eastAsia="ru-RU"/>
        </w:rPr>
        <w:t>'</w:t>
      </w:r>
      <w:r w:rsidRPr="007669D8">
        <w:rPr>
          <w:rFonts w:ascii="Times New Roman" w:eastAsia="Times New Roman" w:hAnsi="Times New Roman"/>
          <w:sz w:val="28"/>
          <w:szCs w:val="28"/>
          <w:lang w:eastAsia="ru-RU"/>
        </w:rPr>
        <w:t>єр".</w:t>
      </w:r>
    </w:p>
    <w:p w:rsidR="004577FC" w:rsidRPr="007669D8" w:rsidRDefault="004577FC" w:rsidP="004E49A2">
      <w:pPr>
        <w:spacing w:after="0" w:line="240" w:lineRule="auto"/>
        <w:ind w:firstLine="567"/>
        <w:jc w:val="both"/>
        <w:rPr>
          <w:rFonts w:ascii="Times New Roman" w:eastAsia="Times New Roman" w:hAnsi="Times New Roman"/>
          <w:sz w:val="28"/>
          <w:szCs w:val="28"/>
          <w:lang w:eastAsia="ru-RU"/>
        </w:rPr>
      </w:pPr>
      <w:r w:rsidRPr="007669D8">
        <w:rPr>
          <w:rFonts w:ascii="Times New Roman" w:eastAsia="Times New Roman" w:hAnsi="Times New Roman"/>
          <w:sz w:val="28"/>
          <w:szCs w:val="28"/>
          <w:lang w:eastAsia="ru-RU"/>
        </w:rPr>
        <w:t>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законопроектом, можливе за умови внесення відповідних змін до згаданих законодавчих актів.</w:t>
      </w:r>
    </w:p>
    <w:p w:rsidR="008A715C" w:rsidRPr="007669D8" w:rsidRDefault="008A715C" w:rsidP="004E49A2">
      <w:pPr>
        <w:spacing w:after="0" w:line="240" w:lineRule="auto"/>
        <w:ind w:firstLine="708"/>
        <w:jc w:val="both"/>
        <w:rPr>
          <w:rFonts w:ascii="Times New Roman" w:hAnsi="Times New Roman"/>
          <w:sz w:val="28"/>
          <w:szCs w:val="28"/>
        </w:rPr>
      </w:pPr>
    </w:p>
    <w:p w:rsidR="00120462" w:rsidRPr="007669D8" w:rsidRDefault="008A715C" w:rsidP="004E49A2">
      <w:pPr>
        <w:spacing w:after="0" w:line="240" w:lineRule="auto"/>
        <w:ind w:firstLine="708"/>
        <w:jc w:val="both"/>
        <w:rPr>
          <w:rFonts w:ascii="Times New Roman" w:hAnsi="Times New Roman"/>
          <w:sz w:val="28"/>
          <w:szCs w:val="28"/>
        </w:rPr>
      </w:pPr>
      <w:r w:rsidRPr="007669D8">
        <w:rPr>
          <w:rFonts w:ascii="Times New Roman" w:hAnsi="Times New Roman"/>
          <w:sz w:val="28"/>
          <w:szCs w:val="28"/>
        </w:rPr>
        <w:t xml:space="preserve">Законопроект також потребує </w:t>
      </w:r>
      <w:r w:rsidR="00864139" w:rsidRPr="007669D8">
        <w:rPr>
          <w:rFonts w:ascii="Times New Roman" w:hAnsi="Times New Roman"/>
          <w:sz w:val="28"/>
          <w:szCs w:val="28"/>
        </w:rPr>
        <w:t xml:space="preserve">суттєвого </w:t>
      </w:r>
      <w:r w:rsidRPr="007669D8">
        <w:rPr>
          <w:rFonts w:ascii="Times New Roman" w:hAnsi="Times New Roman"/>
          <w:sz w:val="28"/>
          <w:szCs w:val="28"/>
        </w:rPr>
        <w:t>техніко-юридичного доопрацювання.</w:t>
      </w:r>
    </w:p>
    <w:p w:rsidR="00120462" w:rsidRPr="007669D8" w:rsidRDefault="00120462" w:rsidP="007D5532">
      <w:pPr>
        <w:spacing w:after="120" w:line="264" w:lineRule="auto"/>
        <w:ind w:firstLine="708"/>
        <w:jc w:val="both"/>
        <w:rPr>
          <w:rFonts w:ascii="Times New Roman" w:hAnsi="Times New Roman"/>
          <w:sz w:val="28"/>
          <w:szCs w:val="28"/>
        </w:rPr>
      </w:pPr>
    </w:p>
    <w:p w:rsidR="007D5532" w:rsidRPr="007669D8" w:rsidRDefault="007D5532" w:rsidP="007D5532">
      <w:pPr>
        <w:spacing w:after="120" w:line="264" w:lineRule="auto"/>
        <w:ind w:firstLine="708"/>
        <w:jc w:val="both"/>
        <w:rPr>
          <w:rFonts w:ascii="Times New Roman" w:hAnsi="Times New Roman"/>
          <w:color w:val="000000"/>
          <w:sz w:val="28"/>
          <w:szCs w:val="28"/>
          <w:shd w:val="clear" w:color="auto" w:fill="FFFFFF"/>
        </w:rPr>
      </w:pPr>
      <w:r w:rsidRPr="007669D8">
        <w:rPr>
          <w:rFonts w:ascii="Times New Roman" w:hAnsi="Times New Roman"/>
          <w:b/>
          <w:sz w:val="28"/>
          <w:szCs w:val="28"/>
        </w:rPr>
        <w:t xml:space="preserve">Узагальнюючий висновок: </w:t>
      </w:r>
      <w:r w:rsidRPr="007669D8">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7669D8">
        <w:rPr>
          <w:rFonts w:ascii="Times New Roman" w:hAnsi="Times New Roman"/>
          <w:color w:val="000000"/>
          <w:sz w:val="28"/>
          <w:szCs w:val="28"/>
          <w:shd w:val="clear" w:color="auto" w:fill="FFFFFF"/>
        </w:rPr>
        <w:t>частиною шостою статті 118 Регламенту Верховної Ради України.</w:t>
      </w:r>
    </w:p>
    <w:p w:rsidR="007D5532" w:rsidRPr="007669D8" w:rsidRDefault="007D5532" w:rsidP="00B65C60">
      <w:pPr>
        <w:pStyle w:val="af3"/>
        <w:spacing w:line="264" w:lineRule="auto"/>
        <w:ind w:firstLine="708"/>
        <w:jc w:val="both"/>
        <w:rPr>
          <w:rFonts w:eastAsia="Calibri"/>
          <w:szCs w:val="28"/>
          <w:lang w:val="uk-UA"/>
        </w:rPr>
      </w:pPr>
    </w:p>
    <w:p w:rsidR="000B4CA9" w:rsidRPr="007669D8" w:rsidRDefault="000B4CA9" w:rsidP="000B4CA9">
      <w:pPr>
        <w:pStyle w:val="af3"/>
        <w:spacing w:line="264" w:lineRule="auto"/>
        <w:ind w:firstLine="709"/>
        <w:rPr>
          <w:rFonts w:eastAsia="Calibri"/>
          <w:szCs w:val="28"/>
          <w:lang w:val="uk-UA"/>
        </w:rPr>
      </w:pPr>
    </w:p>
    <w:p w:rsidR="00133702" w:rsidRPr="007669D8" w:rsidRDefault="00133702" w:rsidP="000B4CA9">
      <w:pPr>
        <w:pStyle w:val="af3"/>
        <w:spacing w:line="264" w:lineRule="auto"/>
        <w:ind w:firstLine="709"/>
        <w:rPr>
          <w:rFonts w:eastAsia="Calibri"/>
          <w:szCs w:val="28"/>
          <w:lang w:val="uk-UA"/>
        </w:rPr>
      </w:pPr>
    </w:p>
    <w:p w:rsidR="007915FC" w:rsidRPr="007669D8" w:rsidRDefault="007915FC" w:rsidP="00864139">
      <w:pPr>
        <w:spacing w:after="0" w:line="240" w:lineRule="auto"/>
        <w:ind w:firstLine="708"/>
        <w:jc w:val="both"/>
        <w:rPr>
          <w:rFonts w:ascii="Times New Roman" w:hAnsi="Times New Roman"/>
          <w:b/>
          <w:sz w:val="28"/>
          <w:szCs w:val="28"/>
        </w:rPr>
      </w:pPr>
      <w:r w:rsidRPr="007669D8">
        <w:rPr>
          <w:rFonts w:ascii="Times New Roman" w:hAnsi="Times New Roman"/>
          <w:b/>
          <w:sz w:val="28"/>
          <w:szCs w:val="28"/>
        </w:rPr>
        <w:t>Заступник керівника</w:t>
      </w:r>
    </w:p>
    <w:p w:rsidR="007915FC" w:rsidRPr="00E6620E" w:rsidRDefault="007915FC" w:rsidP="007915FC">
      <w:pPr>
        <w:spacing w:after="0" w:line="240" w:lineRule="auto"/>
        <w:jc w:val="both"/>
        <w:rPr>
          <w:rFonts w:ascii="Times New Roman" w:hAnsi="Times New Roman"/>
          <w:b/>
          <w:sz w:val="28"/>
          <w:szCs w:val="28"/>
        </w:rPr>
      </w:pPr>
      <w:r w:rsidRPr="007669D8">
        <w:rPr>
          <w:rFonts w:ascii="Times New Roman" w:hAnsi="Times New Roman"/>
          <w:b/>
          <w:sz w:val="28"/>
          <w:szCs w:val="28"/>
        </w:rPr>
        <w:t>Головного юридичного управління                                     В.</w:t>
      </w:r>
      <w:r w:rsidR="007669D8">
        <w:rPr>
          <w:rFonts w:ascii="Times New Roman" w:hAnsi="Times New Roman"/>
          <w:b/>
          <w:sz w:val="28"/>
          <w:szCs w:val="28"/>
        </w:rPr>
        <w:t xml:space="preserve"> </w:t>
      </w:r>
      <w:proofErr w:type="spellStart"/>
      <w:r w:rsidRPr="007669D8">
        <w:rPr>
          <w:rFonts w:ascii="Times New Roman" w:hAnsi="Times New Roman"/>
          <w:b/>
          <w:sz w:val="28"/>
          <w:szCs w:val="28"/>
        </w:rPr>
        <w:t>Мілованов</w:t>
      </w:r>
      <w:proofErr w:type="spellEnd"/>
    </w:p>
    <w:p w:rsidR="00EB27B2" w:rsidRPr="00E90074" w:rsidRDefault="00EB27B2" w:rsidP="0063553C">
      <w:pPr>
        <w:pStyle w:val="af4"/>
        <w:tabs>
          <w:tab w:val="left" w:pos="993"/>
        </w:tabs>
        <w:ind w:left="0" w:firstLine="567"/>
        <w:jc w:val="both"/>
        <w:rPr>
          <w:szCs w:val="28"/>
        </w:rPr>
      </w:pPr>
    </w:p>
    <w:sectPr w:rsidR="00EB27B2" w:rsidRPr="00E90074"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BE4" w:rsidRDefault="00077BE4" w:rsidP="005E306B">
      <w:pPr>
        <w:spacing w:after="0" w:line="240" w:lineRule="auto"/>
      </w:pPr>
      <w:r>
        <w:separator/>
      </w:r>
    </w:p>
  </w:endnote>
  <w:endnote w:type="continuationSeparator" w:id="0">
    <w:p w:rsidR="00077BE4" w:rsidRDefault="00077BE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BE4" w:rsidRDefault="00077BE4" w:rsidP="005E306B">
      <w:pPr>
        <w:spacing w:after="0" w:line="240" w:lineRule="auto"/>
      </w:pPr>
      <w:r>
        <w:separator/>
      </w:r>
    </w:p>
  </w:footnote>
  <w:footnote w:type="continuationSeparator" w:id="0">
    <w:p w:rsidR="00077BE4" w:rsidRDefault="00077BE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sdtContent>
      <w:p w:rsidR="00811701" w:rsidRDefault="00811701">
        <w:pPr>
          <w:pStyle w:val="a3"/>
          <w:jc w:val="center"/>
        </w:pPr>
        <w:r>
          <w:fldChar w:fldCharType="begin"/>
        </w:r>
        <w:r>
          <w:instrText xml:space="preserve"> PAGE   \* MERGEFORMAT </w:instrText>
        </w:r>
        <w:r>
          <w:fldChar w:fldCharType="separate"/>
        </w:r>
        <w:r w:rsidR="00F41090">
          <w:rPr>
            <w:noProof/>
          </w:rPr>
          <w:t>12</w:t>
        </w:r>
        <w:r>
          <w:rPr>
            <w:noProof/>
          </w:rPr>
          <w:fldChar w:fldCharType="end"/>
        </w:r>
      </w:p>
    </w:sdtContent>
  </w:sdt>
  <w:p w:rsidR="00811701" w:rsidRDefault="00811701"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1701" w:rsidRPr="00AD7F82" w:rsidTr="00634A7D">
      <w:tc>
        <w:tcPr>
          <w:tcW w:w="11957" w:type="dxa"/>
          <w:tcBorders>
            <w:top w:val="nil"/>
            <w:left w:val="nil"/>
            <w:bottom w:val="nil"/>
            <w:right w:val="nil"/>
          </w:tcBorders>
        </w:tcPr>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2E0A18" w:rsidRDefault="00811701"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811701" w:rsidRPr="00A833C8" w:rsidRDefault="00811701"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811701" w:rsidRPr="00A833C8" w:rsidRDefault="00811701"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701" w:rsidRPr="00053776" w:rsidTr="00634A7D">
      <w:tc>
        <w:tcPr>
          <w:tcW w:w="1087" w:type="dxa"/>
          <w:tcBorders>
            <w:top w:val="nil"/>
          </w:tcBorders>
        </w:tcPr>
        <w:p w:rsidR="00811701" w:rsidRPr="00053776" w:rsidRDefault="00811701" w:rsidP="00634A7D">
          <w:pPr>
            <w:pStyle w:val="a3"/>
            <w:tabs>
              <w:tab w:val="clear" w:pos="4677"/>
              <w:tab w:val="clear" w:pos="9355"/>
            </w:tabs>
            <w:rPr>
              <w:rFonts w:ascii="Times New Roman" w:hAnsi="Times New Roman"/>
              <w:color w:val="002060"/>
            </w:rPr>
          </w:pPr>
        </w:p>
      </w:tc>
      <w:tc>
        <w:tcPr>
          <w:tcW w:w="9714" w:type="dxa"/>
        </w:tcPr>
        <w:p w:rsidR="00811701" w:rsidRPr="00053776" w:rsidRDefault="00811701" w:rsidP="00634A7D">
          <w:pPr>
            <w:pStyle w:val="a3"/>
            <w:tabs>
              <w:tab w:val="clear" w:pos="4677"/>
              <w:tab w:val="clear" w:pos="9355"/>
            </w:tabs>
            <w:rPr>
              <w:rFonts w:ascii="Times New Roman" w:hAnsi="Times New Roman"/>
              <w:color w:val="002060"/>
            </w:rPr>
          </w:pPr>
        </w:p>
      </w:tc>
      <w:tc>
        <w:tcPr>
          <w:tcW w:w="1086" w:type="dxa"/>
          <w:tcBorders>
            <w:top w:val="nil"/>
          </w:tcBorders>
        </w:tcPr>
        <w:p w:rsidR="00811701" w:rsidRPr="00053776" w:rsidRDefault="00811701" w:rsidP="00634A7D">
          <w:pPr>
            <w:pStyle w:val="a3"/>
            <w:tabs>
              <w:tab w:val="clear" w:pos="4677"/>
              <w:tab w:val="clear" w:pos="9355"/>
            </w:tabs>
            <w:rPr>
              <w:rFonts w:ascii="Times New Roman" w:hAnsi="Times New Roman"/>
              <w:color w:val="002060"/>
            </w:rPr>
          </w:pPr>
        </w:p>
      </w:tc>
    </w:tr>
  </w:tbl>
  <w:p w:rsidR="00811701" w:rsidRPr="004F7B8A" w:rsidRDefault="0081170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B20"/>
    <w:multiLevelType w:val="hybridMultilevel"/>
    <w:tmpl w:val="C9CE94A4"/>
    <w:lvl w:ilvl="0" w:tplc="FB381A0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69C512B"/>
    <w:multiLevelType w:val="multilevel"/>
    <w:tmpl w:val="5568C86A"/>
    <w:lvl w:ilvl="0">
      <w:start w:val="1"/>
      <w:numFmt w:val="decimal"/>
      <w:lvlText w:val="%1."/>
      <w:lvlJc w:val="left"/>
      <w:pPr>
        <w:ind w:left="107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3" w15:restartNumberingAfterBreak="0">
    <w:nsid w:val="1F0401D0"/>
    <w:multiLevelType w:val="hybridMultilevel"/>
    <w:tmpl w:val="2F9E3B4E"/>
    <w:lvl w:ilvl="0" w:tplc="A4306E3A">
      <w:start w:val="1"/>
      <w:numFmt w:val="decimal"/>
      <w:lvlText w:val="%1."/>
      <w:lvlJc w:val="left"/>
      <w:pPr>
        <w:ind w:left="927" w:hanging="360"/>
      </w:pPr>
      <w:rPr>
        <w:rFonts w:hint="default"/>
        <w:i w:val="0"/>
      </w:rPr>
    </w:lvl>
    <w:lvl w:ilvl="1" w:tplc="04220019">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5" w15:restartNumberingAfterBreak="0">
    <w:nsid w:val="332A7D4A"/>
    <w:multiLevelType w:val="hybridMultilevel"/>
    <w:tmpl w:val="4802C618"/>
    <w:lvl w:ilvl="0" w:tplc="5C522A82">
      <w:start w:val="1"/>
      <w:numFmt w:val="decimal"/>
      <w:lvlText w:val="%1."/>
      <w:lvlJc w:val="left"/>
      <w:pPr>
        <w:ind w:left="1126" w:hanging="360"/>
      </w:pPr>
      <w:rPr>
        <w:rFonts w:hint="default"/>
      </w:rPr>
    </w:lvl>
    <w:lvl w:ilvl="1" w:tplc="04220019" w:tentative="1">
      <w:start w:val="1"/>
      <w:numFmt w:val="lowerLetter"/>
      <w:lvlText w:val="%2."/>
      <w:lvlJc w:val="left"/>
      <w:pPr>
        <w:ind w:left="1846" w:hanging="360"/>
      </w:pPr>
    </w:lvl>
    <w:lvl w:ilvl="2" w:tplc="0422001B" w:tentative="1">
      <w:start w:val="1"/>
      <w:numFmt w:val="lowerRoman"/>
      <w:lvlText w:val="%3."/>
      <w:lvlJc w:val="right"/>
      <w:pPr>
        <w:ind w:left="2566" w:hanging="180"/>
      </w:pPr>
    </w:lvl>
    <w:lvl w:ilvl="3" w:tplc="0422000F" w:tentative="1">
      <w:start w:val="1"/>
      <w:numFmt w:val="decimal"/>
      <w:lvlText w:val="%4."/>
      <w:lvlJc w:val="left"/>
      <w:pPr>
        <w:ind w:left="3286" w:hanging="360"/>
      </w:pPr>
    </w:lvl>
    <w:lvl w:ilvl="4" w:tplc="04220019" w:tentative="1">
      <w:start w:val="1"/>
      <w:numFmt w:val="lowerLetter"/>
      <w:lvlText w:val="%5."/>
      <w:lvlJc w:val="left"/>
      <w:pPr>
        <w:ind w:left="4006" w:hanging="360"/>
      </w:pPr>
    </w:lvl>
    <w:lvl w:ilvl="5" w:tplc="0422001B" w:tentative="1">
      <w:start w:val="1"/>
      <w:numFmt w:val="lowerRoman"/>
      <w:lvlText w:val="%6."/>
      <w:lvlJc w:val="right"/>
      <w:pPr>
        <w:ind w:left="4726" w:hanging="180"/>
      </w:pPr>
    </w:lvl>
    <w:lvl w:ilvl="6" w:tplc="0422000F" w:tentative="1">
      <w:start w:val="1"/>
      <w:numFmt w:val="decimal"/>
      <w:lvlText w:val="%7."/>
      <w:lvlJc w:val="left"/>
      <w:pPr>
        <w:ind w:left="5446" w:hanging="360"/>
      </w:pPr>
    </w:lvl>
    <w:lvl w:ilvl="7" w:tplc="04220019" w:tentative="1">
      <w:start w:val="1"/>
      <w:numFmt w:val="lowerLetter"/>
      <w:lvlText w:val="%8."/>
      <w:lvlJc w:val="left"/>
      <w:pPr>
        <w:ind w:left="6166" w:hanging="360"/>
      </w:pPr>
    </w:lvl>
    <w:lvl w:ilvl="8" w:tplc="0422001B" w:tentative="1">
      <w:start w:val="1"/>
      <w:numFmt w:val="lowerRoman"/>
      <w:lvlText w:val="%9."/>
      <w:lvlJc w:val="right"/>
      <w:pPr>
        <w:ind w:left="6886" w:hanging="180"/>
      </w:pPr>
    </w:lvl>
  </w:abstractNum>
  <w:abstractNum w:abstractNumId="6"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D6A559F"/>
    <w:multiLevelType w:val="hybridMultilevel"/>
    <w:tmpl w:val="EB804DFA"/>
    <w:lvl w:ilvl="0" w:tplc="A0487DE2">
      <w:start w:val="1"/>
      <w:numFmt w:val="decimal"/>
      <w:lvlText w:val="%1."/>
      <w:lvlJc w:val="left"/>
      <w:pPr>
        <w:ind w:left="928"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5F131735"/>
    <w:multiLevelType w:val="hybridMultilevel"/>
    <w:tmpl w:val="E37C9404"/>
    <w:lvl w:ilvl="0" w:tplc="15969738">
      <w:start w:val="1"/>
      <w:numFmt w:val="upperRoman"/>
      <w:lvlText w:val="%1."/>
      <w:lvlJc w:val="left"/>
      <w:pPr>
        <w:ind w:left="1288" w:hanging="72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0" w15:restartNumberingAfterBreak="0">
    <w:nsid w:val="645D0F61"/>
    <w:multiLevelType w:val="hybridMultilevel"/>
    <w:tmpl w:val="8A58E12C"/>
    <w:lvl w:ilvl="0" w:tplc="EE5A8ADA">
      <w:start w:val="1"/>
      <w:numFmt w:val="decimal"/>
      <w:lvlText w:val="%1."/>
      <w:lvlJc w:val="left"/>
      <w:pPr>
        <w:ind w:left="928" w:hanging="360"/>
      </w:pPr>
      <w:rPr>
        <w:rFonts w:hint="default"/>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2"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2"/>
  </w:num>
  <w:num w:numId="3">
    <w:abstractNumId w:val="12"/>
  </w:num>
  <w:num w:numId="4">
    <w:abstractNumId w:val="8"/>
  </w:num>
  <w:num w:numId="5">
    <w:abstractNumId w:val="6"/>
  </w:num>
  <w:num w:numId="6">
    <w:abstractNumId w:val="11"/>
  </w:num>
  <w:num w:numId="7">
    <w:abstractNumId w:val="1"/>
  </w:num>
  <w:num w:numId="8">
    <w:abstractNumId w:val="0"/>
  </w:num>
  <w:num w:numId="9">
    <w:abstractNumId w:val="3"/>
  </w:num>
  <w:num w:numId="10">
    <w:abstractNumId w:val="5"/>
  </w:num>
  <w:num w:numId="11">
    <w:abstractNumId w:val="10"/>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6E54"/>
    <w:rsid w:val="00027EA7"/>
    <w:rsid w:val="00027F20"/>
    <w:rsid w:val="0003097A"/>
    <w:rsid w:val="0003384A"/>
    <w:rsid w:val="000349DA"/>
    <w:rsid w:val="00044472"/>
    <w:rsid w:val="00051C19"/>
    <w:rsid w:val="00053432"/>
    <w:rsid w:val="000600AC"/>
    <w:rsid w:val="0006298D"/>
    <w:rsid w:val="00064A3C"/>
    <w:rsid w:val="000707A3"/>
    <w:rsid w:val="00070EE8"/>
    <w:rsid w:val="00073BDA"/>
    <w:rsid w:val="000772FF"/>
    <w:rsid w:val="00077BE4"/>
    <w:rsid w:val="00081BCE"/>
    <w:rsid w:val="00085102"/>
    <w:rsid w:val="000902C9"/>
    <w:rsid w:val="000A1846"/>
    <w:rsid w:val="000A78D5"/>
    <w:rsid w:val="000B12EF"/>
    <w:rsid w:val="000B3C65"/>
    <w:rsid w:val="000B4CA9"/>
    <w:rsid w:val="000B5994"/>
    <w:rsid w:val="000B6CE8"/>
    <w:rsid w:val="000C0D49"/>
    <w:rsid w:val="000C257A"/>
    <w:rsid w:val="000C4480"/>
    <w:rsid w:val="000C5F4A"/>
    <w:rsid w:val="000D2EC1"/>
    <w:rsid w:val="000F1586"/>
    <w:rsid w:val="000F1DF7"/>
    <w:rsid w:val="000F3FC3"/>
    <w:rsid w:val="000F4CD9"/>
    <w:rsid w:val="00102F1B"/>
    <w:rsid w:val="0010451B"/>
    <w:rsid w:val="0011762E"/>
    <w:rsid w:val="00120462"/>
    <w:rsid w:val="00123DC7"/>
    <w:rsid w:val="00131E78"/>
    <w:rsid w:val="00133702"/>
    <w:rsid w:val="00141617"/>
    <w:rsid w:val="001620CB"/>
    <w:rsid w:val="001636AB"/>
    <w:rsid w:val="00165707"/>
    <w:rsid w:val="0018006A"/>
    <w:rsid w:val="00180AF1"/>
    <w:rsid w:val="0019108F"/>
    <w:rsid w:val="00191D7E"/>
    <w:rsid w:val="001966F0"/>
    <w:rsid w:val="001A424E"/>
    <w:rsid w:val="001B2153"/>
    <w:rsid w:val="001B5451"/>
    <w:rsid w:val="001D1645"/>
    <w:rsid w:val="001D2700"/>
    <w:rsid w:val="001D2949"/>
    <w:rsid w:val="001D320F"/>
    <w:rsid w:val="001D3C24"/>
    <w:rsid w:val="001E69B2"/>
    <w:rsid w:val="001F727E"/>
    <w:rsid w:val="002055C0"/>
    <w:rsid w:val="002059BE"/>
    <w:rsid w:val="002073F0"/>
    <w:rsid w:val="002076F7"/>
    <w:rsid w:val="002107EE"/>
    <w:rsid w:val="00211440"/>
    <w:rsid w:val="00214F5A"/>
    <w:rsid w:val="00224C83"/>
    <w:rsid w:val="00225D6C"/>
    <w:rsid w:val="0022773C"/>
    <w:rsid w:val="002324C6"/>
    <w:rsid w:val="00232659"/>
    <w:rsid w:val="00234076"/>
    <w:rsid w:val="00235CD7"/>
    <w:rsid w:val="00240450"/>
    <w:rsid w:val="00241BE6"/>
    <w:rsid w:val="00254137"/>
    <w:rsid w:val="00256154"/>
    <w:rsid w:val="00261916"/>
    <w:rsid w:val="002633C5"/>
    <w:rsid w:val="00265A1E"/>
    <w:rsid w:val="00266ECA"/>
    <w:rsid w:val="00267016"/>
    <w:rsid w:val="002711BD"/>
    <w:rsid w:val="00275E43"/>
    <w:rsid w:val="00287457"/>
    <w:rsid w:val="00292019"/>
    <w:rsid w:val="002966D6"/>
    <w:rsid w:val="002979CA"/>
    <w:rsid w:val="002A2612"/>
    <w:rsid w:val="002A5D4C"/>
    <w:rsid w:val="002B1C51"/>
    <w:rsid w:val="002B5FC1"/>
    <w:rsid w:val="002B691D"/>
    <w:rsid w:val="002D0561"/>
    <w:rsid w:val="002D4F45"/>
    <w:rsid w:val="002D6BE7"/>
    <w:rsid w:val="002E0A18"/>
    <w:rsid w:val="002E2BEC"/>
    <w:rsid w:val="002E31BF"/>
    <w:rsid w:val="002E3DDC"/>
    <w:rsid w:val="002E44DA"/>
    <w:rsid w:val="002E7A59"/>
    <w:rsid w:val="00305D88"/>
    <w:rsid w:val="00310453"/>
    <w:rsid w:val="00313DB2"/>
    <w:rsid w:val="0031549B"/>
    <w:rsid w:val="00317532"/>
    <w:rsid w:val="00321296"/>
    <w:rsid w:val="00325DD9"/>
    <w:rsid w:val="00336BC4"/>
    <w:rsid w:val="003446FA"/>
    <w:rsid w:val="003465CC"/>
    <w:rsid w:val="00347BE8"/>
    <w:rsid w:val="00347C6D"/>
    <w:rsid w:val="00364F9A"/>
    <w:rsid w:val="00372681"/>
    <w:rsid w:val="00373F6D"/>
    <w:rsid w:val="00384C98"/>
    <w:rsid w:val="00390669"/>
    <w:rsid w:val="00396759"/>
    <w:rsid w:val="00396A2A"/>
    <w:rsid w:val="003A0D7E"/>
    <w:rsid w:val="003A405A"/>
    <w:rsid w:val="003B12B5"/>
    <w:rsid w:val="003B6BD2"/>
    <w:rsid w:val="003B7F0A"/>
    <w:rsid w:val="003C0F36"/>
    <w:rsid w:val="003C43A6"/>
    <w:rsid w:val="003C5FA9"/>
    <w:rsid w:val="003C7E56"/>
    <w:rsid w:val="003D1CBA"/>
    <w:rsid w:val="003D53EA"/>
    <w:rsid w:val="003D5B85"/>
    <w:rsid w:val="003E0FF4"/>
    <w:rsid w:val="003F1B62"/>
    <w:rsid w:val="004035AD"/>
    <w:rsid w:val="00410490"/>
    <w:rsid w:val="00412286"/>
    <w:rsid w:val="00413542"/>
    <w:rsid w:val="0043124D"/>
    <w:rsid w:val="004364E7"/>
    <w:rsid w:val="0044122C"/>
    <w:rsid w:val="00442A3C"/>
    <w:rsid w:val="00451750"/>
    <w:rsid w:val="00452EE8"/>
    <w:rsid w:val="004577FC"/>
    <w:rsid w:val="00461301"/>
    <w:rsid w:val="00474CCE"/>
    <w:rsid w:val="00477DC2"/>
    <w:rsid w:val="0049130F"/>
    <w:rsid w:val="00494EDB"/>
    <w:rsid w:val="004A7173"/>
    <w:rsid w:val="004B3931"/>
    <w:rsid w:val="004C296B"/>
    <w:rsid w:val="004D3FBB"/>
    <w:rsid w:val="004E3DD3"/>
    <w:rsid w:val="004E49A2"/>
    <w:rsid w:val="004E4F5C"/>
    <w:rsid w:val="004E6C51"/>
    <w:rsid w:val="004F225B"/>
    <w:rsid w:val="004F59DF"/>
    <w:rsid w:val="004F7B8A"/>
    <w:rsid w:val="0050620F"/>
    <w:rsid w:val="005077F1"/>
    <w:rsid w:val="0051338A"/>
    <w:rsid w:val="00515082"/>
    <w:rsid w:val="00521201"/>
    <w:rsid w:val="00521FD9"/>
    <w:rsid w:val="005261D3"/>
    <w:rsid w:val="00533818"/>
    <w:rsid w:val="005427B1"/>
    <w:rsid w:val="0054438A"/>
    <w:rsid w:val="0055005A"/>
    <w:rsid w:val="00556975"/>
    <w:rsid w:val="005619F9"/>
    <w:rsid w:val="0056352F"/>
    <w:rsid w:val="00563616"/>
    <w:rsid w:val="00571A7A"/>
    <w:rsid w:val="00577C5B"/>
    <w:rsid w:val="00577D02"/>
    <w:rsid w:val="00584F46"/>
    <w:rsid w:val="00585D64"/>
    <w:rsid w:val="00586973"/>
    <w:rsid w:val="0059289E"/>
    <w:rsid w:val="005942D7"/>
    <w:rsid w:val="00594F3A"/>
    <w:rsid w:val="005A273C"/>
    <w:rsid w:val="005A4430"/>
    <w:rsid w:val="005A4728"/>
    <w:rsid w:val="005A7E20"/>
    <w:rsid w:val="005B06DB"/>
    <w:rsid w:val="005B1A9B"/>
    <w:rsid w:val="005B330B"/>
    <w:rsid w:val="005B41A8"/>
    <w:rsid w:val="005B4376"/>
    <w:rsid w:val="005B43AF"/>
    <w:rsid w:val="005B71F5"/>
    <w:rsid w:val="005C688A"/>
    <w:rsid w:val="005D1F80"/>
    <w:rsid w:val="005D2D44"/>
    <w:rsid w:val="005E306B"/>
    <w:rsid w:val="005E48D4"/>
    <w:rsid w:val="005E62FC"/>
    <w:rsid w:val="005F20B5"/>
    <w:rsid w:val="005F2FDA"/>
    <w:rsid w:val="005F4DAF"/>
    <w:rsid w:val="006024DF"/>
    <w:rsid w:val="00603A81"/>
    <w:rsid w:val="00603F4E"/>
    <w:rsid w:val="0062534F"/>
    <w:rsid w:val="00626A3E"/>
    <w:rsid w:val="006312F4"/>
    <w:rsid w:val="00631B0C"/>
    <w:rsid w:val="00632343"/>
    <w:rsid w:val="00634A7D"/>
    <w:rsid w:val="0063553C"/>
    <w:rsid w:val="0064378B"/>
    <w:rsid w:val="00644024"/>
    <w:rsid w:val="0065224D"/>
    <w:rsid w:val="006631CD"/>
    <w:rsid w:val="0066623D"/>
    <w:rsid w:val="00674345"/>
    <w:rsid w:val="0068076F"/>
    <w:rsid w:val="00684E1C"/>
    <w:rsid w:val="00687E53"/>
    <w:rsid w:val="00690258"/>
    <w:rsid w:val="00696CBD"/>
    <w:rsid w:val="0069762C"/>
    <w:rsid w:val="00697CEB"/>
    <w:rsid w:val="006A154B"/>
    <w:rsid w:val="006A2301"/>
    <w:rsid w:val="006A786C"/>
    <w:rsid w:val="006B003E"/>
    <w:rsid w:val="006C5BB6"/>
    <w:rsid w:val="006D37E7"/>
    <w:rsid w:val="006E2A64"/>
    <w:rsid w:val="006E77BC"/>
    <w:rsid w:val="006E7F27"/>
    <w:rsid w:val="006F0546"/>
    <w:rsid w:val="006F10E8"/>
    <w:rsid w:val="00706710"/>
    <w:rsid w:val="00713E93"/>
    <w:rsid w:val="00724E54"/>
    <w:rsid w:val="00727A08"/>
    <w:rsid w:val="0073224C"/>
    <w:rsid w:val="00742796"/>
    <w:rsid w:val="00743843"/>
    <w:rsid w:val="007467E7"/>
    <w:rsid w:val="007473F5"/>
    <w:rsid w:val="00747CCC"/>
    <w:rsid w:val="00760C81"/>
    <w:rsid w:val="007669D8"/>
    <w:rsid w:val="00770E88"/>
    <w:rsid w:val="0077397E"/>
    <w:rsid w:val="007739B2"/>
    <w:rsid w:val="00774024"/>
    <w:rsid w:val="007844E8"/>
    <w:rsid w:val="0078554A"/>
    <w:rsid w:val="00787C04"/>
    <w:rsid w:val="0079145E"/>
    <w:rsid w:val="007915FC"/>
    <w:rsid w:val="007A195F"/>
    <w:rsid w:val="007A4F5E"/>
    <w:rsid w:val="007B4AC3"/>
    <w:rsid w:val="007B4C29"/>
    <w:rsid w:val="007C7BEC"/>
    <w:rsid w:val="007D09C9"/>
    <w:rsid w:val="007D26ED"/>
    <w:rsid w:val="007D5532"/>
    <w:rsid w:val="007D6BEB"/>
    <w:rsid w:val="007D7DD9"/>
    <w:rsid w:val="007E2A5D"/>
    <w:rsid w:val="007E5156"/>
    <w:rsid w:val="007E6A7F"/>
    <w:rsid w:val="007E7EAC"/>
    <w:rsid w:val="007F3179"/>
    <w:rsid w:val="007F5D91"/>
    <w:rsid w:val="007F7938"/>
    <w:rsid w:val="00800DB0"/>
    <w:rsid w:val="0080545D"/>
    <w:rsid w:val="00811701"/>
    <w:rsid w:val="00815B68"/>
    <w:rsid w:val="00825384"/>
    <w:rsid w:val="00831DCC"/>
    <w:rsid w:val="00843B88"/>
    <w:rsid w:val="00847796"/>
    <w:rsid w:val="008501FC"/>
    <w:rsid w:val="008547BC"/>
    <w:rsid w:val="00864139"/>
    <w:rsid w:val="00873FAC"/>
    <w:rsid w:val="00884ACF"/>
    <w:rsid w:val="00885DCD"/>
    <w:rsid w:val="008923A0"/>
    <w:rsid w:val="008A715C"/>
    <w:rsid w:val="008B0E4E"/>
    <w:rsid w:val="008B529A"/>
    <w:rsid w:val="008B65F7"/>
    <w:rsid w:val="008B7332"/>
    <w:rsid w:val="008C7E8D"/>
    <w:rsid w:val="008D2A00"/>
    <w:rsid w:val="008D4D4E"/>
    <w:rsid w:val="008D4EF5"/>
    <w:rsid w:val="008E03FF"/>
    <w:rsid w:val="008E063F"/>
    <w:rsid w:val="00901F19"/>
    <w:rsid w:val="009060A7"/>
    <w:rsid w:val="00914558"/>
    <w:rsid w:val="009258B4"/>
    <w:rsid w:val="00927C42"/>
    <w:rsid w:val="00930F79"/>
    <w:rsid w:val="00933281"/>
    <w:rsid w:val="00933A09"/>
    <w:rsid w:val="00933E0C"/>
    <w:rsid w:val="009364CE"/>
    <w:rsid w:val="0094169E"/>
    <w:rsid w:val="00945B68"/>
    <w:rsid w:val="00946264"/>
    <w:rsid w:val="009536A2"/>
    <w:rsid w:val="00953751"/>
    <w:rsid w:val="00954BDB"/>
    <w:rsid w:val="00956B18"/>
    <w:rsid w:val="00957D31"/>
    <w:rsid w:val="00961CF7"/>
    <w:rsid w:val="00964CE0"/>
    <w:rsid w:val="009715AE"/>
    <w:rsid w:val="009731B1"/>
    <w:rsid w:val="00974F2F"/>
    <w:rsid w:val="0097612C"/>
    <w:rsid w:val="00980FA9"/>
    <w:rsid w:val="00983F9B"/>
    <w:rsid w:val="0098554E"/>
    <w:rsid w:val="00990555"/>
    <w:rsid w:val="00993F81"/>
    <w:rsid w:val="009A3433"/>
    <w:rsid w:val="009A571A"/>
    <w:rsid w:val="009A720A"/>
    <w:rsid w:val="009B4DD5"/>
    <w:rsid w:val="009B5508"/>
    <w:rsid w:val="009B5C00"/>
    <w:rsid w:val="009B6AA4"/>
    <w:rsid w:val="009C3F56"/>
    <w:rsid w:val="009C4EEB"/>
    <w:rsid w:val="009D10EF"/>
    <w:rsid w:val="009E368D"/>
    <w:rsid w:val="009E479B"/>
    <w:rsid w:val="009E74E5"/>
    <w:rsid w:val="009F0681"/>
    <w:rsid w:val="00A00059"/>
    <w:rsid w:val="00A001D7"/>
    <w:rsid w:val="00A2149D"/>
    <w:rsid w:val="00A2568C"/>
    <w:rsid w:val="00A2630D"/>
    <w:rsid w:val="00A3202A"/>
    <w:rsid w:val="00A32359"/>
    <w:rsid w:val="00A329D5"/>
    <w:rsid w:val="00A429E4"/>
    <w:rsid w:val="00A4639C"/>
    <w:rsid w:val="00A53BBA"/>
    <w:rsid w:val="00A543B4"/>
    <w:rsid w:val="00A6022C"/>
    <w:rsid w:val="00A604BA"/>
    <w:rsid w:val="00A6145E"/>
    <w:rsid w:val="00A61469"/>
    <w:rsid w:val="00A62336"/>
    <w:rsid w:val="00A72417"/>
    <w:rsid w:val="00A80D96"/>
    <w:rsid w:val="00A833C8"/>
    <w:rsid w:val="00A83FB6"/>
    <w:rsid w:val="00A83FBA"/>
    <w:rsid w:val="00A8692C"/>
    <w:rsid w:val="00A9175A"/>
    <w:rsid w:val="00A93EDC"/>
    <w:rsid w:val="00AA0BF1"/>
    <w:rsid w:val="00AA135E"/>
    <w:rsid w:val="00AA1404"/>
    <w:rsid w:val="00AA1452"/>
    <w:rsid w:val="00AA1F46"/>
    <w:rsid w:val="00AA3A1E"/>
    <w:rsid w:val="00AB2943"/>
    <w:rsid w:val="00AB4E65"/>
    <w:rsid w:val="00AB5818"/>
    <w:rsid w:val="00AD4A7F"/>
    <w:rsid w:val="00AD7F82"/>
    <w:rsid w:val="00AE1D40"/>
    <w:rsid w:val="00AE7D91"/>
    <w:rsid w:val="00AF1FBC"/>
    <w:rsid w:val="00AF274F"/>
    <w:rsid w:val="00B06B44"/>
    <w:rsid w:val="00B07A6B"/>
    <w:rsid w:val="00B10D5D"/>
    <w:rsid w:val="00B1158E"/>
    <w:rsid w:val="00B13099"/>
    <w:rsid w:val="00B2364D"/>
    <w:rsid w:val="00B261DD"/>
    <w:rsid w:val="00B37F94"/>
    <w:rsid w:val="00B41075"/>
    <w:rsid w:val="00B45EF2"/>
    <w:rsid w:val="00B6155E"/>
    <w:rsid w:val="00B6296D"/>
    <w:rsid w:val="00B62F3F"/>
    <w:rsid w:val="00B65C60"/>
    <w:rsid w:val="00B670A2"/>
    <w:rsid w:val="00B72318"/>
    <w:rsid w:val="00B74D81"/>
    <w:rsid w:val="00B84447"/>
    <w:rsid w:val="00B93FEC"/>
    <w:rsid w:val="00BA3CF2"/>
    <w:rsid w:val="00BB72B7"/>
    <w:rsid w:val="00BC6E0E"/>
    <w:rsid w:val="00BD0801"/>
    <w:rsid w:val="00BD1C65"/>
    <w:rsid w:val="00BD3D5E"/>
    <w:rsid w:val="00BD5FB8"/>
    <w:rsid w:val="00BE1C79"/>
    <w:rsid w:val="00BE6589"/>
    <w:rsid w:val="00BF1E95"/>
    <w:rsid w:val="00BF62F6"/>
    <w:rsid w:val="00C01461"/>
    <w:rsid w:val="00C01ACD"/>
    <w:rsid w:val="00C04568"/>
    <w:rsid w:val="00C05497"/>
    <w:rsid w:val="00C06571"/>
    <w:rsid w:val="00C11FB6"/>
    <w:rsid w:val="00C21598"/>
    <w:rsid w:val="00C26A76"/>
    <w:rsid w:val="00C27AE9"/>
    <w:rsid w:val="00C414C4"/>
    <w:rsid w:val="00C44CC4"/>
    <w:rsid w:val="00C45F19"/>
    <w:rsid w:val="00C46BE2"/>
    <w:rsid w:val="00C47678"/>
    <w:rsid w:val="00C47C1D"/>
    <w:rsid w:val="00C51387"/>
    <w:rsid w:val="00C63D91"/>
    <w:rsid w:val="00C66245"/>
    <w:rsid w:val="00C73720"/>
    <w:rsid w:val="00C80661"/>
    <w:rsid w:val="00C91CD8"/>
    <w:rsid w:val="00C94310"/>
    <w:rsid w:val="00CA7F8D"/>
    <w:rsid w:val="00CB1829"/>
    <w:rsid w:val="00CC1CD1"/>
    <w:rsid w:val="00CC39A1"/>
    <w:rsid w:val="00CC529F"/>
    <w:rsid w:val="00CD2963"/>
    <w:rsid w:val="00CD4A38"/>
    <w:rsid w:val="00CD7713"/>
    <w:rsid w:val="00CE0C30"/>
    <w:rsid w:val="00CE39D5"/>
    <w:rsid w:val="00CE3E1B"/>
    <w:rsid w:val="00CE6A4B"/>
    <w:rsid w:val="00CE7453"/>
    <w:rsid w:val="00CF5E5D"/>
    <w:rsid w:val="00D01589"/>
    <w:rsid w:val="00D038CD"/>
    <w:rsid w:val="00D038E8"/>
    <w:rsid w:val="00D0687B"/>
    <w:rsid w:val="00D11413"/>
    <w:rsid w:val="00D12EC8"/>
    <w:rsid w:val="00D1542B"/>
    <w:rsid w:val="00D242C2"/>
    <w:rsid w:val="00D25A00"/>
    <w:rsid w:val="00D30C8D"/>
    <w:rsid w:val="00D3243D"/>
    <w:rsid w:val="00D3376B"/>
    <w:rsid w:val="00D45FEC"/>
    <w:rsid w:val="00D47734"/>
    <w:rsid w:val="00D50910"/>
    <w:rsid w:val="00D5702A"/>
    <w:rsid w:val="00D57E1B"/>
    <w:rsid w:val="00D67412"/>
    <w:rsid w:val="00D67617"/>
    <w:rsid w:val="00D76C48"/>
    <w:rsid w:val="00D77CD7"/>
    <w:rsid w:val="00D807BC"/>
    <w:rsid w:val="00D82F37"/>
    <w:rsid w:val="00D94441"/>
    <w:rsid w:val="00DA6A3B"/>
    <w:rsid w:val="00DB3D5F"/>
    <w:rsid w:val="00DB4AD9"/>
    <w:rsid w:val="00DD125B"/>
    <w:rsid w:val="00DD6C75"/>
    <w:rsid w:val="00DE3BD4"/>
    <w:rsid w:val="00DE5129"/>
    <w:rsid w:val="00DE5631"/>
    <w:rsid w:val="00DE6572"/>
    <w:rsid w:val="00DF7CA2"/>
    <w:rsid w:val="00E01568"/>
    <w:rsid w:val="00E01BD6"/>
    <w:rsid w:val="00E02210"/>
    <w:rsid w:val="00E14393"/>
    <w:rsid w:val="00E220CE"/>
    <w:rsid w:val="00E300E7"/>
    <w:rsid w:val="00E33215"/>
    <w:rsid w:val="00E341B9"/>
    <w:rsid w:val="00E3769E"/>
    <w:rsid w:val="00E41D11"/>
    <w:rsid w:val="00E41E7D"/>
    <w:rsid w:val="00E449D7"/>
    <w:rsid w:val="00E45167"/>
    <w:rsid w:val="00E470F9"/>
    <w:rsid w:val="00E47A1B"/>
    <w:rsid w:val="00E50354"/>
    <w:rsid w:val="00E505B8"/>
    <w:rsid w:val="00E514D1"/>
    <w:rsid w:val="00E536E9"/>
    <w:rsid w:val="00E540BA"/>
    <w:rsid w:val="00E5567D"/>
    <w:rsid w:val="00E557D3"/>
    <w:rsid w:val="00E64905"/>
    <w:rsid w:val="00E64B41"/>
    <w:rsid w:val="00E67626"/>
    <w:rsid w:val="00E73599"/>
    <w:rsid w:val="00E77A1F"/>
    <w:rsid w:val="00E82D1B"/>
    <w:rsid w:val="00E84E07"/>
    <w:rsid w:val="00E90074"/>
    <w:rsid w:val="00E910DB"/>
    <w:rsid w:val="00E925E9"/>
    <w:rsid w:val="00E954FE"/>
    <w:rsid w:val="00EA2859"/>
    <w:rsid w:val="00EA3FF1"/>
    <w:rsid w:val="00EB27B2"/>
    <w:rsid w:val="00EB7E88"/>
    <w:rsid w:val="00EC0318"/>
    <w:rsid w:val="00ED7A31"/>
    <w:rsid w:val="00ED7EF7"/>
    <w:rsid w:val="00EE08E0"/>
    <w:rsid w:val="00EE08E8"/>
    <w:rsid w:val="00EE34D1"/>
    <w:rsid w:val="00EE3BCB"/>
    <w:rsid w:val="00EE7B99"/>
    <w:rsid w:val="00EF0AD9"/>
    <w:rsid w:val="00F01A33"/>
    <w:rsid w:val="00F03586"/>
    <w:rsid w:val="00F07153"/>
    <w:rsid w:val="00F14790"/>
    <w:rsid w:val="00F243E3"/>
    <w:rsid w:val="00F36382"/>
    <w:rsid w:val="00F41090"/>
    <w:rsid w:val="00F43058"/>
    <w:rsid w:val="00F442C0"/>
    <w:rsid w:val="00F44513"/>
    <w:rsid w:val="00F47256"/>
    <w:rsid w:val="00F502EF"/>
    <w:rsid w:val="00F5484B"/>
    <w:rsid w:val="00F54BCF"/>
    <w:rsid w:val="00F5501F"/>
    <w:rsid w:val="00F55423"/>
    <w:rsid w:val="00F6378E"/>
    <w:rsid w:val="00F768C0"/>
    <w:rsid w:val="00F76E98"/>
    <w:rsid w:val="00F779C2"/>
    <w:rsid w:val="00F821B4"/>
    <w:rsid w:val="00F91804"/>
    <w:rsid w:val="00F91DD3"/>
    <w:rsid w:val="00FA0691"/>
    <w:rsid w:val="00FA1450"/>
    <w:rsid w:val="00FA3013"/>
    <w:rsid w:val="00FA7B10"/>
    <w:rsid w:val="00FB3308"/>
    <w:rsid w:val="00FC2893"/>
    <w:rsid w:val="00FC36E2"/>
    <w:rsid w:val="00FC3DF4"/>
    <w:rsid w:val="00FD7431"/>
    <w:rsid w:val="00FE7762"/>
    <w:rsid w:val="00FF02E2"/>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AC0113"/>
  <w15:docId w15:val="{32A5F51C-FBF1-4899-A6FC-E270FEAB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5">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882593117">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v001p71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1E414-6DB2-4005-A357-734B1F48D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12</Pages>
  <Words>19319</Words>
  <Characters>11012</Characters>
  <Application>Microsoft Office Word</Application>
  <DocSecurity>0</DocSecurity>
  <Lines>91</Lines>
  <Paragraphs>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9</cp:revision>
  <cp:lastPrinted>2021-06-29T13:59:00Z</cp:lastPrinted>
  <dcterms:created xsi:type="dcterms:W3CDTF">2021-10-19T07:57:00Z</dcterms:created>
  <dcterms:modified xsi:type="dcterms:W3CDTF">2021-10-19T13:29:00Z</dcterms:modified>
</cp:coreProperties>
</file>