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258BA70E" w14:textId="77777777" w:rsidR="001B1DE3" w:rsidRPr="001B1DE3" w:rsidRDefault="001B1DE3" w:rsidP="001B1DE3">
      <w:pPr>
        <w:spacing w:after="0" w:line="240" w:lineRule="auto"/>
        <w:ind w:left="5664"/>
        <w:jc w:val="center"/>
        <w:rPr>
          <w:rFonts w:ascii="Arial" w:eastAsia="Times New Roman" w:hAnsi="Arial" w:cs="Arial"/>
          <w:color w:val="333333"/>
          <w:sz w:val="18"/>
          <w:szCs w:val="18"/>
          <w:shd w:val="clear" w:color="auto" w:fill="FFFFFF"/>
          <w:lang w:val="uk-UA" w:eastAsia="ru-RU"/>
        </w:rPr>
      </w:pPr>
      <w:r w:rsidRPr="001B1DE3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 xml:space="preserve">Голові Комітету з питань </w:t>
      </w:r>
      <w:proofErr w:type="spellStart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>соціальної</w:t>
      </w:r>
      <w:proofErr w:type="spellEnd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</w:t>
      </w:r>
      <w:proofErr w:type="spellStart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>політики</w:t>
      </w:r>
      <w:proofErr w:type="spellEnd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та </w:t>
      </w:r>
      <w:proofErr w:type="spellStart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>захисту</w:t>
      </w:r>
      <w:proofErr w:type="spellEnd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 xml:space="preserve"> прав </w:t>
      </w:r>
      <w:proofErr w:type="spellStart"/>
      <w:r w:rsidRPr="001B1DE3">
        <w:rPr>
          <w:rFonts w:ascii="Times New Roman" w:eastAsia="Times New Roman" w:hAnsi="Times New Roman"/>
          <w:b/>
          <w:sz w:val="28"/>
          <w:szCs w:val="24"/>
          <w:lang w:eastAsia="ru-RU"/>
        </w:rPr>
        <w:t>ветеранів</w:t>
      </w:r>
      <w:proofErr w:type="spellEnd"/>
    </w:p>
    <w:p w14:paraId="79949B39" w14:textId="77777777" w:rsidR="001B1DE3" w:rsidRPr="001B1DE3" w:rsidRDefault="001B1DE3" w:rsidP="001B1DE3">
      <w:pPr>
        <w:spacing w:after="0" w:line="240" w:lineRule="auto"/>
        <w:ind w:left="5664"/>
        <w:jc w:val="center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sz w:val="28"/>
          <w:szCs w:val="24"/>
          <w:lang w:val="uk-UA" w:eastAsia="ru-RU"/>
        </w:rPr>
        <w:t>Г.ТРЕТЬЯКОВІЙ</w:t>
      </w:r>
    </w:p>
    <w:p w14:paraId="5513E36D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7708A10A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</w:p>
    <w:p w14:paraId="2116F1AC" w14:textId="77777777" w:rsidR="001B1DE3" w:rsidRPr="001B1DE3" w:rsidRDefault="001B1DE3" w:rsidP="001B1DE3">
      <w:pPr>
        <w:spacing w:after="0" w:line="240" w:lineRule="auto"/>
        <w:jc w:val="both"/>
        <w:rPr>
          <w:rFonts w:ascii="Times New Roman" w:eastAsia="Times New Roman" w:hAnsi="Times New Roman"/>
          <w:i/>
          <w:lang w:val="uk-UA" w:eastAsia="ru-RU"/>
        </w:rPr>
      </w:pPr>
      <w:r w:rsidRPr="001B1DE3">
        <w:rPr>
          <w:rFonts w:ascii="Times New Roman" w:eastAsia="Times New Roman" w:hAnsi="Times New Roman"/>
          <w:i/>
          <w:lang w:val="uk-UA" w:eastAsia="ru-RU"/>
        </w:rPr>
        <w:t>Щодо розгляду законопроекту</w:t>
      </w:r>
    </w:p>
    <w:p w14:paraId="084222D6" w14:textId="77777777" w:rsidR="001B1DE3" w:rsidRPr="001B1DE3" w:rsidRDefault="001B1DE3" w:rsidP="001B1DE3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6C3F2CED" w14:textId="77777777" w:rsidR="001B1DE3" w:rsidRPr="001B1DE3" w:rsidRDefault="001B1DE3" w:rsidP="001B1DE3">
      <w:pPr>
        <w:spacing w:after="0" w:line="240" w:lineRule="auto"/>
        <w:jc w:val="center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1B1DE3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Шановна Галино Миколаївно!</w:t>
      </w:r>
    </w:p>
    <w:p w14:paraId="7101FFC4" w14:textId="77777777" w:rsidR="00AC2352" w:rsidRPr="00AC2352" w:rsidRDefault="00AC2352" w:rsidP="00AC2352">
      <w:pPr>
        <w:tabs>
          <w:tab w:val="left" w:pos="3926"/>
        </w:tabs>
        <w:spacing w:after="0" w:line="240" w:lineRule="auto"/>
        <w:ind w:firstLine="90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</w:p>
    <w:p w14:paraId="74BDEB79" w14:textId="543DDB4A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Комітет з питань інтеграції України </w:t>
      </w:r>
      <w:r w:rsidR="00DE3082" w:rsidRPr="00DE3082">
        <w:rPr>
          <w:rFonts w:ascii="Times New Roman" w:eastAsia="Times New Roman" w:hAnsi="Times New Roman"/>
          <w:sz w:val="28"/>
          <w:szCs w:val="28"/>
          <w:lang w:val="uk-UA" w:eastAsia="ru-RU"/>
        </w:rPr>
        <w:t>до Європейського Союзу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розглянувши на своєму засіданні </w:t>
      </w:r>
      <w:r w:rsidR="00B60566">
        <w:rPr>
          <w:rFonts w:ascii="Times New Roman" w:eastAsia="Times New Roman" w:hAnsi="Times New Roman"/>
          <w:sz w:val="28"/>
          <w:szCs w:val="28"/>
          <w:lang w:val="uk-UA" w:eastAsia="ru-RU"/>
        </w:rPr>
        <w:t>2</w:t>
      </w:r>
      <w:r w:rsidR="00006BDF">
        <w:rPr>
          <w:rFonts w:ascii="Times New Roman" w:eastAsia="Times New Roman" w:hAnsi="Times New Roman"/>
          <w:sz w:val="28"/>
          <w:szCs w:val="28"/>
          <w:lang w:val="uk-UA" w:eastAsia="ru-RU"/>
        </w:rPr>
        <w:t>0.01</w:t>
      </w:r>
      <w:r>
        <w:rPr>
          <w:rFonts w:ascii="Times New Roman" w:eastAsia="Times New Roman" w:hAnsi="Times New Roman"/>
          <w:sz w:val="28"/>
          <w:szCs w:val="28"/>
          <w:lang w:val="uk-UA" w:eastAsia="ru-RU"/>
        </w:rPr>
        <w:t>.202</w:t>
      </w:r>
      <w:r w:rsidR="00006BDF">
        <w:rPr>
          <w:rFonts w:ascii="Times New Roman" w:eastAsia="Times New Roman" w:hAnsi="Times New Roman"/>
          <w:sz w:val="28"/>
          <w:szCs w:val="28"/>
          <w:lang w:val="uk-UA" w:eastAsia="ru-RU"/>
        </w:rPr>
        <w:t>1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р. проект </w:t>
      </w:r>
      <w:r w:rsidR="0042398C" w:rsidRPr="0042398C">
        <w:rPr>
          <w:rFonts w:ascii="Times New Roman" w:eastAsia="Times New Roman" w:hAnsi="Times New Roman"/>
          <w:color w:val="000000"/>
          <w:sz w:val="28"/>
          <w:szCs w:val="28"/>
          <w:lang w:val="uk-UA" w:eastAsia="ru-RU"/>
        </w:rPr>
        <w:t>Закону про внесення змін до Закону України "Про загальнообов'язкове державне пенсійне страхування" щодо підвищення розміру пенсій особам, які працювали в колгоспах, сільськогосподарських кооперативах, фермерських господарствах та сільськогосподарських підприємствах (організаціях) (реєстр.№4282)</w:t>
      </w:r>
      <w:bookmarkStart w:id="0" w:name="_GoBack"/>
      <w:bookmarkEnd w:id="0"/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, визнав </w:t>
      </w:r>
      <w:r w:rsidR="00516B49">
        <w:rPr>
          <w:rFonts w:ascii="Times New Roman" w:eastAsia="Times New Roman" w:hAnsi="Times New Roman"/>
          <w:sz w:val="28"/>
          <w:szCs w:val="28"/>
          <w:lang w:val="uk-UA" w:eastAsia="ru-RU"/>
        </w:rPr>
        <w:t>його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положення такими, що регулюються національним законодавством країн-членів Європейського Союзу та не підпадають під дію </w:t>
      </w:r>
      <w:r w:rsidRPr="00AC2352">
        <w:rPr>
          <w:rFonts w:ascii="Times New Roman" w:eastAsia="Times New Roman" w:hAnsi="Times New Roman"/>
          <w:sz w:val="28"/>
          <w:szCs w:val="24"/>
          <w:lang w:val="uk-UA" w:eastAsia="ru-RU"/>
        </w:rPr>
        <w:t>міжнародно-правових зобов’язань України у сфері європейської інтеграції</w:t>
      </w: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.</w:t>
      </w:r>
    </w:p>
    <w:p w14:paraId="34FF891A" w14:textId="346DCBA5" w:rsid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 xml:space="preserve"> </w:t>
      </w:r>
    </w:p>
    <w:p w14:paraId="732A5194" w14:textId="77777777" w:rsidR="00AC2352" w:rsidRPr="00AC2352" w:rsidRDefault="00AC2352" w:rsidP="00AC2352">
      <w:pPr>
        <w:spacing w:after="0" w:line="240" w:lineRule="auto"/>
        <w:ind w:firstLine="708"/>
        <w:jc w:val="both"/>
        <w:rPr>
          <w:rFonts w:ascii="Times New Roman" w:eastAsia="Times New Roman" w:hAnsi="Times New Roman"/>
          <w:sz w:val="28"/>
          <w:szCs w:val="28"/>
          <w:lang w:val="uk-UA" w:eastAsia="ru-RU"/>
        </w:rPr>
      </w:pPr>
    </w:p>
    <w:p w14:paraId="4A3B85EF" w14:textId="77777777" w:rsidR="00AC2352" w:rsidRPr="00AC2352" w:rsidRDefault="00AC2352" w:rsidP="00AC2352">
      <w:pPr>
        <w:spacing w:after="0" w:line="240" w:lineRule="auto"/>
        <w:ind w:firstLine="708"/>
        <w:rPr>
          <w:rFonts w:ascii="Times New Roman" w:eastAsia="Times New Roman" w:hAnsi="Times New Roman"/>
          <w:sz w:val="28"/>
          <w:szCs w:val="28"/>
          <w:lang w:val="uk-UA" w:eastAsia="ru-RU"/>
        </w:rPr>
      </w:pPr>
      <w:r w:rsidRPr="00AC2352">
        <w:rPr>
          <w:rFonts w:ascii="Times New Roman" w:eastAsia="Times New Roman" w:hAnsi="Times New Roman"/>
          <w:sz w:val="28"/>
          <w:szCs w:val="28"/>
          <w:lang w:val="uk-UA" w:eastAsia="ru-RU"/>
        </w:rPr>
        <w:t>З повагою</w:t>
      </w:r>
    </w:p>
    <w:p w14:paraId="688DF358" w14:textId="77777777" w:rsidR="00AC2352" w:rsidRPr="00AC2352" w:rsidRDefault="00AC2352" w:rsidP="00AC2352">
      <w:pPr>
        <w:spacing w:after="0" w:line="240" w:lineRule="auto"/>
        <w:rPr>
          <w:rFonts w:ascii="Times New Roman" w:eastAsia="Times New Roman" w:hAnsi="Times New Roman"/>
          <w:b/>
          <w:sz w:val="28"/>
          <w:szCs w:val="24"/>
          <w:lang w:val="uk-UA" w:eastAsia="ru-RU"/>
        </w:rPr>
      </w:pPr>
    </w:p>
    <w:p w14:paraId="28BD68C9" w14:textId="011330E7" w:rsidR="00AC2352" w:rsidRPr="00AC2352" w:rsidRDefault="00AC2352" w:rsidP="00AC2352">
      <w:pPr>
        <w:keepNext/>
        <w:spacing w:after="0" w:line="240" w:lineRule="auto"/>
        <w:ind w:firstLine="708"/>
        <w:jc w:val="both"/>
        <w:outlineLvl w:val="0"/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</w:pP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Голо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>ва Комітету</w:t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ab/>
      </w:r>
      <w:r w:rsidRPr="00AC2352">
        <w:rPr>
          <w:rFonts w:ascii="Times New Roman" w:eastAsia="Times New Roman" w:hAnsi="Times New Roman"/>
          <w:b/>
          <w:bCs/>
          <w:sz w:val="28"/>
          <w:szCs w:val="24"/>
          <w:lang w:val="uk-UA" w:eastAsia="ru-RU"/>
        </w:rPr>
        <w:t xml:space="preserve">  І.</w:t>
      </w:r>
      <w:hyperlink r:id="rId7" w:history="1">
        <w:r w:rsidRPr="00AC2352">
          <w:rPr>
            <w:rFonts w:ascii="Times New Roman" w:eastAsia="Times New Roman" w:hAnsi="Times New Roman"/>
            <w:b/>
            <w:bCs/>
            <w:sz w:val="28"/>
            <w:szCs w:val="24"/>
            <w:lang w:val="uk-UA" w:eastAsia="ru-RU"/>
          </w:rPr>
          <w:t>КЛИМПУШ-ЦИНЦАДЗЕ</w:t>
        </w:r>
      </w:hyperlink>
    </w:p>
    <w:p w14:paraId="5E819789" w14:textId="47531F99" w:rsidR="00F243A1" w:rsidRPr="00F243A1" w:rsidRDefault="00F243A1" w:rsidP="00F243A1">
      <w:pPr>
        <w:spacing w:line="240" w:lineRule="auto"/>
        <w:ind w:firstLine="708"/>
        <w:jc w:val="both"/>
        <w:rPr>
          <w:rFonts w:ascii="Times New Roman" w:hAnsi="Times New Roman"/>
          <w:b/>
          <w:sz w:val="28"/>
          <w:szCs w:val="28"/>
          <w:lang w:val="uk-UA"/>
        </w:rPr>
      </w:pPr>
    </w:p>
    <w:p w14:paraId="0FA67FE8" w14:textId="77777777" w:rsidR="00A7635E" w:rsidRPr="00700C59" w:rsidRDefault="00A7635E" w:rsidP="00B55DE0">
      <w:pPr>
        <w:spacing w:after="0" w:line="240" w:lineRule="auto"/>
        <w:ind w:firstLine="567"/>
        <w:rPr>
          <w:rFonts w:ascii="Times New Roman" w:hAnsi="Times New Roman"/>
          <w:sz w:val="28"/>
          <w:szCs w:val="28"/>
          <w:lang w:val="uk-UA"/>
        </w:rPr>
      </w:pPr>
    </w:p>
    <w:sectPr w:rsidR="00A7635E" w:rsidRPr="00700C59" w:rsidSect="00B55DE0">
      <w:headerReference w:type="default" r:id="rId8"/>
      <w:headerReference w:type="first" r:id="rId9"/>
      <w:footerReference w:type="first" r:id="rId10"/>
      <w:pgSz w:w="11906" w:h="16838"/>
      <w:pgMar w:top="1134" w:right="851" w:bottom="1134" w:left="1701" w:header="658" w:footer="425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6B92A89" w14:textId="77777777" w:rsidR="0002675B" w:rsidRDefault="0002675B" w:rsidP="005E306B">
      <w:pPr>
        <w:spacing w:after="0" w:line="240" w:lineRule="auto"/>
      </w:pPr>
      <w:r>
        <w:separator/>
      </w:r>
    </w:p>
  </w:endnote>
  <w:endnote w:type="continuationSeparator" w:id="0">
    <w:p w14:paraId="5884F215" w14:textId="77777777" w:rsidR="0002675B" w:rsidRDefault="0002675B" w:rsidP="005E30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363482751"/>
      <w:docPartObj>
        <w:docPartGallery w:val="Page Numbers (Bottom of Page)"/>
        <w:docPartUnique/>
      </w:docPartObj>
    </w:sdtPr>
    <w:sdtEndPr/>
    <w:sdtContent>
      <w:p w14:paraId="0FA67FFA" w14:textId="77777777" w:rsidR="00A7635E" w:rsidRDefault="00385EDB">
        <w:pPr>
          <w:pStyle w:val="a5"/>
          <w:jc w:val="center"/>
        </w:pPr>
      </w:p>
    </w:sdtContent>
  </w:sdt>
  <w:p w14:paraId="0FA67FFB" w14:textId="77777777" w:rsidR="00A7635E" w:rsidRDefault="00A7635E">
    <w:pPr>
      <w:pStyle w:val="a5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5CCB43FF" w14:textId="77777777" w:rsidR="0002675B" w:rsidRDefault="0002675B" w:rsidP="005E306B">
      <w:pPr>
        <w:spacing w:after="0" w:line="240" w:lineRule="auto"/>
      </w:pPr>
      <w:r>
        <w:separator/>
      </w:r>
    </w:p>
  </w:footnote>
  <w:footnote w:type="continuationSeparator" w:id="0">
    <w:p w14:paraId="7E2DF60B" w14:textId="77777777" w:rsidR="0002675B" w:rsidRDefault="0002675B" w:rsidP="005E30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0FA67FED" w14:textId="77777777" w:rsidR="00CE6A4B" w:rsidRDefault="00CE6A4B" w:rsidP="00AD7F82">
    <w:pPr>
      <w:pStyle w:val="a3"/>
      <w:tabs>
        <w:tab w:val="clear" w:pos="9355"/>
      </w:tabs>
      <w:jc w:val="center"/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11957" w:type="dxa"/>
      <w:tblInd w:w="-156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0A0" w:firstRow="1" w:lastRow="0" w:firstColumn="1" w:lastColumn="0" w:noHBand="0" w:noVBand="0"/>
    </w:tblPr>
    <w:tblGrid>
      <w:gridCol w:w="11957"/>
    </w:tblGrid>
    <w:tr w:rsidR="00CE6A4B" w:rsidRPr="00AD7F82" w14:paraId="0FA67FF4" w14:textId="77777777" w:rsidTr="00B55DE0">
      <w:tc>
        <w:tcPr>
          <w:tcW w:w="11957" w:type="dxa"/>
          <w:tcBorders>
            <w:top w:val="nil"/>
            <w:left w:val="nil"/>
            <w:bottom w:val="nil"/>
            <w:right w:val="nil"/>
          </w:tcBorders>
        </w:tcPr>
        <w:p w14:paraId="0FA67FEE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EF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0" w14:textId="77777777" w:rsidR="00CE6A4B" w:rsidRPr="00AD7F82" w:rsidRDefault="00CE6A4B" w:rsidP="00AD7F82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sz w:val="32"/>
              <w:szCs w:val="32"/>
            </w:rPr>
          </w:pPr>
        </w:p>
        <w:p w14:paraId="0FA67FF1" w14:textId="77777777" w:rsidR="00CE6A4B" w:rsidRPr="0021032F" w:rsidRDefault="005B71F5" w:rsidP="0021032F">
          <w:pPr>
            <w:pStyle w:val="a3"/>
            <w:tabs>
              <w:tab w:val="clear" w:pos="4677"/>
              <w:tab w:val="clear" w:pos="9355"/>
            </w:tabs>
            <w:spacing w:before="80"/>
            <w:jc w:val="center"/>
            <w:rPr>
              <w:rFonts w:ascii="Times New Roman" w:hAnsi="Times New Roman"/>
              <w:color w:val="1829A8"/>
              <w:spacing w:val="20"/>
              <w:sz w:val="34"/>
              <w:szCs w:val="34"/>
            </w:rPr>
          </w:pPr>
          <w:r w:rsidRPr="0021032F">
            <w:rPr>
              <w:noProof/>
              <w:spacing w:val="20"/>
              <w:sz w:val="34"/>
              <w:szCs w:val="34"/>
              <w:lang w:val="uk-UA" w:eastAsia="uk-UA"/>
            </w:rPr>
            <w:drawing>
              <wp:anchor distT="360045" distB="0" distL="114300" distR="114300" simplePos="0" relativeHeight="251660288" behindDoc="0" locked="0" layoutInCell="1" allowOverlap="1" wp14:anchorId="0FA67FFC" wp14:editId="0FA67FFD">
                <wp:simplePos x="0" y="0"/>
                <wp:positionH relativeFrom="margin">
                  <wp:posOffset>3474085</wp:posOffset>
                </wp:positionH>
                <wp:positionV relativeFrom="paragraph">
                  <wp:posOffset>-801370</wp:posOffset>
                </wp:positionV>
                <wp:extent cx="461010" cy="636905"/>
                <wp:effectExtent l="0" t="0" r="0" b="0"/>
                <wp:wrapSquare wrapText="bothSides"/>
                <wp:docPr id="6" name="Рисунок 40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Рисунок 40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61010" cy="636905"/>
                        </a:xfrm>
                        <a:prstGeom prst="rect">
                          <a:avLst/>
                        </a:prstGeom>
                        <a:noFill/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ВЕРХОВН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РАД</w:t>
          </w:r>
          <w:r w:rsidR="00C86266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>А</w:t>
          </w:r>
          <w:r w:rsidR="00C27AE9" w:rsidRPr="0021032F">
            <w:rPr>
              <w:rFonts w:ascii="Times New Roman" w:hAnsi="Times New Roman"/>
              <w:color w:val="1829A8"/>
              <w:spacing w:val="20"/>
              <w:sz w:val="34"/>
              <w:szCs w:val="34"/>
              <w:lang w:val="uk-UA"/>
            </w:rPr>
            <w:t xml:space="preserve"> УКРАЇНИ</w:t>
          </w:r>
        </w:p>
        <w:p w14:paraId="0FA67FF2" w14:textId="4475B187" w:rsidR="00CE6A4B" w:rsidRPr="00D22048" w:rsidRDefault="00C86266" w:rsidP="00CA7044">
          <w:pPr>
            <w:pStyle w:val="a3"/>
            <w:tabs>
              <w:tab w:val="clear" w:pos="4677"/>
              <w:tab w:val="clear" w:pos="9355"/>
            </w:tabs>
            <w:spacing w:before="100"/>
            <w:jc w:val="center"/>
            <w:rPr>
              <w:rFonts w:ascii="Times New Roman" w:hAnsi="Times New Roman"/>
              <w:b/>
              <w:color w:val="1829A8"/>
              <w:spacing w:val="20"/>
              <w:sz w:val="24"/>
              <w:szCs w:val="24"/>
            </w:rPr>
          </w:pPr>
          <w:r w:rsidRPr="00C86266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Комітет з питань</w:t>
          </w:r>
          <w:r w:rsidR="00A76A60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 </w:t>
          </w:r>
          <w:r w:rsidR="009865D4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 xml:space="preserve">інтеграції України </w:t>
          </w:r>
          <w:r w:rsidR="00DE3082">
            <w:rPr>
              <w:rFonts w:ascii="Times New Roman" w:hAnsi="Times New Roman"/>
              <w:b/>
              <w:color w:val="1829A8"/>
              <w:spacing w:val="20"/>
              <w:sz w:val="24"/>
              <w:szCs w:val="24"/>
              <w:lang w:val="uk-UA"/>
            </w:rPr>
            <w:t>до Європейського Союзу</w:t>
          </w:r>
        </w:p>
        <w:p w14:paraId="0FA67FF3" w14:textId="77777777" w:rsidR="00C27AE9" w:rsidRPr="009865D4" w:rsidRDefault="0080545D" w:rsidP="009865D4">
          <w:pPr>
            <w:pStyle w:val="a3"/>
            <w:tabs>
              <w:tab w:val="clear" w:pos="4677"/>
              <w:tab w:val="clear" w:pos="9355"/>
            </w:tabs>
            <w:spacing w:before="160" w:after="60"/>
            <w:jc w:val="center"/>
            <w:rPr>
              <w:color w:val="002060"/>
              <w:sz w:val="20"/>
              <w:szCs w:val="20"/>
            </w:rPr>
          </w:pP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0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1008, м.Київ-8, вул. </w:t>
          </w:r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М. Грушевського,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5, </w:t>
          </w:r>
          <w:proofErr w:type="spellStart"/>
          <w:r w:rsidR="00CC39A1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тел</w:t>
          </w:r>
          <w:proofErr w:type="spellEnd"/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.</w:t>
          </w:r>
          <w:r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:</w:t>
          </w:r>
          <w:r w:rsidR="00A60747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C8626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55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3D0996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C27AE9" w:rsidRPr="00A833C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-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4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2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, факс</w:t>
          </w:r>
          <w:r w:rsidR="004C53C1" w:rsidRPr="004C53C1">
            <w:rPr>
              <w:rFonts w:ascii="Times New Roman" w:hAnsi="Times New Roman"/>
              <w:color w:val="1829A8"/>
              <w:sz w:val="20"/>
              <w:szCs w:val="20"/>
            </w:rPr>
            <w:t>:</w:t>
          </w:r>
          <w:r w:rsidR="004C53C1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 255-33-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1</w:t>
          </w:r>
          <w:r w:rsidR="00D22048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>3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uk-UA"/>
            </w:rPr>
            <w:t xml:space="preserve">, 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e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-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mail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 xml:space="preserve">: 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comeuroint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@</w:t>
          </w:r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v</w:t>
          </w:r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rada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gov</w:t>
          </w:r>
          <w:proofErr w:type="spellEnd"/>
          <w:r w:rsidR="009865D4" w:rsidRPr="009865D4">
            <w:rPr>
              <w:rFonts w:ascii="Times New Roman" w:hAnsi="Times New Roman"/>
              <w:color w:val="1829A8"/>
              <w:sz w:val="20"/>
              <w:szCs w:val="20"/>
            </w:rPr>
            <w:t>.</w:t>
          </w:r>
          <w:proofErr w:type="spellStart"/>
          <w:r w:rsidR="009865D4">
            <w:rPr>
              <w:rFonts w:ascii="Times New Roman" w:hAnsi="Times New Roman"/>
              <w:color w:val="1829A8"/>
              <w:sz w:val="20"/>
              <w:szCs w:val="20"/>
              <w:lang w:val="en-US"/>
            </w:rPr>
            <w:t>ua</w:t>
          </w:r>
          <w:proofErr w:type="spellEnd"/>
        </w:p>
      </w:tc>
    </w:tr>
  </w:tbl>
  <w:tbl>
    <w:tblPr>
      <w:tblStyle w:val="a7"/>
      <w:tblW w:w="11887" w:type="dxa"/>
      <w:tblInd w:w="-1680" w:type="dxa"/>
      <w:tblBorders>
        <w:top w:val="thinThickMediumGap" w:sz="12" w:space="0" w:color="0033CC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087"/>
      <w:gridCol w:w="9714"/>
      <w:gridCol w:w="1086"/>
    </w:tblGrid>
    <w:tr w:rsidR="00B55DE0" w:rsidRPr="00053776" w14:paraId="0FA67FF8" w14:textId="77777777" w:rsidTr="003E0669">
      <w:tc>
        <w:tcPr>
          <w:tcW w:w="1087" w:type="dxa"/>
          <w:tcBorders>
            <w:top w:val="nil"/>
          </w:tcBorders>
        </w:tcPr>
        <w:p w14:paraId="0FA67FF5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9714" w:type="dxa"/>
        </w:tcPr>
        <w:p w14:paraId="0FA67FF6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  <w:tc>
        <w:tcPr>
          <w:tcW w:w="1086" w:type="dxa"/>
          <w:tcBorders>
            <w:top w:val="nil"/>
          </w:tcBorders>
        </w:tcPr>
        <w:p w14:paraId="0FA67FF7" w14:textId="77777777" w:rsidR="00B55DE0" w:rsidRPr="00053776" w:rsidRDefault="00B55DE0" w:rsidP="00B55DE0">
          <w:pPr>
            <w:pStyle w:val="a3"/>
            <w:tabs>
              <w:tab w:val="clear" w:pos="4677"/>
              <w:tab w:val="clear" w:pos="9355"/>
            </w:tabs>
            <w:rPr>
              <w:rFonts w:ascii="Times New Roman" w:hAnsi="Times New Roman"/>
              <w:color w:val="002060"/>
              <w:lang w:val="uk-UA"/>
            </w:rPr>
          </w:pPr>
        </w:p>
      </w:tc>
    </w:tr>
  </w:tbl>
  <w:p w14:paraId="0FA67FF9" w14:textId="77777777" w:rsidR="00F91DD3" w:rsidRPr="004F7B8A" w:rsidRDefault="00F91DD3" w:rsidP="004F7B8A">
    <w:pPr>
      <w:pStyle w:val="a3"/>
      <w:tabs>
        <w:tab w:val="clear" w:pos="4677"/>
        <w:tab w:val="clear" w:pos="9355"/>
      </w:tabs>
      <w:rPr>
        <w:rFonts w:ascii="Times New Roman" w:hAnsi="Times New Roman"/>
        <w:color w:val="002060"/>
        <w:sz w:val="2"/>
        <w:szCs w:val="2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0"/>
  <w:displayBackgroundShape/>
  <w:proofState w:spelling="clean" w:grammar="clean"/>
  <w:defaultTabStop w:val="708"/>
  <w:hyphenationZone w:val="425"/>
  <w:characterSpacingControl w:val="doNotCompress"/>
  <w:hdrShapeDefaults>
    <o:shapedefaults v:ext="edit" spidmax="1228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3224C"/>
    <w:rsid w:val="00006BDF"/>
    <w:rsid w:val="00013211"/>
    <w:rsid w:val="000163C3"/>
    <w:rsid w:val="0002675B"/>
    <w:rsid w:val="00097638"/>
    <w:rsid w:val="000D3D74"/>
    <w:rsid w:val="000F1586"/>
    <w:rsid w:val="000F6BEA"/>
    <w:rsid w:val="00141617"/>
    <w:rsid w:val="00153D8E"/>
    <w:rsid w:val="0019108F"/>
    <w:rsid w:val="001966F0"/>
    <w:rsid w:val="001B1DE3"/>
    <w:rsid w:val="001D3C24"/>
    <w:rsid w:val="001E7AD6"/>
    <w:rsid w:val="00202DE0"/>
    <w:rsid w:val="0021032F"/>
    <w:rsid w:val="00230856"/>
    <w:rsid w:val="00234E10"/>
    <w:rsid w:val="00235CD7"/>
    <w:rsid w:val="002810C6"/>
    <w:rsid w:val="002A5D4C"/>
    <w:rsid w:val="002B24B8"/>
    <w:rsid w:val="002B5FC1"/>
    <w:rsid w:val="002C4FBE"/>
    <w:rsid w:val="002D0561"/>
    <w:rsid w:val="002E0A18"/>
    <w:rsid w:val="002E31BF"/>
    <w:rsid w:val="002E44DA"/>
    <w:rsid w:val="002E61EA"/>
    <w:rsid w:val="003276A1"/>
    <w:rsid w:val="00344FCF"/>
    <w:rsid w:val="003621D1"/>
    <w:rsid w:val="003954B5"/>
    <w:rsid w:val="00397CC1"/>
    <w:rsid w:val="003D0996"/>
    <w:rsid w:val="003D1CBA"/>
    <w:rsid w:val="003D7D77"/>
    <w:rsid w:val="0042398C"/>
    <w:rsid w:val="00451750"/>
    <w:rsid w:val="004852FA"/>
    <w:rsid w:val="00494D57"/>
    <w:rsid w:val="004A60C5"/>
    <w:rsid w:val="004C0889"/>
    <w:rsid w:val="004C53C1"/>
    <w:rsid w:val="004E4F5C"/>
    <w:rsid w:val="004F7B8A"/>
    <w:rsid w:val="0050620F"/>
    <w:rsid w:val="00516B49"/>
    <w:rsid w:val="00545919"/>
    <w:rsid w:val="0055005A"/>
    <w:rsid w:val="0056039F"/>
    <w:rsid w:val="0056352F"/>
    <w:rsid w:val="00574463"/>
    <w:rsid w:val="00582AF9"/>
    <w:rsid w:val="005A4728"/>
    <w:rsid w:val="005B2C9B"/>
    <w:rsid w:val="005B71F5"/>
    <w:rsid w:val="005C5FA2"/>
    <w:rsid w:val="005C674D"/>
    <w:rsid w:val="005D2EE9"/>
    <w:rsid w:val="005D4267"/>
    <w:rsid w:val="005E306B"/>
    <w:rsid w:val="005F20B5"/>
    <w:rsid w:val="006112B4"/>
    <w:rsid w:val="00626A3E"/>
    <w:rsid w:val="00636802"/>
    <w:rsid w:val="00660B13"/>
    <w:rsid w:val="0066623D"/>
    <w:rsid w:val="0068205D"/>
    <w:rsid w:val="0069757D"/>
    <w:rsid w:val="006F10E8"/>
    <w:rsid w:val="00700C59"/>
    <w:rsid w:val="007101A6"/>
    <w:rsid w:val="00713E93"/>
    <w:rsid w:val="0073224C"/>
    <w:rsid w:val="00732ECF"/>
    <w:rsid w:val="0075224D"/>
    <w:rsid w:val="00785FAA"/>
    <w:rsid w:val="007A0252"/>
    <w:rsid w:val="007F5D91"/>
    <w:rsid w:val="00800636"/>
    <w:rsid w:val="0080545D"/>
    <w:rsid w:val="00826658"/>
    <w:rsid w:val="0082685D"/>
    <w:rsid w:val="0084269F"/>
    <w:rsid w:val="00844701"/>
    <w:rsid w:val="00864879"/>
    <w:rsid w:val="008A28EB"/>
    <w:rsid w:val="008B5894"/>
    <w:rsid w:val="00945B68"/>
    <w:rsid w:val="00954BC2"/>
    <w:rsid w:val="00957D31"/>
    <w:rsid w:val="00972079"/>
    <w:rsid w:val="009847C5"/>
    <w:rsid w:val="009865D4"/>
    <w:rsid w:val="009A720A"/>
    <w:rsid w:val="00A00059"/>
    <w:rsid w:val="00A14CAC"/>
    <w:rsid w:val="00A232B0"/>
    <w:rsid w:val="00A60747"/>
    <w:rsid w:val="00A6661B"/>
    <w:rsid w:val="00A67B03"/>
    <w:rsid w:val="00A7635E"/>
    <w:rsid w:val="00A76A60"/>
    <w:rsid w:val="00A833C8"/>
    <w:rsid w:val="00AC2352"/>
    <w:rsid w:val="00AD7F82"/>
    <w:rsid w:val="00B311E8"/>
    <w:rsid w:val="00B50C60"/>
    <w:rsid w:val="00B533AF"/>
    <w:rsid w:val="00B55957"/>
    <w:rsid w:val="00B55DE0"/>
    <w:rsid w:val="00B60566"/>
    <w:rsid w:val="00BB1827"/>
    <w:rsid w:val="00BD0801"/>
    <w:rsid w:val="00BF1E95"/>
    <w:rsid w:val="00C11FB6"/>
    <w:rsid w:val="00C27AE9"/>
    <w:rsid w:val="00C64A25"/>
    <w:rsid w:val="00C808C1"/>
    <w:rsid w:val="00C86266"/>
    <w:rsid w:val="00CA7044"/>
    <w:rsid w:val="00CB16AC"/>
    <w:rsid w:val="00CC39A1"/>
    <w:rsid w:val="00CD4A38"/>
    <w:rsid w:val="00CE3E1B"/>
    <w:rsid w:val="00CE6A4B"/>
    <w:rsid w:val="00D22048"/>
    <w:rsid w:val="00D242C2"/>
    <w:rsid w:val="00D37FA2"/>
    <w:rsid w:val="00D52549"/>
    <w:rsid w:val="00D57E1B"/>
    <w:rsid w:val="00DD3718"/>
    <w:rsid w:val="00DE3082"/>
    <w:rsid w:val="00DF0115"/>
    <w:rsid w:val="00DF5D4C"/>
    <w:rsid w:val="00DF6910"/>
    <w:rsid w:val="00E55BF0"/>
    <w:rsid w:val="00E870BB"/>
    <w:rsid w:val="00E90817"/>
    <w:rsid w:val="00F243A1"/>
    <w:rsid w:val="00F55423"/>
    <w:rsid w:val="00F81899"/>
    <w:rsid w:val="00F91DD3"/>
    <w:rsid w:val="00F93C25"/>
    <w:rsid w:val="00FC3DF4"/>
    <w:rsid w:val="00FF39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12289"/>
    <o:shapelayout v:ext="edit">
      <o:idmap v:ext="edit" data="1"/>
    </o:shapelayout>
  </w:shapeDefaults>
  <w:decimalSymbol w:val=","/>
  <w:listSeparator w:val=";"/>
  <w14:docId w14:val="0FA67FE8"/>
  <w15:docId w15:val="{7E9EAC5E-EEBA-415F-BF44-EB744AB31A3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sz w:val="22"/>
        <w:szCs w:val="22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locked="1" w:uiPriority="0" w:qFormat="1"/>
    <w:lsdException w:name="heading 1" w:locked="1" w:uiPriority="0" w:qFormat="1"/>
    <w:lsdException w:name="heading 2" w:locked="1" w:semiHidden="1" w:uiPriority="0" w:unhideWhenUsed="1" w:qFormat="1"/>
    <w:lsdException w:name="heading 3" w:locked="1" w:semiHidden="1" w:uiPriority="9" w:unhideWhenUsed="1" w:qFormat="1"/>
    <w:lsdException w:name="heading 4" w:locked="1" w:semiHidden="1" w:uiPriority="0" w:unhideWhenUsed="1" w:qFormat="1"/>
    <w:lsdException w:name="heading 5" w:locked="1" w:semiHidden="1" w:uiPriority="0" w:unhideWhenUsed="1" w:qFormat="1"/>
    <w:lsdException w:name="heading 6" w:locked="1" w:semiHidden="1" w:uiPriority="0" w:unhideWhenUsed="1" w:qFormat="1"/>
    <w:lsdException w:name="heading 7" w:locked="1" w:semiHidden="1" w:uiPriority="0" w:unhideWhenUsed="1" w:qFormat="1"/>
    <w:lsdException w:name="heading 8" w:locked="1" w:semiHidden="1" w:uiPriority="0" w:unhideWhenUsed="1" w:qFormat="1"/>
    <w:lsdException w:name="heading 9" w:locked="1" w:semiHidden="1" w:uiPriority="0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locked="1" w:uiPriority="0"/>
    <w:lsdException w:name="toc 2" w:locked="1" w:uiPriority="0"/>
    <w:lsdException w:name="toc 3" w:locked="1" w:uiPriority="0"/>
    <w:lsdException w:name="toc 4" w:locked="1" w:uiPriority="0"/>
    <w:lsdException w:name="toc 5" w:locked="1" w:uiPriority="0"/>
    <w:lsdException w:name="toc 6" w:locked="1" w:uiPriority="0"/>
    <w:lsdException w:name="toc 7" w:locked="1" w:uiPriority="0"/>
    <w:lsdException w:name="toc 8" w:locked="1" w:uiPriority="0"/>
    <w:lsdException w:name="toc 9" w:locked="1" w:uiPriority="0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locked="1" w:semiHidden="1" w:uiPriority="0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locked="1" w:uiPriority="0" w:qFormat="1"/>
    <w:lsdException w:name="Closing" w:semiHidden="1" w:unhideWhenUsed="1"/>
    <w:lsdException w:name="Signature" w:semiHidden="1" w:unhideWhenUsed="1"/>
    <w:lsdException w:name="Default Paragraph Font" w:locked="1" w:uiPriority="0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locked="1" w:uiPriority="0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locked="1" w:uiPriority="0" w:qFormat="1"/>
    <w:lsdException w:name="Emphasis" w:locked="1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locked="1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0163C3"/>
    <w:pPr>
      <w:spacing w:after="160" w:line="259" w:lineRule="auto"/>
    </w:pPr>
    <w:rPr>
      <w:lang w:val="ru-RU"/>
    </w:rPr>
  </w:style>
  <w:style w:type="paragraph" w:styleId="1">
    <w:name w:val="heading 1"/>
    <w:basedOn w:val="a"/>
    <w:next w:val="a"/>
    <w:link w:val="10"/>
    <w:qFormat/>
    <w:locked/>
    <w:rsid w:val="00AC2352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unhideWhenUsed/>
    <w:qFormat/>
    <w:locked/>
    <w:rsid w:val="00700C59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243F60" w:themeColor="accent1" w:themeShade="7F"/>
      <w:sz w:val="24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Верхній колонтитул Знак"/>
    <w:basedOn w:val="a0"/>
    <w:link w:val="a3"/>
    <w:uiPriority w:val="99"/>
    <w:locked/>
    <w:rsid w:val="005E306B"/>
    <w:rPr>
      <w:rFonts w:cs="Times New Roman"/>
    </w:rPr>
  </w:style>
  <w:style w:type="paragraph" w:styleId="a5">
    <w:name w:val="footer"/>
    <w:basedOn w:val="a"/>
    <w:link w:val="a6"/>
    <w:uiPriority w:val="99"/>
    <w:rsid w:val="005E306B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6">
    <w:name w:val="Нижній колонтитул Знак"/>
    <w:basedOn w:val="a0"/>
    <w:link w:val="a5"/>
    <w:uiPriority w:val="99"/>
    <w:locked/>
    <w:rsid w:val="005E306B"/>
    <w:rPr>
      <w:rFonts w:cs="Times New Roman"/>
    </w:rPr>
  </w:style>
  <w:style w:type="table" w:styleId="a7">
    <w:name w:val="Table Grid"/>
    <w:basedOn w:val="a1"/>
    <w:uiPriority w:val="99"/>
    <w:rsid w:val="005E306B"/>
    <w:rPr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Balloon Text"/>
    <w:basedOn w:val="a"/>
    <w:link w:val="a9"/>
    <w:uiPriority w:val="99"/>
    <w:semiHidden/>
    <w:rsid w:val="00CE3E1B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a9">
    <w:name w:val="Текст у виносці Знак"/>
    <w:basedOn w:val="a0"/>
    <w:link w:val="a8"/>
    <w:uiPriority w:val="99"/>
    <w:semiHidden/>
    <w:locked/>
    <w:rsid w:val="00CE3E1B"/>
    <w:rPr>
      <w:rFonts w:ascii="Segoe UI" w:hAnsi="Segoe UI" w:cs="Segoe UI"/>
      <w:sz w:val="18"/>
      <w:szCs w:val="18"/>
    </w:rPr>
  </w:style>
  <w:style w:type="character" w:styleId="aa">
    <w:name w:val="Hyperlink"/>
    <w:basedOn w:val="a0"/>
    <w:uiPriority w:val="99"/>
    <w:semiHidden/>
    <w:unhideWhenUsed/>
    <w:rsid w:val="00C86266"/>
    <w:rPr>
      <w:color w:val="0000FF"/>
      <w:u w:val="single"/>
    </w:rPr>
  </w:style>
  <w:style w:type="character" w:customStyle="1" w:styleId="30">
    <w:name w:val="Заголовок 3 Знак"/>
    <w:basedOn w:val="a0"/>
    <w:link w:val="3"/>
    <w:uiPriority w:val="9"/>
    <w:rsid w:val="00700C59"/>
    <w:rPr>
      <w:rFonts w:asciiTheme="majorHAnsi" w:eastAsiaTheme="majorEastAsia" w:hAnsiTheme="majorHAnsi" w:cstheme="majorBidi"/>
      <w:color w:val="243F60" w:themeColor="accent1" w:themeShade="7F"/>
      <w:sz w:val="24"/>
      <w:szCs w:val="24"/>
      <w:lang w:val="ru-RU" w:eastAsia="ru-RU"/>
    </w:rPr>
  </w:style>
  <w:style w:type="character" w:styleId="ab">
    <w:name w:val="Strong"/>
    <w:qFormat/>
    <w:locked/>
    <w:rsid w:val="00700C59"/>
    <w:rPr>
      <w:b/>
      <w:bCs/>
    </w:rPr>
  </w:style>
  <w:style w:type="paragraph" w:styleId="31">
    <w:name w:val="Body Text Indent 3"/>
    <w:basedOn w:val="a"/>
    <w:link w:val="32"/>
    <w:rsid w:val="00700C59"/>
    <w:pPr>
      <w:autoSpaceDE w:val="0"/>
      <w:autoSpaceDN w:val="0"/>
      <w:spacing w:after="0" w:line="240" w:lineRule="auto"/>
      <w:ind w:firstLine="720"/>
      <w:jc w:val="both"/>
    </w:pPr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32">
    <w:name w:val="Основний текст з відступом 3 Знак"/>
    <w:basedOn w:val="a0"/>
    <w:link w:val="31"/>
    <w:rsid w:val="00700C59"/>
    <w:rPr>
      <w:rFonts w:ascii="Times New Roman" w:eastAsia="Times New Roman" w:hAnsi="Times New Roman"/>
      <w:sz w:val="28"/>
      <w:szCs w:val="20"/>
      <w:lang w:val="uk-UA" w:eastAsia="ru-RU"/>
    </w:rPr>
  </w:style>
  <w:style w:type="character" w:customStyle="1" w:styleId="10">
    <w:name w:val="Заголовок 1 Знак"/>
    <w:basedOn w:val="a0"/>
    <w:link w:val="1"/>
    <w:rsid w:val="00AC2352"/>
    <w:rPr>
      <w:rFonts w:asciiTheme="majorHAnsi" w:eastAsiaTheme="majorEastAsia" w:hAnsiTheme="majorHAnsi" w:cstheme="majorBidi"/>
      <w:color w:val="365F91" w:themeColor="accent1" w:themeShade="BF"/>
      <w:sz w:val="32"/>
      <w:szCs w:val="32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hyperlink" Target="https://itd.rada.gov.ua/mps/info/page/17997" TargetMode="Externa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7C2CEE38-C3E3-4EC1-9108-106B044554E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1</Pages>
  <Words>90</Words>
  <Characters>786</Characters>
  <Application>Microsoft Office Word</Application>
  <DocSecurity>0</DocSecurity>
  <Lines>6</Lines>
  <Paragraphs>1</Paragraphs>
  <ScaleCrop>false</ScaleCrop>
  <HeadingPairs>
    <vt:vector size="4" baseType="variant">
      <vt:variant>
        <vt:lpstr>Назва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875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Тетяна Василівна Філь</dc:creator>
  <cp:keywords/>
  <dc:description/>
  <cp:lastModifiedBy>Альона Вікторівна Найденко</cp:lastModifiedBy>
  <cp:revision>14</cp:revision>
  <cp:lastPrinted>2019-11-08T11:28:00Z</cp:lastPrinted>
  <dcterms:created xsi:type="dcterms:W3CDTF">2020-12-23T12:21:00Z</dcterms:created>
  <dcterms:modified xsi:type="dcterms:W3CDTF">2021-02-04T13:03:00Z</dcterms:modified>
</cp:coreProperties>
</file>