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08CF" w:rsidRDefault="00A208CF" w:rsidP="00547732">
      <w:pPr>
        <w:widowControl w:val="0"/>
        <w:tabs>
          <w:tab w:val="left" w:pos="8236"/>
          <w:tab w:val="left" w:pos="8378"/>
          <w:tab w:val="left" w:pos="8520"/>
        </w:tabs>
        <w:autoSpaceDE w:val="0"/>
        <w:autoSpaceDN w:val="0"/>
        <w:adjustRightInd w:val="0"/>
        <w:spacing w:after="0" w:line="240" w:lineRule="auto"/>
        <w:ind w:left="5245" w:right="68"/>
        <w:jc w:val="both"/>
        <w:rPr>
          <w:rFonts w:ascii="Times New Roman" w:hAnsi="Times New Roman"/>
          <w:b/>
          <w:bCs/>
          <w:sz w:val="27"/>
          <w:szCs w:val="27"/>
          <w:lang w:val="uk-UA"/>
        </w:rPr>
      </w:pPr>
    </w:p>
    <w:p w:rsidR="00547732" w:rsidRPr="0015209A" w:rsidRDefault="00547732" w:rsidP="00547732">
      <w:pPr>
        <w:widowControl w:val="0"/>
        <w:tabs>
          <w:tab w:val="left" w:pos="8236"/>
          <w:tab w:val="left" w:pos="8378"/>
          <w:tab w:val="left" w:pos="8520"/>
        </w:tabs>
        <w:autoSpaceDE w:val="0"/>
        <w:autoSpaceDN w:val="0"/>
        <w:adjustRightInd w:val="0"/>
        <w:spacing w:after="0" w:line="240" w:lineRule="auto"/>
        <w:ind w:left="5245" w:right="68"/>
        <w:jc w:val="both"/>
        <w:rPr>
          <w:rFonts w:ascii="Times New Roman" w:hAnsi="Times New Roman"/>
          <w:b/>
          <w:bCs/>
          <w:i/>
          <w:iCs/>
          <w:sz w:val="26"/>
          <w:szCs w:val="26"/>
          <w:lang w:val="uk-UA"/>
        </w:rPr>
      </w:pPr>
      <w:r w:rsidRPr="0015209A">
        <w:rPr>
          <w:rFonts w:ascii="Times New Roman" w:hAnsi="Times New Roman"/>
          <w:b/>
          <w:bCs/>
          <w:sz w:val="26"/>
          <w:szCs w:val="26"/>
          <w:lang w:val="uk-UA"/>
        </w:rPr>
        <w:t xml:space="preserve">Комітет Верховної Ради України з питань соціальної політики та захисту прав ветеранів </w:t>
      </w:r>
    </w:p>
    <w:p w:rsidR="00547732" w:rsidRPr="0015209A" w:rsidRDefault="00547732" w:rsidP="00547732">
      <w:pPr>
        <w:widowControl w:val="0"/>
        <w:autoSpaceDE w:val="0"/>
        <w:autoSpaceDN w:val="0"/>
        <w:adjustRightInd w:val="0"/>
        <w:spacing w:after="0" w:line="240" w:lineRule="auto"/>
        <w:rPr>
          <w:rFonts w:ascii="Times New Roman" w:hAnsi="Times New Roman"/>
          <w:i/>
          <w:iCs/>
          <w:sz w:val="26"/>
          <w:szCs w:val="26"/>
          <w:lang w:val="uk-UA"/>
        </w:rPr>
      </w:pPr>
      <w:r w:rsidRPr="0015209A">
        <w:rPr>
          <w:rFonts w:ascii="Times New Roman" w:hAnsi="Times New Roman"/>
          <w:i/>
          <w:iCs/>
          <w:sz w:val="26"/>
          <w:szCs w:val="26"/>
          <w:lang w:val="uk-UA"/>
        </w:rPr>
        <w:t>До розгляду законопроекту</w:t>
      </w:r>
    </w:p>
    <w:p w:rsidR="005821B7" w:rsidRPr="0015209A" w:rsidRDefault="005821B7" w:rsidP="00547732">
      <w:pPr>
        <w:widowControl w:val="0"/>
        <w:autoSpaceDE w:val="0"/>
        <w:autoSpaceDN w:val="0"/>
        <w:adjustRightInd w:val="0"/>
        <w:spacing w:after="0" w:line="240" w:lineRule="auto"/>
        <w:rPr>
          <w:rFonts w:ascii="Times New Roman" w:hAnsi="Times New Roman"/>
          <w:i/>
          <w:iCs/>
          <w:sz w:val="26"/>
          <w:szCs w:val="26"/>
          <w:lang w:val="uk-UA"/>
        </w:rPr>
      </w:pPr>
      <w:r w:rsidRPr="0015209A">
        <w:rPr>
          <w:rFonts w:ascii="Times New Roman" w:hAnsi="Times New Roman"/>
          <w:i/>
          <w:iCs/>
          <w:sz w:val="26"/>
          <w:szCs w:val="26"/>
          <w:lang w:val="uk-UA"/>
        </w:rPr>
        <w:t>реєстр. №</w:t>
      </w:r>
      <w:r w:rsidRPr="0015209A">
        <w:rPr>
          <w:rFonts w:ascii="Times New Roman" w:hAnsi="Times New Roman"/>
          <w:i/>
          <w:iCs/>
          <w:sz w:val="26"/>
          <w:szCs w:val="26"/>
        </w:rPr>
        <w:t> </w:t>
      </w:r>
      <w:r w:rsidRPr="0015209A">
        <w:rPr>
          <w:rFonts w:ascii="Times New Roman" w:hAnsi="Times New Roman"/>
          <w:i/>
          <w:iCs/>
          <w:sz w:val="26"/>
          <w:szCs w:val="26"/>
          <w:lang w:val="uk-UA"/>
        </w:rPr>
        <w:t>4</w:t>
      </w:r>
      <w:r w:rsidR="0015209A" w:rsidRPr="0015209A">
        <w:rPr>
          <w:rFonts w:ascii="Times New Roman" w:hAnsi="Times New Roman"/>
          <w:i/>
          <w:iCs/>
          <w:sz w:val="26"/>
          <w:szCs w:val="26"/>
          <w:lang w:val="uk-UA"/>
        </w:rPr>
        <w:t>282</w:t>
      </w:r>
      <w:r w:rsidRPr="0015209A">
        <w:rPr>
          <w:rFonts w:ascii="Times New Roman" w:hAnsi="Times New Roman"/>
          <w:i/>
          <w:iCs/>
          <w:sz w:val="26"/>
          <w:szCs w:val="26"/>
          <w:lang w:val="uk-UA"/>
        </w:rPr>
        <w:t xml:space="preserve"> від </w:t>
      </w:r>
      <w:r w:rsidR="003E2BAF" w:rsidRPr="0015209A">
        <w:rPr>
          <w:rFonts w:ascii="Times New Roman" w:hAnsi="Times New Roman"/>
          <w:i/>
          <w:iCs/>
          <w:sz w:val="26"/>
          <w:szCs w:val="26"/>
          <w:lang w:val="uk-UA"/>
        </w:rPr>
        <w:t>2</w:t>
      </w:r>
      <w:r w:rsidR="0015209A" w:rsidRPr="0015209A">
        <w:rPr>
          <w:rFonts w:ascii="Times New Roman" w:hAnsi="Times New Roman"/>
          <w:i/>
          <w:iCs/>
          <w:sz w:val="26"/>
          <w:szCs w:val="26"/>
          <w:lang w:val="uk-UA"/>
        </w:rPr>
        <w:t>9</w:t>
      </w:r>
      <w:r w:rsidRPr="0015209A">
        <w:rPr>
          <w:rFonts w:ascii="Times New Roman" w:hAnsi="Times New Roman"/>
          <w:i/>
          <w:iCs/>
          <w:sz w:val="26"/>
          <w:szCs w:val="26"/>
          <w:lang w:val="uk-UA"/>
        </w:rPr>
        <w:t>.</w:t>
      </w:r>
      <w:r w:rsidR="0015209A" w:rsidRPr="0015209A">
        <w:rPr>
          <w:rFonts w:ascii="Times New Roman" w:hAnsi="Times New Roman"/>
          <w:i/>
          <w:iCs/>
          <w:sz w:val="26"/>
          <w:szCs w:val="26"/>
          <w:lang w:val="uk-UA"/>
        </w:rPr>
        <w:t>1</w:t>
      </w:r>
      <w:r w:rsidRPr="0015209A">
        <w:rPr>
          <w:rFonts w:ascii="Times New Roman" w:hAnsi="Times New Roman"/>
          <w:i/>
          <w:iCs/>
          <w:sz w:val="26"/>
          <w:szCs w:val="26"/>
          <w:lang w:val="uk-UA"/>
        </w:rPr>
        <w:t>0.2020</w:t>
      </w:r>
    </w:p>
    <w:p w:rsidR="00547732" w:rsidRPr="0015209A" w:rsidRDefault="00547732" w:rsidP="00547732">
      <w:pPr>
        <w:widowControl w:val="0"/>
        <w:autoSpaceDE w:val="0"/>
        <w:autoSpaceDN w:val="0"/>
        <w:adjustRightInd w:val="0"/>
        <w:spacing w:after="0" w:line="240" w:lineRule="auto"/>
        <w:ind w:firstLine="720"/>
        <w:jc w:val="both"/>
        <w:rPr>
          <w:rFonts w:ascii="Times New Roman" w:hAnsi="Times New Roman"/>
          <w:sz w:val="26"/>
          <w:szCs w:val="26"/>
          <w:lang w:val="uk-UA"/>
        </w:rPr>
      </w:pPr>
    </w:p>
    <w:p w:rsidR="00547732" w:rsidRPr="0015209A" w:rsidRDefault="00547732" w:rsidP="00C33237">
      <w:pPr>
        <w:widowControl w:val="0"/>
        <w:autoSpaceDE w:val="0"/>
        <w:autoSpaceDN w:val="0"/>
        <w:adjustRightInd w:val="0"/>
        <w:spacing w:after="0" w:line="240" w:lineRule="auto"/>
        <w:ind w:right="-39" w:firstLine="851"/>
        <w:jc w:val="both"/>
        <w:rPr>
          <w:rFonts w:ascii="Times New Roman" w:hAnsi="Times New Roman"/>
          <w:sz w:val="26"/>
          <w:szCs w:val="26"/>
          <w:lang w:val="uk-UA"/>
        </w:rPr>
      </w:pPr>
      <w:r w:rsidRPr="0015209A">
        <w:rPr>
          <w:rFonts w:ascii="Times New Roman" w:hAnsi="Times New Roman"/>
          <w:sz w:val="26"/>
          <w:szCs w:val="26"/>
          <w:lang w:val="uk-UA"/>
        </w:rPr>
        <w:t xml:space="preserve">Комітет Верховної Ради України з питань бюджету на засіданні від </w:t>
      </w:r>
      <w:r w:rsidRPr="0015209A">
        <w:rPr>
          <w:rFonts w:ascii="Times New Roman" w:hAnsi="Times New Roman"/>
          <w:sz w:val="26"/>
          <w:szCs w:val="26"/>
          <w:lang w:val="uk-UA"/>
        </w:rPr>
        <w:br/>
      </w:r>
      <w:r w:rsidR="0038618C">
        <w:rPr>
          <w:rFonts w:ascii="Times New Roman" w:hAnsi="Times New Roman"/>
          <w:sz w:val="26"/>
          <w:szCs w:val="26"/>
          <w:lang w:val="uk-UA"/>
        </w:rPr>
        <w:t>19 травня</w:t>
      </w:r>
      <w:r w:rsidRPr="0015209A">
        <w:rPr>
          <w:rFonts w:ascii="Times New Roman" w:hAnsi="Times New Roman"/>
          <w:sz w:val="26"/>
          <w:szCs w:val="26"/>
          <w:lang w:val="uk-UA"/>
        </w:rPr>
        <w:t xml:space="preserve"> 202</w:t>
      </w:r>
      <w:r w:rsidR="0015209A" w:rsidRPr="0015209A">
        <w:rPr>
          <w:rFonts w:ascii="Times New Roman" w:hAnsi="Times New Roman"/>
          <w:sz w:val="26"/>
          <w:szCs w:val="26"/>
          <w:lang w:val="uk-UA"/>
        </w:rPr>
        <w:t>1</w:t>
      </w:r>
      <w:r w:rsidRPr="0015209A">
        <w:rPr>
          <w:rFonts w:ascii="Times New Roman" w:hAnsi="Times New Roman"/>
          <w:sz w:val="26"/>
          <w:szCs w:val="26"/>
          <w:lang w:val="uk-UA"/>
        </w:rPr>
        <w:t xml:space="preserve"> року (протокол № </w:t>
      </w:r>
      <w:r w:rsidR="0038618C">
        <w:rPr>
          <w:rFonts w:ascii="Times New Roman" w:hAnsi="Times New Roman"/>
          <w:sz w:val="26"/>
          <w:szCs w:val="26"/>
          <w:lang w:val="uk-UA"/>
        </w:rPr>
        <w:t>88</w:t>
      </w:r>
      <w:bookmarkStart w:id="0" w:name="_GoBack"/>
      <w:bookmarkEnd w:id="0"/>
      <w:r w:rsidRPr="0015209A">
        <w:rPr>
          <w:rFonts w:ascii="Times New Roman" w:hAnsi="Times New Roman"/>
          <w:sz w:val="26"/>
          <w:szCs w:val="26"/>
          <w:lang w:val="uk-UA"/>
        </w:rPr>
        <w:t xml:space="preserve">) відповідно до статей  27 і 109 Бюджетного кодексу України та статті 93 Регламенту Верховної Ради України розглянув проект </w:t>
      </w:r>
      <w:r w:rsidR="00E94367" w:rsidRPr="0015209A">
        <w:rPr>
          <w:rFonts w:ascii="Times New Roman" w:hAnsi="Times New Roman"/>
          <w:sz w:val="26"/>
          <w:szCs w:val="26"/>
          <w:lang w:val="uk-UA"/>
        </w:rPr>
        <w:t>з</w:t>
      </w:r>
      <w:r w:rsidRPr="0015209A">
        <w:rPr>
          <w:rFonts w:ascii="Times New Roman" w:hAnsi="Times New Roman"/>
          <w:sz w:val="26"/>
          <w:szCs w:val="26"/>
          <w:lang w:val="uk-UA"/>
        </w:rPr>
        <w:t>акон</w:t>
      </w:r>
      <w:r w:rsidR="00C33237" w:rsidRPr="0015209A">
        <w:rPr>
          <w:rFonts w:ascii="Times New Roman" w:hAnsi="Times New Roman"/>
          <w:sz w:val="26"/>
          <w:szCs w:val="26"/>
          <w:lang w:val="uk-UA"/>
        </w:rPr>
        <w:t>у</w:t>
      </w:r>
      <w:r w:rsidRPr="0015209A">
        <w:rPr>
          <w:rFonts w:ascii="Times New Roman" w:hAnsi="Times New Roman"/>
          <w:sz w:val="26"/>
          <w:szCs w:val="26"/>
          <w:lang w:val="uk-UA"/>
        </w:rPr>
        <w:t xml:space="preserve"> </w:t>
      </w:r>
      <w:r w:rsidR="0015209A" w:rsidRPr="0015209A">
        <w:rPr>
          <w:rFonts w:ascii="Times New Roman" w:hAnsi="Times New Roman"/>
          <w:sz w:val="26"/>
          <w:szCs w:val="26"/>
          <w:lang w:val="uk-UA"/>
        </w:rPr>
        <w:t>про внесення змін до Закону України «Про загальнообов'язкове державне пенсійне страхування» щодо підвищення розміру пенсій особам, які працювали в колгоспах, сільськогосподарських кооперативах, фермерських господарствах та сільськогосподарських підприємствах (організаціях) (реєстр. № 428</w:t>
      </w:r>
      <w:r w:rsidR="00F9767D">
        <w:rPr>
          <w:rFonts w:ascii="Times New Roman" w:hAnsi="Times New Roman"/>
          <w:sz w:val="26"/>
          <w:szCs w:val="26"/>
          <w:lang w:val="uk-UA"/>
        </w:rPr>
        <w:t>2</w:t>
      </w:r>
      <w:r w:rsidR="0015209A" w:rsidRPr="0015209A">
        <w:rPr>
          <w:rFonts w:ascii="Times New Roman" w:hAnsi="Times New Roman"/>
          <w:sz w:val="26"/>
          <w:szCs w:val="26"/>
          <w:lang w:val="uk-UA"/>
        </w:rPr>
        <w:t xml:space="preserve"> від 29.10.2020), поданий народними депутатами  України Тимошенко Ю.В. та Цимбалюком М.М.</w:t>
      </w:r>
      <w:r w:rsidRPr="0015209A">
        <w:rPr>
          <w:rFonts w:ascii="Times New Roman" w:hAnsi="Times New Roman"/>
          <w:sz w:val="26"/>
          <w:szCs w:val="26"/>
          <w:lang w:val="uk-UA"/>
        </w:rPr>
        <w:t>, і повідомляє наступне.</w:t>
      </w:r>
    </w:p>
    <w:p w:rsidR="0015209A" w:rsidRPr="0015209A" w:rsidRDefault="0015209A" w:rsidP="0015209A">
      <w:pPr>
        <w:widowControl w:val="0"/>
        <w:autoSpaceDE w:val="0"/>
        <w:autoSpaceDN w:val="0"/>
        <w:adjustRightInd w:val="0"/>
        <w:spacing w:after="0" w:line="240" w:lineRule="auto"/>
        <w:ind w:right="-39" w:firstLine="851"/>
        <w:jc w:val="both"/>
        <w:rPr>
          <w:rFonts w:ascii="Times New Roman" w:hAnsi="Times New Roman"/>
          <w:iCs/>
          <w:sz w:val="26"/>
          <w:szCs w:val="26"/>
          <w:lang w:val="uk-UA"/>
        </w:rPr>
      </w:pPr>
      <w:r w:rsidRPr="0015209A">
        <w:rPr>
          <w:rFonts w:ascii="Times New Roman" w:hAnsi="Times New Roman"/>
          <w:iCs/>
          <w:sz w:val="26"/>
          <w:szCs w:val="26"/>
          <w:lang w:val="uk-UA"/>
        </w:rPr>
        <w:t>Згідно із положеннями законопроекту мінімальний розмір пенсії особам, які пропрацювали в колгоспах, сільськогосподарських кооперативах, фермерських господарствах і сільськогосподарських підприємствах (організаціях) не менше як 10 років для чоловіків та 7 років для жінок, встановлюватиметься незалежно від місця останньої роботи у розмірі 80 % заробітної плати (доходу) застрахованої особи, визначеної відповідно до статті 40 Закону України «Про загальнообов'язкове державне пенсійне страхування», з якої обчислюється пенсія, але не менше фактичного розміру прожиткового мінімуму для осіб, які втратили працездатність.</w:t>
      </w:r>
    </w:p>
    <w:p w:rsidR="0015209A" w:rsidRPr="0015209A" w:rsidRDefault="0015209A" w:rsidP="0015209A">
      <w:pPr>
        <w:widowControl w:val="0"/>
        <w:autoSpaceDE w:val="0"/>
        <w:autoSpaceDN w:val="0"/>
        <w:adjustRightInd w:val="0"/>
        <w:spacing w:after="0" w:line="240" w:lineRule="auto"/>
        <w:ind w:right="-39" w:firstLine="851"/>
        <w:jc w:val="both"/>
        <w:rPr>
          <w:rFonts w:ascii="Times New Roman" w:hAnsi="Times New Roman"/>
          <w:iCs/>
          <w:sz w:val="26"/>
          <w:szCs w:val="26"/>
          <w:lang w:val="uk-UA"/>
        </w:rPr>
      </w:pPr>
      <w:r w:rsidRPr="0015209A">
        <w:rPr>
          <w:rFonts w:ascii="Times New Roman" w:hAnsi="Times New Roman"/>
          <w:iCs/>
          <w:sz w:val="26"/>
          <w:szCs w:val="26"/>
          <w:lang w:val="uk-UA"/>
        </w:rPr>
        <w:t>Крім того, відповідно до проекту закону за кожний повний рік стажу роботи (врахованого в одинарному розмірі) в колгоспах, сільськогосподарських кооперативах, фермерських господарствах і сільськогосподарських підприємствах (організаціях) до страхового стажу пропонується додатково зараховувати по пів року.</w:t>
      </w:r>
    </w:p>
    <w:p w:rsidR="0015209A" w:rsidRPr="0015209A" w:rsidRDefault="0015209A" w:rsidP="0015209A">
      <w:pPr>
        <w:widowControl w:val="0"/>
        <w:autoSpaceDE w:val="0"/>
        <w:autoSpaceDN w:val="0"/>
        <w:adjustRightInd w:val="0"/>
        <w:spacing w:after="0" w:line="240" w:lineRule="auto"/>
        <w:ind w:right="-39" w:firstLine="851"/>
        <w:jc w:val="both"/>
        <w:rPr>
          <w:rFonts w:ascii="Times New Roman" w:hAnsi="Times New Roman"/>
          <w:iCs/>
          <w:sz w:val="26"/>
          <w:szCs w:val="26"/>
          <w:lang w:val="uk-UA"/>
        </w:rPr>
      </w:pPr>
      <w:r w:rsidRPr="0015209A">
        <w:rPr>
          <w:rFonts w:ascii="Times New Roman" w:hAnsi="Times New Roman"/>
          <w:iCs/>
          <w:sz w:val="26"/>
          <w:szCs w:val="26"/>
          <w:lang w:val="uk-UA"/>
        </w:rPr>
        <w:t>Згідно із пунктом 1 розділу ІІ «Прикінцеві положення» законопроекту відповідний Закон набиратиме чинності з 1 січня 2021 року. При цьому, пунктом 2 цього розділу проекту закону Кабінету Міністрів України, зокрема, доручено затвердити план заходів щодо недопущення укриття податків і зборів у тіньовому секторі економіки та в офшорних зонах, а також забезпечити перерахунок пенсій особам, які пропрацювали в колгоспах, сільськогосподарських кооперативах, фермерських господарствах і сільськогосподарських підприємствах (організаціях) та яким пенсія призначена до 1 січня 2021 року.</w:t>
      </w:r>
    </w:p>
    <w:p w:rsidR="0015209A" w:rsidRPr="0015209A" w:rsidRDefault="0015209A" w:rsidP="0015209A">
      <w:pPr>
        <w:widowControl w:val="0"/>
        <w:autoSpaceDE w:val="0"/>
        <w:autoSpaceDN w:val="0"/>
        <w:adjustRightInd w:val="0"/>
        <w:spacing w:after="0" w:line="240" w:lineRule="auto"/>
        <w:ind w:right="-39" w:firstLine="851"/>
        <w:jc w:val="both"/>
        <w:rPr>
          <w:rFonts w:ascii="Times New Roman" w:hAnsi="Times New Roman"/>
          <w:iCs/>
          <w:sz w:val="26"/>
          <w:szCs w:val="26"/>
          <w:lang w:val="uk-UA"/>
        </w:rPr>
      </w:pPr>
      <w:r w:rsidRPr="0015209A">
        <w:rPr>
          <w:rFonts w:ascii="Times New Roman" w:hAnsi="Times New Roman"/>
          <w:iCs/>
          <w:sz w:val="26"/>
          <w:szCs w:val="26"/>
          <w:lang w:val="uk-UA"/>
        </w:rPr>
        <w:t xml:space="preserve">Згідно із пояснювальною запискою до законопроекту, за прогнозними розрахунками додаткові видатки у 2021 році складуть 54,3 млрд. грн, які можуть бути профінансовані за рахунок недопущення укриття  податків і зборів у тіньовому секторі економіки та офшорних зонах, що дасть можливість на першому етапі збільшити надходження до зведеного бюджету та фондів загальнообов’язкового державного </w:t>
      </w:r>
      <w:r w:rsidRPr="0015209A">
        <w:rPr>
          <w:rFonts w:ascii="Times New Roman" w:hAnsi="Times New Roman"/>
          <w:iCs/>
          <w:sz w:val="26"/>
          <w:szCs w:val="26"/>
          <w:lang w:val="uk-UA"/>
        </w:rPr>
        <w:lastRenderedPageBreak/>
        <w:t>соціального страхування у 2021 році на суму понад 302,8 млрд. гривень.</w:t>
      </w:r>
    </w:p>
    <w:p w:rsidR="0015209A" w:rsidRPr="0015209A" w:rsidRDefault="0015209A" w:rsidP="0015209A">
      <w:pPr>
        <w:widowControl w:val="0"/>
        <w:autoSpaceDE w:val="0"/>
        <w:autoSpaceDN w:val="0"/>
        <w:adjustRightInd w:val="0"/>
        <w:spacing w:after="0" w:line="240" w:lineRule="auto"/>
        <w:ind w:right="-39" w:firstLine="851"/>
        <w:jc w:val="both"/>
        <w:rPr>
          <w:rFonts w:ascii="Times New Roman" w:hAnsi="Times New Roman"/>
          <w:iCs/>
          <w:sz w:val="26"/>
          <w:szCs w:val="26"/>
          <w:lang w:val="uk-UA"/>
        </w:rPr>
      </w:pPr>
      <w:r w:rsidRPr="0015209A">
        <w:rPr>
          <w:rFonts w:ascii="Times New Roman" w:hAnsi="Times New Roman"/>
          <w:iCs/>
          <w:sz w:val="26"/>
          <w:szCs w:val="26"/>
          <w:lang w:val="uk-UA"/>
        </w:rPr>
        <w:t>У експертному висновку Міністерства фінансів України зазначено, що реалізація законопроекту вплине на видаткову частину державного бюджету та бюджету Пенсійного фонду України, оскільки призведе до збільшення дефіциту бюджету Фонду, який відповідно до чинного законодавства покривається за рахунок коштів державного бюджету. Також відмічено, що прийняття законопроекту потребуватиме вишукання додаткових видатків з державного бюджету, які не будуть забезпечені фінансовим ресурсом.</w:t>
      </w:r>
    </w:p>
    <w:p w:rsidR="0015209A" w:rsidRPr="0015209A" w:rsidRDefault="0015209A" w:rsidP="0015209A">
      <w:pPr>
        <w:widowControl w:val="0"/>
        <w:autoSpaceDE w:val="0"/>
        <w:autoSpaceDN w:val="0"/>
        <w:adjustRightInd w:val="0"/>
        <w:spacing w:after="0" w:line="240" w:lineRule="auto"/>
        <w:ind w:right="-39" w:firstLine="851"/>
        <w:jc w:val="both"/>
        <w:rPr>
          <w:rFonts w:ascii="Times New Roman" w:hAnsi="Times New Roman"/>
          <w:iCs/>
          <w:sz w:val="26"/>
          <w:szCs w:val="26"/>
          <w:lang w:val="uk-UA"/>
        </w:rPr>
      </w:pPr>
      <w:r w:rsidRPr="0015209A">
        <w:rPr>
          <w:rFonts w:ascii="Times New Roman" w:hAnsi="Times New Roman"/>
          <w:iCs/>
          <w:sz w:val="26"/>
          <w:szCs w:val="26"/>
          <w:lang w:val="uk-UA"/>
        </w:rPr>
        <w:t>Всупереч вимогам частини першої статті 27 Бюджетного кодексу України та частини третьої статті 91 Регламенту Верховної Ради України суб’єктами права законодавчої ініціативи до законопроекту, прийняття якого призведе до змін показників бюджету, не надано фінансово-економічного обґрунтування (включаючи відповідні розрахунки) та пропозицій змін до законодавчих актів України щодо скорочення витрат бюджету та/або джерел додаткових надходжень бюджету для досягнення збалансованості бюджету. Про недотримання таких законодавчих вимог відмічає і Міністерство фінансів України у своєму експертному висновку до цього законопроекту.</w:t>
      </w:r>
    </w:p>
    <w:p w:rsidR="0015209A" w:rsidRPr="0015209A" w:rsidRDefault="0015209A" w:rsidP="0015209A">
      <w:pPr>
        <w:widowControl w:val="0"/>
        <w:autoSpaceDE w:val="0"/>
        <w:autoSpaceDN w:val="0"/>
        <w:adjustRightInd w:val="0"/>
        <w:spacing w:after="0" w:line="240" w:lineRule="auto"/>
        <w:ind w:right="-39" w:firstLine="851"/>
        <w:jc w:val="both"/>
        <w:rPr>
          <w:rFonts w:ascii="Times New Roman" w:hAnsi="Times New Roman"/>
          <w:iCs/>
          <w:sz w:val="26"/>
          <w:szCs w:val="26"/>
          <w:lang w:val="uk-UA"/>
        </w:rPr>
      </w:pPr>
      <w:r w:rsidRPr="0015209A">
        <w:rPr>
          <w:rFonts w:ascii="Times New Roman" w:hAnsi="Times New Roman"/>
          <w:iCs/>
          <w:sz w:val="26"/>
          <w:szCs w:val="26"/>
          <w:lang w:val="uk-UA"/>
        </w:rPr>
        <w:t>Термін набрання чинності, визначений у законопроекті, не відповідає частині третій статті 27 Бюджетного кодексу України, якою передбачено, що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після 15</w:t>
      </w:r>
      <w:r>
        <w:rPr>
          <w:rFonts w:ascii="Times New Roman" w:hAnsi="Times New Roman"/>
          <w:iCs/>
          <w:sz w:val="26"/>
          <w:szCs w:val="26"/>
          <w:lang w:val="uk-UA"/>
        </w:rPr>
        <w:t> </w:t>
      </w:r>
      <w:r w:rsidRPr="0015209A">
        <w:rPr>
          <w:rFonts w:ascii="Times New Roman" w:hAnsi="Times New Roman"/>
          <w:iCs/>
          <w:sz w:val="26"/>
          <w:szCs w:val="26"/>
          <w:lang w:val="uk-UA"/>
        </w:rPr>
        <w:t>липня року, що передує плановому, вводяться в дію не раніше початку бюджетного періоду, що настає за плановим.</w:t>
      </w:r>
    </w:p>
    <w:p w:rsidR="00CB59E5" w:rsidRPr="0015209A" w:rsidRDefault="00CB59E5" w:rsidP="00CB59E5">
      <w:pPr>
        <w:widowControl w:val="0"/>
        <w:autoSpaceDE w:val="0"/>
        <w:autoSpaceDN w:val="0"/>
        <w:adjustRightInd w:val="0"/>
        <w:spacing w:after="0" w:line="240" w:lineRule="auto"/>
        <w:ind w:right="-39" w:firstLine="851"/>
        <w:jc w:val="both"/>
        <w:rPr>
          <w:rFonts w:ascii="Times New Roman" w:hAnsi="Times New Roman"/>
          <w:sz w:val="26"/>
          <w:szCs w:val="26"/>
          <w:lang w:val="uk-UA"/>
        </w:rPr>
      </w:pPr>
      <w:r w:rsidRPr="0015209A">
        <w:rPr>
          <w:rFonts w:ascii="Times New Roman" w:hAnsi="Times New Roman"/>
          <w:sz w:val="26"/>
          <w:szCs w:val="26"/>
          <w:lang w:val="uk-UA"/>
        </w:rPr>
        <w:t xml:space="preserve">За </w:t>
      </w:r>
      <w:r w:rsidR="00DD0384">
        <w:rPr>
          <w:rFonts w:ascii="Times New Roman" w:hAnsi="Times New Roman"/>
          <w:sz w:val="26"/>
          <w:szCs w:val="26"/>
          <w:lang w:val="uk-UA"/>
        </w:rPr>
        <w:t>підсум</w:t>
      </w:r>
      <w:r w:rsidRPr="0015209A">
        <w:rPr>
          <w:rFonts w:ascii="Times New Roman" w:hAnsi="Times New Roman"/>
          <w:sz w:val="26"/>
          <w:szCs w:val="26"/>
          <w:lang w:val="uk-UA"/>
        </w:rPr>
        <w:t xml:space="preserve">ками розгляду Комітет прийняв рішення, що </w:t>
      </w:r>
      <w:r w:rsidR="009B49B4" w:rsidRPr="0015209A">
        <w:rPr>
          <w:rFonts w:ascii="Times New Roman" w:hAnsi="Times New Roman"/>
          <w:sz w:val="26"/>
          <w:szCs w:val="26"/>
          <w:lang w:val="uk-UA"/>
        </w:rPr>
        <w:t xml:space="preserve">проект закону </w:t>
      </w:r>
      <w:r w:rsidR="0015209A" w:rsidRPr="0015209A">
        <w:rPr>
          <w:rFonts w:ascii="Times New Roman" w:hAnsi="Times New Roman"/>
          <w:sz w:val="26"/>
          <w:szCs w:val="26"/>
          <w:lang w:val="uk-UA"/>
        </w:rPr>
        <w:t>про внесення змін до Закону України «Про загальнообов'язкове державне пенсійне страхування» щодо підвищення розміру пенсій особам, які працювали в колгоспах, сільськогосподарських кооперативах, фермерських господарствах та сільськогосподарських підприємствах (організаціях) (реєстр. № 428</w:t>
      </w:r>
      <w:r w:rsidR="004F014D">
        <w:rPr>
          <w:rFonts w:ascii="Times New Roman" w:hAnsi="Times New Roman"/>
          <w:sz w:val="26"/>
          <w:szCs w:val="26"/>
          <w:lang w:val="uk-UA"/>
        </w:rPr>
        <w:t>2</w:t>
      </w:r>
      <w:r w:rsidR="0015209A" w:rsidRPr="0015209A">
        <w:rPr>
          <w:rFonts w:ascii="Times New Roman" w:hAnsi="Times New Roman"/>
          <w:sz w:val="26"/>
          <w:szCs w:val="26"/>
          <w:lang w:val="uk-UA"/>
        </w:rPr>
        <w:t xml:space="preserve"> від 29.10.2020), поданий народними депутатами  України Тимошенко Ю.В. та Цимбалюком М.М., має вплив на показники бюджету (збільшуючи витрати державного бюджету, у тому числі для Пенсійного фонду України). У разі прийняття відповідного закону до 15 липня 2021 року він має вводитися в дію не раніше 01 січня 2022 року, а після 15 липня 2021 року – не раніше 01 січня 2023 року (або 01 січня наступного за цим року залежно від часу прийняття закону).</w:t>
      </w:r>
    </w:p>
    <w:p w:rsidR="0002360A" w:rsidRPr="0015209A" w:rsidRDefault="0002360A" w:rsidP="00547732">
      <w:pPr>
        <w:widowControl w:val="0"/>
        <w:autoSpaceDE w:val="0"/>
        <w:autoSpaceDN w:val="0"/>
        <w:adjustRightInd w:val="0"/>
        <w:spacing w:after="0" w:line="240" w:lineRule="auto"/>
        <w:ind w:firstLine="851"/>
        <w:jc w:val="both"/>
        <w:rPr>
          <w:rFonts w:ascii="Times New Roman" w:hAnsi="Times New Roman"/>
          <w:sz w:val="26"/>
          <w:szCs w:val="26"/>
          <w:lang w:val="uk-UA"/>
        </w:rPr>
      </w:pPr>
    </w:p>
    <w:p w:rsidR="0002360A" w:rsidRPr="0015209A" w:rsidRDefault="0002360A" w:rsidP="00547732">
      <w:pPr>
        <w:widowControl w:val="0"/>
        <w:autoSpaceDE w:val="0"/>
        <w:autoSpaceDN w:val="0"/>
        <w:adjustRightInd w:val="0"/>
        <w:spacing w:after="0" w:line="240" w:lineRule="auto"/>
        <w:ind w:firstLine="851"/>
        <w:jc w:val="both"/>
        <w:rPr>
          <w:rFonts w:ascii="Times New Roman" w:hAnsi="Times New Roman"/>
          <w:sz w:val="26"/>
          <w:szCs w:val="26"/>
          <w:lang w:val="uk-UA"/>
        </w:rPr>
      </w:pPr>
    </w:p>
    <w:p w:rsidR="00547732" w:rsidRPr="0015209A" w:rsidRDefault="00547732" w:rsidP="00547732">
      <w:pPr>
        <w:widowControl w:val="0"/>
        <w:autoSpaceDE w:val="0"/>
        <w:autoSpaceDN w:val="0"/>
        <w:adjustRightInd w:val="0"/>
        <w:spacing w:after="200" w:line="240" w:lineRule="auto"/>
        <w:rPr>
          <w:rFonts w:cs="Calibri"/>
          <w:sz w:val="26"/>
          <w:szCs w:val="26"/>
          <w:lang w:val="uk-UA"/>
        </w:rPr>
      </w:pPr>
      <w:r w:rsidRPr="0015209A">
        <w:rPr>
          <w:rFonts w:ascii="Times New Roman" w:hAnsi="Times New Roman"/>
          <w:b/>
          <w:bCs/>
          <w:sz w:val="26"/>
          <w:szCs w:val="26"/>
          <w:lang w:val="uk-UA"/>
        </w:rPr>
        <w:t xml:space="preserve">Голова Комітету                </w:t>
      </w:r>
      <w:r w:rsidR="0015209A">
        <w:rPr>
          <w:rFonts w:ascii="Times New Roman" w:hAnsi="Times New Roman"/>
          <w:b/>
          <w:bCs/>
          <w:sz w:val="26"/>
          <w:szCs w:val="26"/>
          <w:lang w:val="uk-UA"/>
        </w:rPr>
        <w:t xml:space="preserve">     </w:t>
      </w:r>
      <w:r w:rsidRPr="0015209A">
        <w:rPr>
          <w:rFonts w:ascii="Times New Roman" w:hAnsi="Times New Roman"/>
          <w:b/>
          <w:bCs/>
          <w:sz w:val="26"/>
          <w:szCs w:val="26"/>
          <w:lang w:val="uk-UA"/>
        </w:rPr>
        <w:t xml:space="preserve">           </w:t>
      </w:r>
      <w:r w:rsidR="00033066" w:rsidRPr="0015209A">
        <w:rPr>
          <w:rFonts w:ascii="Times New Roman" w:hAnsi="Times New Roman"/>
          <w:b/>
          <w:bCs/>
          <w:sz w:val="26"/>
          <w:szCs w:val="26"/>
          <w:lang w:val="uk-UA"/>
        </w:rPr>
        <w:t xml:space="preserve">        </w:t>
      </w:r>
      <w:r w:rsidRPr="0015209A">
        <w:rPr>
          <w:rFonts w:ascii="Times New Roman" w:hAnsi="Times New Roman"/>
          <w:b/>
          <w:bCs/>
          <w:sz w:val="26"/>
          <w:szCs w:val="26"/>
          <w:lang w:val="uk-UA"/>
        </w:rPr>
        <w:t xml:space="preserve">                                              Ю.Ю. Арістов</w:t>
      </w:r>
    </w:p>
    <w:sectPr w:rsidR="00547732" w:rsidRPr="0015209A" w:rsidSect="0015209A">
      <w:headerReference w:type="default" r:id="rId7"/>
      <w:headerReference w:type="first" r:id="rId8"/>
      <w:footerReference w:type="first" r:id="rId9"/>
      <w:pgSz w:w="11906" w:h="16838"/>
      <w:pgMar w:top="1134" w:right="566" w:bottom="1134" w:left="1418"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672E" w:rsidRDefault="0053672E" w:rsidP="005E306B">
      <w:pPr>
        <w:spacing w:after="0" w:line="240" w:lineRule="auto"/>
      </w:pPr>
      <w:r>
        <w:separator/>
      </w:r>
    </w:p>
  </w:endnote>
  <w:endnote w:type="continuationSeparator" w:id="0">
    <w:p w:rsidR="0053672E" w:rsidRDefault="0053672E"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53672E">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672E" w:rsidRDefault="0053672E" w:rsidP="005E306B">
      <w:pPr>
        <w:spacing w:after="0" w:line="240" w:lineRule="auto"/>
      </w:pPr>
      <w:r>
        <w:separator/>
      </w:r>
    </w:p>
  </w:footnote>
  <w:footnote w:type="continuationSeparator" w:id="0">
    <w:p w:rsidR="0053672E" w:rsidRDefault="0053672E"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5"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2"/>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2360A"/>
    <w:rsid w:val="00033066"/>
    <w:rsid w:val="0004046F"/>
    <w:rsid w:val="000A2068"/>
    <w:rsid w:val="000B2CC9"/>
    <w:rsid w:val="000B43C5"/>
    <w:rsid w:val="000F1586"/>
    <w:rsid w:val="001105D2"/>
    <w:rsid w:val="00117515"/>
    <w:rsid w:val="00126D42"/>
    <w:rsid w:val="00141617"/>
    <w:rsid w:val="00142A7F"/>
    <w:rsid w:val="0015209A"/>
    <w:rsid w:val="00180F1A"/>
    <w:rsid w:val="0019108F"/>
    <w:rsid w:val="0019231B"/>
    <w:rsid w:val="001966F0"/>
    <w:rsid w:val="001C0686"/>
    <w:rsid w:val="001D3C24"/>
    <w:rsid w:val="001F397E"/>
    <w:rsid w:val="00207ABD"/>
    <w:rsid w:val="0021032F"/>
    <w:rsid w:val="00235CD7"/>
    <w:rsid w:val="00245252"/>
    <w:rsid w:val="00271CAA"/>
    <w:rsid w:val="00274BA8"/>
    <w:rsid w:val="002A2D3D"/>
    <w:rsid w:val="002A5D4C"/>
    <w:rsid w:val="002B5FC1"/>
    <w:rsid w:val="002D0561"/>
    <w:rsid w:val="002E0A18"/>
    <w:rsid w:val="002E31BF"/>
    <w:rsid w:val="002E44DA"/>
    <w:rsid w:val="00305950"/>
    <w:rsid w:val="00310D22"/>
    <w:rsid w:val="0035473C"/>
    <w:rsid w:val="00372F54"/>
    <w:rsid w:val="00375EA3"/>
    <w:rsid w:val="0038618C"/>
    <w:rsid w:val="003C7B20"/>
    <w:rsid w:val="003D0996"/>
    <w:rsid w:val="003D1CBA"/>
    <w:rsid w:val="003E2BAF"/>
    <w:rsid w:val="003F0DEA"/>
    <w:rsid w:val="0043339B"/>
    <w:rsid w:val="00451750"/>
    <w:rsid w:val="00470B9A"/>
    <w:rsid w:val="004717F5"/>
    <w:rsid w:val="004852FA"/>
    <w:rsid w:val="004924A2"/>
    <w:rsid w:val="004B3675"/>
    <w:rsid w:val="004C53C1"/>
    <w:rsid w:val="004E4F5C"/>
    <w:rsid w:val="004F014D"/>
    <w:rsid w:val="004F7B8A"/>
    <w:rsid w:val="00500CE7"/>
    <w:rsid w:val="0050620F"/>
    <w:rsid w:val="00520CAD"/>
    <w:rsid w:val="0053672E"/>
    <w:rsid w:val="00545919"/>
    <w:rsid w:val="00547732"/>
    <w:rsid w:val="0055005A"/>
    <w:rsid w:val="0056039F"/>
    <w:rsid w:val="00563002"/>
    <w:rsid w:val="0056352F"/>
    <w:rsid w:val="00572BE4"/>
    <w:rsid w:val="005821B7"/>
    <w:rsid w:val="00592C72"/>
    <w:rsid w:val="005A4565"/>
    <w:rsid w:val="005A4728"/>
    <w:rsid w:val="005B2432"/>
    <w:rsid w:val="005B71F5"/>
    <w:rsid w:val="005C674D"/>
    <w:rsid w:val="005E306B"/>
    <w:rsid w:val="005F20B5"/>
    <w:rsid w:val="00626A3E"/>
    <w:rsid w:val="00630196"/>
    <w:rsid w:val="00660B13"/>
    <w:rsid w:val="0066623D"/>
    <w:rsid w:val="0067747F"/>
    <w:rsid w:val="0069771F"/>
    <w:rsid w:val="006C3D23"/>
    <w:rsid w:val="006D0FBF"/>
    <w:rsid w:val="006F10E8"/>
    <w:rsid w:val="00702B7B"/>
    <w:rsid w:val="00713E93"/>
    <w:rsid w:val="00722930"/>
    <w:rsid w:val="0073224C"/>
    <w:rsid w:val="00784659"/>
    <w:rsid w:val="007A0252"/>
    <w:rsid w:val="007B31A3"/>
    <w:rsid w:val="007B6545"/>
    <w:rsid w:val="007D2B6C"/>
    <w:rsid w:val="007F5D91"/>
    <w:rsid w:val="00802A81"/>
    <w:rsid w:val="0080545D"/>
    <w:rsid w:val="00811821"/>
    <w:rsid w:val="00814680"/>
    <w:rsid w:val="00841024"/>
    <w:rsid w:val="0084269F"/>
    <w:rsid w:val="008D0011"/>
    <w:rsid w:val="008D61C8"/>
    <w:rsid w:val="008D7BBE"/>
    <w:rsid w:val="00912807"/>
    <w:rsid w:val="0091360E"/>
    <w:rsid w:val="00945B68"/>
    <w:rsid w:val="00957199"/>
    <w:rsid w:val="00957D31"/>
    <w:rsid w:val="00972232"/>
    <w:rsid w:val="009865D4"/>
    <w:rsid w:val="009A720A"/>
    <w:rsid w:val="009B49B4"/>
    <w:rsid w:val="009C492B"/>
    <w:rsid w:val="009C4B4E"/>
    <w:rsid w:val="009E0501"/>
    <w:rsid w:val="009F27E7"/>
    <w:rsid w:val="00A00059"/>
    <w:rsid w:val="00A06333"/>
    <w:rsid w:val="00A208CF"/>
    <w:rsid w:val="00A60747"/>
    <w:rsid w:val="00A7635E"/>
    <w:rsid w:val="00A76A60"/>
    <w:rsid w:val="00A81240"/>
    <w:rsid w:val="00A833C8"/>
    <w:rsid w:val="00AD7F82"/>
    <w:rsid w:val="00AE3090"/>
    <w:rsid w:val="00AF2F6A"/>
    <w:rsid w:val="00B0633A"/>
    <w:rsid w:val="00B16B5A"/>
    <w:rsid w:val="00B311E8"/>
    <w:rsid w:val="00B4719C"/>
    <w:rsid w:val="00BA3D4E"/>
    <w:rsid w:val="00BA62CD"/>
    <w:rsid w:val="00BD0801"/>
    <w:rsid w:val="00BD29DC"/>
    <w:rsid w:val="00BE345A"/>
    <w:rsid w:val="00BF1E95"/>
    <w:rsid w:val="00BF6EAE"/>
    <w:rsid w:val="00C101B0"/>
    <w:rsid w:val="00C11FB6"/>
    <w:rsid w:val="00C248FB"/>
    <w:rsid w:val="00C27AE9"/>
    <w:rsid w:val="00C32687"/>
    <w:rsid w:val="00C33237"/>
    <w:rsid w:val="00C434B6"/>
    <w:rsid w:val="00C448D8"/>
    <w:rsid w:val="00C779EB"/>
    <w:rsid w:val="00C853DC"/>
    <w:rsid w:val="00C86266"/>
    <w:rsid w:val="00C92F3D"/>
    <w:rsid w:val="00CA7044"/>
    <w:rsid w:val="00CB59E5"/>
    <w:rsid w:val="00CB5F51"/>
    <w:rsid w:val="00CC39A1"/>
    <w:rsid w:val="00CD4A38"/>
    <w:rsid w:val="00CE3E1B"/>
    <w:rsid w:val="00CE6A4B"/>
    <w:rsid w:val="00D03165"/>
    <w:rsid w:val="00D22048"/>
    <w:rsid w:val="00D242C2"/>
    <w:rsid w:val="00D3574B"/>
    <w:rsid w:val="00D37FA2"/>
    <w:rsid w:val="00D52549"/>
    <w:rsid w:val="00D57E1B"/>
    <w:rsid w:val="00D65EB7"/>
    <w:rsid w:val="00DA1911"/>
    <w:rsid w:val="00DA31AC"/>
    <w:rsid w:val="00DC0D9C"/>
    <w:rsid w:val="00DC2418"/>
    <w:rsid w:val="00DD0384"/>
    <w:rsid w:val="00DF0115"/>
    <w:rsid w:val="00E42295"/>
    <w:rsid w:val="00E43C38"/>
    <w:rsid w:val="00E54847"/>
    <w:rsid w:val="00E61CF0"/>
    <w:rsid w:val="00E94367"/>
    <w:rsid w:val="00EA5B3B"/>
    <w:rsid w:val="00EA7246"/>
    <w:rsid w:val="00EC7544"/>
    <w:rsid w:val="00EC7A76"/>
    <w:rsid w:val="00ED14C7"/>
    <w:rsid w:val="00F55423"/>
    <w:rsid w:val="00F710AA"/>
    <w:rsid w:val="00F91DD3"/>
    <w:rsid w:val="00F9767D"/>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8EBA638"/>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67747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unhideWhenUsed/>
    <w:rsid w:val="00C86266"/>
    <w:rPr>
      <w:color w:val="0000FF"/>
      <w:u w:val="single"/>
    </w:rPr>
  </w:style>
  <w:style w:type="character" w:customStyle="1" w:styleId="10">
    <w:name w:val="Заголовок 1 Знак"/>
    <w:basedOn w:val="a0"/>
    <w:link w:val="1"/>
    <w:rsid w:val="0067747F"/>
    <w:rPr>
      <w:rFonts w:asciiTheme="majorHAnsi" w:eastAsiaTheme="majorEastAsia" w:hAnsiTheme="majorHAnsi" w:cstheme="majorBidi"/>
      <w:color w:val="365F91" w:themeColor="accent1" w:themeShade="BF"/>
      <w:sz w:val="32"/>
      <w:szCs w:val="32"/>
      <w:lang w:val="ru-RU"/>
    </w:rPr>
  </w:style>
  <w:style w:type="paragraph" w:styleId="ab">
    <w:name w:val="List Paragraph"/>
    <w:basedOn w:val="a"/>
    <w:uiPriority w:val="34"/>
    <w:qFormat/>
    <w:rsid w:val="00520C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9541727">
      <w:bodyDiv w:val="1"/>
      <w:marLeft w:val="0"/>
      <w:marRight w:val="0"/>
      <w:marTop w:val="0"/>
      <w:marBottom w:val="0"/>
      <w:divBdr>
        <w:top w:val="none" w:sz="0" w:space="0" w:color="auto"/>
        <w:left w:val="none" w:sz="0" w:space="0" w:color="auto"/>
        <w:bottom w:val="none" w:sz="0" w:space="0" w:color="auto"/>
        <w:right w:val="none" w:sz="0" w:space="0" w:color="auto"/>
      </w:divBdr>
    </w:div>
    <w:div w:id="1071805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B42937-0DCB-4233-A424-7EF4E95B5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3303</Words>
  <Characters>1884</Characters>
  <Application>Microsoft Office Word</Application>
  <DocSecurity>0</DocSecurity>
  <Lines>15</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Наталя Василівна Кочергіна</cp:lastModifiedBy>
  <cp:revision>9</cp:revision>
  <cp:lastPrinted>2021-05-18T11:30:00Z</cp:lastPrinted>
  <dcterms:created xsi:type="dcterms:W3CDTF">2021-04-06T12:53:00Z</dcterms:created>
  <dcterms:modified xsi:type="dcterms:W3CDTF">2021-05-20T12:37:00Z</dcterms:modified>
</cp:coreProperties>
</file>