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0E22" w:rsidRDefault="00DD0E22" w:rsidP="000262B5">
      <w:pPr>
        <w:tabs>
          <w:tab w:val="left" w:pos="9356"/>
        </w:tabs>
        <w:spacing w:after="0" w:line="240" w:lineRule="auto"/>
        <w:ind w:left="-851" w:right="282"/>
        <w:jc w:val="center"/>
        <w:rPr>
          <w:rFonts w:ascii="Times New Roman" w:eastAsia="Times New Roman" w:hAnsi="Times New Roman"/>
          <w:b/>
          <w:bCs/>
          <w:sz w:val="28"/>
          <w:szCs w:val="28"/>
          <w:lang w:val="uk-UA" w:eastAsia="ru-RU"/>
        </w:rPr>
      </w:pPr>
    </w:p>
    <w:p w:rsidR="00677E1C" w:rsidRPr="00677E1C" w:rsidRDefault="00677E1C" w:rsidP="00677E1C">
      <w:pPr>
        <w:tabs>
          <w:tab w:val="left" w:pos="9356"/>
        </w:tabs>
        <w:spacing w:after="0" w:line="240" w:lineRule="auto"/>
        <w:ind w:right="282"/>
        <w:jc w:val="center"/>
        <w:rPr>
          <w:rFonts w:ascii="Times New Roman" w:eastAsia="Times New Roman" w:hAnsi="Times New Roman"/>
          <w:b/>
          <w:bCs/>
          <w:sz w:val="28"/>
          <w:szCs w:val="28"/>
          <w:shd w:val="clear" w:color="auto" w:fill="FFFFFF"/>
          <w:lang w:val="uk-UA" w:eastAsia="ru-RU"/>
        </w:rPr>
      </w:pPr>
      <w:r w:rsidRPr="00677E1C">
        <w:rPr>
          <w:rFonts w:ascii="Times New Roman" w:eastAsia="Times New Roman" w:hAnsi="Times New Roman"/>
          <w:b/>
          <w:bCs/>
          <w:sz w:val="28"/>
          <w:szCs w:val="28"/>
          <w:lang w:val="uk-UA" w:eastAsia="ru-RU"/>
        </w:rPr>
        <w:t xml:space="preserve">щодо проекту Закону України </w:t>
      </w:r>
      <w:r w:rsidRPr="00677E1C">
        <w:rPr>
          <w:rFonts w:ascii="Times New Roman" w:eastAsia="Times New Roman" w:hAnsi="Times New Roman"/>
          <w:b/>
          <w:bCs/>
          <w:sz w:val="28"/>
          <w:szCs w:val="28"/>
          <w:shd w:val="clear" w:color="auto" w:fill="FFFFFF"/>
          <w:lang w:val="uk-UA" w:eastAsia="ru-RU"/>
        </w:rPr>
        <w:t xml:space="preserve">про внесення змін до Закону України «Про загальнообов'язкове державне пенсійне страхування» щодо підвищення розміру пенсій особам, які працювали в колгоспах, сільськогосподарських кооперативах, фермерських господарствах та сільськогосподарських підприємствах (організаціях) </w:t>
      </w:r>
    </w:p>
    <w:p w:rsidR="00E1215A" w:rsidRDefault="00677E1C" w:rsidP="00677E1C">
      <w:pPr>
        <w:tabs>
          <w:tab w:val="left" w:pos="9356"/>
        </w:tabs>
        <w:spacing w:after="0" w:line="240" w:lineRule="auto"/>
        <w:ind w:right="282"/>
        <w:jc w:val="center"/>
        <w:rPr>
          <w:rFonts w:ascii="Times New Roman" w:eastAsia="Times New Roman" w:hAnsi="Times New Roman"/>
          <w:b/>
          <w:bCs/>
          <w:sz w:val="28"/>
          <w:szCs w:val="28"/>
          <w:shd w:val="clear" w:color="auto" w:fill="FFFFFF"/>
          <w:lang w:val="uk-UA" w:eastAsia="ru-RU"/>
        </w:rPr>
      </w:pPr>
      <w:r w:rsidRPr="00677E1C">
        <w:rPr>
          <w:rFonts w:ascii="Times New Roman" w:eastAsia="Times New Roman" w:hAnsi="Times New Roman"/>
          <w:b/>
          <w:bCs/>
          <w:sz w:val="28"/>
          <w:szCs w:val="28"/>
          <w:shd w:val="clear" w:color="auto" w:fill="FFFFFF"/>
          <w:lang w:val="uk-UA" w:eastAsia="ru-RU"/>
        </w:rPr>
        <w:t>(реєстр. № 4282 від 29.10.2020)</w:t>
      </w:r>
    </w:p>
    <w:p w:rsidR="0087452C" w:rsidRDefault="0087452C" w:rsidP="00D4651B">
      <w:pPr>
        <w:spacing w:after="0" w:line="240" w:lineRule="auto"/>
        <w:ind w:right="282"/>
        <w:jc w:val="center"/>
        <w:rPr>
          <w:rFonts w:ascii="Times New Roman" w:eastAsia="Times New Roman" w:hAnsi="Times New Roman"/>
          <w:b/>
          <w:sz w:val="28"/>
          <w:szCs w:val="28"/>
          <w:lang w:val="uk-UA" w:eastAsia="ru-RU"/>
        </w:rPr>
      </w:pPr>
    </w:p>
    <w:p w:rsidR="00312D08" w:rsidRPr="00312D08" w:rsidRDefault="00312D08" w:rsidP="00312D08">
      <w:pPr>
        <w:widowControl w:val="0"/>
        <w:pBdr>
          <w:top w:val="nil"/>
          <w:left w:val="nil"/>
          <w:bottom w:val="nil"/>
          <w:right w:val="nil"/>
          <w:between w:val="nil"/>
        </w:pBdr>
        <w:spacing w:after="0" w:line="240" w:lineRule="auto"/>
        <w:ind w:right="-1" w:firstLine="748"/>
        <w:jc w:val="both"/>
        <w:rPr>
          <w:rFonts w:ascii="Times New Roman" w:eastAsia="Times New Roman" w:hAnsi="Times New Roman"/>
          <w:bCs/>
          <w:iCs/>
          <w:sz w:val="28"/>
          <w:szCs w:val="28"/>
          <w:lang w:val="uk-UA" w:eastAsia="ru-RU"/>
        </w:rPr>
      </w:pPr>
      <w:r w:rsidRPr="00312D08">
        <w:rPr>
          <w:rFonts w:ascii="Times New Roman" w:eastAsia="Times New Roman" w:hAnsi="Times New Roman"/>
          <w:bCs/>
          <w:sz w:val="28"/>
          <w:szCs w:val="28"/>
          <w:lang w:val="uk-UA" w:eastAsia="ru-RU"/>
        </w:rPr>
        <w:t xml:space="preserve">За дорученням Голови Верховної Ради України Разумкова Д.О. та відповідно до статей 93, 108, 114 Регламенту Верховної Ради України, </w:t>
      </w:r>
      <w:r w:rsidRPr="00312D08">
        <w:rPr>
          <w:rFonts w:ascii="Times New Roman" w:eastAsia="Times New Roman" w:hAnsi="Times New Roman"/>
          <w:bCs/>
          <w:iCs/>
          <w:sz w:val="28"/>
          <w:szCs w:val="28"/>
          <w:lang w:val="uk-UA" w:eastAsia="ru-RU"/>
        </w:rPr>
        <w:t>Комітет з питань соціальної політики та захисту прав ветеранів розглянув на своєму засіданні 13 вересня 2021 року (п</w:t>
      </w:r>
      <w:r w:rsidRPr="00312D08">
        <w:rPr>
          <w:rFonts w:ascii="Times New Roman" w:eastAsia="Times New Roman" w:hAnsi="Times New Roman"/>
          <w:bCs/>
          <w:sz w:val="28"/>
          <w:szCs w:val="28"/>
          <w:lang w:val="uk-UA" w:eastAsia="ru-RU"/>
        </w:rPr>
        <w:t xml:space="preserve">ротокол № 86) </w:t>
      </w:r>
      <w:r w:rsidRPr="00312D08">
        <w:rPr>
          <w:rFonts w:ascii="Times New Roman" w:eastAsia="Times New Roman" w:hAnsi="Times New Roman"/>
          <w:bCs/>
          <w:iCs/>
          <w:sz w:val="28"/>
          <w:szCs w:val="28"/>
          <w:lang w:val="uk-UA" w:eastAsia="ru-RU"/>
        </w:rPr>
        <w:t xml:space="preserve">проект Закону України про внесення змін до Закону України «Про загальнообов'язкове державне пенсійне страхування» щодо підвищення розміру пенсій особам, які працювали в колгоспах, сільськогосподарських кооперативах, фермерських господарствах та сільськогосподарських підприємствах (організаціях) (реєстр. </w:t>
      </w:r>
      <w:r w:rsidRPr="00312D08">
        <w:rPr>
          <w:rFonts w:ascii="Times New Roman" w:eastAsia="Times New Roman" w:hAnsi="Times New Roman"/>
          <w:bCs/>
          <w:iCs/>
          <w:sz w:val="28"/>
          <w:szCs w:val="28"/>
          <w:lang w:eastAsia="ru-RU"/>
        </w:rPr>
        <w:t>№ 4282 від 29.10.2020), поданий народними депутатами України Тимошенко Ю.В., Цимбалюком М.М.</w:t>
      </w:r>
      <w:r w:rsidRPr="00312D08">
        <w:rPr>
          <w:rFonts w:ascii="Times New Roman" w:eastAsia="Times New Roman" w:hAnsi="Times New Roman"/>
          <w:bCs/>
          <w:sz w:val="28"/>
          <w:szCs w:val="28"/>
          <w:lang w:val="uk-UA" w:eastAsia="ru-RU"/>
        </w:rPr>
        <w:t xml:space="preserve">, </w:t>
      </w:r>
      <w:r w:rsidRPr="00312D08">
        <w:rPr>
          <w:rFonts w:ascii="Times New Roman" w:eastAsia="Times New Roman" w:hAnsi="Times New Roman"/>
          <w:bCs/>
          <w:iCs/>
          <w:sz w:val="28"/>
          <w:szCs w:val="28"/>
          <w:lang w:val="uk-UA" w:eastAsia="ru-RU"/>
        </w:rPr>
        <w:t xml:space="preserve">і зазначає наступне. </w:t>
      </w:r>
    </w:p>
    <w:p w:rsidR="00312D08" w:rsidRPr="00312D08" w:rsidRDefault="00312D08" w:rsidP="00312D08">
      <w:pPr>
        <w:widowControl w:val="0"/>
        <w:pBdr>
          <w:top w:val="nil"/>
          <w:left w:val="nil"/>
          <w:bottom w:val="nil"/>
          <w:right w:val="nil"/>
          <w:between w:val="nil"/>
        </w:pBdr>
        <w:spacing w:after="0" w:line="240" w:lineRule="auto"/>
        <w:ind w:right="-1" w:firstLine="748"/>
        <w:jc w:val="both"/>
        <w:rPr>
          <w:rFonts w:ascii="Times New Roman" w:eastAsia="Times New Roman" w:hAnsi="Times New Roman"/>
          <w:bCs/>
          <w:iCs/>
          <w:sz w:val="28"/>
          <w:szCs w:val="28"/>
          <w:lang w:val="uk-UA" w:eastAsia="ru-RU"/>
        </w:rPr>
      </w:pPr>
      <w:r w:rsidRPr="00312D08">
        <w:rPr>
          <w:rFonts w:ascii="Times New Roman" w:eastAsia="Times New Roman" w:hAnsi="Times New Roman"/>
          <w:bCs/>
          <w:iCs/>
          <w:sz w:val="28"/>
          <w:szCs w:val="28"/>
          <w:lang w:val="uk-UA" w:eastAsia="ru-RU"/>
        </w:rPr>
        <w:t xml:space="preserve">Поданим законопроектом пропонується з 1 січня 2021 року встановити мінімальний розмір пенсії для осіб, які пропрацювали в колгоспах, сільськогосподарських кооперативах, фермерських господарствах і сільськогосподарських підприємствах (організаціях), не менш як 10 років чоловіки та 7 років жінки, у розмірі 80 відсотків заробітної плати (доходу) застрахованої особи, визначеної відповідно до статті 40 Закону України «Про загальнообов'язкове державне пенсійне страхування», з якої обчислюється пенсія, але не менше фактичного розміру прожиткового мінімуму для осіб, які втратили працездатність. </w:t>
      </w:r>
    </w:p>
    <w:p w:rsidR="00312D08" w:rsidRPr="00312D08" w:rsidRDefault="00312D08" w:rsidP="00312D08">
      <w:pPr>
        <w:widowControl w:val="0"/>
        <w:pBdr>
          <w:top w:val="nil"/>
          <w:left w:val="nil"/>
          <w:bottom w:val="nil"/>
          <w:right w:val="nil"/>
          <w:between w:val="nil"/>
        </w:pBdr>
        <w:spacing w:after="0" w:line="240" w:lineRule="auto"/>
        <w:ind w:right="-1" w:firstLine="748"/>
        <w:jc w:val="both"/>
        <w:rPr>
          <w:rFonts w:ascii="Times New Roman" w:eastAsia="Times New Roman" w:hAnsi="Times New Roman"/>
          <w:bCs/>
          <w:iCs/>
          <w:sz w:val="28"/>
          <w:szCs w:val="28"/>
          <w:lang w:val="uk-UA" w:eastAsia="ru-RU"/>
        </w:rPr>
      </w:pPr>
      <w:r w:rsidRPr="00312D08">
        <w:rPr>
          <w:rFonts w:ascii="Times New Roman" w:eastAsia="Times New Roman" w:hAnsi="Times New Roman"/>
          <w:bCs/>
          <w:iCs/>
          <w:sz w:val="28"/>
          <w:szCs w:val="28"/>
          <w:lang w:val="uk-UA" w:eastAsia="ru-RU"/>
        </w:rPr>
        <w:t xml:space="preserve">Крім того, за кожний повний рік стажу такої роботи пропонується  додатково зараховувати до страхового стажу по пів року. </w:t>
      </w:r>
    </w:p>
    <w:p w:rsidR="00312D08" w:rsidRPr="00312D08" w:rsidRDefault="00312D08" w:rsidP="00312D08">
      <w:pPr>
        <w:widowControl w:val="0"/>
        <w:pBdr>
          <w:top w:val="nil"/>
          <w:left w:val="nil"/>
          <w:bottom w:val="nil"/>
          <w:right w:val="nil"/>
          <w:between w:val="nil"/>
        </w:pBdr>
        <w:spacing w:after="0" w:line="240" w:lineRule="auto"/>
        <w:ind w:right="-1" w:firstLine="748"/>
        <w:jc w:val="both"/>
        <w:rPr>
          <w:rFonts w:ascii="Times New Roman" w:eastAsia="Times New Roman" w:hAnsi="Times New Roman"/>
          <w:bCs/>
          <w:sz w:val="28"/>
          <w:szCs w:val="28"/>
          <w:lang w:val="uk-UA" w:eastAsia="ru-RU"/>
        </w:rPr>
      </w:pPr>
      <w:r w:rsidRPr="00312D08">
        <w:rPr>
          <w:rFonts w:ascii="Times New Roman" w:eastAsia="Times New Roman" w:hAnsi="Times New Roman"/>
          <w:bCs/>
          <w:iCs/>
          <w:sz w:val="28"/>
          <w:szCs w:val="28"/>
          <w:lang w:val="uk-UA" w:eastAsia="ru-RU"/>
        </w:rPr>
        <w:t>Законопроект також передбачає проведення перерахунків пенсій, призначених до 1 січня 2021 року, з урахуванням зазначених змін.</w:t>
      </w:r>
    </w:p>
    <w:p w:rsidR="00312D08" w:rsidRPr="00312D08" w:rsidRDefault="00312D08" w:rsidP="00312D08">
      <w:pPr>
        <w:widowControl w:val="0"/>
        <w:pBdr>
          <w:top w:val="nil"/>
          <w:left w:val="nil"/>
          <w:bottom w:val="nil"/>
          <w:right w:val="nil"/>
          <w:between w:val="nil"/>
        </w:pBdr>
        <w:spacing w:after="0" w:line="240" w:lineRule="auto"/>
        <w:ind w:right="-1" w:firstLine="748"/>
        <w:jc w:val="both"/>
        <w:rPr>
          <w:rFonts w:ascii="Times New Roman" w:eastAsia="Times New Roman" w:hAnsi="Times New Roman"/>
          <w:bCs/>
          <w:sz w:val="28"/>
          <w:szCs w:val="28"/>
          <w:lang w:val="uk-UA" w:eastAsia="ru-RU"/>
        </w:rPr>
      </w:pPr>
      <w:r w:rsidRPr="00312D08">
        <w:rPr>
          <w:rFonts w:ascii="Times New Roman" w:eastAsia="Times New Roman" w:hAnsi="Times New Roman"/>
          <w:bCs/>
          <w:sz w:val="28"/>
          <w:szCs w:val="28"/>
          <w:lang w:val="uk-UA" w:eastAsia="ru-RU"/>
        </w:rPr>
        <w:t>Реалізація законодавчої пропозиції, на думку авторів, спрямована на підвищення рівня соціального захисту осіб, які працювали в колгоспах, сільськогосподарських кооперативах, фермерських господарствах і сільськогосподарських підприємствах (організаціях).</w:t>
      </w:r>
    </w:p>
    <w:p w:rsidR="00312D08" w:rsidRPr="00312D08" w:rsidRDefault="00312D08" w:rsidP="00312D08">
      <w:pPr>
        <w:widowControl w:val="0"/>
        <w:pBdr>
          <w:top w:val="nil"/>
          <w:left w:val="nil"/>
          <w:bottom w:val="nil"/>
          <w:right w:val="nil"/>
          <w:between w:val="nil"/>
        </w:pBdr>
        <w:spacing w:after="0" w:line="240" w:lineRule="auto"/>
        <w:ind w:right="-1" w:firstLine="748"/>
        <w:jc w:val="both"/>
        <w:rPr>
          <w:rFonts w:ascii="Times New Roman" w:eastAsia="Times New Roman" w:hAnsi="Times New Roman"/>
          <w:bCs/>
          <w:sz w:val="28"/>
          <w:szCs w:val="28"/>
          <w:lang w:val="uk-UA" w:eastAsia="ru-RU"/>
        </w:rPr>
      </w:pPr>
      <w:r w:rsidRPr="00312D08">
        <w:rPr>
          <w:rFonts w:ascii="Times New Roman" w:eastAsia="Times New Roman" w:hAnsi="Times New Roman"/>
          <w:bCs/>
          <w:sz w:val="28"/>
          <w:szCs w:val="28"/>
          <w:lang w:val="uk-UA" w:eastAsia="ru-RU"/>
        </w:rPr>
        <w:t xml:space="preserve">Разом з тим, необхідно зауважити наступне. Пропозиція про </w:t>
      </w:r>
      <w:r w:rsidRPr="00312D08">
        <w:rPr>
          <w:rFonts w:ascii="Times New Roman" w:eastAsia="Times New Roman" w:hAnsi="Times New Roman"/>
          <w:bCs/>
          <w:sz w:val="28"/>
          <w:szCs w:val="28"/>
          <w:lang w:val="uk-UA" w:eastAsia="ru-RU"/>
        </w:rPr>
        <w:lastRenderedPageBreak/>
        <w:t xml:space="preserve">запровадження нових пільг щодо обчислення страхового стажу та мінімального розміру пенсії не узгоджуються з принципами загальнообов’язкового державного пенсійного страхування, зокрема, щодо рівноправності застрахованих осіб стосовно отримання пенсійних виплат та виконання обов'язків із сплати страхових внесків, диференціації розмірів пенсій залежно від тривалості страхового стажу та розміру заробітної плати (доходу). Наявність існуючих на цей час пільг у солідарній пенсійній системі пояснюється збереженням ряду норм колишнього пенсійного законодавства з метою недопущення звуження змісту і обсягу прав і свобод громадян. Встановлення нових пільгових умов, норм, порядку пенсійного забезпечення,  відмінних від загальнообов’язкового державного пенсійного страхування, для окремих категорій пенсіонерів сприятиме поглибленню диспропорцій та порушенню соціальної справедливості у системі пенсійного забезпечення. </w:t>
      </w:r>
    </w:p>
    <w:p w:rsidR="00312D08" w:rsidRPr="00312D08" w:rsidRDefault="00312D08" w:rsidP="00312D08">
      <w:pPr>
        <w:widowControl w:val="0"/>
        <w:pBdr>
          <w:top w:val="nil"/>
          <w:left w:val="nil"/>
          <w:bottom w:val="nil"/>
          <w:right w:val="nil"/>
          <w:between w:val="nil"/>
        </w:pBdr>
        <w:spacing w:after="0" w:line="240" w:lineRule="auto"/>
        <w:ind w:right="-1" w:firstLine="748"/>
        <w:jc w:val="both"/>
        <w:rPr>
          <w:rFonts w:ascii="Times New Roman" w:eastAsia="Times New Roman" w:hAnsi="Times New Roman"/>
          <w:bCs/>
          <w:sz w:val="28"/>
          <w:szCs w:val="28"/>
          <w:lang w:val="uk-UA" w:eastAsia="ru-RU"/>
        </w:rPr>
      </w:pPr>
      <w:r w:rsidRPr="00312D08">
        <w:rPr>
          <w:rFonts w:ascii="Times New Roman" w:eastAsia="Times New Roman" w:hAnsi="Times New Roman"/>
          <w:bCs/>
          <w:sz w:val="28"/>
          <w:szCs w:val="28"/>
          <w:lang w:val="uk-UA" w:eastAsia="ru-RU"/>
        </w:rPr>
        <w:t xml:space="preserve">Створення додаткових преференцій окремим категоріям осіб не відповідає основним напрямам пенсійного реформування, зокрема, забезпеченню рівноправності громадян у пенсійній системі шляхом запровадження єдиних правил призначення пенсій та уніфікації пенсійного законодавства. </w:t>
      </w:r>
    </w:p>
    <w:p w:rsidR="00312D08" w:rsidRPr="00312D08" w:rsidRDefault="00312D08" w:rsidP="00312D08">
      <w:pPr>
        <w:widowControl w:val="0"/>
        <w:pBdr>
          <w:top w:val="nil"/>
          <w:left w:val="nil"/>
          <w:bottom w:val="nil"/>
          <w:right w:val="nil"/>
          <w:between w:val="nil"/>
        </w:pBdr>
        <w:spacing w:after="0" w:line="240" w:lineRule="auto"/>
        <w:ind w:right="-1" w:firstLine="748"/>
        <w:jc w:val="both"/>
        <w:rPr>
          <w:rFonts w:ascii="Times New Roman" w:eastAsia="Times New Roman" w:hAnsi="Times New Roman"/>
          <w:bCs/>
          <w:sz w:val="28"/>
          <w:szCs w:val="28"/>
          <w:lang w:val="uk-UA" w:eastAsia="ru-RU"/>
        </w:rPr>
      </w:pPr>
      <w:r w:rsidRPr="00312D08">
        <w:rPr>
          <w:rFonts w:ascii="Times New Roman" w:eastAsia="Times New Roman" w:hAnsi="Times New Roman"/>
          <w:bCs/>
          <w:sz w:val="28"/>
          <w:szCs w:val="28"/>
          <w:lang w:val="uk-UA" w:eastAsia="ru-RU"/>
        </w:rPr>
        <w:t xml:space="preserve">Необхідно враховувати також об’єктивну залежність підвищення розміру мінімальної пенсії від загального рівня доходів громадян та рівня мінімальної заробітної плати у країні. Рівень пенсійного забезпечення та наповнюваності бюджету Пенсійного фонду знаходиться у безпосередній залежності від рівня заробітних плат і сплачуваних страхових внесків. Саме розмір єдиного внеску забезпечує реалізацію прав застрахованих осіб на отримання страхових виплат (послуг) за діючими видами загальнообов'язкового державного соціального страхування, до яких відносяться пенсії за віком, по інвалідності, </w:t>
      </w:r>
      <w:bookmarkStart w:id="0" w:name="n173"/>
      <w:bookmarkEnd w:id="0"/>
      <w:r w:rsidRPr="00312D08">
        <w:rPr>
          <w:rFonts w:ascii="Times New Roman" w:eastAsia="Times New Roman" w:hAnsi="Times New Roman"/>
          <w:bCs/>
          <w:sz w:val="28"/>
          <w:szCs w:val="28"/>
          <w:lang w:val="uk-UA" w:eastAsia="ru-RU"/>
        </w:rPr>
        <w:t>у зв'язку з втратою годувальника тощо. При цьому, мінімальний розмір єдиного внеску на загальнообов’язкове державне соціальне страхування розраховується виходячи з розміру мінімальної заробітної плати.</w:t>
      </w:r>
    </w:p>
    <w:p w:rsidR="00312D08" w:rsidRPr="00312D08" w:rsidRDefault="00312D08" w:rsidP="00312D08">
      <w:pPr>
        <w:widowControl w:val="0"/>
        <w:pBdr>
          <w:top w:val="nil"/>
          <w:left w:val="nil"/>
          <w:bottom w:val="nil"/>
          <w:right w:val="nil"/>
          <w:between w:val="nil"/>
        </w:pBdr>
        <w:spacing w:after="0" w:line="240" w:lineRule="auto"/>
        <w:ind w:right="-1" w:firstLine="748"/>
        <w:jc w:val="both"/>
        <w:rPr>
          <w:rFonts w:ascii="Times New Roman" w:eastAsia="Times New Roman" w:hAnsi="Times New Roman"/>
          <w:bCs/>
          <w:sz w:val="28"/>
          <w:szCs w:val="28"/>
          <w:lang w:val="uk-UA" w:eastAsia="ru-RU"/>
        </w:rPr>
      </w:pPr>
      <w:r w:rsidRPr="00312D08">
        <w:rPr>
          <w:rFonts w:ascii="Times New Roman" w:eastAsia="Times New Roman" w:hAnsi="Times New Roman"/>
          <w:bCs/>
          <w:sz w:val="28"/>
          <w:szCs w:val="28"/>
          <w:lang w:val="uk-UA" w:eastAsia="ru-RU"/>
        </w:rPr>
        <w:t>Стосовно пропозиції встановити мінімальний розмір пенсії на рівні фактичного розміру прожиткового мінімуму для осіб, які втратили працездатність, слід також зазначити, що згідно із статтею 5 Основ законодавства України про загальнообов'язкове державне соціальне страхування одним із принципів державного соціального страхування громадян України є забезпечення рівня життя, не нижчого за прожитковий мінімум, встановлений законом, шляхом надання пенсій, інших видів соціальних виплат та допомоги, які є основним джерелом існування.</w:t>
      </w:r>
    </w:p>
    <w:p w:rsidR="00312D08" w:rsidRPr="00312D08" w:rsidRDefault="00312D08" w:rsidP="00312D08">
      <w:pPr>
        <w:widowControl w:val="0"/>
        <w:pBdr>
          <w:top w:val="nil"/>
          <w:left w:val="nil"/>
          <w:bottom w:val="nil"/>
          <w:right w:val="nil"/>
          <w:between w:val="nil"/>
        </w:pBdr>
        <w:spacing w:after="0" w:line="240" w:lineRule="auto"/>
        <w:ind w:right="-1" w:firstLine="748"/>
        <w:jc w:val="both"/>
        <w:rPr>
          <w:rFonts w:ascii="Times New Roman" w:eastAsia="Times New Roman" w:hAnsi="Times New Roman"/>
          <w:bCs/>
          <w:sz w:val="28"/>
          <w:szCs w:val="28"/>
          <w:lang w:val="uk-UA" w:eastAsia="ru-RU"/>
        </w:rPr>
      </w:pPr>
      <w:r w:rsidRPr="00312D08">
        <w:rPr>
          <w:rFonts w:ascii="Times New Roman" w:eastAsia="Times New Roman" w:hAnsi="Times New Roman"/>
          <w:bCs/>
          <w:sz w:val="28"/>
          <w:szCs w:val="28"/>
          <w:lang w:val="uk-UA" w:eastAsia="ru-RU"/>
        </w:rPr>
        <w:t>Відповідно до статті 6 Закону України «Про державні соціальні стандарти та державні соціальні гарантії» базовим державним соціальним стандартом є прожитковий мінімум, встановлений законом, на основі якого визначаються державні соціальні гарантії та стандарти у сферах доходів населення, житлово-комунального, побутового, соціально-культурного обслуговування, охорони здоров’я та освіти.</w:t>
      </w:r>
    </w:p>
    <w:p w:rsidR="00312D08" w:rsidRPr="00312D08" w:rsidRDefault="00312D08" w:rsidP="00312D08">
      <w:pPr>
        <w:widowControl w:val="0"/>
        <w:pBdr>
          <w:top w:val="nil"/>
          <w:left w:val="nil"/>
          <w:bottom w:val="nil"/>
          <w:right w:val="nil"/>
          <w:between w:val="nil"/>
        </w:pBdr>
        <w:spacing w:after="0" w:line="240" w:lineRule="auto"/>
        <w:ind w:right="-1" w:firstLine="748"/>
        <w:jc w:val="both"/>
        <w:rPr>
          <w:rFonts w:ascii="Times New Roman" w:eastAsia="Times New Roman" w:hAnsi="Times New Roman"/>
          <w:bCs/>
          <w:sz w:val="28"/>
          <w:szCs w:val="28"/>
          <w:lang w:val="uk-UA" w:eastAsia="ru-RU"/>
        </w:rPr>
      </w:pPr>
      <w:r w:rsidRPr="00312D08">
        <w:rPr>
          <w:rFonts w:ascii="Times New Roman" w:eastAsia="Times New Roman" w:hAnsi="Times New Roman"/>
          <w:bCs/>
          <w:sz w:val="28"/>
          <w:szCs w:val="28"/>
          <w:lang w:val="uk-UA" w:eastAsia="ru-RU"/>
        </w:rPr>
        <w:t xml:space="preserve">При цьому, частина третя статті 4 Закону України «Про прожитковий мінімум» передбачає, що прожитковий мінімум на одну особу, а також окремо </w:t>
      </w:r>
      <w:r w:rsidRPr="00312D08">
        <w:rPr>
          <w:rFonts w:ascii="Times New Roman" w:eastAsia="Times New Roman" w:hAnsi="Times New Roman"/>
          <w:bCs/>
          <w:sz w:val="28"/>
          <w:szCs w:val="28"/>
          <w:lang w:val="uk-UA" w:eastAsia="ru-RU"/>
        </w:rPr>
        <w:lastRenderedPageBreak/>
        <w:t>для тих, хто відноситься до основних соціальних і демографічних груп населення, щороку затверджується Верховною Радою України в законі про Державний бюджет України на відповідний рік.</w:t>
      </w:r>
    </w:p>
    <w:p w:rsidR="00312D08" w:rsidRPr="00312D08" w:rsidRDefault="00312D08" w:rsidP="00312D08">
      <w:pPr>
        <w:widowControl w:val="0"/>
        <w:pBdr>
          <w:top w:val="nil"/>
          <w:left w:val="nil"/>
          <w:bottom w:val="nil"/>
          <w:right w:val="nil"/>
          <w:between w:val="nil"/>
        </w:pBdr>
        <w:spacing w:after="0" w:line="240" w:lineRule="auto"/>
        <w:ind w:right="-1" w:firstLine="748"/>
        <w:jc w:val="both"/>
        <w:rPr>
          <w:rFonts w:ascii="Times New Roman" w:eastAsia="Times New Roman" w:hAnsi="Times New Roman"/>
          <w:bCs/>
          <w:sz w:val="28"/>
          <w:szCs w:val="28"/>
          <w:lang w:val="uk-UA" w:eastAsia="ru-RU"/>
        </w:rPr>
      </w:pPr>
      <w:r w:rsidRPr="00312D08">
        <w:rPr>
          <w:rFonts w:ascii="Times New Roman" w:eastAsia="Times New Roman" w:hAnsi="Times New Roman"/>
          <w:bCs/>
          <w:sz w:val="28"/>
          <w:szCs w:val="28"/>
          <w:lang w:val="uk-UA" w:eastAsia="ru-RU"/>
        </w:rPr>
        <w:t>Водночас, згідно із статтею 5 цього Закону Міністерство соціальної політики України щомісяця розраховує фактичний розмір прожиткового мінімуму на одну особу, а також окремо для тих, хто відноситься до основних соціальних і демографічних груп населення з метою спостереження за динамікою рівня життя в Україні на основі статистичних даних про рівень споживчих цін.</w:t>
      </w:r>
    </w:p>
    <w:p w:rsidR="00312D08" w:rsidRPr="00312D08" w:rsidRDefault="00312D08" w:rsidP="00312D08">
      <w:pPr>
        <w:widowControl w:val="0"/>
        <w:pBdr>
          <w:top w:val="nil"/>
          <w:left w:val="nil"/>
          <w:bottom w:val="nil"/>
          <w:right w:val="nil"/>
          <w:between w:val="nil"/>
        </w:pBdr>
        <w:spacing w:after="0" w:line="240" w:lineRule="auto"/>
        <w:ind w:right="-1" w:firstLine="748"/>
        <w:jc w:val="both"/>
        <w:rPr>
          <w:rFonts w:ascii="Times New Roman" w:eastAsia="Times New Roman" w:hAnsi="Times New Roman"/>
          <w:bCs/>
          <w:sz w:val="28"/>
          <w:szCs w:val="28"/>
          <w:lang w:val="uk-UA" w:eastAsia="ru-RU"/>
        </w:rPr>
      </w:pPr>
      <w:r w:rsidRPr="00312D08">
        <w:rPr>
          <w:rFonts w:ascii="Times New Roman" w:eastAsia="Times New Roman" w:hAnsi="Times New Roman"/>
          <w:bCs/>
          <w:sz w:val="28"/>
          <w:szCs w:val="28"/>
          <w:lang w:val="uk-UA" w:eastAsia="ru-RU"/>
        </w:rPr>
        <w:t>Отже, запропоноване у законопроекті положення є неоднозначним, допускає неузгодженості між нормативно-правовими актами.</w:t>
      </w:r>
    </w:p>
    <w:p w:rsidR="00312D08" w:rsidRPr="00312D08" w:rsidRDefault="00312D08" w:rsidP="00312D08">
      <w:pPr>
        <w:widowControl w:val="0"/>
        <w:pBdr>
          <w:top w:val="nil"/>
          <w:left w:val="nil"/>
          <w:bottom w:val="nil"/>
          <w:right w:val="nil"/>
          <w:between w:val="nil"/>
        </w:pBdr>
        <w:spacing w:after="0" w:line="240" w:lineRule="auto"/>
        <w:ind w:right="-1" w:firstLine="748"/>
        <w:jc w:val="both"/>
        <w:rPr>
          <w:rFonts w:ascii="Times New Roman" w:eastAsia="Times New Roman" w:hAnsi="Times New Roman"/>
          <w:bCs/>
          <w:sz w:val="28"/>
          <w:szCs w:val="28"/>
          <w:lang w:val="uk-UA" w:eastAsia="ru-RU"/>
        </w:rPr>
      </w:pPr>
      <w:r w:rsidRPr="00312D08">
        <w:rPr>
          <w:rFonts w:ascii="Times New Roman" w:eastAsia="Times New Roman" w:hAnsi="Times New Roman"/>
          <w:bCs/>
          <w:sz w:val="28"/>
          <w:szCs w:val="28"/>
          <w:lang w:val="uk-UA" w:eastAsia="ru-RU"/>
        </w:rPr>
        <w:t>Міністерство фінансів України надає висновок, що реалізація законопроекту вплине на видаткову частину Державного бюджету України та бюджету Пенсійного фонду України, оскільки призведе до збільшення дефіциту бюджету Фонду, який відповідно до чинного законодавства покривається за рахунок коштів державного бюджету. Прийняття законопроекту потребуватиме вишукання додаткових видатків з державного бюджету, які не будуть забезпечені фінансовим ресурсом. Реальні джерела покриття таких видатків розробником не визначені. Міністерство фінансів також зауважує, що запропоновані зміни порушують вимоги статті 27 Бюджетного  кодексу України в частині надання суб’єктом права законодавчої ініціативи фінансово-економічного обґрунтування, подання пропозицій змін до законодавчих актів щодо скорочення витрат бюджету та/або джерел додаткових надходжень бюджету для досягнення збалансованості бюджету та терміну набрання чинності.</w:t>
      </w:r>
    </w:p>
    <w:p w:rsidR="00312D08" w:rsidRPr="00312D08" w:rsidRDefault="00312D08" w:rsidP="00312D08">
      <w:pPr>
        <w:widowControl w:val="0"/>
        <w:pBdr>
          <w:top w:val="nil"/>
          <w:left w:val="nil"/>
          <w:bottom w:val="nil"/>
          <w:right w:val="nil"/>
          <w:between w:val="nil"/>
        </w:pBdr>
        <w:spacing w:after="0" w:line="240" w:lineRule="auto"/>
        <w:ind w:right="-1" w:firstLine="748"/>
        <w:jc w:val="both"/>
        <w:rPr>
          <w:rFonts w:ascii="Times New Roman" w:eastAsia="Times New Roman" w:hAnsi="Times New Roman"/>
          <w:bCs/>
          <w:sz w:val="28"/>
          <w:szCs w:val="28"/>
          <w:lang w:val="uk-UA" w:eastAsia="ru-RU"/>
        </w:rPr>
      </w:pPr>
      <w:r w:rsidRPr="00312D08">
        <w:rPr>
          <w:rFonts w:ascii="Times New Roman" w:eastAsia="Times New Roman" w:hAnsi="Times New Roman"/>
          <w:bCs/>
          <w:sz w:val="28"/>
          <w:szCs w:val="28"/>
          <w:lang w:val="uk-UA" w:eastAsia="ru-RU"/>
        </w:rPr>
        <w:t>За розрахунками авторів законопроекту, додаткові видатки на реалізацію поданого нормативно-правового акта становитимуть 54,3 млрд грн на 2021 рік. Водночас, суб’єкти законодавчої ініціативи у пояснювальній записці до законопроекту зазначають, що реалізація проекту акта може бути забезпечена за рахунок недопущення укриття податків і зборів у тіньовому секторі економіки та офшорних зонах, що дасть можливість на першому етапі збільшити надходження до зведеного бюджету та фондів загальнообов’язкового державного соціального страхування у 2021 році у сумі понад 302,8 млрд грн.</w:t>
      </w:r>
    </w:p>
    <w:p w:rsidR="00312D08" w:rsidRPr="00312D08" w:rsidRDefault="00312D08" w:rsidP="00312D08">
      <w:pPr>
        <w:widowControl w:val="0"/>
        <w:pBdr>
          <w:top w:val="nil"/>
          <w:left w:val="nil"/>
          <w:bottom w:val="nil"/>
          <w:right w:val="nil"/>
          <w:between w:val="nil"/>
        </w:pBdr>
        <w:spacing w:after="0" w:line="240" w:lineRule="auto"/>
        <w:ind w:right="-1" w:firstLine="748"/>
        <w:jc w:val="both"/>
        <w:rPr>
          <w:rFonts w:ascii="Times New Roman" w:eastAsia="Times New Roman" w:hAnsi="Times New Roman"/>
          <w:bCs/>
          <w:sz w:val="28"/>
          <w:szCs w:val="28"/>
          <w:lang w:val="uk-UA" w:eastAsia="ru-RU"/>
        </w:rPr>
      </w:pPr>
      <w:r w:rsidRPr="00312D08">
        <w:rPr>
          <w:rFonts w:ascii="Times New Roman" w:eastAsia="Times New Roman" w:hAnsi="Times New Roman"/>
          <w:bCs/>
          <w:sz w:val="28"/>
          <w:szCs w:val="28"/>
          <w:lang w:val="uk-UA" w:eastAsia="ru-RU"/>
        </w:rPr>
        <w:t>Головне науково-експертне управління Апарату Верховної Ради України в цілому погоджується з необхідністю підвищення рівня соціальної захищеності працівників сільськогосподарських підприємств. Разом з тим, висловлює щодо змісту проекту ряд зауважень.</w:t>
      </w:r>
    </w:p>
    <w:p w:rsidR="00312D08" w:rsidRPr="00312D08" w:rsidRDefault="00312D08" w:rsidP="00312D08">
      <w:pPr>
        <w:widowControl w:val="0"/>
        <w:pBdr>
          <w:top w:val="nil"/>
          <w:left w:val="nil"/>
          <w:bottom w:val="nil"/>
          <w:right w:val="nil"/>
          <w:between w:val="nil"/>
        </w:pBdr>
        <w:spacing w:after="0" w:line="240" w:lineRule="auto"/>
        <w:ind w:right="-1" w:firstLine="748"/>
        <w:jc w:val="both"/>
        <w:rPr>
          <w:rFonts w:ascii="Times New Roman" w:eastAsia="Times New Roman" w:hAnsi="Times New Roman"/>
          <w:bCs/>
          <w:sz w:val="28"/>
          <w:szCs w:val="28"/>
          <w:lang w:val="uk-UA" w:eastAsia="ru-RU"/>
        </w:rPr>
      </w:pPr>
      <w:r w:rsidRPr="00312D08">
        <w:rPr>
          <w:rFonts w:ascii="Times New Roman" w:eastAsia="Times New Roman" w:hAnsi="Times New Roman"/>
          <w:bCs/>
          <w:sz w:val="28"/>
          <w:szCs w:val="28"/>
          <w:lang w:val="uk-UA" w:eastAsia="ru-RU"/>
        </w:rPr>
        <w:t>Комітет Верховної Ради України з питань бюджету прийняв рішення, що законопроект має вплив на показники бюджету (збільшуючи витрати державного бюджету, у тому числі для Пенсійного фонду України). У разі прийняття відповідного закону до 15 липня 2021 року він має вводитись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312D08" w:rsidRPr="00312D08" w:rsidRDefault="00312D08" w:rsidP="00312D08">
      <w:pPr>
        <w:widowControl w:val="0"/>
        <w:pBdr>
          <w:top w:val="nil"/>
          <w:left w:val="nil"/>
          <w:bottom w:val="nil"/>
          <w:right w:val="nil"/>
          <w:between w:val="nil"/>
        </w:pBdr>
        <w:spacing w:after="0" w:line="240" w:lineRule="auto"/>
        <w:ind w:right="-1" w:firstLine="748"/>
        <w:jc w:val="both"/>
        <w:rPr>
          <w:rFonts w:ascii="Times New Roman" w:eastAsia="Times New Roman" w:hAnsi="Times New Roman"/>
          <w:bCs/>
          <w:sz w:val="28"/>
          <w:szCs w:val="28"/>
          <w:lang w:val="uk-UA" w:eastAsia="ru-RU"/>
        </w:rPr>
      </w:pPr>
      <w:r w:rsidRPr="00312D08">
        <w:rPr>
          <w:rFonts w:ascii="Times New Roman" w:eastAsia="Times New Roman" w:hAnsi="Times New Roman"/>
          <w:bCs/>
          <w:sz w:val="28"/>
          <w:szCs w:val="28"/>
          <w:lang w:val="uk-UA" w:eastAsia="ru-RU"/>
        </w:rPr>
        <w:t xml:space="preserve">Комітет </w:t>
      </w:r>
      <w:r w:rsidRPr="00312D08">
        <w:rPr>
          <w:rFonts w:ascii="Times New Roman" w:eastAsia="Times New Roman" w:hAnsi="Times New Roman"/>
          <w:bCs/>
          <w:iCs/>
          <w:sz w:val="28"/>
          <w:szCs w:val="28"/>
          <w:lang w:val="uk-UA" w:eastAsia="ru-RU"/>
        </w:rPr>
        <w:t xml:space="preserve">Верховної Ради України </w:t>
      </w:r>
      <w:r w:rsidRPr="00312D08">
        <w:rPr>
          <w:rFonts w:ascii="Times New Roman" w:eastAsia="Times New Roman" w:hAnsi="Times New Roman"/>
          <w:bCs/>
          <w:sz w:val="28"/>
          <w:szCs w:val="28"/>
          <w:lang w:val="uk-UA" w:eastAsia="ru-RU"/>
        </w:rPr>
        <w:t xml:space="preserve">з питань інтеграції України до </w:t>
      </w:r>
      <w:r w:rsidRPr="00312D08">
        <w:rPr>
          <w:rFonts w:ascii="Times New Roman" w:eastAsia="Times New Roman" w:hAnsi="Times New Roman"/>
          <w:bCs/>
          <w:sz w:val="28"/>
          <w:szCs w:val="28"/>
          <w:lang w:val="uk-UA" w:eastAsia="ru-RU"/>
        </w:rPr>
        <w:lastRenderedPageBreak/>
        <w:t>Європейського Союзу визнав положення законопроекту такими, що не підпадають під дію міжнародно-правових зобов’язань України у сфері європейської інтеграції.</w:t>
      </w:r>
    </w:p>
    <w:p w:rsidR="00312D08" w:rsidRPr="00312D08" w:rsidRDefault="00312D08" w:rsidP="00312D08">
      <w:pPr>
        <w:widowControl w:val="0"/>
        <w:pBdr>
          <w:top w:val="nil"/>
          <w:left w:val="nil"/>
          <w:bottom w:val="nil"/>
          <w:right w:val="nil"/>
          <w:between w:val="nil"/>
        </w:pBdr>
        <w:spacing w:after="0" w:line="240" w:lineRule="auto"/>
        <w:ind w:right="-1" w:firstLine="748"/>
        <w:jc w:val="both"/>
        <w:rPr>
          <w:rFonts w:ascii="Times New Roman" w:eastAsia="Times New Roman" w:hAnsi="Times New Roman"/>
          <w:bCs/>
          <w:iCs/>
          <w:sz w:val="28"/>
          <w:szCs w:val="28"/>
          <w:lang w:val="uk-UA" w:eastAsia="ru-RU"/>
        </w:rPr>
      </w:pPr>
      <w:r w:rsidRPr="00312D08">
        <w:rPr>
          <w:rFonts w:ascii="Times New Roman" w:eastAsia="Times New Roman" w:hAnsi="Times New Roman"/>
          <w:bCs/>
          <w:iCs/>
          <w:sz w:val="28"/>
          <w:szCs w:val="28"/>
          <w:lang w:val="uk-UA" w:eastAsia="ru-RU"/>
        </w:rPr>
        <w:t>Міністерство фінансів України, Міністерство соціальної політики України, Пенсійний фонд України не підтримують законопроект.</w:t>
      </w:r>
    </w:p>
    <w:p w:rsidR="00312D08" w:rsidRPr="00312D08" w:rsidRDefault="00312D08" w:rsidP="00312D08">
      <w:pPr>
        <w:widowControl w:val="0"/>
        <w:pBdr>
          <w:top w:val="nil"/>
          <w:left w:val="nil"/>
          <w:bottom w:val="nil"/>
          <w:right w:val="nil"/>
          <w:between w:val="nil"/>
        </w:pBdr>
        <w:spacing w:after="0" w:line="240" w:lineRule="auto"/>
        <w:ind w:right="-1" w:firstLine="748"/>
        <w:jc w:val="both"/>
        <w:rPr>
          <w:rFonts w:ascii="Times New Roman" w:eastAsia="Times New Roman" w:hAnsi="Times New Roman"/>
          <w:bCs/>
          <w:iCs/>
          <w:sz w:val="28"/>
          <w:szCs w:val="28"/>
          <w:lang w:val="uk-UA" w:eastAsia="ru-RU"/>
        </w:rPr>
      </w:pPr>
      <w:r w:rsidRPr="00312D08">
        <w:rPr>
          <w:rFonts w:ascii="Times New Roman" w:eastAsia="Times New Roman" w:hAnsi="Times New Roman"/>
          <w:bCs/>
          <w:iCs/>
          <w:sz w:val="28"/>
          <w:szCs w:val="28"/>
          <w:lang w:val="uk-UA" w:eastAsia="ru-RU"/>
        </w:rPr>
        <w:t>Міністерство розвитку економіки, торгівлі та сільського господарства України висловлює ряд зауважень до законопроекту.</w:t>
      </w:r>
    </w:p>
    <w:p w:rsidR="009D193C" w:rsidRDefault="00312D08" w:rsidP="00312D08">
      <w:pPr>
        <w:widowControl w:val="0"/>
        <w:pBdr>
          <w:top w:val="nil"/>
          <w:left w:val="nil"/>
          <w:bottom w:val="nil"/>
          <w:right w:val="nil"/>
          <w:between w:val="nil"/>
        </w:pBdr>
        <w:spacing w:after="0" w:line="240" w:lineRule="auto"/>
        <w:ind w:right="-1" w:firstLine="748"/>
        <w:jc w:val="both"/>
        <w:rPr>
          <w:rFonts w:ascii="Times New Roman" w:eastAsia="Times New Roman" w:hAnsi="Times New Roman"/>
          <w:b/>
          <w:bCs/>
          <w:iCs/>
          <w:color w:val="000000"/>
          <w:sz w:val="28"/>
          <w:szCs w:val="28"/>
          <w:lang w:val="uk-UA" w:eastAsia="uk-UA"/>
        </w:rPr>
      </w:pPr>
      <w:r w:rsidRPr="00312D08">
        <w:rPr>
          <w:rFonts w:ascii="Times New Roman" w:eastAsia="Times New Roman" w:hAnsi="Times New Roman"/>
          <w:bCs/>
          <w:sz w:val="28"/>
          <w:szCs w:val="28"/>
          <w:lang w:val="uk-UA" w:eastAsia="ru-RU"/>
        </w:rPr>
        <w:t xml:space="preserve">Спільний представницький орган сторони репрезентативних всеукраїнських об’єднань профспілок на національному рівні відзначає необхідність підвищення рівня пенсійного забезпечення для всіх категорій пенсіонерів, незалежно від місця їх роботи, та вважає, що </w:t>
      </w:r>
      <w:r w:rsidRPr="00312D08">
        <w:rPr>
          <w:rFonts w:ascii="Times New Roman" w:eastAsia="Times New Roman" w:hAnsi="Times New Roman"/>
          <w:bCs/>
          <w:iCs/>
          <w:sz w:val="28"/>
          <w:szCs w:val="28"/>
          <w:lang w:val="uk-UA" w:eastAsia="ru-RU"/>
        </w:rPr>
        <w:t>законопроект</w:t>
      </w:r>
      <w:r w:rsidRPr="00312D08">
        <w:rPr>
          <w:rFonts w:ascii="Times New Roman" w:eastAsia="Times New Roman" w:hAnsi="Times New Roman"/>
          <w:bCs/>
          <w:sz w:val="28"/>
          <w:szCs w:val="28"/>
          <w:lang w:val="uk-UA" w:eastAsia="ru-RU"/>
        </w:rPr>
        <w:t xml:space="preserve"> потребує доопрацювання</w:t>
      </w:r>
      <w:r w:rsidRPr="00312D08">
        <w:rPr>
          <w:rFonts w:ascii="Times New Roman" w:eastAsia="Times New Roman" w:hAnsi="Times New Roman"/>
          <w:bCs/>
          <w:iCs/>
          <w:sz w:val="28"/>
          <w:szCs w:val="28"/>
          <w:lang w:val="uk-UA" w:eastAsia="ru-RU"/>
        </w:rPr>
        <w:t>.</w:t>
      </w:r>
      <w:r w:rsidR="009D193C" w:rsidRPr="009D193C">
        <w:rPr>
          <w:rFonts w:ascii="Times New Roman" w:eastAsia="Times New Roman" w:hAnsi="Times New Roman"/>
          <w:b/>
          <w:bCs/>
          <w:iCs/>
          <w:color w:val="000000"/>
          <w:sz w:val="28"/>
          <w:szCs w:val="28"/>
          <w:lang w:val="uk-UA" w:eastAsia="uk-UA"/>
        </w:rPr>
        <w:t xml:space="preserve"> </w:t>
      </w:r>
    </w:p>
    <w:p w:rsidR="009E0524" w:rsidRDefault="009E0524" w:rsidP="0061361E">
      <w:pPr>
        <w:widowControl w:val="0"/>
        <w:pBdr>
          <w:top w:val="nil"/>
          <w:left w:val="nil"/>
          <w:bottom w:val="nil"/>
          <w:right w:val="nil"/>
          <w:between w:val="nil"/>
        </w:pBdr>
        <w:spacing w:after="0" w:line="240" w:lineRule="auto"/>
        <w:ind w:right="-1" w:firstLine="748"/>
        <w:jc w:val="both"/>
        <w:rPr>
          <w:rFonts w:ascii="Times New Roman" w:eastAsia="Times New Roman" w:hAnsi="Times New Roman"/>
          <w:b/>
          <w:bCs/>
          <w:iCs/>
          <w:color w:val="000000"/>
          <w:sz w:val="28"/>
          <w:szCs w:val="28"/>
          <w:lang w:val="uk-UA" w:eastAsia="uk-UA"/>
        </w:rPr>
      </w:pPr>
    </w:p>
    <w:p w:rsidR="00501C8B" w:rsidRPr="00501C8B" w:rsidRDefault="00501C8B" w:rsidP="00501C8B">
      <w:pPr>
        <w:widowControl w:val="0"/>
        <w:pBdr>
          <w:top w:val="nil"/>
          <w:left w:val="nil"/>
          <w:bottom w:val="nil"/>
          <w:right w:val="nil"/>
          <w:between w:val="nil"/>
        </w:pBdr>
        <w:tabs>
          <w:tab w:val="left" w:pos="9356"/>
        </w:tabs>
        <w:spacing w:after="0" w:line="240" w:lineRule="auto"/>
        <w:ind w:right="-1" w:firstLine="709"/>
        <w:jc w:val="both"/>
        <w:rPr>
          <w:rFonts w:ascii="Times New Roman" w:eastAsia="Times New Roman" w:hAnsi="Times New Roman"/>
          <w:color w:val="000000"/>
          <w:sz w:val="28"/>
          <w:szCs w:val="28"/>
          <w:lang w:val="uk-UA" w:eastAsia="ru-RU"/>
        </w:rPr>
      </w:pPr>
      <w:r w:rsidRPr="00501C8B">
        <w:rPr>
          <w:rFonts w:ascii="Times New Roman" w:eastAsia="Times New Roman" w:hAnsi="Times New Roman"/>
          <w:color w:val="000000"/>
          <w:sz w:val="28"/>
          <w:szCs w:val="28"/>
          <w:lang w:val="uk-UA" w:eastAsia="ru-RU"/>
        </w:rPr>
        <w:t xml:space="preserve">Враховуючи викладене, Комітет Верховної Ради України з питань соціальної політики та захисту прав ветеранів ухвалив цей висновок і прийняв рішення рекомендувати Верховній Раді України </w:t>
      </w:r>
      <w:r w:rsidRPr="00501C8B">
        <w:rPr>
          <w:rFonts w:ascii="Times New Roman" w:eastAsia="Times New Roman" w:hAnsi="Times New Roman"/>
          <w:iCs/>
          <w:color w:val="000000"/>
          <w:sz w:val="28"/>
          <w:szCs w:val="28"/>
          <w:lang w:val="uk-UA" w:eastAsia="ru-RU"/>
        </w:rPr>
        <w:t>проект З</w:t>
      </w:r>
      <w:r w:rsidRPr="00501C8B">
        <w:rPr>
          <w:rFonts w:ascii="Times New Roman" w:eastAsia="Times New Roman" w:hAnsi="Times New Roman"/>
          <w:color w:val="000000"/>
          <w:sz w:val="28"/>
          <w:szCs w:val="28"/>
          <w:lang w:val="uk-UA" w:eastAsia="ru-RU"/>
        </w:rPr>
        <w:t>акону України про внесення змін до Закону України «Про загальнообов'язкове державне пенсійне страхування» щодо підвищення розміру пенсій особам, які працювали в колгоспах, сільськогосподарських кооперативах, фермерських господарствах та сільськогосподарських підприємствах (організаціях) (реєстр. № 4282 від 29.10.2020),</w:t>
      </w:r>
      <w:r w:rsidRPr="00501C8B">
        <w:rPr>
          <w:rFonts w:ascii="Times New Roman" w:eastAsia="Times New Roman" w:hAnsi="Times New Roman"/>
          <w:bCs/>
          <w:iCs/>
          <w:color w:val="000000"/>
          <w:sz w:val="28"/>
          <w:szCs w:val="28"/>
          <w:lang w:val="uk-UA" w:eastAsia="ru-RU"/>
        </w:rPr>
        <w:t xml:space="preserve"> поданий народними депутатами України Тимошенко Ю.В., Цимбалюком М.М.</w:t>
      </w:r>
      <w:r w:rsidRPr="00501C8B">
        <w:rPr>
          <w:rFonts w:ascii="Times New Roman" w:eastAsia="Times New Roman" w:hAnsi="Times New Roman"/>
          <w:bCs/>
          <w:color w:val="000000"/>
          <w:sz w:val="28"/>
          <w:szCs w:val="28"/>
          <w:lang w:val="uk-UA" w:eastAsia="ru-RU"/>
        </w:rPr>
        <w:t>, включити до порядку денного шостої сесії Верховної Ради України дев’ятого скликання</w:t>
      </w:r>
      <w:r w:rsidRPr="00501C8B">
        <w:rPr>
          <w:rFonts w:ascii="Times New Roman" w:eastAsia="Times New Roman" w:hAnsi="Times New Roman"/>
          <w:color w:val="000000"/>
          <w:sz w:val="28"/>
          <w:szCs w:val="28"/>
          <w:lang w:val="uk-UA" w:eastAsia="ru-RU"/>
        </w:rPr>
        <w:t xml:space="preserve"> і, керуючись пунктом третім частини першої статті 114 Регламенту Верховної Ради України, за наслідками розгляду в першому читанні </w:t>
      </w:r>
      <w:r w:rsidRPr="00501C8B">
        <w:rPr>
          <w:rFonts w:ascii="Times New Roman" w:eastAsia="Times New Roman" w:hAnsi="Times New Roman"/>
          <w:bCs/>
          <w:color w:val="000000"/>
          <w:sz w:val="28"/>
          <w:szCs w:val="28"/>
          <w:lang w:val="uk-UA" w:eastAsia="ru-RU"/>
        </w:rPr>
        <w:t>повернути суб’єктам права законодавчої ініціативи на доопрацювання</w:t>
      </w:r>
      <w:r w:rsidRPr="00501C8B">
        <w:rPr>
          <w:rFonts w:ascii="Times New Roman" w:eastAsia="Times New Roman" w:hAnsi="Times New Roman"/>
          <w:color w:val="000000"/>
          <w:sz w:val="28"/>
          <w:szCs w:val="28"/>
          <w:lang w:val="uk-UA" w:eastAsia="ru-RU"/>
        </w:rPr>
        <w:t>.</w:t>
      </w:r>
    </w:p>
    <w:p w:rsidR="00501C8B" w:rsidRPr="00501C8B" w:rsidRDefault="00501C8B" w:rsidP="00501C8B">
      <w:pPr>
        <w:widowControl w:val="0"/>
        <w:pBdr>
          <w:top w:val="nil"/>
          <w:left w:val="nil"/>
          <w:bottom w:val="nil"/>
          <w:right w:val="nil"/>
          <w:between w:val="nil"/>
        </w:pBdr>
        <w:tabs>
          <w:tab w:val="left" w:pos="9356"/>
        </w:tabs>
        <w:spacing w:after="0" w:line="240" w:lineRule="auto"/>
        <w:ind w:right="-1" w:firstLine="709"/>
        <w:jc w:val="both"/>
        <w:rPr>
          <w:rFonts w:ascii="Times New Roman" w:eastAsia="Times New Roman" w:hAnsi="Times New Roman"/>
          <w:color w:val="000000"/>
          <w:sz w:val="28"/>
          <w:szCs w:val="28"/>
          <w:lang w:val="uk-UA" w:eastAsia="ru-RU"/>
        </w:rPr>
      </w:pPr>
      <w:r w:rsidRPr="00501C8B">
        <w:rPr>
          <w:rFonts w:ascii="Times New Roman" w:eastAsia="Times New Roman" w:hAnsi="Times New Roman"/>
          <w:color w:val="000000"/>
          <w:sz w:val="28"/>
          <w:szCs w:val="28"/>
          <w:lang w:val="uk-UA" w:eastAsia="ru-RU"/>
        </w:rPr>
        <w:t>Співдоповідачем на пленарному засіданні Верховної Ради України з цього питання від Комітету визначено</w:t>
      </w:r>
      <w:r w:rsidRPr="00501C8B">
        <w:rPr>
          <w:rFonts w:ascii="Times New Roman" w:eastAsia="Times New Roman" w:hAnsi="Times New Roman"/>
          <w:b/>
          <w:color w:val="000000"/>
          <w:sz w:val="28"/>
          <w:szCs w:val="28"/>
          <w:lang w:val="uk-UA" w:eastAsia="ru-RU"/>
        </w:rPr>
        <w:t xml:space="preserve"> </w:t>
      </w:r>
      <w:r w:rsidRPr="00501C8B">
        <w:rPr>
          <w:rFonts w:ascii="Times New Roman" w:eastAsia="Times New Roman" w:hAnsi="Times New Roman"/>
          <w:color w:val="000000"/>
          <w:sz w:val="28"/>
          <w:szCs w:val="28"/>
          <w:lang w:val="uk-UA" w:eastAsia="ru-RU"/>
        </w:rPr>
        <w:t>Голову Комітету Третьякову Галину Миколаївну.</w:t>
      </w:r>
    </w:p>
    <w:p w:rsidR="009E0524" w:rsidRDefault="00501C8B" w:rsidP="00501C8B">
      <w:pPr>
        <w:widowControl w:val="0"/>
        <w:pBdr>
          <w:top w:val="nil"/>
          <w:left w:val="nil"/>
          <w:bottom w:val="nil"/>
          <w:right w:val="nil"/>
          <w:between w:val="nil"/>
        </w:pBdr>
        <w:tabs>
          <w:tab w:val="left" w:pos="9356"/>
        </w:tabs>
        <w:spacing w:after="0" w:line="240" w:lineRule="auto"/>
        <w:ind w:right="-1" w:firstLine="709"/>
        <w:jc w:val="both"/>
        <w:rPr>
          <w:rFonts w:ascii="Times New Roman" w:eastAsia="Times New Roman" w:hAnsi="Times New Roman"/>
          <w:b/>
          <w:color w:val="000000"/>
          <w:sz w:val="28"/>
          <w:szCs w:val="28"/>
          <w:lang w:val="uk-UA" w:eastAsia="ru-RU"/>
        </w:rPr>
      </w:pPr>
      <w:r w:rsidRPr="00501C8B">
        <w:rPr>
          <w:rFonts w:ascii="Times New Roman" w:eastAsia="Times New Roman" w:hAnsi="Times New Roman"/>
          <w:color w:val="000000"/>
          <w:sz w:val="28"/>
          <w:szCs w:val="28"/>
          <w:lang w:val="uk-UA" w:eastAsia="ru-RU"/>
        </w:rPr>
        <w:t>Проект постанови Верховної Ради України додається.</w:t>
      </w:r>
    </w:p>
    <w:p w:rsidR="009E0524" w:rsidRDefault="009E0524" w:rsidP="0061361E">
      <w:pPr>
        <w:widowControl w:val="0"/>
        <w:pBdr>
          <w:top w:val="nil"/>
          <w:left w:val="nil"/>
          <w:bottom w:val="nil"/>
          <w:right w:val="nil"/>
          <w:between w:val="nil"/>
        </w:pBdr>
        <w:tabs>
          <w:tab w:val="left" w:pos="9356"/>
        </w:tabs>
        <w:spacing w:after="0" w:line="240" w:lineRule="auto"/>
        <w:ind w:right="-1" w:firstLine="709"/>
        <w:jc w:val="both"/>
        <w:rPr>
          <w:rFonts w:ascii="Times New Roman" w:eastAsia="Times New Roman" w:hAnsi="Times New Roman"/>
          <w:color w:val="000000"/>
          <w:sz w:val="28"/>
          <w:szCs w:val="28"/>
          <w:lang w:val="uk-UA" w:eastAsia="ru-RU"/>
        </w:rPr>
      </w:pPr>
    </w:p>
    <w:p w:rsidR="00501C8B" w:rsidRDefault="00501C8B" w:rsidP="0061361E">
      <w:pPr>
        <w:spacing w:after="0" w:line="240" w:lineRule="auto"/>
        <w:ind w:right="-1" w:firstLine="710"/>
        <w:jc w:val="both"/>
        <w:rPr>
          <w:rFonts w:ascii="Times New Roman" w:eastAsia="Times New Roman" w:hAnsi="Times New Roman"/>
          <w:b/>
          <w:sz w:val="28"/>
          <w:szCs w:val="28"/>
          <w:lang w:val="uk-UA" w:eastAsia="ru-RU"/>
        </w:rPr>
      </w:pPr>
      <w:bookmarkStart w:id="1" w:name="_GoBack"/>
      <w:bookmarkEnd w:id="1"/>
    </w:p>
    <w:p w:rsidR="00247879" w:rsidRDefault="00247879" w:rsidP="0061361E">
      <w:pPr>
        <w:spacing w:after="0" w:line="240" w:lineRule="auto"/>
        <w:ind w:right="-1" w:firstLine="710"/>
        <w:jc w:val="both"/>
        <w:rPr>
          <w:rFonts w:ascii="Times New Roman" w:eastAsia="Times New Roman" w:hAnsi="Times New Roman"/>
          <w:b/>
          <w:sz w:val="28"/>
          <w:szCs w:val="28"/>
          <w:lang w:val="uk-UA" w:eastAsia="ru-RU"/>
        </w:rPr>
      </w:pPr>
    </w:p>
    <w:p w:rsidR="00A7635E" w:rsidRPr="00AB6B71" w:rsidRDefault="00582797" w:rsidP="0061361E">
      <w:pPr>
        <w:spacing w:after="0" w:line="240" w:lineRule="auto"/>
        <w:ind w:right="-1" w:firstLine="710"/>
        <w:jc w:val="both"/>
        <w:rPr>
          <w:rFonts w:ascii="Times New Roman" w:eastAsia="Times New Roman" w:hAnsi="Times New Roman"/>
          <w:b/>
          <w:sz w:val="28"/>
          <w:szCs w:val="28"/>
          <w:lang w:val="uk-UA" w:eastAsia="ru-RU"/>
        </w:rPr>
      </w:pPr>
      <w:r w:rsidRPr="00AB6B71">
        <w:rPr>
          <w:rFonts w:ascii="Times New Roman" w:eastAsia="Times New Roman" w:hAnsi="Times New Roman"/>
          <w:b/>
          <w:sz w:val="28"/>
          <w:szCs w:val="28"/>
          <w:lang w:val="uk-UA" w:eastAsia="ru-RU"/>
        </w:rPr>
        <w:t>Голова Комітету</w:t>
      </w:r>
      <w:r w:rsidRPr="00AB6B71">
        <w:rPr>
          <w:rFonts w:ascii="Times New Roman" w:eastAsia="Times New Roman" w:hAnsi="Times New Roman"/>
          <w:b/>
          <w:sz w:val="28"/>
          <w:szCs w:val="28"/>
          <w:lang w:val="uk-UA" w:eastAsia="ru-RU"/>
        </w:rPr>
        <w:tab/>
      </w:r>
      <w:r w:rsidRPr="00AB6B71">
        <w:rPr>
          <w:rFonts w:ascii="Times New Roman" w:eastAsia="Times New Roman" w:hAnsi="Times New Roman"/>
          <w:b/>
          <w:sz w:val="28"/>
          <w:szCs w:val="28"/>
          <w:lang w:val="uk-UA" w:eastAsia="ru-RU"/>
        </w:rPr>
        <w:tab/>
      </w:r>
      <w:r w:rsidRPr="00AB6B71">
        <w:rPr>
          <w:rFonts w:ascii="Times New Roman" w:eastAsia="Times New Roman" w:hAnsi="Times New Roman"/>
          <w:b/>
          <w:sz w:val="28"/>
          <w:szCs w:val="28"/>
          <w:lang w:val="uk-UA" w:eastAsia="ru-RU"/>
        </w:rPr>
        <w:tab/>
        <w:t xml:space="preserve">      </w:t>
      </w:r>
      <w:r w:rsidR="00D4651B">
        <w:rPr>
          <w:rFonts w:ascii="Times New Roman" w:eastAsia="Times New Roman" w:hAnsi="Times New Roman"/>
          <w:b/>
          <w:sz w:val="28"/>
          <w:szCs w:val="28"/>
          <w:lang w:val="uk-UA" w:eastAsia="ru-RU"/>
        </w:rPr>
        <w:t xml:space="preserve">  </w:t>
      </w:r>
      <w:r w:rsidRPr="00AB6B71">
        <w:rPr>
          <w:rFonts w:ascii="Times New Roman" w:eastAsia="Times New Roman" w:hAnsi="Times New Roman"/>
          <w:b/>
          <w:sz w:val="28"/>
          <w:szCs w:val="28"/>
          <w:lang w:val="uk-UA" w:eastAsia="ru-RU"/>
        </w:rPr>
        <w:t xml:space="preserve">              </w:t>
      </w:r>
      <w:r w:rsidRPr="00582797">
        <w:rPr>
          <w:rFonts w:ascii="Times New Roman" w:eastAsia="Times New Roman" w:hAnsi="Times New Roman"/>
          <w:b/>
          <w:sz w:val="28"/>
          <w:szCs w:val="28"/>
          <w:lang w:val="uk-UA" w:eastAsia="ru-RU"/>
        </w:rPr>
        <w:t xml:space="preserve">  </w:t>
      </w:r>
      <w:r w:rsidRPr="00AB6B71">
        <w:rPr>
          <w:rFonts w:ascii="Times New Roman" w:eastAsia="Times New Roman" w:hAnsi="Times New Roman"/>
          <w:b/>
          <w:sz w:val="28"/>
          <w:szCs w:val="28"/>
          <w:lang w:val="uk-UA" w:eastAsia="ru-RU"/>
        </w:rPr>
        <w:t xml:space="preserve"> </w:t>
      </w:r>
      <w:r w:rsidRPr="00582797">
        <w:rPr>
          <w:rFonts w:ascii="Times New Roman" w:eastAsia="Times New Roman" w:hAnsi="Times New Roman"/>
          <w:b/>
          <w:sz w:val="28"/>
          <w:szCs w:val="28"/>
          <w:lang w:val="uk-UA" w:eastAsia="ru-RU"/>
        </w:rPr>
        <w:t xml:space="preserve">      </w:t>
      </w:r>
      <w:r w:rsidR="007D31C1">
        <w:rPr>
          <w:rFonts w:ascii="Times New Roman" w:eastAsia="Times New Roman" w:hAnsi="Times New Roman"/>
          <w:b/>
          <w:sz w:val="28"/>
          <w:szCs w:val="28"/>
          <w:lang w:val="uk-UA" w:eastAsia="ru-RU"/>
        </w:rPr>
        <w:t xml:space="preserve">  </w:t>
      </w:r>
      <w:r w:rsidR="00416C34">
        <w:rPr>
          <w:rFonts w:ascii="Times New Roman" w:eastAsia="Times New Roman" w:hAnsi="Times New Roman"/>
          <w:b/>
          <w:sz w:val="28"/>
          <w:szCs w:val="28"/>
          <w:lang w:val="uk-UA" w:eastAsia="ru-RU"/>
        </w:rPr>
        <w:t xml:space="preserve"> </w:t>
      </w:r>
      <w:r w:rsidR="00696FB8">
        <w:rPr>
          <w:rFonts w:ascii="Times New Roman" w:eastAsia="Times New Roman" w:hAnsi="Times New Roman"/>
          <w:b/>
          <w:sz w:val="28"/>
          <w:szCs w:val="28"/>
          <w:lang w:val="uk-UA" w:eastAsia="ru-RU"/>
        </w:rPr>
        <w:t xml:space="preserve"> </w:t>
      </w:r>
      <w:r w:rsidR="0038394E">
        <w:rPr>
          <w:rFonts w:ascii="Times New Roman" w:eastAsia="Times New Roman" w:hAnsi="Times New Roman"/>
          <w:b/>
          <w:sz w:val="28"/>
          <w:szCs w:val="28"/>
          <w:lang w:val="uk-UA" w:eastAsia="ru-RU"/>
        </w:rPr>
        <w:t xml:space="preserve">  </w:t>
      </w:r>
      <w:r w:rsidRPr="00AB6B71">
        <w:rPr>
          <w:rFonts w:ascii="Times New Roman" w:eastAsia="Times New Roman" w:hAnsi="Times New Roman"/>
          <w:b/>
          <w:sz w:val="28"/>
          <w:szCs w:val="28"/>
          <w:lang w:val="uk-UA" w:eastAsia="ru-RU"/>
        </w:rPr>
        <w:t>Г. Третьякова</w:t>
      </w:r>
    </w:p>
    <w:p w:rsidR="00E00F19" w:rsidRPr="00AB6B71" w:rsidRDefault="00E00F19" w:rsidP="0061361E">
      <w:pPr>
        <w:spacing w:after="0" w:line="240" w:lineRule="auto"/>
        <w:ind w:right="-1" w:firstLine="710"/>
        <w:jc w:val="both"/>
        <w:rPr>
          <w:rFonts w:ascii="Times New Roman" w:eastAsia="Times New Roman" w:hAnsi="Times New Roman"/>
          <w:b/>
          <w:sz w:val="28"/>
          <w:szCs w:val="28"/>
          <w:lang w:val="uk-UA" w:eastAsia="ru-RU"/>
        </w:rPr>
      </w:pPr>
    </w:p>
    <w:p w:rsidR="00BD7FA6" w:rsidRPr="00AB6B71" w:rsidRDefault="00BD7FA6" w:rsidP="0061361E">
      <w:pPr>
        <w:spacing w:after="0" w:line="240" w:lineRule="auto"/>
        <w:ind w:right="-1" w:firstLine="710"/>
        <w:jc w:val="both"/>
        <w:rPr>
          <w:rFonts w:ascii="Times New Roman" w:eastAsia="Times New Roman" w:hAnsi="Times New Roman"/>
          <w:b/>
          <w:sz w:val="28"/>
          <w:szCs w:val="28"/>
          <w:lang w:val="uk-UA" w:eastAsia="ru-RU"/>
        </w:rPr>
      </w:pPr>
    </w:p>
    <w:p w:rsidR="00BD7FA6" w:rsidRDefault="00BD7FA6" w:rsidP="00BD7FA6">
      <w:pPr>
        <w:spacing w:after="0" w:line="240" w:lineRule="auto"/>
        <w:ind w:firstLine="720"/>
        <w:jc w:val="both"/>
        <w:rPr>
          <w:rFonts w:ascii="Times New Roman" w:eastAsia="Times New Roman" w:hAnsi="Times New Roman"/>
          <w:b/>
          <w:sz w:val="28"/>
          <w:szCs w:val="28"/>
          <w:lang w:val="uk-UA" w:eastAsia="ru-RU"/>
        </w:rPr>
      </w:pPr>
    </w:p>
    <w:p w:rsidR="00BD7FA6" w:rsidRDefault="00BD7FA6" w:rsidP="00BD7FA6">
      <w:pPr>
        <w:spacing w:after="0" w:line="240" w:lineRule="auto"/>
        <w:ind w:firstLine="720"/>
        <w:jc w:val="both"/>
        <w:rPr>
          <w:rFonts w:ascii="Times New Roman" w:eastAsia="Times New Roman" w:hAnsi="Times New Roman"/>
          <w:b/>
          <w:sz w:val="28"/>
          <w:szCs w:val="28"/>
          <w:lang w:val="uk-UA" w:eastAsia="ru-RU"/>
        </w:rPr>
      </w:pPr>
    </w:p>
    <w:sectPr w:rsidR="00BD7FA6" w:rsidSect="009D193C">
      <w:headerReference w:type="default" r:id="rId7"/>
      <w:headerReference w:type="first" r:id="rId8"/>
      <w:footerReference w:type="first" r:id="rId9"/>
      <w:pgSz w:w="11906" w:h="16838"/>
      <w:pgMar w:top="1134" w:right="567" w:bottom="1276"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7F24" w:rsidRDefault="00C67F24" w:rsidP="005E306B">
      <w:pPr>
        <w:spacing w:after="0" w:line="240" w:lineRule="auto"/>
      </w:pPr>
      <w:r>
        <w:separator/>
      </w:r>
    </w:p>
  </w:endnote>
  <w:endnote w:type="continuationSeparator" w:id="0">
    <w:p w:rsidR="00C67F24" w:rsidRDefault="00C67F2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C67F24">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7F24" w:rsidRDefault="00C67F24" w:rsidP="005E306B">
      <w:pPr>
        <w:spacing w:after="0" w:line="240" w:lineRule="auto"/>
      </w:pPr>
      <w:r>
        <w:separator/>
      </w:r>
    </w:p>
  </w:footnote>
  <w:footnote w:type="continuationSeparator" w:id="0">
    <w:p w:rsidR="00C67F24" w:rsidRDefault="00C67F2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8745237"/>
      <w:docPartObj>
        <w:docPartGallery w:val="Page Numbers (Top of Page)"/>
        <w:docPartUnique/>
      </w:docPartObj>
    </w:sdtPr>
    <w:sdtEndPr/>
    <w:sdtContent>
      <w:p w:rsidR="00655584" w:rsidRDefault="00655584">
        <w:pPr>
          <w:pStyle w:val="a3"/>
          <w:jc w:val="center"/>
        </w:pPr>
        <w:r>
          <w:fldChar w:fldCharType="begin"/>
        </w:r>
        <w:r>
          <w:instrText>PAGE   \* MERGEFORMAT</w:instrText>
        </w:r>
        <w:r>
          <w:fldChar w:fldCharType="separate"/>
        </w:r>
        <w:r w:rsidR="00CF3829" w:rsidRPr="00CF3829">
          <w:rPr>
            <w:noProof/>
            <w:lang w:val="uk-UA"/>
          </w:rPr>
          <w:t>4</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566816">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545919">
            <w:rPr>
              <w:rFonts w:ascii="Times New Roman" w:hAnsi="Times New Roman"/>
              <w:b/>
              <w:color w:val="1829A8"/>
              <w:spacing w:val="20"/>
              <w:sz w:val="24"/>
              <w:szCs w:val="24"/>
              <w:lang w:val="uk-UA"/>
            </w:rPr>
            <w:t>соціальної політики та захисту прав ветеранів</w:t>
          </w:r>
        </w:p>
        <w:p w:rsidR="00C27AE9" w:rsidRPr="00545919" w:rsidRDefault="0080545D" w:rsidP="00545919">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40</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 xml:space="preserve">35, </w:t>
          </w:r>
          <w:r w:rsidR="00545919">
            <w:rPr>
              <w:rFonts w:ascii="Times New Roman" w:hAnsi="Times New Roman"/>
              <w:color w:val="1829A8"/>
              <w:sz w:val="20"/>
              <w:szCs w:val="20"/>
              <w:lang w:val="en-US"/>
            </w:rPr>
            <w:t>e</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mail</w:t>
          </w:r>
          <w:r w:rsidR="00545919" w:rsidRPr="00545919">
            <w:rPr>
              <w:rFonts w:ascii="Times New Roman" w:hAnsi="Times New Roman"/>
              <w:color w:val="1829A8"/>
              <w:sz w:val="20"/>
              <w:szCs w:val="20"/>
            </w:rPr>
            <w:t xml:space="preserve">: </w:t>
          </w:r>
          <w:r w:rsidR="00545919">
            <w:rPr>
              <w:rFonts w:ascii="Times New Roman" w:hAnsi="Times New Roman"/>
              <w:color w:val="1829A8"/>
              <w:sz w:val="20"/>
              <w:szCs w:val="20"/>
              <w:lang w:val="en-US"/>
            </w:rPr>
            <w:t>spvr</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rada</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gov</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ua</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66816" w:rsidRPr="00053776" w:rsidTr="003E0669">
      <w:tc>
        <w:tcPr>
          <w:tcW w:w="1087"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c>
        <w:tcPr>
          <w:tcW w:w="9714" w:type="dxa"/>
        </w:tcPr>
        <w:p w:rsidR="00566816" w:rsidRDefault="00566816" w:rsidP="00E8264F">
          <w:pPr>
            <w:pStyle w:val="a3"/>
            <w:tabs>
              <w:tab w:val="clear" w:pos="4677"/>
              <w:tab w:val="clear" w:pos="9355"/>
            </w:tabs>
            <w:jc w:val="center"/>
            <w:rPr>
              <w:rFonts w:ascii="Times New Roman" w:hAnsi="Times New Roman"/>
              <w:color w:val="002060"/>
              <w:lang w:val="uk-UA"/>
            </w:rPr>
          </w:pPr>
        </w:p>
        <w:p w:rsidR="00E8264F" w:rsidRPr="00053776" w:rsidRDefault="00E8264F" w:rsidP="00E8264F">
          <w:pPr>
            <w:pStyle w:val="a3"/>
            <w:tabs>
              <w:tab w:val="clear" w:pos="4677"/>
              <w:tab w:val="clear" w:pos="9355"/>
            </w:tabs>
            <w:jc w:val="center"/>
            <w:rPr>
              <w:rFonts w:ascii="Times New Roman" w:hAnsi="Times New Roman"/>
              <w:color w:val="002060"/>
              <w:lang w:val="uk-UA"/>
            </w:rPr>
          </w:pPr>
          <w:r>
            <w:rPr>
              <w:rFonts w:ascii="Times New Roman" w:hAnsi="Times New Roman"/>
              <w:color w:val="1829A8"/>
              <w:spacing w:val="20"/>
              <w:sz w:val="32"/>
              <w:szCs w:val="24"/>
              <w:lang w:val="uk-UA"/>
            </w:rPr>
            <w:t>В</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И</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С</w:t>
          </w:r>
          <w:r w:rsidRPr="00E8264F">
            <w:rPr>
              <w:rFonts w:ascii="Times New Roman" w:hAnsi="Times New Roman"/>
              <w:color w:val="1829A8"/>
              <w:spacing w:val="20"/>
              <w:sz w:val="32"/>
              <w:szCs w:val="24"/>
              <w:lang w:val="uk-UA"/>
            </w:rPr>
            <w:t xml:space="preserve"> Н </w:t>
          </w:r>
          <w:r>
            <w:rPr>
              <w:rFonts w:ascii="Times New Roman" w:hAnsi="Times New Roman"/>
              <w:color w:val="1829A8"/>
              <w:spacing w:val="20"/>
              <w:sz w:val="32"/>
              <w:szCs w:val="24"/>
              <w:lang w:val="uk-UA"/>
            </w:rPr>
            <w:t>О</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В О К</w:t>
          </w:r>
        </w:p>
      </w:tc>
      <w:tc>
        <w:tcPr>
          <w:tcW w:w="1086"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192E"/>
    <w:rsid w:val="00003885"/>
    <w:rsid w:val="000163C3"/>
    <w:rsid w:val="000232EF"/>
    <w:rsid w:val="000262B5"/>
    <w:rsid w:val="00027308"/>
    <w:rsid w:val="000305E1"/>
    <w:rsid w:val="00045F3A"/>
    <w:rsid w:val="00072AB9"/>
    <w:rsid w:val="000869E9"/>
    <w:rsid w:val="00092AD6"/>
    <w:rsid w:val="000A1520"/>
    <w:rsid w:val="000A27E0"/>
    <w:rsid w:val="000A6E1E"/>
    <w:rsid w:val="000B3561"/>
    <w:rsid w:val="000C4DCB"/>
    <w:rsid w:val="000C77DA"/>
    <w:rsid w:val="000C7E32"/>
    <w:rsid w:val="000D1690"/>
    <w:rsid w:val="000D7AB1"/>
    <w:rsid w:val="000F1586"/>
    <w:rsid w:val="000F2F78"/>
    <w:rsid w:val="000F5336"/>
    <w:rsid w:val="001302FA"/>
    <w:rsid w:val="00141617"/>
    <w:rsid w:val="00143909"/>
    <w:rsid w:val="0015578F"/>
    <w:rsid w:val="00165360"/>
    <w:rsid w:val="00173461"/>
    <w:rsid w:val="00176435"/>
    <w:rsid w:val="00183BC6"/>
    <w:rsid w:val="0019108F"/>
    <w:rsid w:val="001966F0"/>
    <w:rsid w:val="001C4BDF"/>
    <w:rsid w:val="001D3C24"/>
    <w:rsid w:val="001E0922"/>
    <w:rsid w:val="001E2A2D"/>
    <w:rsid w:val="001F1F75"/>
    <w:rsid w:val="0021032F"/>
    <w:rsid w:val="00235CD7"/>
    <w:rsid w:val="0024577C"/>
    <w:rsid w:val="00247879"/>
    <w:rsid w:val="00247999"/>
    <w:rsid w:val="00247F52"/>
    <w:rsid w:val="00251147"/>
    <w:rsid w:val="0026089E"/>
    <w:rsid w:val="00264AB0"/>
    <w:rsid w:val="00281357"/>
    <w:rsid w:val="0029237E"/>
    <w:rsid w:val="00292882"/>
    <w:rsid w:val="00296657"/>
    <w:rsid w:val="002A5D4C"/>
    <w:rsid w:val="002B5FC1"/>
    <w:rsid w:val="002C1C52"/>
    <w:rsid w:val="002C2C06"/>
    <w:rsid w:val="002C3F43"/>
    <w:rsid w:val="002C745A"/>
    <w:rsid w:val="002D0561"/>
    <w:rsid w:val="002D60BB"/>
    <w:rsid w:val="002E0A18"/>
    <w:rsid w:val="002E31BF"/>
    <w:rsid w:val="002E44DA"/>
    <w:rsid w:val="002E6E8F"/>
    <w:rsid w:val="002F529F"/>
    <w:rsid w:val="00312D08"/>
    <w:rsid w:val="003225C3"/>
    <w:rsid w:val="00330DA8"/>
    <w:rsid w:val="003416EA"/>
    <w:rsid w:val="00344E43"/>
    <w:rsid w:val="00355FF9"/>
    <w:rsid w:val="00373780"/>
    <w:rsid w:val="00374406"/>
    <w:rsid w:val="0038394E"/>
    <w:rsid w:val="003866DD"/>
    <w:rsid w:val="003A18BA"/>
    <w:rsid w:val="003A2DCA"/>
    <w:rsid w:val="003B35A6"/>
    <w:rsid w:val="003C0E85"/>
    <w:rsid w:val="003C7F09"/>
    <w:rsid w:val="003D1CBA"/>
    <w:rsid w:val="003D645E"/>
    <w:rsid w:val="003D79DF"/>
    <w:rsid w:val="003F0913"/>
    <w:rsid w:val="003F7157"/>
    <w:rsid w:val="00400AC7"/>
    <w:rsid w:val="00416C34"/>
    <w:rsid w:val="00420F6F"/>
    <w:rsid w:val="00421211"/>
    <w:rsid w:val="0043017B"/>
    <w:rsid w:val="004443CE"/>
    <w:rsid w:val="00451750"/>
    <w:rsid w:val="00465BD1"/>
    <w:rsid w:val="00480A3B"/>
    <w:rsid w:val="004846C5"/>
    <w:rsid w:val="004852FA"/>
    <w:rsid w:val="0049653B"/>
    <w:rsid w:val="004B69BD"/>
    <w:rsid w:val="004C21FD"/>
    <w:rsid w:val="004D17EB"/>
    <w:rsid w:val="004E4F5C"/>
    <w:rsid w:val="004F7B8A"/>
    <w:rsid w:val="0050157F"/>
    <w:rsid w:val="00501C8B"/>
    <w:rsid w:val="0050620F"/>
    <w:rsid w:val="00507A03"/>
    <w:rsid w:val="00510CE2"/>
    <w:rsid w:val="00526E7B"/>
    <w:rsid w:val="00543F8C"/>
    <w:rsid w:val="005444B9"/>
    <w:rsid w:val="00545919"/>
    <w:rsid w:val="0055005A"/>
    <w:rsid w:val="0056039F"/>
    <w:rsid w:val="005604DC"/>
    <w:rsid w:val="0056352F"/>
    <w:rsid w:val="00566816"/>
    <w:rsid w:val="00574EF5"/>
    <w:rsid w:val="00582797"/>
    <w:rsid w:val="00583177"/>
    <w:rsid w:val="00590233"/>
    <w:rsid w:val="005A0AD1"/>
    <w:rsid w:val="005A4728"/>
    <w:rsid w:val="005A69DA"/>
    <w:rsid w:val="005A736D"/>
    <w:rsid w:val="005A7CCA"/>
    <w:rsid w:val="005B6DBD"/>
    <w:rsid w:val="005B71F5"/>
    <w:rsid w:val="005C674D"/>
    <w:rsid w:val="005D14BF"/>
    <w:rsid w:val="005D3238"/>
    <w:rsid w:val="005E306B"/>
    <w:rsid w:val="005E540E"/>
    <w:rsid w:val="005F20B5"/>
    <w:rsid w:val="00600BAF"/>
    <w:rsid w:val="0061361E"/>
    <w:rsid w:val="00626A3E"/>
    <w:rsid w:val="0062776E"/>
    <w:rsid w:val="006418AB"/>
    <w:rsid w:val="006510FB"/>
    <w:rsid w:val="00655584"/>
    <w:rsid w:val="00660B13"/>
    <w:rsid w:val="00665440"/>
    <w:rsid w:val="0066623D"/>
    <w:rsid w:val="006708E7"/>
    <w:rsid w:val="00670EFA"/>
    <w:rsid w:val="00677E1C"/>
    <w:rsid w:val="00683096"/>
    <w:rsid w:val="006840E0"/>
    <w:rsid w:val="00695012"/>
    <w:rsid w:val="00696FB8"/>
    <w:rsid w:val="006B1ABB"/>
    <w:rsid w:val="006B2D5D"/>
    <w:rsid w:val="006B4A45"/>
    <w:rsid w:val="006B4FB0"/>
    <w:rsid w:val="006C277B"/>
    <w:rsid w:val="006C48E6"/>
    <w:rsid w:val="006E374C"/>
    <w:rsid w:val="006F10E8"/>
    <w:rsid w:val="00713E93"/>
    <w:rsid w:val="007150B0"/>
    <w:rsid w:val="007176F0"/>
    <w:rsid w:val="0073224C"/>
    <w:rsid w:val="00744642"/>
    <w:rsid w:val="007461E2"/>
    <w:rsid w:val="0074723F"/>
    <w:rsid w:val="0076701B"/>
    <w:rsid w:val="00774065"/>
    <w:rsid w:val="007852C9"/>
    <w:rsid w:val="00785E5A"/>
    <w:rsid w:val="00796851"/>
    <w:rsid w:val="007A4174"/>
    <w:rsid w:val="007C375B"/>
    <w:rsid w:val="007D31C1"/>
    <w:rsid w:val="007D36E9"/>
    <w:rsid w:val="007E0A53"/>
    <w:rsid w:val="007E3390"/>
    <w:rsid w:val="007F5D91"/>
    <w:rsid w:val="0080545D"/>
    <w:rsid w:val="008353B0"/>
    <w:rsid w:val="00835B23"/>
    <w:rsid w:val="00841824"/>
    <w:rsid w:val="008662E7"/>
    <w:rsid w:val="0087452C"/>
    <w:rsid w:val="008859D4"/>
    <w:rsid w:val="008A05F5"/>
    <w:rsid w:val="008B11BD"/>
    <w:rsid w:val="008E1DE8"/>
    <w:rsid w:val="00904C82"/>
    <w:rsid w:val="0090733A"/>
    <w:rsid w:val="00910C31"/>
    <w:rsid w:val="00923628"/>
    <w:rsid w:val="00931015"/>
    <w:rsid w:val="0093156B"/>
    <w:rsid w:val="00945B68"/>
    <w:rsid w:val="00957ACF"/>
    <w:rsid w:val="00957D31"/>
    <w:rsid w:val="00961C57"/>
    <w:rsid w:val="00966CDC"/>
    <w:rsid w:val="009A359D"/>
    <w:rsid w:val="009A720A"/>
    <w:rsid w:val="009A720E"/>
    <w:rsid w:val="009B531C"/>
    <w:rsid w:val="009B6B1B"/>
    <w:rsid w:val="009B793B"/>
    <w:rsid w:val="009D193C"/>
    <w:rsid w:val="009E0524"/>
    <w:rsid w:val="009E5867"/>
    <w:rsid w:val="009E6C53"/>
    <w:rsid w:val="009F744A"/>
    <w:rsid w:val="00A00059"/>
    <w:rsid w:val="00A02328"/>
    <w:rsid w:val="00A03A46"/>
    <w:rsid w:val="00A05175"/>
    <w:rsid w:val="00A32522"/>
    <w:rsid w:val="00A43E63"/>
    <w:rsid w:val="00A5150E"/>
    <w:rsid w:val="00A53D48"/>
    <w:rsid w:val="00A544E9"/>
    <w:rsid w:val="00A54FEE"/>
    <w:rsid w:val="00A60747"/>
    <w:rsid w:val="00A70A5B"/>
    <w:rsid w:val="00A7635E"/>
    <w:rsid w:val="00A81FD2"/>
    <w:rsid w:val="00A833C8"/>
    <w:rsid w:val="00A87461"/>
    <w:rsid w:val="00AB6B71"/>
    <w:rsid w:val="00AB6DBF"/>
    <w:rsid w:val="00AC6266"/>
    <w:rsid w:val="00AD7F82"/>
    <w:rsid w:val="00AE4856"/>
    <w:rsid w:val="00AF3176"/>
    <w:rsid w:val="00B10307"/>
    <w:rsid w:val="00B20FAD"/>
    <w:rsid w:val="00B25847"/>
    <w:rsid w:val="00B311E8"/>
    <w:rsid w:val="00B34910"/>
    <w:rsid w:val="00B34AE0"/>
    <w:rsid w:val="00B4564D"/>
    <w:rsid w:val="00B55E2C"/>
    <w:rsid w:val="00B70F07"/>
    <w:rsid w:val="00B738C7"/>
    <w:rsid w:val="00B85EFE"/>
    <w:rsid w:val="00BB2540"/>
    <w:rsid w:val="00BC2D0B"/>
    <w:rsid w:val="00BC4E76"/>
    <w:rsid w:val="00BC67CF"/>
    <w:rsid w:val="00BD0801"/>
    <w:rsid w:val="00BD3B1E"/>
    <w:rsid w:val="00BD7FA6"/>
    <w:rsid w:val="00BE7DAA"/>
    <w:rsid w:val="00BF1E95"/>
    <w:rsid w:val="00BF2756"/>
    <w:rsid w:val="00BF6B4C"/>
    <w:rsid w:val="00BF6D2E"/>
    <w:rsid w:val="00C03AE8"/>
    <w:rsid w:val="00C11FB6"/>
    <w:rsid w:val="00C12F99"/>
    <w:rsid w:val="00C21F3B"/>
    <w:rsid w:val="00C25E36"/>
    <w:rsid w:val="00C27AE9"/>
    <w:rsid w:val="00C41672"/>
    <w:rsid w:val="00C429E2"/>
    <w:rsid w:val="00C67F24"/>
    <w:rsid w:val="00C86266"/>
    <w:rsid w:val="00C9481F"/>
    <w:rsid w:val="00CA11EA"/>
    <w:rsid w:val="00CA7044"/>
    <w:rsid w:val="00CA71BF"/>
    <w:rsid w:val="00CB14B8"/>
    <w:rsid w:val="00CC39A1"/>
    <w:rsid w:val="00CC752E"/>
    <w:rsid w:val="00CD4A38"/>
    <w:rsid w:val="00CD7209"/>
    <w:rsid w:val="00CE3E1B"/>
    <w:rsid w:val="00CE6A4B"/>
    <w:rsid w:val="00CF0BFE"/>
    <w:rsid w:val="00CF3829"/>
    <w:rsid w:val="00CF6D40"/>
    <w:rsid w:val="00D03D50"/>
    <w:rsid w:val="00D135BE"/>
    <w:rsid w:val="00D155A7"/>
    <w:rsid w:val="00D242C2"/>
    <w:rsid w:val="00D270AF"/>
    <w:rsid w:val="00D34B2B"/>
    <w:rsid w:val="00D37FA2"/>
    <w:rsid w:val="00D4521B"/>
    <w:rsid w:val="00D4651B"/>
    <w:rsid w:val="00D51E8F"/>
    <w:rsid w:val="00D52549"/>
    <w:rsid w:val="00D57E1B"/>
    <w:rsid w:val="00D73837"/>
    <w:rsid w:val="00D97F91"/>
    <w:rsid w:val="00DB623C"/>
    <w:rsid w:val="00DC330C"/>
    <w:rsid w:val="00DC525D"/>
    <w:rsid w:val="00DD0E22"/>
    <w:rsid w:val="00DD0FF0"/>
    <w:rsid w:val="00DD25E9"/>
    <w:rsid w:val="00DE4246"/>
    <w:rsid w:val="00DF0115"/>
    <w:rsid w:val="00E00F19"/>
    <w:rsid w:val="00E1209D"/>
    <w:rsid w:val="00E1215A"/>
    <w:rsid w:val="00E13406"/>
    <w:rsid w:val="00E216ED"/>
    <w:rsid w:val="00E2526E"/>
    <w:rsid w:val="00E45B0E"/>
    <w:rsid w:val="00E64722"/>
    <w:rsid w:val="00E8264F"/>
    <w:rsid w:val="00E926A2"/>
    <w:rsid w:val="00E949FE"/>
    <w:rsid w:val="00EA0B54"/>
    <w:rsid w:val="00EA19D9"/>
    <w:rsid w:val="00EB22C0"/>
    <w:rsid w:val="00EB57FB"/>
    <w:rsid w:val="00ED0568"/>
    <w:rsid w:val="00ED0AF4"/>
    <w:rsid w:val="00EE71A0"/>
    <w:rsid w:val="00F042B7"/>
    <w:rsid w:val="00F0549E"/>
    <w:rsid w:val="00F40F2D"/>
    <w:rsid w:val="00F45451"/>
    <w:rsid w:val="00F55423"/>
    <w:rsid w:val="00F72CF3"/>
    <w:rsid w:val="00F75F81"/>
    <w:rsid w:val="00F91DD3"/>
    <w:rsid w:val="00F96AA1"/>
    <w:rsid w:val="00F97657"/>
    <w:rsid w:val="00FA192C"/>
    <w:rsid w:val="00FA22DC"/>
    <w:rsid w:val="00FA4A49"/>
    <w:rsid w:val="00FA5062"/>
    <w:rsid w:val="00FB3ED7"/>
    <w:rsid w:val="00FB58BC"/>
    <w:rsid w:val="00FC0DF1"/>
    <w:rsid w:val="00FC3DF4"/>
    <w:rsid w:val="00FD2FFD"/>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583FBFF"/>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paragraph" w:styleId="ab">
    <w:name w:val="List Paragraph"/>
    <w:basedOn w:val="a"/>
    <w:uiPriority w:val="34"/>
    <w:qFormat/>
    <w:rsid w:val="00B4564D"/>
    <w:pPr>
      <w:pBdr>
        <w:top w:val="nil"/>
        <w:left w:val="nil"/>
        <w:bottom w:val="nil"/>
        <w:right w:val="nil"/>
        <w:between w:val="nil"/>
      </w:pBdr>
      <w:spacing w:after="0" w:line="240" w:lineRule="auto"/>
      <w:ind w:left="720"/>
      <w:contextualSpacing/>
    </w:pPr>
    <w:rPr>
      <w:rFonts w:ascii="Times New Roman" w:eastAsia="Times New Roman" w:hAnsi="Times New Roman"/>
      <w:color w:val="000000"/>
      <w:sz w:val="20"/>
      <w:szCs w:val="20"/>
      <w:lang w:val="uk-UA" w:eastAsia="uk-UA"/>
    </w:rPr>
  </w:style>
  <w:style w:type="paragraph" w:styleId="2">
    <w:name w:val="Body Text Indent 2"/>
    <w:basedOn w:val="a"/>
    <w:link w:val="20"/>
    <w:rsid w:val="0050157F"/>
    <w:pPr>
      <w:spacing w:after="0" w:line="240" w:lineRule="auto"/>
      <w:ind w:firstLine="708"/>
      <w:jc w:val="both"/>
    </w:pPr>
    <w:rPr>
      <w:rFonts w:ascii="Times New Roman" w:eastAsia="Times New Roman" w:hAnsi="Times New Roman"/>
      <w:b/>
      <w:bCs/>
      <w:sz w:val="28"/>
      <w:szCs w:val="20"/>
      <w:lang w:val="uk-UA" w:eastAsia="ru-RU"/>
    </w:rPr>
  </w:style>
  <w:style w:type="character" w:customStyle="1" w:styleId="20">
    <w:name w:val="Основний текст з відступом 2 Знак"/>
    <w:basedOn w:val="a0"/>
    <w:link w:val="2"/>
    <w:rsid w:val="0050157F"/>
    <w:rPr>
      <w:rFonts w:ascii="Times New Roman" w:eastAsia="Times New Roman" w:hAnsi="Times New Roman"/>
      <w:b/>
      <w:bCs/>
      <w:sz w:val="28"/>
      <w:szCs w:val="20"/>
      <w:lang w:val="uk-UA" w:eastAsia="ru-RU"/>
    </w:rPr>
  </w:style>
  <w:style w:type="paragraph" w:customStyle="1" w:styleId="ac">
    <w:name w:val="Нормальний текст"/>
    <w:basedOn w:val="a"/>
    <w:rsid w:val="00C25E36"/>
    <w:pPr>
      <w:spacing w:before="120" w:after="0" w:line="240" w:lineRule="auto"/>
      <w:ind w:firstLine="567"/>
      <w:jc w:val="both"/>
    </w:pPr>
    <w:rPr>
      <w:rFonts w:ascii="Antiqua" w:eastAsia="Times New Roman" w:hAnsi="Antiqua"/>
      <w:sz w:val="26"/>
      <w:szCs w:val="20"/>
      <w:lang w:val="uk-UA" w:eastAsia="ru-RU"/>
    </w:rPr>
  </w:style>
  <w:style w:type="paragraph" w:styleId="ad">
    <w:name w:val="Body Text"/>
    <w:basedOn w:val="a"/>
    <w:link w:val="ae"/>
    <w:uiPriority w:val="99"/>
    <w:semiHidden/>
    <w:unhideWhenUsed/>
    <w:rsid w:val="002F529F"/>
    <w:pPr>
      <w:spacing w:after="120"/>
    </w:pPr>
  </w:style>
  <w:style w:type="character" w:customStyle="1" w:styleId="ae">
    <w:name w:val="Основний текст Знак"/>
    <w:basedOn w:val="a0"/>
    <w:link w:val="ad"/>
    <w:uiPriority w:val="99"/>
    <w:semiHidden/>
    <w:rsid w:val="002F529F"/>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307634">
      <w:bodyDiv w:val="1"/>
      <w:marLeft w:val="0"/>
      <w:marRight w:val="0"/>
      <w:marTop w:val="0"/>
      <w:marBottom w:val="0"/>
      <w:divBdr>
        <w:top w:val="none" w:sz="0" w:space="0" w:color="auto"/>
        <w:left w:val="none" w:sz="0" w:space="0" w:color="auto"/>
        <w:bottom w:val="none" w:sz="0" w:space="0" w:color="auto"/>
        <w:right w:val="none" w:sz="0" w:space="0" w:color="auto"/>
      </w:divBdr>
    </w:div>
    <w:div w:id="498696020">
      <w:bodyDiv w:val="1"/>
      <w:marLeft w:val="0"/>
      <w:marRight w:val="0"/>
      <w:marTop w:val="0"/>
      <w:marBottom w:val="0"/>
      <w:divBdr>
        <w:top w:val="none" w:sz="0" w:space="0" w:color="auto"/>
        <w:left w:val="none" w:sz="0" w:space="0" w:color="auto"/>
        <w:bottom w:val="none" w:sz="0" w:space="0" w:color="auto"/>
        <w:right w:val="none" w:sz="0" w:space="0" w:color="auto"/>
      </w:divBdr>
      <w:divsChild>
        <w:div w:id="893543825">
          <w:marLeft w:val="0"/>
          <w:marRight w:val="0"/>
          <w:marTop w:val="0"/>
          <w:marBottom w:val="0"/>
          <w:divBdr>
            <w:top w:val="none" w:sz="0" w:space="0" w:color="auto"/>
            <w:left w:val="none" w:sz="0" w:space="0" w:color="auto"/>
            <w:bottom w:val="none" w:sz="0" w:space="0" w:color="auto"/>
            <w:right w:val="none" w:sz="0" w:space="0" w:color="auto"/>
          </w:divBdr>
        </w:div>
      </w:divsChild>
    </w:div>
    <w:div w:id="772436557">
      <w:bodyDiv w:val="1"/>
      <w:marLeft w:val="0"/>
      <w:marRight w:val="0"/>
      <w:marTop w:val="0"/>
      <w:marBottom w:val="0"/>
      <w:divBdr>
        <w:top w:val="none" w:sz="0" w:space="0" w:color="auto"/>
        <w:left w:val="none" w:sz="0" w:space="0" w:color="auto"/>
        <w:bottom w:val="none" w:sz="0" w:space="0" w:color="auto"/>
        <w:right w:val="none" w:sz="0" w:space="0" w:color="auto"/>
      </w:divBdr>
    </w:div>
    <w:div w:id="1266381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35B29-EEDA-493E-8B1C-F69505169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6347</Words>
  <Characters>3618</Characters>
  <Application>Microsoft Office Word</Application>
  <DocSecurity>0</DocSecurity>
  <Lines>30</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Ірина Ізяславівна Сінер</cp:lastModifiedBy>
  <cp:revision>8</cp:revision>
  <cp:lastPrinted>2021-09-06T12:53:00Z</cp:lastPrinted>
  <dcterms:created xsi:type="dcterms:W3CDTF">2021-09-27T09:13:00Z</dcterms:created>
  <dcterms:modified xsi:type="dcterms:W3CDTF">2021-09-27T09:15:00Z</dcterms:modified>
</cp:coreProperties>
</file>