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71587" w14:textId="5109F751" w:rsidR="007033C7" w:rsidRDefault="0036091D" w:rsidP="006C67CC">
      <w:pPr>
        <w:spacing w:after="0" w:line="360" w:lineRule="auto"/>
        <w:ind w:left="510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6091D">
        <w:rPr>
          <w:rFonts w:ascii="Times New Roman" w:eastAsia="Times New Roman" w:hAnsi="Times New Roman" w:cs="Times New Roman"/>
          <w:color w:val="333333"/>
          <w:sz w:val="28"/>
          <w:szCs w:val="28"/>
        </w:rPr>
        <w:t>Комітет з питань екологічної політики та природокористування</w:t>
      </w:r>
    </w:p>
    <w:p w14:paraId="004F030D" w14:textId="77777777" w:rsidR="00514851" w:rsidRDefault="00514851" w:rsidP="006C67CC">
      <w:pPr>
        <w:spacing w:after="0" w:line="360" w:lineRule="auto"/>
        <w:ind w:left="5103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</w:p>
    <w:p w14:paraId="6891C95C" w14:textId="77777777"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3BE6CF26" w14:textId="77777777" w:rsidR="007033C7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 Комітету</w:t>
      </w:r>
    </w:p>
    <w:p w14:paraId="20A5C0E5" w14:textId="77777777" w:rsidR="007033C7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 експертного висновку</w:t>
      </w:r>
    </w:p>
    <w:p w14:paraId="11E5CDBD" w14:textId="78589799" w:rsidR="007033C7" w:rsidRPr="006C67CC" w:rsidRDefault="008A301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законопроекту №</w:t>
      </w:r>
      <w:r w:rsidR="0041772A">
        <w:rPr>
          <w:rFonts w:ascii="Times New Roman" w:eastAsia="Times New Roman" w:hAnsi="Times New Roman" w:cs="Times New Roman"/>
          <w:color w:val="000000"/>
          <w:sz w:val="28"/>
          <w:szCs w:val="28"/>
        </w:rPr>
        <w:t>4286</w:t>
      </w:r>
    </w:p>
    <w:p w14:paraId="38127625" w14:textId="77777777"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highlight w:val="white"/>
        </w:rPr>
      </w:pPr>
    </w:p>
    <w:p w14:paraId="374B42E8" w14:textId="15A3298E" w:rsidR="007033C7" w:rsidRPr="00101881" w:rsidRDefault="003828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України </w:t>
      </w:r>
      <w:r w:rsidR="0041772A">
        <w:rPr>
          <w:rFonts w:ascii="Times New Roman" w:eastAsia="Times New Roman" w:hAnsi="Times New Roman" w:cs="Times New Roman"/>
          <w:sz w:val="28"/>
          <w:szCs w:val="28"/>
        </w:rPr>
        <w:t>«П</w:t>
      </w:r>
      <w:r w:rsidR="0041772A" w:rsidRPr="0041772A">
        <w:rPr>
          <w:rFonts w:ascii="Times New Roman" w:eastAsia="Times New Roman" w:hAnsi="Times New Roman" w:cs="Times New Roman"/>
          <w:sz w:val="28"/>
          <w:szCs w:val="28"/>
        </w:rPr>
        <w:t>ро внесення змін до Кодексу цивільного захисту України щодо врегулювання питання виплати одноразової грошової допомоги в разі загибелі (смерті), інвалідності або часткової втрати працездатності без установлення інвалідності осіб рядового і начальницького складу служби цивільного захисту</w:t>
      </w:r>
      <w:r w:rsidR="00B23BE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B23BEF" w:rsidRPr="00B23B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772A">
        <w:rPr>
          <w:rFonts w:ascii="Times New Roman" w:eastAsia="Times New Roman" w:hAnsi="Times New Roman" w:cs="Times New Roman"/>
          <w:sz w:val="28"/>
          <w:szCs w:val="28"/>
        </w:rPr>
        <w:t>(реєстр. № 4286</w:t>
      </w:r>
      <w:r w:rsidR="006C67CC" w:rsidRPr="006C67CC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 w:rsidR="00381DC8">
        <w:rPr>
          <w:rFonts w:ascii="Times New Roman" w:eastAsia="Times New Roman" w:hAnsi="Times New Roman" w:cs="Times New Roman"/>
          <w:sz w:val="28"/>
          <w:szCs w:val="28"/>
        </w:rPr>
        <w:t>поданий</w:t>
      </w:r>
      <w:r w:rsid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772A">
        <w:rPr>
          <w:rFonts w:ascii="Times New Roman" w:eastAsia="Times New Roman" w:hAnsi="Times New Roman" w:cs="Times New Roman"/>
          <w:sz w:val="28"/>
          <w:szCs w:val="28"/>
        </w:rPr>
        <w:t>Кабінетом Міністрів України.</w:t>
      </w:r>
    </w:p>
    <w:p w14:paraId="0590DBB2" w14:textId="1AAA9327" w:rsidR="004E62EF" w:rsidRDefault="0011787A" w:rsidP="004E62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</w:t>
      </w:r>
      <w:r w:rsidR="006C67CC" w:rsidRPr="006C67CC">
        <w:rPr>
          <w:rFonts w:ascii="Times New Roman" w:eastAsia="Times New Roman" w:hAnsi="Times New Roman" w:cs="Times New Roman"/>
          <w:sz w:val="28"/>
          <w:szCs w:val="28"/>
        </w:rPr>
        <w:t xml:space="preserve">до пояснювальної записки проект Закону розроблено </w:t>
      </w:r>
      <w:r w:rsidR="003E3779">
        <w:rPr>
          <w:rFonts w:ascii="Times New Roman" w:eastAsia="Times New Roman" w:hAnsi="Times New Roman" w:cs="Times New Roman"/>
          <w:sz w:val="28"/>
          <w:szCs w:val="28"/>
        </w:rPr>
        <w:t xml:space="preserve">з метою </w:t>
      </w:r>
      <w:r w:rsidR="0041772A" w:rsidRPr="0041772A">
        <w:rPr>
          <w:rFonts w:ascii="Times New Roman" w:eastAsia="Times New Roman" w:hAnsi="Times New Roman" w:cs="Times New Roman"/>
          <w:sz w:val="28"/>
          <w:szCs w:val="28"/>
        </w:rPr>
        <w:t>підвищення соціального захисту осіб рядового і начальницького складу служби цивільного захисту та членів їх сімей.</w:t>
      </w:r>
    </w:p>
    <w:p w14:paraId="1EECDE94" w14:textId="77777777" w:rsidR="004E62EF" w:rsidRDefault="004E62EF" w:rsidP="00E1356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62EF">
        <w:rPr>
          <w:rFonts w:ascii="Times New Roman" w:eastAsia="Times New Roman" w:hAnsi="Times New Roman" w:cs="Times New Roman"/>
          <w:b/>
          <w:sz w:val="28"/>
          <w:szCs w:val="28"/>
        </w:rPr>
        <w:t>У проекті акта не виявлено положень, які можуть сприяти вчиненню корупційних правопорушень або правопорушень, пов’язаних з корупцією.</w:t>
      </w:r>
    </w:p>
    <w:p w14:paraId="7D9C4F7A" w14:textId="1D34A240" w:rsidR="005B7C3E" w:rsidRPr="005B7C3E" w:rsidRDefault="000455D8" w:rsidP="005B7C3E">
      <w:pPr>
        <w:tabs>
          <w:tab w:val="left" w:pos="993"/>
        </w:tabs>
        <w:spacing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5B7C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Разом з тим, </w:t>
      </w:r>
      <w:r w:rsidR="005B7C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Комітет </w:t>
      </w:r>
      <w:r w:rsidRPr="005B7C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звертає увагу, що </w:t>
      </w:r>
      <w:r w:rsidR="005B7C3E" w:rsidRPr="005B7C3E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="005B7C3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5B7C3E" w:rsidRPr="005B7C3E">
        <w:rPr>
          <w:rFonts w:ascii="Times New Roman" w:eastAsia="Times New Roman" w:hAnsi="Times New Roman" w:cs="Times New Roman"/>
          <w:color w:val="000000"/>
          <w:sz w:val="28"/>
          <w:szCs w:val="28"/>
        </w:rPr>
        <w:t>кт закону покладає на</w:t>
      </w:r>
      <w:r w:rsidRPr="005B7C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центральн</w:t>
      </w:r>
      <w:r w:rsidR="005B7C3E" w:rsidRPr="005B7C3E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Pr="005B7C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 виконавчої влади, який забезпечує формування та реалізує державну політику у сфері </w:t>
      </w:r>
      <w:r w:rsidRPr="005B7C3E">
        <w:rPr>
          <w:rFonts w:ascii="Times New Roman" w:eastAsia="Times New Roman" w:hAnsi="Times New Roman" w:cs="Times New Roman"/>
          <w:sz w:val="28"/>
          <w:szCs w:val="28"/>
        </w:rPr>
        <w:t>цивільного захисту</w:t>
      </w:r>
      <w:r w:rsidR="004B3E58">
        <w:rPr>
          <w:rFonts w:ascii="Times New Roman" w:eastAsia="Times New Roman" w:hAnsi="Times New Roman" w:cs="Times New Roman"/>
          <w:sz w:val="28"/>
          <w:szCs w:val="28"/>
        </w:rPr>
        <w:t>,</w:t>
      </w:r>
      <w:r w:rsidR="005B7C3E" w:rsidRPr="005B7C3E">
        <w:rPr>
          <w:rFonts w:ascii="Times New Roman" w:eastAsia="Times New Roman" w:hAnsi="Times New Roman" w:cs="Times New Roman"/>
          <w:sz w:val="28"/>
          <w:szCs w:val="28"/>
        </w:rPr>
        <w:t xml:space="preserve"> повноваження </w:t>
      </w:r>
      <w:r w:rsidR="004B3E58">
        <w:rPr>
          <w:rFonts w:ascii="Times New Roman" w:eastAsia="Times New Roman" w:hAnsi="Times New Roman" w:cs="Times New Roman"/>
          <w:sz w:val="28"/>
          <w:szCs w:val="28"/>
        </w:rPr>
        <w:t xml:space="preserve">і </w:t>
      </w:r>
      <w:r w:rsidR="005B7C3E" w:rsidRPr="005B7C3E">
        <w:rPr>
          <w:rFonts w:ascii="Times New Roman" w:eastAsia="Times New Roman" w:hAnsi="Times New Roman" w:cs="Times New Roman"/>
          <w:sz w:val="28"/>
          <w:szCs w:val="28"/>
        </w:rPr>
        <w:t xml:space="preserve">щодо </w:t>
      </w:r>
      <w:r w:rsidRPr="005B7C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B7C3E" w:rsidRPr="005B7C3E">
        <w:rPr>
          <w:rFonts w:ascii="Times New Roman" w:hAnsi="Times New Roman" w:cs="Times New Roman"/>
          <w:sz w:val="28"/>
          <w:szCs w:val="28"/>
        </w:rPr>
        <w:t xml:space="preserve">визначення </w:t>
      </w:r>
      <w:r w:rsidR="005B7C3E" w:rsidRPr="005B7C3E">
        <w:rPr>
          <w:rFonts w:ascii="Times New Roman" w:hAnsi="Times New Roman" w:cs="Times New Roman"/>
          <w:sz w:val="28"/>
          <w:szCs w:val="28"/>
        </w:rPr>
        <w:lastRenderedPageBreak/>
        <w:t>порядку та умов виплати одноразової грошової допомоги (ч. 3 ст. 118 Кодексу), і щодо її призначення (ч. 5 ст. 118</w:t>
      </w:r>
      <w:r w:rsidR="005B7C3E" w:rsidRPr="005B7C3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5B7C3E" w:rsidRPr="005B7C3E">
        <w:rPr>
          <w:rFonts w:ascii="Times New Roman" w:hAnsi="Times New Roman" w:cs="Times New Roman"/>
          <w:sz w:val="28"/>
          <w:szCs w:val="28"/>
        </w:rPr>
        <w:t xml:space="preserve"> Кодексу)</w:t>
      </w:r>
      <w:r w:rsidR="0028735C">
        <w:rPr>
          <w:rFonts w:ascii="Times New Roman" w:hAnsi="Times New Roman" w:cs="Times New Roman"/>
          <w:sz w:val="28"/>
          <w:szCs w:val="28"/>
        </w:rPr>
        <w:t xml:space="preserve">, що є </w:t>
      </w:r>
      <w:r w:rsidR="005B7C3E" w:rsidRPr="005B7C3E">
        <w:rPr>
          <w:rFonts w:ascii="Times New Roman" w:hAnsi="Times New Roman" w:cs="Times New Roman"/>
          <w:sz w:val="28"/>
          <w:szCs w:val="28"/>
        </w:rPr>
        <w:t>поєднання</w:t>
      </w:r>
      <w:r w:rsidR="0028735C">
        <w:rPr>
          <w:rFonts w:ascii="Times New Roman" w:hAnsi="Times New Roman" w:cs="Times New Roman"/>
          <w:sz w:val="28"/>
          <w:szCs w:val="28"/>
        </w:rPr>
        <w:t>м</w:t>
      </w:r>
      <w:r w:rsidR="005B7C3E" w:rsidRPr="005B7C3E">
        <w:rPr>
          <w:rFonts w:ascii="Times New Roman" w:hAnsi="Times New Roman" w:cs="Times New Roman"/>
          <w:sz w:val="28"/>
          <w:szCs w:val="28"/>
        </w:rPr>
        <w:t xml:space="preserve"> </w:t>
      </w:r>
      <w:r w:rsidR="004B3E58">
        <w:rPr>
          <w:rFonts w:ascii="Times New Roman" w:hAnsi="Times New Roman" w:cs="Times New Roman"/>
          <w:sz w:val="28"/>
          <w:szCs w:val="28"/>
        </w:rPr>
        <w:t xml:space="preserve">функцій </w:t>
      </w:r>
      <w:proofErr w:type="spellStart"/>
      <w:r w:rsidR="005B7C3E" w:rsidRPr="005B7C3E">
        <w:rPr>
          <w:rFonts w:ascii="Times New Roman" w:hAnsi="Times New Roman" w:cs="Times New Roman"/>
          <w:sz w:val="28"/>
          <w:szCs w:val="28"/>
        </w:rPr>
        <w:t>нормотворчості</w:t>
      </w:r>
      <w:proofErr w:type="spellEnd"/>
      <w:r w:rsidR="005B7C3E" w:rsidRPr="005B7C3E">
        <w:rPr>
          <w:rFonts w:ascii="Times New Roman" w:hAnsi="Times New Roman" w:cs="Times New Roman"/>
          <w:sz w:val="28"/>
          <w:szCs w:val="28"/>
        </w:rPr>
        <w:t xml:space="preserve"> </w:t>
      </w:r>
      <w:r w:rsidR="005B7C3E">
        <w:rPr>
          <w:rFonts w:ascii="Times New Roman" w:hAnsi="Times New Roman" w:cs="Times New Roman"/>
          <w:sz w:val="28"/>
          <w:szCs w:val="28"/>
        </w:rPr>
        <w:t>та</w:t>
      </w:r>
      <w:r w:rsidR="005B7C3E" w:rsidRPr="005B7C3E">
        <w:rPr>
          <w:rFonts w:ascii="Times New Roman" w:hAnsi="Times New Roman" w:cs="Times New Roman"/>
          <w:sz w:val="28"/>
          <w:szCs w:val="28"/>
        </w:rPr>
        <w:t xml:space="preserve"> поточного адміністрування </w:t>
      </w:r>
      <w:r w:rsidR="00376C66">
        <w:rPr>
          <w:rFonts w:ascii="Times New Roman" w:hAnsi="Times New Roman" w:cs="Times New Roman"/>
          <w:sz w:val="28"/>
          <w:szCs w:val="28"/>
        </w:rPr>
        <w:t xml:space="preserve">в одному органі </w:t>
      </w:r>
      <w:r w:rsidR="0028735C">
        <w:rPr>
          <w:rFonts w:ascii="Times New Roman" w:hAnsi="Times New Roman" w:cs="Times New Roman"/>
          <w:sz w:val="28"/>
          <w:szCs w:val="28"/>
        </w:rPr>
        <w:t xml:space="preserve">та </w:t>
      </w:r>
      <w:r w:rsidR="005B7C3E" w:rsidRPr="005B7C3E">
        <w:rPr>
          <w:rFonts w:ascii="Times New Roman" w:hAnsi="Times New Roman" w:cs="Times New Roman"/>
          <w:sz w:val="28"/>
          <w:szCs w:val="28"/>
        </w:rPr>
        <w:t>не узгоджується із засадами належного урядування.</w:t>
      </w:r>
    </w:p>
    <w:p w14:paraId="1008F43C" w14:textId="2460EFCA" w:rsidR="000455D8" w:rsidRDefault="005B7C3E" w:rsidP="004E431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Тому для уникнення </w:t>
      </w:r>
      <w:r w:rsidR="004B3E58">
        <w:rPr>
          <w:rFonts w:ascii="Times New Roman" w:eastAsia="Times New Roman" w:hAnsi="Times New Roman" w:cs="Times New Roman"/>
          <w:color w:val="000000"/>
          <w:sz w:val="28"/>
          <w:szCs w:val="28"/>
        </w:rPr>
        <w:t>ризиків</w:t>
      </w:r>
      <w:r w:rsidR="0028735C">
        <w:rPr>
          <w:rFonts w:ascii="Times New Roman" w:eastAsia="Times New Roman" w:hAnsi="Times New Roman" w:cs="Times New Roman"/>
          <w:color w:val="000000"/>
          <w:sz w:val="28"/>
          <w:szCs w:val="28"/>
        </w:rPr>
        <w:t>, які супроводжують</w:t>
      </w:r>
      <w:r w:rsidR="004B3E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поєднання цих повноважень, Комітет р</w:t>
      </w:r>
      <w:r w:rsidR="00045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екомендує визначити, що порядок та умови виплати </w:t>
      </w:r>
      <w:r w:rsidR="00376C66" w:rsidRPr="005B7C3E">
        <w:rPr>
          <w:rFonts w:ascii="Times New Roman" w:hAnsi="Times New Roman" w:cs="Times New Roman"/>
          <w:sz w:val="28"/>
          <w:szCs w:val="28"/>
        </w:rPr>
        <w:t xml:space="preserve">одноразової грошової допомоги </w:t>
      </w:r>
      <w:r w:rsidR="00045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затверджуються Кабінетом Міністрів України, як органом виконавчої влади вищого рівня, 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повноваження щодо </w:t>
      </w:r>
      <w:r w:rsidR="00045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призначення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грошової допомоги </w:t>
      </w:r>
      <w:r w:rsidR="00702891">
        <w:rPr>
          <w:rFonts w:ascii="Times New Roman" w:eastAsia="Times New Roman" w:hAnsi="Times New Roman" w:cs="Times New Roman"/>
          <w:color w:val="000000"/>
          <w:sz w:val="28"/>
          <w:szCs w:val="28"/>
        </w:rPr>
        <w:t>закріплюється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455D8">
        <w:rPr>
          <w:rFonts w:ascii="Times New Roman" w:eastAsia="Times New Roman" w:hAnsi="Times New Roman" w:cs="Times New Roman"/>
          <w:color w:val="000000"/>
          <w:sz w:val="28"/>
          <w:szCs w:val="28"/>
        </w:rPr>
        <w:t>за центральним органом виконавчої влади, який забезпечує формування та реалізує державну політику у сфері цивільного захисту</w:t>
      </w:r>
      <w:r w:rsidR="0028735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8B3FFA3" w14:textId="647EB3E3" w:rsidR="00D24878" w:rsidRPr="00E13563" w:rsidRDefault="00D24878" w:rsidP="004E431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засіданні </w:t>
      </w:r>
      <w:r w:rsidR="00101881">
        <w:rPr>
          <w:rFonts w:ascii="Times New Roman" w:eastAsia="Times New Roman" w:hAnsi="Times New Roman" w:cs="Times New Roman"/>
          <w:color w:val="000000"/>
          <w:sz w:val="28"/>
          <w:szCs w:val="28"/>
        </w:rPr>
        <w:t>21</w:t>
      </w:r>
      <w:r w:rsidR="00545B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верес</w:t>
      </w:r>
      <w:r w:rsidR="00BA660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="00382814">
        <w:rPr>
          <w:rFonts w:ascii="Times New Roman" w:eastAsia="Times New Roman" w:hAnsi="Times New Roman" w:cs="Times New Roman"/>
          <w:sz w:val="28"/>
          <w:szCs w:val="28"/>
        </w:rPr>
        <w:t xml:space="preserve">2021 року (протокол № </w:t>
      </w:r>
      <w:r w:rsidR="00E66DEA">
        <w:rPr>
          <w:rFonts w:ascii="Times New Roman" w:eastAsia="Times New Roman" w:hAnsi="Times New Roman" w:cs="Times New Roman"/>
          <w:sz w:val="28"/>
          <w:szCs w:val="28"/>
        </w:rPr>
        <w:t>91</w:t>
      </w:r>
      <w:r w:rsidR="00382814">
        <w:rPr>
          <w:rFonts w:ascii="Times New Roman" w:eastAsia="Times New Roman" w:hAnsi="Times New Roman" w:cs="Times New Roman"/>
          <w:sz w:val="28"/>
          <w:szCs w:val="28"/>
        </w:rPr>
        <w:t xml:space="preserve">) дійшов висновку та прийняв рішення, що </w:t>
      </w:r>
      <w:r w:rsidR="00EE16E4" w:rsidRPr="00EE16E4"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України «Про внесення змін до Кодексу цивільного захисту України щодо врегулювання питання виплати одноразової грошової допомоги в разі загибелі (смерті), інвалідності або часткової втрати працездатності без установлення інвалідності осіб рядового і начальницького складу служби цивільного захисту» (реєстр. № 4286), </w:t>
      </w:r>
      <w:r w:rsidR="00545BB6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ідповідає вимогам антикорупційного законодавства.</w:t>
      </w:r>
    </w:p>
    <w:p w14:paraId="6C62D047" w14:textId="77777777"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DD193F" w14:textId="77777777"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E1E5DA1" w14:textId="0AB99922" w:rsidR="00DD6D89" w:rsidRPr="00DD6D89" w:rsidRDefault="001B70FF" w:rsidP="001B70F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0FF">
        <w:rPr>
          <w:rFonts w:ascii="Times New Roman" w:eastAsia="Times New Roman" w:hAnsi="Times New Roman" w:cs="Times New Roman"/>
          <w:sz w:val="28"/>
          <w:szCs w:val="28"/>
        </w:rPr>
        <w:t xml:space="preserve">Перший заступник Голови Комітету                  </w:t>
      </w:r>
      <w:r w:rsidRPr="001B70FF">
        <w:rPr>
          <w:rFonts w:ascii="Times New Roman" w:eastAsia="Times New Roman" w:hAnsi="Times New Roman" w:cs="Times New Roman"/>
          <w:sz w:val="28"/>
          <w:szCs w:val="28"/>
        </w:rPr>
        <w:tab/>
      </w:r>
      <w:r w:rsidRPr="001B70FF">
        <w:rPr>
          <w:rFonts w:ascii="Times New Roman" w:eastAsia="Times New Roman" w:hAnsi="Times New Roman" w:cs="Times New Roman"/>
          <w:sz w:val="28"/>
          <w:szCs w:val="28"/>
        </w:rPr>
        <w:tab/>
      </w:r>
      <w:r w:rsidRPr="001B70FF">
        <w:rPr>
          <w:rFonts w:ascii="Times New Roman" w:eastAsia="Times New Roman" w:hAnsi="Times New Roman" w:cs="Times New Roman"/>
          <w:sz w:val="28"/>
          <w:szCs w:val="28"/>
        </w:rPr>
        <w:tab/>
      </w:r>
      <w:r w:rsidRPr="001B70FF">
        <w:rPr>
          <w:rFonts w:ascii="Times New Roman" w:eastAsia="Times New Roman" w:hAnsi="Times New Roman" w:cs="Times New Roman"/>
          <w:sz w:val="28"/>
          <w:szCs w:val="28"/>
        </w:rPr>
        <w:tab/>
        <w:t>Я. Юрчишин</w:t>
      </w:r>
      <w:bookmarkStart w:id="0" w:name="_GoBack"/>
      <w:bookmarkEnd w:id="0"/>
    </w:p>
    <w:sectPr w:rsidR="00DD6D89" w:rsidRPr="00DD6D89" w:rsidSect="002D4E03">
      <w:headerReference w:type="default" r:id="rId8"/>
      <w:headerReference w:type="first" r:id="rId9"/>
      <w:pgSz w:w="11906" w:h="16838"/>
      <w:pgMar w:top="709" w:right="567" w:bottom="1134" w:left="1701" w:header="426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0DCB3B" w14:textId="77777777" w:rsidR="009C5C9E" w:rsidRDefault="009C5C9E">
      <w:pPr>
        <w:spacing w:after="0" w:line="240" w:lineRule="auto"/>
      </w:pPr>
      <w:r>
        <w:separator/>
      </w:r>
    </w:p>
  </w:endnote>
  <w:endnote w:type="continuationSeparator" w:id="0">
    <w:p w14:paraId="035FBCB9" w14:textId="77777777" w:rsidR="009C5C9E" w:rsidRDefault="009C5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3FA41E" w14:textId="77777777" w:rsidR="009C5C9E" w:rsidRDefault="009C5C9E">
      <w:pPr>
        <w:spacing w:after="0" w:line="240" w:lineRule="auto"/>
      </w:pPr>
      <w:r>
        <w:separator/>
      </w:r>
    </w:p>
  </w:footnote>
  <w:footnote w:type="continuationSeparator" w:id="0">
    <w:p w14:paraId="5D0178D5" w14:textId="77777777" w:rsidR="009C5C9E" w:rsidRDefault="009C5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81818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23D2543" w14:textId="713621D2" w:rsidR="006C67CC" w:rsidRPr="008A35CE" w:rsidRDefault="006C67CC">
        <w:pPr>
          <w:pStyle w:val="a7"/>
          <w:jc w:val="center"/>
          <w:rPr>
            <w:rFonts w:ascii="Times New Roman" w:hAnsi="Times New Roman" w:cs="Times New Roman"/>
          </w:rPr>
        </w:pPr>
        <w:r w:rsidRPr="008A35CE">
          <w:rPr>
            <w:rFonts w:ascii="Times New Roman" w:hAnsi="Times New Roman" w:cs="Times New Roman"/>
          </w:rPr>
          <w:fldChar w:fldCharType="begin"/>
        </w:r>
        <w:r w:rsidRPr="008A35CE">
          <w:rPr>
            <w:rFonts w:ascii="Times New Roman" w:hAnsi="Times New Roman" w:cs="Times New Roman"/>
          </w:rPr>
          <w:instrText>PAGE   \* MERGEFORMAT</w:instrText>
        </w:r>
        <w:r w:rsidRPr="008A35CE">
          <w:rPr>
            <w:rFonts w:ascii="Times New Roman" w:hAnsi="Times New Roman" w:cs="Times New Roman"/>
          </w:rPr>
          <w:fldChar w:fldCharType="separate"/>
        </w:r>
        <w:r w:rsidR="001B70FF">
          <w:rPr>
            <w:rFonts w:ascii="Times New Roman" w:hAnsi="Times New Roman" w:cs="Times New Roman"/>
            <w:noProof/>
          </w:rPr>
          <w:t>2</w:t>
        </w:r>
        <w:r w:rsidRPr="008A35CE">
          <w:rPr>
            <w:rFonts w:ascii="Times New Roman" w:hAnsi="Times New Roman" w:cs="Times New Roman"/>
          </w:rPr>
          <w:fldChar w:fldCharType="end"/>
        </w:r>
      </w:p>
    </w:sdtContent>
  </w:sdt>
  <w:p w14:paraId="1ECB3FD4" w14:textId="77777777" w:rsidR="006C67CC" w:rsidRDefault="006C67C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B8127" w14:textId="77777777" w:rsidR="008A35CE" w:rsidRDefault="008A35CE"/>
  <w:tbl>
    <w:tblPr>
      <w:tblStyle w:val="a5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7033C7" w14:paraId="5D034762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7BA68BB5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3F4A9717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2B931C68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45B58D75" w14:textId="77777777"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</w:rPr>
            <w:drawing>
              <wp:anchor distT="360045" distB="0" distL="114300" distR="114300" simplePos="0" relativeHeight="251658240" behindDoc="0" locked="0" layoutInCell="1" hidden="0" allowOverlap="1" wp14:anchorId="5CDD4C17" wp14:editId="30BCE413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6100ACE0" w14:textId="77777777"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71F4F260" w14:textId="77777777"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вул. М. Грушевського, 5,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61D653D7" w14:textId="77777777" w:rsidR="007033C7" w:rsidRDefault="007033C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6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7033C7" w14:paraId="65E4DADE" w14:textId="77777777">
      <w:tc>
        <w:tcPr>
          <w:tcW w:w="1087" w:type="dxa"/>
          <w:tcBorders>
            <w:top w:val="nil"/>
          </w:tcBorders>
        </w:tcPr>
        <w:p w14:paraId="765B45C1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268FF779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C15A842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17AD7043" w14:textId="77777777" w:rsidR="007033C7" w:rsidRDefault="007033C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84A4E"/>
    <w:multiLevelType w:val="hybridMultilevel"/>
    <w:tmpl w:val="89E0C45E"/>
    <w:lvl w:ilvl="0" w:tplc="BC826F6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C7"/>
    <w:rsid w:val="00001C8D"/>
    <w:rsid w:val="00021271"/>
    <w:rsid w:val="000455D8"/>
    <w:rsid w:val="00084732"/>
    <w:rsid w:val="000A2343"/>
    <w:rsid w:val="000E0288"/>
    <w:rsid w:val="0010009A"/>
    <w:rsid w:val="00101881"/>
    <w:rsid w:val="0011787A"/>
    <w:rsid w:val="00166291"/>
    <w:rsid w:val="001B70FF"/>
    <w:rsid w:val="001D3D7E"/>
    <w:rsid w:val="001F065C"/>
    <w:rsid w:val="0028735C"/>
    <w:rsid w:val="002A6B2E"/>
    <w:rsid w:val="002D4E03"/>
    <w:rsid w:val="00325E2B"/>
    <w:rsid w:val="0036091D"/>
    <w:rsid w:val="00376C66"/>
    <w:rsid w:val="00381DBD"/>
    <w:rsid w:val="00381DC8"/>
    <w:rsid w:val="00382814"/>
    <w:rsid w:val="003A1E80"/>
    <w:rsid w:val="003C3E4D"/>
    <w:rsid w:val="003E3779"/>
    <w:rsid w:val="0041772A"/>
    <w:rsid w:val="004413E6"/>
    <w:rsid w:val="00480B57"/>
    <w:rsid w:val="004B3E58"/>
    <w:rsid w:val="004E4319"/>
    <w:rsid w:val="004E62EF"/>
    <w:rsid w:val="004F7F73"/>
    <w:rsid w:val="00514851"/>
    <w:rsid w:val="005274BE"/>
    <w:rsid w:val="00545BB6"/>
    <w:rsid w:val="005B7C3E"/>
    <w:rsid w:val="005D0057"/>
    <w:rsid w:val="005D1BB5"/>
    <w:rsid w:val="00686760"/>
    <w:rsid w:val="006A0CC0"/>
    <w:rsid w:val="006B5050"/>
    <w:rsid w:val="006C67CC"/>
    <w:rsid w:val="00702891"/>
    <w:rsid w:val="007033C7"/>
    <w:rsid w:val="00734DA2"/>
    <w:rsid w:val="00751693"/>
    <w:rsid w:val="00765892"/>
    <w:rsid w:val="00784F0B"/>
    <w:rsid w:val="007C08F7"/>
    <w:rsid w:val="007E0EA3"/>
    <w:rsid w:val="007E2305"/>
    <w:rsid w:val="008A301B"/>
    <w:rsid w:val="008A35CE"/>
    <w:rsid w:val="0093452E"/>
    <w:rsid w:val="00993E18"/>
    <w:rsid w:val="00993F28"/>
    <w:rsid w:val="009A7759"/>
    <w:rsid w:val="009C5C9E"/>
    <w:rsid w:val="00A0356B"/>
    <w:rsid w:val="00A14B8C"/>
    <w:rsid w:val="00A45B40"/>
    <w:rsid w:val="00A53E96"/>
    <w:rsid w:val="00AE406C"/>
    <w:rsid w:val="00AF42B4"/>
    <w:rsid w:val="00B23BEF"/>
    <w:rsid w:val="00BA6601"/>
    <w:rsid w:val="00C52F91"/>
    <w:rsid w:val="00C730FE"/>
    <w:rsid w:val="00CB4FB5"/>
    <w:rsid w:val="00CE0463"/>
    <w:rsid w:val="00D0110A"/>
    <w:rsid w:val="00D21649"/>
    <w:rsid w:val="00D24878"/>
    <w:rsid w:val="00D774C0"/>
    <w:rsid w:val="00DC4640"/>
    <w:rsid w:val="00DD6D89"/>
    <w:rsid w:val="00E13563"/>
    <w:rsid w:val="00E277DC"/>
    <w:rsid w:val="00E43623"/>
    <w:rsid w:val="00E66201"/>
    <w:rsid w:val="00E66DEA"/>
    <w:rsid w:val="00EE16E4"/>
    <w:rsid w:val="00F40DE6"/>
    <w:rsid w:val="00FD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C10626"/>
  <w15:docId w15:val="{CFE6D7E1-54CD-4FF6-ADA7-BEAF89D4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DD6D89"/>
  </w:style>
  <w:style w:type="paragraph" w:styleId="a9">
    <w:name w:val="footer"/>
    <w:basedOn w:val="a"/>
    <w:link w:val="aa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DD6D89"/>
  </w:style>
  <w:style w:type="paragraph" w:styleId="ab">
    <w:name w:val="List Paragraph"/>
    <w:basedOn w:val="a"/>
    <w:uiPriority w:val="34"/>
    <w:qFormat/>
    <w:rsid w:val="006C67CC"/>
    <w:pPr>
      <w:spacing w:line="252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8A3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8A35CE"/>
    <w:rPr>
      <w:rFonts w:ascii="Segoe UI" w:hAnsi="Segoe UI" w:cs="Segoe UI"/>
      <w:sz w:val="18"/>
      <w:szCs w:val="18"/>
    </w:rPr>
  </w:style>
  <w:style w:type="paragraph" w:styleId="ae">
    <w:name w:val="footnote text"/>
    <w:basedOn w:val="a"/>
    <w:link w:val="af"/>
    <w:unhideWhenUsed/>
    <w:rsid w:val="00514851"/>
    <w:pPr>
      <w:spacing w:after="0" w:line="240" w:lineRule="auto"/>
    </w:pPr>
    <w:rPr>
      <w:sz w:val="20"/>
      <w:szCs w:val="20"/>
    </w:rPr>
  </w:style>
  <w:style w:type="character" w:customStyle="1" w:styleId="af">
    <w:name w:val="Текст виноски Знак"/>
    <w:basedOn w:val="a0"/>
    <w:link w:val="ae"/>
    <w:rsid w:val="00514851"/>
    <w:rPr>
      <w:sz w:val="20"/>
      <w:szCs w:val="20"/>
    </w:rPr>
  </w:style>
  <w:style w:type="character" w:styleId="af0">
    <w:name w:val="footnote reference"/>
    <w:basedOn w:val="a0"/>
    <w:unhideWhenUsed/>
    <w:rsid w:val="005148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D0181-1FB1-4E03-8136-2F2218A67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1752</Words>
  <Characters>1000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Корчинська Марина Володимирівна</dc:creator>
  <cp:lastModifiedBy>Мігай Михайло Михайлович</cp:lastModifiedBy>
  <cp:revision>3</cp:revision>
  <cp:lastPrinted>2021-09-22T06:09:00Z</cp:lastPrinted>
  <dcterms:created xsi:type="dcterms:W3CDTF">2021-09-22T06:08:00Z</dcterms:created>
  <dcterms:modified xsi:type="dcterms:W3CDTF">2021-09-22T06:13:00Z</dcterms:modified>
</cp:coreProperties>
</file>