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482"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482"/>
      </w:tblGrid>
      <w:tr w:rsidR="004A00D1" w:rsidRPr="005E76D0" w:rsidTr="001107F1">
        <w:tc>
          <w:tcPr>
            <w:tcW w:w="11482" w:type="dxa"/>
            <w:tcBorders>
              <w:top w:val="nil"/>
              <w:left w:val="nil"/>
              <w:bottom w:val="nil"/>
              <w:right w:val="nil"/>
            </w:tcBorders>
          </w:tcPr>
          <w:p w:rsidR="004A00D1" w:rsidRPr="005E76D0" w:rsidRDefault="004A00D1" w:rsidP="001107F1">
            <w:pPr>
              <w:pStyle w:val="a3"/>
              <w:tabs>
                <w:tab w:val="clear" w:pos="4677"/>
                <w:tab w:val="clear" w:pos="9355"/>
              </w:tabs>
              <w:ind w:left="178" w:hanging="178"/>
              <w:rPr>
                <w:rFonts w:ascii="Times New Roman" w:hAnsi="Times New Roman"/>
                <w:color w:val="002060"/>
                <w:sz w:val="32"/>
                <w:szCs w:val="32"/>
                <w:lang w:val="uk-UA"/>
              </w:rPr>
            </w:pPr>
          </w:p>
          <w:p w:rsidR="004A00D1" w:rsidRPr="005E76D0" w:rsidRDefault="004A00D1" w:rsidP="001107F1">
            <w:pPr>
              <w:pStyle w:val="a3"/>
              <w:tabs>
                <w:tab w:val="clear" w:pos="4677"/>
                <w:tab w:val="clear" w:pos="9355"/>
              </w:tabs>
              <w:rPr>
                <w:rFonts w:ascii="Times New Roman" w:hAnsi="Times New Roman"/>
                <w:color w:val="002060"/>
                <w:sz w:val="32"/>
                <w:szCs w:val="32"/>
                <w:lang w:val="uk-UA"/>
              </w:rPr>
            </w:pPr>
          </w:p>
          <w:p w:rsidR="004A00D1" w:rsidRPr="005E76D0" w:rsidRDefault="004A00D1" w:rsidP="001107F1">
            <w:pPr>
              <w:pStyle w:val="a3"/>
              <w:tabs>
                <w:tab w:val="clear" w:pos="4677"/>
                <w:tab w:val="clear" w:pos="9355"/>
              </w:tabs>
              <w:rPr>
                <w:rFonts w:ascii="Times New Roman" w:hAnsi="Times New Roman"/>
                <w:color w:val="002060"/>
                <w:sz w:val="32"/>
                <w:szCs w:val="32"/>
                <w:lang w:val="uk-UA"/>
              </w:rPr>
            </w:pPr>
          </w:p>
          <w:p w:rsidR="004A00D1" w:rsidRPr="005E76D0" w:rsidRDefault="00C17FB2" w:rsidP="001107F1">
            <w:pPr>
              <w:pStyle w:val="a3"/>
              <w:tabs>
                <w:tab w:val="clear" w:pos="4677"/>
                <w:tab w:val="clear" w:pos="9355"/>
              </w:tabs>
              <w:spacing w:before="80"/>
              <w:jc w:val="center"/>
              <w:rPr>
                <w:rFonts w:ascii="Times New Roman" w:hAnsi="Times New Roman"/>
                <w:color w:val="1829A8"/>
                <w:spacing w:val="20"/>
                <w:sz w:val="34"/>
                <w:szCs w:val="34"/>
                <w:lang w:val="uk-UA"/>
              </w:rPr>
            </w:pPr>
            <w:r>
              <w:rPr>
                <w:noProof/>
                <w:lang w:val="uk-UA" w:eastAsia="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004A00D1" w:rsidRPr="005E76D0">
              <w:rPr>
                <w:rFonts w:ascii="Times New Roman" w:hAnsi="Times New Roman"/>
                <w:color w:val="1829A8"/>
                <w:spacing w:val="20"/>
                <w:sz w:val="34"/>
                <w:szCs w:val="34"/>
                <w:lang w:val="uk-UA"/>
              </w:rPr>
              <w:t>ВЕРХОВНА РАДА УКРАЇНИ</w:t>
            </w:r>
          </w:p>
          <w:p w:rsidR="004A00D1" w:rsidRPr="005E76D0" w:rsidRDefault="004A00D1" w:rsidP="001107F1">
            <w:pPr>
              <w:pStyle w:val="a3"/>
              <w:tabs>
                <w:tab w:val="clear" w:pos="4677"/>
                <w:tab w:val="clear" w:pos="9355"/>
              </w:tabs>
              <w:spacing w:before="100"/>
              <w:jc w:val="center"/>
              <w:rPr>
                <w:rFonts w:ascii="Times New Roman" w:hAnsi="Times New Roman"/>
                <w:b/>
                <w:color w:val="1829A8"/>
                <w:spacing w:val="20"/>
                <w:sz w:val="24"/>
                <w:szCs w:val="24"/>
                <w:lang w:val="uk-UA"/>
              </w:rPr>
            </w:pPr>
            <w:r w:rsidRPr="005E76D0">
              <w:rPr>
                <w:rFonts w:ascii="Times New Roman" w:hAnsi="Times New Roman"/>
                <w:b/>
                <w:color w:val="1829A8"/>
                <w:spacing w:val="20"/>
                <w:sz w:val="24"/>
                <w:szCs w:val="24"/>
                <w:lang w:val="uk-UA"/>
              </w:rPr>
              <w:t>Комітет з питань організації державної влади, місцевого самоврядування,</w:t>
            </w:r>
            <w:r w:rsidRPr="005E76D0">
              <w:rPr>
                <w:rFonts w:ascii="Times New Roman" w:hAnsi="Times New Roman"/>
                <w:b/>
                <w:color w:val="1829A8"/>
                <w:spacing w:val="20"/>
                <w:sz w:val="24"/>
                <w:szCs w:val="24"/>
                <w:lang w:val="uk-UA"/>
              </w:rPr>
              <w:br/>
              <w:t xml:space="preserve"> регіонального розвитку та містобудування</w:t>
            </w:r>
          </w:p>
          <w:p w:rsidR="004A00D1" w:rsidRPr="005E76D0" w:rsidRDefault="004A00D1" w:rsidP="001107F1">
            <w:pPr>
              <w:pStyle w:val="a3"/>
              <w:tabs>
                <w:tab w:val="clear" w:pos="4677"/>
                <w:tab w:val="clear" w:pos="9355"/>
              </w:tabs>
              <w:spacing w:before="100" w:after="60"/>
              <w:jc w:val="center"/>
              <w:rPr>
                <w:color w:val="002060"/>
                <w:sz w:val="20"/>
                <w:szCs w:val="20"/>
                <w:lang w:val="uk-UA"/>
              </w:rPr>
            </w:pPr>
            <w:r w:rsidRPr="005E76D0">
              <w:rPr>
                <w:rFonts w:ascii="Times New Roman" w:hAnsi="Times New Roman"/>
                <w:color w:val="1829A8"/>
                <w:sz w:val="20"/>
                <w:szCs w:val="20"/>
                <w:lang w:val="uk-UA"/>
              </w:rPr>
              <w:t xml:space="preserve">01008, м.Київ-8, вул. М. Грушевського, 5, тел./факс: 255-32-05, 255-20-75    </w:t>
            </w:r>
          </w:p>
        </w:tc>
      </w:tr>
    </w:tbl>
    <w:tbl>
      <w:tblPr>
        <w:tblStyle w:val="a5"/>
        <w:tblW w:w="13114"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7"/>
        <w:gridCol w:w="11341"/>
        <w:gridCol w:w="1086"/>
      </w:tblGrid>
      <w:tr w:rsidR="004A00D1" w:rsidRPr="005E76D0" w:rsidTr="001107F1">
        <w:tc>
          <w:tcPr>
            <w:tcW w:w="687" w:type="dxa"/>
            <w:tcBorders>
              <w:top w:val="nil"/>
            </w:tcBorders>
          </w:tcPr>
          <w:p w:rsidR="004A00D1" w:rsidRPr="005E76D0" w:rsidRDefault="004A00D1" w:rsidP="001107F1">
            <w:pPr>
              <w:pStyle w:val="a3"/>
              <w:tabs>
                <w:tab w:val="clear" w:pos="4677"/>
                <w:tab w:val="clear" w:pos="9355"/>
              </w:tabs>
              <w:rPr>
                <w:rFonts w:ascii="Times New Roman" w:hAnsi="Times New Roman"/>
                <w:color w:val="002060"/>
                <w:szCs w:val="20"/>
                <w:lang w:val="uk-UA"/>
              </w:rPr>
            </w:pPr>
          </w:p>
        </w:tc>
        <w:tc>
          <w:tcPr>
            <w:tcW w:w="11341" w:type="dxa"/>
            <w:tcBorders>
              <w:top w:val="thinThickMediumGap" w:sz="12" w:space="0" w:color="0033CC"/>
            </w:tcBorders>
          </w:tcPr>
          <w:p w:rsidR="004A00D1" w:rsidRPr="005E76D0" w:rsidRDefault="004A00D1" w:rsidP="001107F1">
            <w:pPr>
              <w:pStyle w:val="a3"/>
              <w:tabs>
                <w:tab w:val="clear" w:pos="4677"/>
                <w:tab w:val="clear" w:pos="9355"/>
              </w:tabs>
              <w:spacing w:before="720" w:after="480"/>
              <w:jc w:val="center"/>
              <w:rPr>
                <w:rFonts w:ascii="Times New Roman" w:hAnsi="Times New Roman"/>
                <w:color w:val="002060"/>
                <w:szCs w:val="20"/>
                <w:lang w:val="uk-UA"/>
              </w:rPr>
            </w:pPr>
            <w:r w:rsidRPr="005E76D0">
              <w:rPr>
                <w:rFonts w:ascii="Times New Roman" w:hAnsi="Times New Roman"/>
                <w:b/>
                <w:color w:val="1829A8"/>
                <w:spacing w:val="20"/>
                <w:sz w:val="28"/>
                <w:szCs w:val="28"/>
                <w:lang w:val="uk-UA"/>
              </w:rPr>
              <w:t>В И С Н О В О К</w:t>
            </w:r>
          </w:p>
        </w:tc>
        <w:tc>
          <w:tcPr>
            <w:tcW w:w="1086" w:type="dxa"/>
            <w:tcBorders>
              <w:top w:val="nil"/>
            </w:tcBorders>
          </w:tcPr>
          <w:p w:rsidR="004A00D1" w:rsidRPr="005E76D0" w:rsidRDefault="004A00D1" w:rsidP="001107F1">
            <w:pPr>
              <w:pStyle w:val="a3"/>
              <w:tabs>
                <w:tab w:val="clear" w:pos="4677"/>
                <w:tab w:val="clear" w:pos="9355"/>
              </w:tabs>
              <w:rPr>
                <w:rFonts w:ascii="Times New Roman" w:hAnsi="Times New Roman"/>
                <w:color w:val="002060"/>
                <w:szCs w:val="20"/>
                <w:lang w:val="uk-UA"/>
              </w:rPr>
            </w:pPr>
          </w:p>
        </w:tc>
      </w:tr>
    </w:tbl>
    <w:p w:rsidR="00601D93" w:rsidRPr="00E03C26" w:rsidRDefault="00601D93" w:rsidP="00601D93">
      <w:pPr>
        <w:pStyle w:val="3"/>
        <w:spacing w:before="0" w:beforeAutospacing="0" w:after="0" w:afterAutospacing="0" w:line="264" w:lineRule="auto"/>
        <w:jc w:val="center"/>
        <w:rPr>
          <w:rFonts w:ascii="Times New Roman" w:hAnsi="Times New Roman" w:cs="Times New Roman"/>
          <w:sz w:val="28"/>
          <w:szCs w:val="28"/>
          <w:lang w:val="uk-UA"/>
        </w:rPr>
      </w:pPr>
      <w:r w:rsidRPr="00E03C26">
        <w:rPr>
          <w:rFonts w:ascii="Times New Roman" w:hAnsi="Times New Roman" w:cs="Times New Roman"/>
          <w:sz w:val="28"/>
          <w:szCs w:val="28"/>
          <w:lang w:val="uk-UA"/>
        </w:rPr>
        <w:t xml:space="preserve">до проекту Закону України про внесення змін до Закону України </w:t>
      </w:r>
    </w:p>
    <w:p w:rsidR="00601D93" w:rsidRPr="00E03C26" w:rsidRDefault="00601D93" w:rsidP="00601D93">
      <w:pPr>
        <w:pStyle w:val="3"/>
        <w:spacing w:before="0" w:beforeAutospacing="0" w:after="0" w:afterAutospacing="0" w:line="264" w:lineRule="auto"/>
        <w:jc w:val="center"/>
        <w:rPr>
          <w:rFonts w:ascii="Times New Roman" w:hAnsi="Times New Roman" w:cs="Times New Roman"/>
          <w:sz w:val="28"/>
          <w:szCs w:val="28"/>
          <w:lang w:val="uk-UA"/>
        </w:rPr>
      </w:pPr>
      <w:r w:rsidRPr="00E03C26">
        <w:rPr>
          <w:rFonts w:ascii="Times New Roman" w:hAnsi="Times New Roman" w:cs="Times New Roman"/>
          <w:sz w:val="28"/>
          <w:szCs w:val="28"/>
          <w:lang w:val="uk-UA"/>
        </w:rPr>
        <w:t>«Про місцеві державні адміністрації» та деяких інших законодавчих</w:t>
      </w:r>
    </w:p>
    <w:p w:rsidR="00601D93" w:rsidRPr="00E03C26" w:rsidRDefault="00601D93" w:rsidP="00601D93">
      <w:pPr>
        <w:pStyle w:val="3"/>
        <w:spacing w:before="0" w:beforeAutospacing="0" w:after="0" w:afterAutospacing="0" w:line="264" w:lineRule="auto"/>
        <w:jc w:val="center"/>
        <w:rPr>
          <w:rFonts w:ascii="Times New Roman" w:hAnsi="Times New Roman" w:cs="Times New Roman"/>
          <w:sz w:val="28"/>
          <w:szCs w:val="28"/>
          <w:lang w:val="uk-UA"/>
        </w:rPr>
      </w:pPr>
      <w:r w:rsidRPr="00E03C26">
        <w:rPr>
          <w:rFonts w:ascii="Times New Roman" w:hAnsi="Times New Roman" w:cs="Times New Roman"/>
          <w:sz w:val="28"/>
          <w:szCs w:val="28"/>
          <w:lang w:val="uk-UA"/>
        </w:rPr>
        <w:t xml:space="preserve"> актів України щодо реформування територіальної організації </w:t>
      </w:r>
    </w:p>
    <w:p w:rsidR="00601D93" w:rsidRPr="00E03C26" w:rsidRDefault="00601D93" w:rsidP="00601D93">
      <w:pPr>
        <w:pStyle w:val="3"/>
        <w:spacing w:before="0" w:beforeAutospacing="0" w:after="0" w:afterAutospacing="0" w:line="264" w:lineRule="auto"/>
        <w:jc w:val="center"/>
        <w:rPr>
          <w:rFonts w:ascii="Times New Roman" w:hAnsi="Times New Roman" w:cs="Times New Roman"/>
          <w:sz w:val="28"/>
          <w:szCs w:val="28"/>
          <w:lang w:val="uk-UA"/>
        </w:rPr>
      </w:pPr>
      <w:r w:rsidRPr="00E03C26">
        <w:rPr>
          <w:rFonts w:ascii="Times New Roman" w:hAnsi="Times New Roman" w:cs="Times New Roman"/>
          <w:sz w:val="28"/>
          <w:szCs w:val="28"/>
          <w:lang w:val="uk-UA"/>
        </w:rPr>
        <w:t>виконавчої влади в Україні</w:t>
      </w:r>
    </w:p>
    <w:p w:rsidR="00601D93" w:rsidRPr="00E03C26" w:rsidRDefault="00601D93" w:rsidP="00601D93">
      <w:pPr>
        <w:pStyle w:val="3"/>
        <w:spacing w:before="0" w:beforeAutospacing="0" w:after="0" w:afterAutospacing="0" w:line="264" w:lineRule="auto"/>
        <w:jc w:val="center"/>
        <w:rPr>
          <w:rFonts w:ascii="Times New Roman" w:hAnsi="Times New Roman" w:cs="Times New Roman"/>
          <w:b w:val="0"/>
          <w:bCs w:val="0"/>
          <w:i/>
          <w:color w:val="000000"/>
          <w:spacing w:val="-5"/>
          <w:sz w:val="28"/>
          <w:szCs w:val="28"/>
          <w:lang w:val="uk-UA"/>
        </w:rPr>
      </w:pPr>
      <w:r w:rsidRPr="00E03C26">
        <w:rPr>
          <w:rFonts w:ascii="Times New Roman" w:hAnsi="Times New Roman" w:cs="Times New Roman"/>
          <w:b w:val="0"/>
          <w:i/>
          <w:sz w:val="28"/>
          <w:szCs w:val="28"/>
          <w:lang w:val="uk-UA"/>
        </w:rPr>
        <w:t>(</w:t>
      </w:r>
      <w:r w:rsidRPr="00E03C26">
        <w:rPr>
          <w:rFonts w:ascii="Times New Roman" w:hAnsi="Times New Roman" w:cs="Times New Roman"/>
          <w:b w:val="0"/>
          <w:bCs w:val="0"/>
          <w:i/>
          <w:color w:val="000000"/>
          <w:spacing w:val="-5"/>
          <w:sz w:val="28"/>
          <w:szCs w:val="28"/>
          <w:lang w:val="uk-UA"/>
        </w:rPr>
        <w:t>реєстр. № 4298 від 30.10.2020)</w:t>
      </w:r>
    </w:p>
    <w:p w:rsidR="00601D93" w:rsidRPr="00E03C26" w:rsidRDefault="00601D93" w:rsidP="00601D93">
      <w:pPr>
        <w:pStyle w:val="3"/>
        <w:spacing w:before="0" w:beforeAutospacing="0" w:after="0" w:afterAutospacing="0" w:line="264" w:lineRule="auto"/>
        <w:jc w:val="center"/>
        <w:rPr>
          <w:rFonts w:ascii="Times New Roman" w:hAnsi="Times New Roman" w:cs="Times New Roman"/>
          <w:b w:val="0"/>
          <w:sz w:val="32"/>
          <w:szCs w:val="32"/>
          <w:lang w:val="uk-UA"/>
        </w:rPr>
      </w:pPr>
    </w:p>
    <w:p w:rsidR="00601D93" w:rsidRPr="00601D93" w:rsidRDefault="00601D93" w:rsidP="00601D93">
      <w:pPr>
        <w:pStyle w:val="3"/>
        <w:spacing w:before="0" w:beforeAutospacing="0" w:after="60" w:afterAutospacing="0" w:line="252" w:lineRule="auto"/>
        <w:ind w:firstLine="708"/>
        <w:jc w:val="both"/>
        <w:rPr>
          <w:rFonts w:ascii="Times New Roman" w:hAnsi="Times New Roman" w:cs="Times New Roman"/>
          <w:b w:val="0"/>
          <w:bCs w:val="0"/>
          <w:color w:val="000000"/>
          <w:spacing w:val="-5"/>
          <w:sz w:val="28"/>
          <w:szCs w:val="28"/>
          <w:lang w:val="uk-UA"/>
        </w:rPr>
      </w:pPr>
      <w:r w:rsidRPr="00E03C26">
        <w:rPr>
          <w:rFonts w:ascii="Times New Roman" w:hAnsi="Times New Roman" w:cs="Times New Roman"/>
          <w:b w:val="0"/>
          <w:bCs w:val="0"/>
          <w:color w:val="000000"/>
          <w:spacing w:val="-5"/>
          <w:sz w:val="28"/>
          <w:szCs w:val="28"/>
          <w:lang w:val="uk-UA"/>
        </w:rPr>
        <w:t xml:space="preserve">Комітет з питань організації державної влади, місцевого самоврядування, регіонального розвитку та містобудування за дорученням Голови Верховної Ради України Д.Разумкова розглянув </w:t>
      </w:r>
      <w:r>
        <w:rPr>
          <w:rFonts w:ascii="Times New Roman" w:hAnsi="Times New Roman" w:cs="Times New Roman"/>
          <w:b w:val="0"/>
          <w:bCs w:val="0"/>
          <w:color w:val="000000"/>
          <w:spacing w:val="-5"/>
          <w:sz w:val="28"/>
          <w:szCs w:val="28"/>
          <w:lang w:val="uk-UA"/>
        </w:rPr>
        <w:t xml:space="preserve">на своєму засіданні 2 грудня 2020 року </w:t>
      </w:r>
      <w:r w:rsidRPr="00E03C26">
        <w:rPr>
          <w:rFonts w:ascii="Times New Roman" w:hAnsi="Times New Roman" w:cs="Times New Roman"/>
          <w:b w:val="0"/>
          <w:bCs w:val="0"/>
          <w:color w:val="000000"/>
          <w:spacing w:val="-5"/>
          <w:sz w:val="28"/>
          <w:szCs w:val="28"/>
          <w:lang w:val="uk-UA"/>
        </w:rPr>
        <w:t xml:space="preserve">проект Закону України </w:t>
      </w:r>
      <w:r w:rsidRPr="00E03C26">
        <w:rPr>
          <w:rFonts w:ascii="Times New Roman" w:hAnsi="Times New Roman" w:cs="Times New Roman"/>
          <w:b w:val="0"/>
          <w:sz w:val="28"/>
          <w:szCs w:val="28"/>
          <w:lang w:val="uk-UA"/>
        </w:rPr>
        <w:t>про внесення змін до</w:t>
      </w:r>
      <w:r w:rsidRPr="00E03C26">
        <w:rPr>
          <w:rFonts w:ascii="Times New Roman" w:hAnsi="Times New Roman" w:cs="Times New Roman"/>
          <w:sz w:val="28"/>
          <w:szCs w:val="28"/>
          <w:lang w:val="uk-UA"/>
        </w:rPr>
        <w:t xml:space="preserve"> </w:t>
      </w:r>
      <w:r w:rsidRPr="00E03C26">
        <w:rPr>
          <w:rFonts w:ascii="Times New Roman" w:hAnsi="Times New Roman" w:cs="Times New Roman"/>
          <w:b w:val="0"/>
          <w:bCs w:val="0"/>
          <w:color w:val="000000"/>
          <w:spacing w:val="-5"/>
          <w:sz w:val="28"/>
          <w:szCs w:val="28"/>
          <w:lang w:val="uk-UA"/>
        </w:rPr>
        <w:t xml:space="preserve">Закону України «Про місцеві державні адміністрації» та деяких інших законодавчих актів України щодо реформування територіальної </w:t>
      </w:r>
      <w:r w:rsidRPr="00601D93">
        <w:rPr>
          <w:rFonts w:ascii="Times New Roman" w:hAnsi="Times New Roman" w:cs="Times New Roman"/>
          <w:b w:val="0"/>
          <w:bCs w:val="0"/>
          <w:color w:val="000000"/>
          <w:spacing w:val="-5"/>
          <w:sz w:val="28"/>
          <w:szCs w:val="28"/>
          <w:lang w:val="uk-UA"/>
        </w:rPr>
        <w:t>організації виконавчої влади в Україні (реєстр. № 4298 від 30.10.2020), поданий народними депутатами України В.Безгіним, Д.Люботою, Г.Мазурашу та іншими народними депутатами України.</w:t>
      </w:r>
    </w:p>
    <w:p w:rsidR="00601D93" w:rsidRPr="00601D93" w:rsidRDefault="00601D93" w:rsidP="00601D93">
      <w:pPr>
        <w:spacing w:after="60" w:line="252" w:lineRule="auto"/>
        <w:ind w:firstLine="567"/>
        <w:jc w:val="both"/>
        <w:rPr>
          <w:rFonts w:ascii="Times New Roman" w:hAnsi="Times New Roman"/>
          <w:sz w:val="28"/>
          <w:szCs w:val="28"/>
          <w:lang w:val="uk-UA"/>
        </w:rPr>
      </w:pPr>
      <w:r w:rsidRPr="00601D93">
        <w:rPr>
          <w:rFonts w:ascii="Times New Roman" w:hAnsi="Times New Roman"/>
          <w:color w:val="000000"/>
          <w:spacing w:val="-5"/>
          <w:sz w:val="28"/>
          <w:szCs w:val="28"/>
          <w:lang w:val="uk-UA"/>
        </w:rPr>
        <w:t>За визначенням суб’єктів права законодавчої ініціативи, м</w:t>
      </w:r>
      <w:r w:rsidRPr="00601D93">
        <w:rPr>
          <w:rFonts w:ascii="Times New Roman" w:hAnsi="Times New Roman"/>
          <w:bCs/>
          <w:sz w:val="28"/>
          <w:szCs w:val="28"/>
          <w:lang w:val="uk-UA"/>
        </w:rPr>
        <w:t xml:space="preserve">етою </w:t>
      </w:r>
      <w:r w:rsidRPr="00601D93">
        <w:rPr>
          <w:rFonts w:ascii="Times New Roman" w:hAnsi="Times New Roman"/>
          <w:sz w:val="28"/>
          <w:szCs w:val="28"/>
          <w:lang w:val="uk-UA"/>
        </w:rPr>
        <w:t>прийняття законопроекту є створення правових передумов та основ для функціонування місцевих державних адміністрацій префектурного типу до внесення відповідних змін до Конституції України (щодо децентралізації влади) та приведення законодавства про місцеві державні адміністрації у відповідність із сучасними викликами, які постають перед посадовими особами обласних та районних державних адміністрацій під час виконання конституційних повноважень у межах відповідних районів та областей, а також реалізація конституційних положень щодо функціонування системи забезпечення законності під час здійснення органами та посадовими особами місцевого самоврядування своєї діяльності з метою збалансування системи стримування і противаг у частині дотримання Конституції України та законів України усіма суб’єктами публічної влади в державі.</w:t>
      </w:r>
    </w:p>
    <w:p w:rsidR="00601D93" w:rsidRPr="00601D93" w:rsidRDefault="00601D93" w:rsidP="00601D93">
      <w:pPr>
        <w:spacing w:after="60" w:line="252" w:lineRule="auto"/>
        <w:ind w:firstLine="567"/>
        <w:jc w:val="both"/>
        <w:rPr>
          <w:rFonts w:ascii="Times New Roman" w:hAnsi="Times New Roman"/>
          <w:color w:val="000000" w:themeColor="text1"/>
          <w:sz w:val="28"/>
          <w:szCs w:val="28"/>
        </w:rPr>
      </w:pPr>
      <w:r w:rsidRPr="00601D93">
        <w:rPr>
          <w:rFonts w:ascii="Times New Roman" w:hAnsi="Times New Roman"/>
          <w:sz w:val="28"/>
          <w:szCs w:val="28"/>
        </w:rPr>
        <w:t xml:space="preserve">Законопроектом вносяться зміни до </w:t>
      </w:r>
      <w:r w:rsidRPr="00601D93">
        <w:rPr>
          <w:rFonts w:ascii="Times New Roman" w:hAnsi="Times New Roman"/>
          <w:color w:val="000000" w:themeColor="text1"/>
          <w:sz w:val="28"/>
          <w:szCs w:val="28"/>
        </w:rPr>
        <w:t xml:space="preserve">Кодексу адміністративного судочинства України, </w:t>
      </w:r>
      <w:r w:rsidRPr="00601D93">
        <w:rPr>
          <w:rFonts w:ascii="Times New Roman" w:hAnsi="Times New Roman"/>
          <w:sz w:val="28"/>
          <w:szCs w:val="28"/>
        </w:rPr>
        <w:t xml:space="preserve">законів України </w:t>
      </w:r>
      <w:r w:rsidRPr="00601D93">
        <w:rPr>
          <w:rFonts w:ascii="Times New Roman" w:hAnsi="Times New Roman"/>
          <w:color w:val="000000" w:themeColor="text1"/>
          <w:sz w:val="28"/>
          <w:szCs w:val="28"/>
        </w:rPr>
        <w:t xml:space="preserve">«Про місцеве самоврядування в Україні», </w:t>
      </w:r>
      <w:r w:rsidRPr="00601D93">
        <w:rPr>
          <w:rStyle w:val="rvts9"/>
          <w:rFonts w:ascii="Times New Roman" w:hAnsi="Times New Roman"/>
          <w:bCs/>
          <w:color w:val="000000" w:themeColor="text1"/>
          <w:sz w:val="28"/>
          <w:szCs w:val="28"/>
          <w:shd w:val="clear" w:color="auto" w:fill="FFFFFF"/>
        </w:rPr>
        <w:t xml:space="preserve">«Про Кабінет Міністрів України», </w:t>
      </w:r>
      <w:r w:rsidRPr="00601D93">
        <w:rPr>
          <w:rFonts w:ascii="Times New Roman" w:hAnsi="Times New Roman"/>
          <w:color w:val="000000" w:themeColor="text1"/>
          <w:sz w:val="28"/>
          <w:szCs w:val="28"/>
        </w:rPr>
        <w:t>«Про центральні органи виконавчої влади», «Про державну службу».</w:t>
      </w:r>
    </w:p>
    <w:p w:rsidR="00601D93" w:rsidRPr="00601D93" w:rsidRDefault="00601D93" w:rsidP="00601D93">
      <w:pPr>
        <w:spacing w:after="60" w:line="252" w:lineRule="auto"/>
        <w:ind w:firstLine="567"/>
        <w:jc w:val="both"/>
        <w:rPr>
          <w:rFonts w:ascii="Times New Roman" w:hAnsi="Times New Roman"/>
          <w:sz w:val="28"/>
          <w:szCs w:val="28"/>
        </w:rPr>
      </w:pPr>
      <w:r w:rsidRPr="00601D93">
        <w:rPr>
          <w:rFonts w:ascii="Times New Roman" w:hAnsi="Times New Roman"/>
          <w:color w:val="000000" w:themeColor="text1"/>
          <w:sz w:val="28"/>
          <w:szCs w:val="28"/>
        </w:rPr>
        <w:lastRenderedPageBreak/>
        <w:t xml:space="preserve">Також пропонується </w:t>
      </w:r>
      <w:r w:rsidRPr="00601D93">
        <w:rPr>
          <w:rFonts w:ascii="Times New Roman" w:hAnsi="Times New Roman"/>
          <w:sz w:val="28"/>
          <w:szCs w:val="28"/>
        </w:rPr>
        <w:t>Закон України «Про місцеві державні адміністрації» викласти в новій редакції, закріпивши у ній, загалом, такі положення:</w:t>
      </w:r>
    </w:p>
    <w:p w:rsidR="00601D93" w:rsidRPr="00601D93" w:rsidRDefault="00601D93" w:rsidP="00601D93">
      <w:pPr>
        <w:shd w:val="clear" w:color="auto" w:fill="FFFFFF"/>
        <w:tabs>
          <w:tab w:val="left" w:pos="709"/>
        </w:tabs>
        <w:spacing w:after="60" w:line="252" w:lineRule="auto"/>
        <w:ind w:firstLine="567"/>
        <w:jc w:val="both"/>
        <w:rPr>
          <w:rFonts w:ascii="Times New Roman" w:hAnsi="Times New Roman"/>
          <w:sz w:val="28"/>
          <w:szCs w:val="28"/>
        </w:rPr>
      </w:pPr>
      <w:r w:rsidRPr="00601D93">
        <w:rPr>
          <w:rFonts w:ascii="Times New Roman" w:hAnsi="Times New Roman"/>
          <w:sz w:val="28"/>
          <w:szCs w:val="28"/>
        </w:rPr>
        <w:t>1) діяльність місцевих державних адміністрацій має базуватись на принципах: верховенства права, законності, прозорості, єдності державної політики, безперервності і наступності, субсидіарності, децентралізації та деконцентрації, підконтрольності, ефективності, а також сталого розвитку;</w:t>
      </w:r>
    </w:p>
    <w:p w:rsidR="00601D93" w:rsidRPr="00601D93" w:rsidRDefault="00601D93" w:rsidP="00601D93">
      <w:pPr>
        <w:shd w:val="clear" w:color="auto" w:fill="FFFFFF"/>
        <w:tabs>
          <w:tab w:val="left" w:pos="709"/>
        </w:tabs>
        <w:spacing w:after="60" w:line="252" w:lineRule="auto"/>
        <w:ind w:firstLine="567"/>
        <w:jc w:val="both"/>
        <w:rPr>
          <w:rFonts w:ascii="Times New Roman" w:hAnsi="Times New Roman"/>
          <w:sz w:val="28"/>
          <w:szCs w:val="28"/>
        </w:rPr>
      </w:pPr>
      <w:r w:rsidRPr="00601D93">
        <w:rPr>
          <w:rFonts w:ascii="Times New Roman" w:hAnsi="Times New Roman"/>
          <w:sz w:val="28"/>
          <w:szCs w:val="28"/>
        </w:rPr>
        <w:t>2) повноваження і завдання місцевих державних адміністрацій чітко розподілені у межах трьох ключових напрямів:</w:t>
      </w:r>
    </w:p>
    <w:p w:rsidR="00601D93" w:rsidRPr="00601D93" w:rsidRDefault="00601D93" w:rsidP="00601D93">
      <w:pPr>
        <w:shd w:val="clear" w:color="auto" w:fill="FFFFFF"/>
        <w:tabs>
          <w:tab w:val="left" w:pos="709"/>
        </w:tabs>
        <w:spacing w:after="60" w:line="252" w:lineRule="auto"/>
        <w:ind w:firstLine="567"/>
        <w:jc w:val="both"/>
        <w:rPr>
          <w:rFonts w:ascii="Times New Roman" w:hAnsi="Times New Roman"/>
          <w:sz w:val="28"/>
          <w:szCs w:val="28"/>
        </w:rPr>
      </w:pPr>
      <w:r w:rsidRPr="00601D93">
        <w:rPr>
          <w:rFonts w:ascii="Times New Roman" w:hAnsi="Times New Roman"/>
          <w:sz w:val="28"/>
          <w:szCs w:val="28"/>
        </w:rPr>
        <w:t>- координація територіальних органів (підрозділів) центральних органів виконавчої влади;</w:t>
      </w:r>
    </w:p>
    <w:p w:rsidR="00601D93" w:rsidRPr="00601D93" w:rsidRDefault="00601D93" w:rsidP="00601D93">
      <w:pPr>
        <w:shd w:val="clear" w:color="auto" w:fill="FFFFFF"/>
        <w:tabs>
          <w:tab w:val="left" w:pos="709"/>
        </w:tabs>
        <w:spacing w:after="60" w:line="252" w:lineRule="auto"/>
        <w:ind w:firstLine="567"/>
        <w:jc w:val="both"/>
        <w:rPr>
          <w:rFonts w:ascii="Times New Roman" w:hAnsi="Times New Roman"/>
          <w:sz w:val="28"/>
          <w:szCs w:val="28"/>
        </w:rPr>
      </w:pPr>
      <w:r w:rsidRPr="00601D93">
        <w:rPr>
          <w:rFonts w:ascii="Times New Roman" w:hAnsi="Times New Roman"/>
          <w:sz w:val="28"/>
          <w:szCs w:val="28"/>
        </w:rPr>
        <w:t>- забезпечення законності в діяльності органів та посадових осіб місцевого самоврядування;</w:t>
      </w:r>
    </w:p>
    <w:p w:rsidR="00601D93" w:rsidRPr="00601D93" w:rsidRDefault="00601D93" w:rsidP="00601D93">
      <w:pPr>
        <w:shd w:val="clear" w:color="auto" w:fill="FFFFFF"/>
        <w:tabs>
          <w:tab w:val="left" w:pos="709"/>
        </w:tabs>
        <w:spacing w:after="60" w:line="252" w:lineRule="auto"/>
        <w:ind w:firstLine="567"/>
        <w:jc w:val="both"/>
        <w:rPr>
          <w:rFonts w:ascii="Times New Roman" w:hAnsi="Times New Roman"/>
          <w:sz w:val="28"/>
          <w:szCs w:val="28"/>
        </w:rPr>
      </w:pPr>
      <w:r w:rsidRPr="00601D93">
        <w:rPr>
          <w:rFonts w:ascii="Times New Roman" w:hAnsi="Times New Roman"/>
          <w:sz w:val="28"/>
          <w:szCs w:val="28"/>
        </w:rPr>
        <w:t>- виконання окремих повноважень органів місцевого самоврядування (до внесення відповідних змін в Конституцію України).</w:t>
      </w:r>
    </w:p>
    <w:p w:rsidR="00601D93" w:rsidRPr="00601D93" w:rsidRDefault="00601D93" w:rsidP="00601D93">
      <w:pPr>
        <w:shd w:val="clear" w:color="auto" w:fill="FFFFFF"/>
        <w:tabs>
          <w:tab w:val="left" w:pos="709"/>
        </w:tabs>
        <w:spacing w:after="60" w:line="252" w:lineRule="auto"/>
        <w:ind w:firstLine="567"/>
        <w:jc w:val="both"/>
        <w:rPr>
          <w:rFonts w:ascii="Times New Roman" w:hAnsi="Times New Roman"/>
          <w:sz w:val="28"/>
          <w:szCs w:val="28"/>
        </w:rPr>
      </w:pPr>
      <w:r w:rsidRPr="00601D93">
        <w:rPr>
          <w:rFonts w:ascii="Times New Roman" w:hAnsi="Times New Roman"/>
          <w:sz w:val="28"/>
          <w:szCs w:val="28"/>
        </w:rPr>
        <w:t>3) голови місцевих державних адміністрацій з 1 січня 2022 року стають державними службовцями, на яких поширюються всі заборони, обмеження, а також права і обов’язки, передбачені Законом України «Про державну службу»;</w:t>
      </w:r>
    </w:p>
    <w:p w:rsidR="00601D93" w:rsidRPr="00601D93" w:rsidRDefault="00601D93" w:rsidP="00601D93">
      <w:pPr>
        <w:shd w:val="clear" w:color="auto" w:fill="FFFFFF"/>
        <w:tabs>
          <w:tab w:val="left" w:pos="709"/>
        </w:tabs>
        <w:spacing w:after="60" w:line="252" w:lineRule="auto"/>
        <w:ind w:firstLine="567"/>
        <w:jc w:val="both"/>
        <w:rPr>
          <w:rFonts w:ascii="Times New Roman" w:hAnsi="Times New Roman"/>
          <w:sz w:val="28"/>
          <w:szCs w:val="28"/>
        </w:rPr>
      </w:pPr>
      <w:r w:rsidRPr="00601D93">
        <w:rPr>
          <w:rFonts w:ascii="Times New Roman" w:hAnsi="Times New Roman"/>
          <w:sz w:val="28"/>
          <w:szCs w:val="28"/>
        </w:rPr>
        <w:t>4) запроваджується принцип ротації, який передбачає, що повноваження голів районних державних адміністрацій припиняються після закінчення трирічного строку їх діяльності в межах одного району, з можливістю подальшого переведення (ротації) в іншу адміністративно-територіальну одиницю України;</w:t>
      </w:r>
    </w:p>
    <w:p w:rsidR="00601D93" w:rsidRPr="00601D93" w:rsidRDefault="00601D93" w:rsidP="00601D93">
      <w:pPr>
        <w:shd w:val="clear" w:color="auto" w:fill="FFFFFF"/>
        <w:tabs>
          <w:tab w:val="left" w:pos="709"/>
        </w:tabs>
        <w:spacing w:after="60" w:line="252" w:lineRule="auto"/>
        <w:ind w:firstLine="567"/>
        <w:jc w:val="both"/>
        <w:rPr>
          <w:rFonts w:ascii="Times New Roman" w:hAnsi="Times New Roman"/>
          <w:sz w:val="28"/>
          <w:szCs w:val="28"/>
        </w:rPr>
      </w:pPr>
      <w:r w:rsidRPr="00601D93">
        <w:rPr>
          <w:rFonts w:ascii="Times New Roman" w:hAnsi="Times New Roman"/>
          <w:sz w:val="28"/>
          <w:szCs w:val="28"/>
        </w:rPr>
        <w:t>5) формується кадровий резерв голів місцевих державних адміністрацій;</w:t>
      </w:r>
    </w:p>
    <w:p w:rsidR="00601D93" w:rsidRPr="00601D93" w:rsidRDefault="00601D93" w:rsidP="00601D93">
      <w:pPr>
        <w:shd w:val="clear" w:color="auto" w:fill="FFFFFF"/>
        <w:tabs>
          <w:tab w:val="left" w:pos="709"/>
        </w:tabs>
        <w:spacing w:after="60" w:line="252" w:lineRule="auto"/>
        <w:ind w:firstLine="567"/>
        <w:jc w:val="both"/>
        <w:rPr>
          <w:rFonts w:ascii="Times New Roman" w:hAnsi="Times New Roman"/>
          <w:spacing w:val="-4"/>
          <w:sz w:val="28"/>
          <w:szCs w:val="28"/>
        </w:rPr>
      </w:pPr>
      <w:r w:rsidRPr="00601D93">
        <w:rPr>
          <w:rFonts w:ascii="Times New Roman" w:hAnsi="Times New Roman"/>
          <w:spacing w:val="-4"/>
          <w:sz w:val="28"/>
          <w:szCs w:val="28"/>
        </w:rPr>
        <w:t>6) створюється багаторівнева система із забезпечення законності в діяльності органів та посадових осіб місцевого самоврядування, яка передбачає, що:</w:t>
      </w:r>
    </w:p>
    <w:p w:rsidR="00601D93" w:rsidRPr="00601D93" w:rsidRDefault="00601D93" w:rsidP="00601D93">
      <w:pPr>
        <w:shd w:val="clear" w:color="auto" w:fill="FFFFFF"/>
        <w:tabs>
          <w:tab w:val="left" w:pos="709"/>
        </w:tabs>
        <w:spacing w:after="60" w:line="252" w:lineRule="auto"/>
        <w:ind w:firstLine="567"/>
        <w:jc w:val="both"/>
        <w:rPr>
          <w:rFonts w:ascii="Times New Roman" w:hAnsi="Times New Roman"/>
          <w:sz w:val="28"/>
          <w:szCs w:val="28"/>
        </w:rPr>
      </w:pPr>
      <w:r w:rsidRPr="00601D93">
        <w:rPr>
          <w:rFonts w:ascii="Times New Roman" w:hAnsi="Times New Roman"/>
          <w:sz w:val="28"/>
          <w:szCs w:val="28"/>
        </w:rPr>
        <w:t>- акти сільських, селищних, міських рад територіальних громад, а також сільських, селищних, міських голів є предметом аналізу щодо їх відповідності Конституції України та законам України районними державними адміністраціями (орган із забезпечення законності районного рівня);</w:t>
      </w:r>
    </w:p>
    <w:p w:rsidR="00601D93" w:rsidRPr="00601D93" w:rsidRDefault="00601D93" w:rsidP="00601D93">
      <w:pPr>
        <w:shd w:val="clear" w:color="auto" w:fill="FFFFFF"/>
        <w:tabs>
          <w:tab w:val="left" w:pos="709"/>
        </w:tabs>
        <w:spacing w:after="60" w:line="252" w:lineRule="auto"/>
        <w:ind w:firstLine="567"/>
        <w:jc w:val="both"/>
        <w:rPr>
          <w:rFonts w:ascii="Times New Roman" w:hAnsi="Times New Roman"/>
          <w:sz w:val="28"/>
          <w:szCs w:val="28"/>
        </w:rPr>
      </w:pPr>
      <w:r w:rsidRPr="00601D93">
        <w:rPr>
          <w:rFonts w:ascii="Times New Roman" w:hAnsi="Times New Roman"/>
          <w:sz w:val="28"/>
          <w:szCs w:val="28"/>
        </w:rPr>
        <w:t>- акти районних рад є предметом аналізу щодо їх відповідності Конституції України та законам України обласними державними адміністраціями (орган із забезпечення законності регіонального рівня);</w:t>
      </w:r>
    </w:p>
    <w:p w:rsidR="00601D93" w:rsidRPr="00601D93" w:rsidRDefault="00601D93" w:rsidP="00601D93">
      <w:pPr>
        <w:shd w:val="clear" w:color="auto" w:fill="FFFFFF"/>
        <w:tabs>
          <w:tab w:val="left" w:pos="709"/>
        </w:tabs>
        <w:spacing w:after="60" w:line="252" w:lineRule="auto"/>
        <w:ind w:firstLine="567"/>
        <w:jc w:val="both"/>
        <w:rPr>
          <w:rFonts w:ascii="Times New Roman" w:hAnsi="Times New Roman"/>
          <w:sz w:val="28"/>
          <w:szCs w:val="28"/>
        </w:rPr>
      </w:pPr>
      <w:r w:rsidRPr="00601D93">
        <w:rPr>
          <w:rFonts w:ascii="Times New Roman" w:hAnsi="Times New Roman"/>
          <w:sz w:val="28"/>
          <w:szCs w:val="28"/>
        </w:rPr>
        <w:t xml:space="preserve">- акти обласних рад є предметом аналізу щодо їх відповідності Конституції України та законам України центральним органом виконавчої влади, який забезпечує законність актів органів місцевого самоврядування, їх посадових осіб (орган із забезпечення законності центрального рівня). </w:t>
      </w:r>
    </w:p>
    <w:p w:rsidR="00601D93" w:rsidRPr="00601D93" w:rsidRDefault="00601D93" w:rsidP="00601D93">
      <w:pPr>
        <w:shd w:val="clear" w:color="auto" w:fill="FFFFFF"/>
        <w:tabs>
          <w:tab w:val="left" w:pos="709"/>
        </w:tabs>
        <w:spacing w:after="60" w:line="252" w:lineRule="auto"/>
        <w:ind w:firstLine="567"/>
        <w:jc w:val="both"/>
        <w:rPr>
          <w:rFonts w:ascii="Times New Roman" w:hAnsi="Times New Roman"/>
          <w:sz w:val="28"/>
          <w:szCs w:val="28"/>
        </w:rPr>
      </w:pPr>
      <w:r w:rsidRPr="00601D93">
        <w:rPr>
          <w:rFonts w:ascii="Times New Roman" w:hAnsi="Times New Roman"/>
          <w:sz w:val="28"/>
          <w:szCs w:val="28"/>
        </w:rPr>
        <w:t xml:space="preserve">За наявності відповідних підстав, орган із забезпечення законності може звернутись до органу та/або посадової особи місцевого самоврядування з вимогою про усунення порушення Конституції та законів України, а за відсутності належної реакції органу або посадової особи місцевого </w:t>
      </w:r>
      <w:r w:rsidRPr="00601D93">
        <w:rPr>
          <w:rFonts w:ascii="Times New Roman" w:hAnsi="Times New Roman"/>
          <w:sz w:val="28"/>
          <w:szCs w:val="28"/>
        </w:rPr>
        <w:lastRenderedPageBreak/>
        <w:t>самоврядування, звернутись до суду про визнання відповідного акту незаконним та його скасування повністю або у частині.</w:t>
      </w:r>
    </w:p>
    <w:p w:rsidR="00601D93" w:rsidRPr="00601D93" w:rsidRDefault="00601D93" w:rsidP="00601D93">
      <w:pPr>
        <w:shd w:val="clear" w:color="auto" w:fill="FFFFFF"/>
        <w:tabs>
          <w:tab w:val="left" w:pos="709"/>
        </w:tabs>
        <w:spacing w:after="60" w:line="252" w:lineRule="auto"/>
        <w:ind w:firstLine="567"/>
        <w:jc w:val="both"/>
        <w:rPr>
          <w:rFonts w:ascii="Times New Roman" w:hAnsi="Times New Roman"/>
          <w:sz w:val="28"/>
          <w:szCs w:val="28"/>
        </w:rPr>
      </w:pPr>
      <w:r w:rsidRPr="00601D93">
        <w:rPr>
          <w:rFonts w:ascii="Times New Roman" w:hAnsi="Times New Roman"/>
          <w:sz w:val="28"/>
          <w:szCs w:val="28"/>
        </w:rPr>
        <w:t>Як зазначають суб’єкти права законодавчої ініціативи, прийняття даного законопроекту дозволить продовжити другий етап реформи місцевого самоврядування та територіальної організації влади, чим уніфікує і приведе повноваження місцевих державних адміністрацій у відповідність до Конституції України, а також сформує систему органів державної влади із забезпечення законності в діяльності органів та посадових осіб місцевого самоврядування, чим забезпечить реалізацію панування принципу верховенства права, гарантованого статтею 8 Конституції України, на території 1469 територіальних громад, 136 районів, 24 областей, міста Києва та Севастополя, а також Автономної Республіки Крим.</w:t>
      </w:r>
    </w:p>
    <w:p w:rsidR="00601D93" w:rsidRPr="00601D93" w:rsidRDefault="00601D93" w:rsidP="00601D93">
      <w:pPr>
        <w:pStyle w:val="3"/>
        <w:spacing w:before="0" w:beforeAutospacing="0" w:after="60" w:afterAutospacing="0" w:line="252" w:lineRule="auto"/>
        <w:ind w:firstLine="708"/>
        <w:jc w:val="both"/>
        <w:rPr>
          <w:rFonts w:ascii="Times New Roman" w:hAnsi="Times New Roman" w:cs="Times New Roman"/>
          <w:b w:val="0"/>
          <w:sz w:val="28"/>
          <w:szCs w:val="28"/>
          <w:lang w:val="uk-UA"/>
        </w:rPr>
      </w:pPr>
      <w:r w:rsidRPr="00601D93">
        <w:rPr>
          <w:rFonts w:ascii="Times New Roman" w:hAnsi="Times New Roman" w:cs="Times New Roman"/>
          <w:b w:val="0"/>
          <w:spacing w:val="2"/>
          <w:sz w:val="28"/>
          <w:szCs w:val="28"/>
          <w:lang w:val="uk-UA"/>
        </w:rPr>
        <w:t>З метою забезпечення системного опрацювання даного законопроекту з урахуванням європейських стандартів регулювання відповідних питань, прийняття виважених рішень під час його підготовки до розгляду Верховною Радою України та в рамках співробітництва Комітету та Програми Ради Європи «Децентралізація і реформа публічної адміністрації в Україні</w:t>
      </w:r>
      <w:r w:rsidRPr="00E03C26">
        <w:rPr>
          <w:rFonts w:ascii="Times New Roman" w:hAnsi="Times New Roman" w:cs="Times New Roman"/>
          <w:b w:val="0"/>
          <w:spacing w:val="2"/>
          <w:sz w:val="28"/>
          <w:szCs w:val="28"/>
          <w:lang w:val="uk-UA"/>
        </w:rPr>
        <w:t>», Комітет звернувся до Генерального директорату ІІ – з питань демократії Генерального секретаріату Ради Європи з пропозицією здійснити експертний аналіз вказаного законопроекту. Центром експертизи доброго врядування Департаменту демократії та врядування Генерального директорату II був наданий експертний висновок до законопроекту з реєстр. № 4298, в якому, зокрема, розглядається питання відповідності цього документу Європейській хартії місцевого самоврядування, особливо у сфері адміністративного нагляду за органами місцевого самоврядування, а також рекомендаціям Комітету міністрів з цього питання</w:t>
      </w:r>
      <w:r>
        <w:rPr>
          <w:rFonts w:ascii="Times New Roman" w:hAnsi="Times New Roman" w:cs="Times New Roman"/>
          <w:b w:val="0"/>
          <w:spacing w:val="2"/>
          <w:sz w:val="28"/>
          <w:szCs w:val="28"/>
          <w:lang w:val="uk-UA"/>
        </w:rPr>
        <w:t xml:space="preserve">. На думку </w:t>
      </w:r>
      <w:r w:rsidRPr="00E03C26">
        <w:rPr>
          <w:rFonts w:ascii="Times New Roman" w:hAnsi="Times New Roman" w:cs="Times New Roman"/>
          <w:b w:val="0"/>
          <w:spacing w:val="2"/>
          <w:sz w:val="28"/>
          <w:szCs w:val="28"/>
          <w:lang w:val="uk-UA"/>
        </w:rPr>
        <w:t>європейських експертів</w:t>
      </w:r>
      <w:r>
        <w:rPr>
          <w:rFonts w:ascii="Times New Roman" w:hAnsi="Times New Roman" w:cs="Times New Roman"/>
          <w:b w:val="0"/>
          <w:spacing w:val="2"/>
          <w:sz w:val="28"/>
          <w:szCs w:val="28"/>
          <w:lang w:val="uk-UA"/>
        </w:rPr>
        <w:t xml:space="preserve"> н</w:t>
      </w:r>
      <w:r w:rsidRPr="00E03C26">
        <w:rPr>
          <w:rFonts w:ascii="Times New Roman" w:hAnsi="Times New Roman" w:cs="Times New Roman"/>
          <w:b w:val="0"/>
          <w:spacing w:val="2"/>
          <w:sz w:val="28"/>
          <w:szCs w:val="28"/>
          <w:lang w:val="uk-UA"/>
        </w:rPr>
        <w:t>изка положень законопроекту</w:t>
      </w:r>
      <w:r>
        <w:rPr>
          <w:rFonts w:ascii="Times New Roman" w:hAnsi="Times New Roman" w:cs="Times New Roman"/>
          <w:b w:val="0"/>
          <w:spacing w:val="2"/>
          <w:sz w:val="28"/>
          <w:szCs w:val="28"/>
          <w:lang w:val="uk-UA"/>
        </w:rPr>
        <w:t xml:space="preserve"> є </w:t>
      </w:r>
      <w:r w:rsidRPr="00E03C26">
        <w:rPr>
          <w:rFonts w:ascii="Times New Roman" w:hAnsi="Times New Roman" w:cs="Times New Roman"/>
          <w:b w:val="0"/>
          <w:spacing w:val="2"/>
          <w:sz w:val="28"/>
          <w:szCs w:val="28"/>
          <w:lang w:val="uk-UA"/>
        </w:rPr>
        <w:t>позитивними</w:t>
      </w:r>
      <w:r>
        <w:rPr>
          <w:rFonts w:ascii="Times New Roman" w:hAnsi="Times New Roman" w:cs="Times New Roman"/>
          <w:b w:val="0"/>
          <w:spacing w:val="2"/>
          <w:sz w:val="28"/>
          <w:szCs w:val="28"/>
          <w:lang w:val="uk-UA"/>
        </w:rPr>
        <w:t xml:space="preserve">. Зокрема, </w:t>
      </w:r>
      <w:r w:rsidRPr="00E03C26">
        <w:rPr>
          <w:rFonts w:ascii="Times New Roman" w:hAnsi="Times New Roman" w:cs="Times New Roman"/>
          <w:b w:val="0"/>
          <w:spacing w:val="2"/>
          <w:sz w:val="28"/>
          <w:szCs w:val="28"/>
          <w:lang w:val="uk-UA"/>
        </w:rPr>
        <w:t>запровадження апостеріорного (постфактум) нагляду за законністю широкого кола актів, ухвалених органами місцевого самоврядування в межах власних і делегованих повноважень, встановлення часових обмежень строком у 30 днів з дня набрання чинності актом органу місцевого самоврядування для застосування нагляду за забезпеченням законності, запровадження спеціального (прискореного) порядку розгляду справ щодо оскарження законності актів, прийнятих органами місцевого самоврядування (підлягають розгляду адміністративним судом протягом</w:t>
      </w:r>
      <w:r>
        <w:rPr>
          <w:rFonts w:ascii="Times New Roman" w:hAnsi="Times New Roman" w:cs="Times New Roman"/>
          <w:b w:val="0"/>
          <w:spacing w:val="2"/>
          <w:sz w:val="28"/>
          <w:szCs w:val="28"/>
          <w:lang w:val="uk-UA"/>
        </w:rPr>
        <w:t xml:space="preserve"> </w:t>
      </w:r>
      <w:r w:rsidRPr="00E03C26">
        <w:rPr>
          <w:rFonts w:ascii="Times New Roman" w:hAnsi="Times New Roman" w:cs="Times New Roman"/>
          <w:b w:val="0"/>
          <w:spacing w:val="2"/>
          <w:sz w:val="28"/>
          <w:szCs w:val="28"/>
          <w:lang w:val="uk-UA"/>
        </w:rPr>
        <w:t xml:space="preserve">15 днів), консультування органів місцевого самоврядування зі сторони наглядових органів, </w:t>
      </w:r>
      <w:r w:rsidRPr="00601D93">
        <w:rPr>
          <w:rFonts w:ascii="Times New Roman" w:hAnsi="Times New Roman" w:cs="Times New Roman"/>
          <w:b w:val="0"/>
          <w:spacing w:val="2"/>
          <w:sz w:val="28"/>
          <w:szCs w:val="28"/>
          <w:lang w:val="uk-UA"/>
        </w:rPr>
        <w:t xml:space="preserve">професіоналізація інституції голів районних державних адміністрацій тощо. </w:t>
      </w:r>
      <w:r w:rsidRPr="00601D93">
        <w:rPr>
          <w:rFonts w:ascii="Times New Roman" w:hAnsi="Times New Roman" w:cs="Times New Roman"/>
          <w:b w:val="0"/>
          <w:sz w:val="28"/>
          <w:szCs w:val="28"/>
          <w:lang w:val="uk-UA"/>
        </w:rPr>
        <w:t>Водночас фахівці Центру експертиз також навели низку зауважень, спрямованих на вдосконалення тексту законопроекту.</w:t>
      </w:r>
    </w:p>
    <w:p w:rsidR="00601D93" w:rsidRPr="00601D93" w:rsidRDefault="00601D93" w:rsidP="00601D93">
      <w:pPr>
        <w:pStyle w:val="3"/>
        <w:spacing w:before="0" w:beforeAutospacing="0" w:after="60" w:afterAutospacing="0" w:line="252" w:lineRule="auto"/>
        <w:ind w:firstLine="709"/>
        <w:jc w:val="both"/>
        <w:rPr>
          <w:rFonts w:ascii="Times New Roman" w:hAnsi="Times New Roman" w:cs="Times New Roman"/>
          <w:b w:val="0"/>
          <w:bCs w:val="0"/>
          <w:color w:val="000000"/>
          <w:sz w:val="28"/>
          <w:szCs w:val="28"/>
          <w:lang w:val="uk-UA"/>
        </w:rPr>
      </w:pPr>
      <w:r w:rsidRPr="00601D93">
        <w:rPr>
          <w:rFonts w:ascii="Times New Roman" w:hAnsi="Times New Roman" w:cs="Times New Roman"/>
          <w:b w:val="0"/>
          <w:sz w:val="28"/>
          <w:szCs w:val="28"/>
          <w:lang w:val="uk-UA"/>
        </w:rPr>
        <w:t xml:space="preserve">Всеукраїнська асоціація органів місцевого самоврядування «Асоціація об’єднаних територіальних громад» у висновку до проекту Закону України про внесення змін до </w:t>
      </w:r>
      <w:r w:rsidRPr="00601D93">
        <w:rPr>
          <w:rFonts w:ascii="Times New Roman" w:hAnsi="Times New Roman" w:cs="Times New Roman"/>
          <w:b w:val="0"/>
          <w:bCs w:val="0"/>
          <w:color w:val="000000"/>
          <w:sz w:val="28"/>
          <w:szCs w:val="28"/>
          <w:lang w:val="uk-UA"/>
        </w:rPr>
        <w:t xml:space="preserve">Закону України «Про місцеві державні адміністрації» та деяких інших законодавчих актів України щодо реформування територіальної організації виконавчої влади в Україні (реєстр. № 4298) констатувала </w:t>
      </w:r>
      <w:r w:rsidRPr="00601D93">
        <w:rPr>
          <w:rFonts w:ascii="Times New Roman" w:hAnsi="Times New Roman" w:cs="Times New Roman"/>
          <w:b w:val="0"/>
          <w:bCs w:val="0"/>
          <w:color w:val="000000"/>
          <w:sz w:val="28"/>
          <w:szCs w:val="28"/>
          <w:lang w:val="uk-UA"/>
        </w:rPr>
        <w:lastRenderedPageBreak/>
        <w:t>об’єктивність і нагальність потреби в його прийнятті та запропонувала для врахування власні формулювання окремих положень законопроекту.</w:t>
      </w:r>
    </w:p>
    <w:p w:rsidR="00601D93" w:rsidRPr="00601D93" w:rsidRDefault="00601D93" w:rsidP="00601D93">
      <w:pPr>
        <w:pStyle w:val="3"/>
        <w:spacing w:before="0" w:beforeAutospacing="0" w:after="60" w:afterAutospacing="0" w:line="252" w:lineRule="auto"/>
        <w:ind w:firstLine="709"/>
        <w:jc w:val="both"/>
        <w:rPr>
          <w:rFonts w:ascii="Times New Roman" w:hAnsi="Times New Roman" w:cs="Times New Roman"/>
          <w:b w:val="0"/>
          <w:sz w:val="28"/>
          <w:szCs w:val="28"/>
          <w:lang w:val="uk-UA"/>
        </w:rPr>
      </w:pPr>
      <w:r w:rsidRPr="00601D93">
        <w:rPr>
          <w:rFonts w:ascii="Times New Roman" w:hAnsi="Times New Roman" w:cs="Times New Roman"/>
          <w:b w:val="0"/>
          <w:sz w:val="28"/>
          <w:szCs w:val="28"/>
          <w:lang w:val="uk-UA"/>
        </w:rPr>
        <w:t>Текст законопроекту було також проаналізовано експертами Всеукраїнської асоціації органів місцевого самоврядування «Асоціація міст України», які вказали на основні групи проблемних питань, що потребують подальшого вивчення і опрацювання та підкреслили, що законопроект може бути рекомендований для прийняття в першому читанні за основу.</w:t>
      </w:r>
    </w:p>
    <w:p w:rsidR="00601D93" w:rsidRPr="00601D93" w:rsidRDefault="00601D93" w:rsidP="00601D93">
      <w:pPr>
        <w:pStyle w:val="3"/>
        <w:spacing w:before="0" w:beforeAutospacing="0" w:after="60" w:afterAutospacing="0" w:line="252" w:lineRule="auto"/>
        <w:ind w:firstLine="709"/>
        <w:jc w:val="both"/>
        <w:rPr>
          <w:rFonts w:ascii="Times New Roman" w:hAnsi="Times New Roman" w:cs="Times New Roman"/>
          <w:b w:val="0"/>
          <w:spacing w:val="-2"/>
          <w:sz w:val="28"/>
          <w:szCs w:val="28"/>
          <w:lang w:val="uk-UA"/>
        </w:rPr>
      </w:pPr>
      <w:r w:rsidRPr="00601D93">
        <w:rPr>
          <w:rFonts w:ascii="Times New Roman" w:hAnsi="Times New Roman" w:cs="Times New Roman"/>
          <w:b w:val="0"/>
          <w:sz w:val="28"/>
          <w:szCs w:val="28"/>
          <w:lang w:val="uk-UA"/>
        </w:rPr>
        <w:t>Головне науково-експертне управління Апарату Верховної Ради України у висновку від 1 грудня 2020 року звернуло увагу на цілий ряд положень законопроекту як з точки зору структурної організації, так і змістовного наповнення, які потребують суттєвих змін та вдосконалення і зазначило, що загалом д</w:t>
      </w:r>
      <w:r w:rsidRPr="00601D93">
        <w:rPr>
          <w:rFonts w:ascii="Times New Roman" w:hAnsi="Times New Roman" w:cs="Times New Roman"/>
          <w:b w:val="0"/>
          <w:spacing w:val="-2"/>
          <w:sz w:val="28"/>
          <w:szCs w:val="28"/>
          <w:lang w:val="uk-UA"/>
        </w:rPr>
        <w:t>аний документ потребує доопрацювання.</w:t>
      </w:r>
    </w:p>
    <w:p w:rsidR="00601D93" w:rsidRPr="00601D93" w:rsidRDefault="00601D93" w:rsidP="00601D93">
      <w:pPr>
        <w:pStyle w:val="3"/>
        <w:spacing w:before="0" w:beforeAutospacing="0" w:after="60" w:afterAutospacing="0" w:line="252" w:lineRule="auto"/>
        <w:ind w:firstLine="708"/>
        <w:jc w:val="both"/>
        <w:rPr>
          <w:rFonts w:ascii="Times New Roman" w:hAnsi="Times New Roman" w:cs="Times New Roman"/>
          <w:b w:val="0"/>
          <w:spacing w:val="2"/>
          <w:sz w:val="28"/>
          <w:szCs w:val="28"/>
          <w:lang w:val="uk-UA"/>
        </w:rPr>
      </w:pPr>
      <w:r w:rsidRPr="00601D93">
        <w:rPr>
          <w:rFonts w:ascii="Times New Roman" w:hAnsi="Times New Roman" w:cs="Times New Roman"/>
          <w:b w:val="0"/>
          <w:spacing w:val="2"/>
          <w:sz w:val="28"/>
          <w:szCs w:val="28"/>
          <w:lang w:val="uk-UA"/>
        </w:rPr>
        <w:t xml:space="preserve">Заслухавши інформацію підкомітетів </w:t>
      </w:r>
      <w:r w:rsidRPr="00601D93">
        <w:rPr>
          <w:rFonts w:ascii="Times New Roman" w:hAnsi="Times New Roman" w:cs="Times New Roman"/>
          <w:b w:val="0"/>
          <w:color w:val="000000"/>
          <w:spacing w:val="2"/>
          <w:sz w:val="28"/>
          <w:szCs w:val="28"/>
          <w:lang w:val="uk-UA"/>
        </w:rPr>
        <w:t>з питань організації державної влади, державної служби, служби в органах місцевого самоврядування, державних символів та нагород і з питань адміністративно-територіального устрою, взявши до</w:t>
      </w:r>
      <w:r w:rsidRPr="00601D93">
        <w:rPr>
          <w:rFonts w:ascii="Times New Roman" w:hAnsi="Times New Roman" w:cs="Times New Roman"/>
          <w:b w:val="0"/>
          <w:spacing w:val="2"/>
          <w:sz w:val="28"/>
          <w:szCs w:val="28"/>
          <w:lang w:val="uk-UA"/>
        </w:rPr>
        <w:t xml:space="preserve"> уваги висновки </w:t>
      </w:r>
      <w:r w:rsidRPr="00601D93">
        <w:rPr>
          <w:rFonts w:ascii="Times New Roman" w:hAnsi="Times New Roman" w:cs="Times New Roman"/>
          <w:b w:val="0"/>
          <w:color w:val="000000"/>
          <w:spacing w:val="2"/>
          <w:sz w:val="28"/>
          <w:szCs w:val="28"/>
          <w:lang w:val="uk-UA"/>
        </w:rPr>
        <w:t>Головного науково-експертного управління Апарату Верховної Ради України</w:t>
      </w:r>
      <w:r w:rsidRPr="00601D93">
        <w:rPr>
          <w:rFonts w:ascii="Times New Roman" w:hAnsi="Times New Roman" w:cs="Times New Roman"/>
          <w:b w:val="0"/>
          <w:spacing w:val="2"/>
          <w:sz w:val="28"/>
          <w:szCs w:val="28"/>
          <w:lang w:val="uk-UA"/>
        </w:rPr>
        <w:t xml:space="preserve">, Програми Ради Європи «Децентралізація і реформа публічної адміністрації в Україні», всеукраїнських асоціацій органів місцевого самоврядування, з’ясувавши позицію народних депутатів України – членів Комітету, запрошених на засідання осіб та всебічно обговоривши питання, Комітет ухвалив рекомендувати Верховній Раді України відповідно до частини першої статті 21 Регламенту Верховної Ради України включити до Порядку денного четвертої сесії Верховної Ради України дев’ятого скликання проект Закону України про внесення змін до </w:t>
      </w:r>
      <w:r w:rsidRPr="00601D93">
        <w:rPr>
          <w:rFonts w:ascii="Times New Roman" w:hAnsi="Times New Roman" w:cs="Times New Roman"/>
          <w:b w:val="0"/>
          <w:bCs w:val="0"/>
          <w:color w:val="000000"/>
          <w:spacing w:val="2"/>
          <w:sz w:val="28"/>
          <w:szCs w:val="28"/>
          <w:lang w:val="uk-UA"/>
        </w:rPr>
        <w:t>Закону України «Про місцеві державні адміністрації» та деяких інших законодавчих актів України щодо реформування територіальної організації виконавчої влади в Україні (реєстр. №4298)</w:t>
      </w:r>
      <w:r w:rsidRPr="00601D93">
        <w:rPr>
          <w:rFonts w:ascii="Times New Roman" w:hAnsi="Times New Roman" w:cs="Times New Roman"/>
          <w:b w:val="0"/>
          <w:bCs w:val="0"/>
          <w:spacing w:val="2"/>
          <w:sz w:val="28"/>
          <w:szCs w:val="28"/>
          <w:lang w:val="uk-UA"/>
        </w:rPr>
        <w:t xml:space="preserve">, </w:t>
      </w:r>
      <w:r w:rsidRPr="00601D93">
        <w:rPr>
          <w:rFonts w:ascii="Times New Roman" w:hAnsi="Times New Roman" w:cs="Times New Roman"/>
          <w:b w:val="0"/>
          <w:bCs w:val="0"/>
          <w:color w:val="000000"/>
          <w:spacing w:val="2"/>
          <w:sz w:val="28"/>
          <w:szCs w:val="28"/>
          <w:lang w:val="uk-UA"/>
        </w:rPr>
        <w:t>поданий народними депутатами України В.Безгіним, Д.Люботою, Г.Мазурашу та іншими народними депутатами України.</w:t>
      </w:r>
    </w:p>
    <w:p w:rsidR="00601D93" w:rsidRPr="00601D93" w:rsidRDefault="00601D93" w:rsidP="00601D93">
      <w:pPr>
        <w:pStyle w:val="3"/>
        <w:spacing w:before="0" w:beforeAutospacing="0" w:after="60" w:afterAutospacing="0" w:line="252" w:lineRule="auto"/>
        <w:ind w:firstLine="708"/>
        <w:jc w:val="both"/>
        <w:rPr>
          <w:rFonts w:ascii="Times New Roman" w:hAnsi="Times New Roman" w:cs="Times New Roman"/>
          <w:sz w:val="28"/>
          <w:szCs w:val="28"/>
          <w:lang w:val="uk-UA"/>
        </w:rPr>
      </w:pPr>
      <w:r w:rsidRPr="00601D93">
        <w:rPr>
          <w:rFonts w:ascii="Times New Roman" w:hAnsi="Times New Roman" w:cs="Times New Roman"/>
          <w:b w:val="0"/>
          <w:spacing w:val="-2"/>
          <w:sz w:val="28"/>
          <w:szCs w:val="28"/>
          <w:lang w:val="uk-UA"/>
        </w:rPr>
        <w:t xml:space="preserve">Верховній Раді України також рекомендовано </w:t>
      </w:r>
      <w:r w:rsidRPr="00601D93">
        <w:rPr>
          <w:rFonts w:ascii="Times New Roman" w:hAnsi="Times New Roman" w:cs="Times New Roman"/>
          <w:b w:val="0"/>
          <w:bCs w:val="0"/>
          <w:sz w:val="28"/>
          <w:szCs w:val="28"/>
          <w:lang w:val="uk-UA"/>
        </w:rPr>
        <w:t xml:space="preserve">відповідно до пункту 1 частини першої статті 114 Регламенту Верховної Ради України </w:t>
      </w:r>
      <w:r w:rsidRPr="00601D93">
        <w:rPr>
          <w:rFonts w:ascii="Times New Roman" w:hAnsi="Times New Roman" w:cs="Times New Roman"/>
          <w:b w:val="0"/>
          <w:bCs w:val="0"/>
          <w:color w:val="000000"/>
          <w:spacing w:val="-5"/>
          <w:sz w:val="28"/>
          <w:szCs w:val="28"/>
          <w:lang w:val="uk-UA"/>
        </w:rPr>
        <w:t xml:space="preserve">проект Закону України </w:t>
      </w:r>
      <w:r w:rsidRPr="00601D93">
        <w:rPr>
          <w:rFonts w:ascii="Times New Roman" w:hAnsi="Times New Roman" w:cs="Times New Roman"/>
          <w:b w:val="0"/>
          <w:sz w:val="28"/>
          <w:szCs w:val="28"/>
          <w:lang w:val="uk-UA"/>
        </w:rPr>
        <w:t xml:space="preserve">про внесення змін до </w:t>
      </w:r>
      <w:r w:rsidRPr="00601D93">
        <w:rPr>
          <w:rFonts w:ascii="Times New Roman" w:hAnsi="Times New Roman" w:cs="Times New Roman"/>
          <w:b w:val="0"/>
          <w:bCs w:val="0"/>
          <w:color w:val="000000"/>
          <w:spacing w:val="-5"/>
          <w:sz w:val="28"/>
          <w:szCs w:val="28"/>
          <w:lang w:val="uk-UA"/>
        </w:rPr>
        <w:t>Закону України «Про місцеві державні адміністрації» та деяких інших законодавчих актів України щодо реформування територіальної організації виконавчої влади в Україні (реєстр. № 4298)</w:t>
      </w:r>
      <w:r w:rsidRPr="00601D93">
        <w:rPr>
          <w:rFonts w:ascii="Times New Roman" w:hAnsi="Times New Roman" w:cs="Times New Roman"/>
          <w:b w:val="0"/>
          <w:bCs w:val="0"/>
          <w:sz w:val="28"/>
          <w:szCs w:val="28"/>
          <w:lang w:val="uk-UA"/>
        </w:rPr>
        <w:t xml:space="preserve">, </w:t>
      </w:r>
      <w:r w:rsidRPr="00601D93">
        <w:rPr>
          <w:rFonts w:ascii="Times New Roman" w:hAnsi="Times New Roman" w:cs="Times New Roman"/>
          <w:b w:val="0"/>
          <w:bCs w:val="0"/>
          <w:color w:val="000000"/>
          <w:spacing w:val="-5"/>
          <w:sz w:val="28"/>
          <w:szCs w:val="28"/>
          <w:lang w:val="uk-UA"/>
        </w:rPr>
        <w:t>поданий народними депутатами України В.Безгіним, Д.Люботою, Г.Мазурашу та іншими народними депутатами України,</w:t>
      </w:r>
      <w:r w:rsidRPr="00601D93">
        <w:rPr>
          <w:rFonts w:ascii="Times New Roman" w:hAnsi="Times New Roman" w:cs="Times New Roman"/>
          <w:b w:val="0"/>
          <w:bCs w:val="0"/>
          <w:sz w:val="28"/>
          <w:szCs w:val="28"/>
          <w:lang w:val="uk-UA"/>
        </w:rPr>
        <w:t xml:space="preserve"> за наслідками розгляду в першому читанні прийняти за основу.</w:t>
      </w:r>
    </w:p>
    <w:p w:rsidR="00601D93" w:rsidRPr="00601D93" w:rsidRDefault="00601D93" w:rsidP="00601D93">
      <w:pPr>
        <w:spacing w:after="60" w:line="252" w:lineRule="auto"/>
        <w:ind w:firstLine="709"/>
        <w:jc w:val="both"/>
        <w:rPr>
          <w:rFonts w:ascii="Times New Roman" w:hAnsi="Times New Roman"/>
          <w:bCs/>
          <w:spacing w:val="-6"/>
          <w:sz w:val="28"/>
          <w:szCs w:val="28"/>
        </w:rPr>
      </w:pPr>
      <w:r w:rsidRPr="00601D93">
        <w:rPr>
          <w:rFonts w:ascii="Times New Roman" w:hAnsi="Times New Roman"/>
          <w:bCs/>
          <w:spacing w:val="-6"/>
          <w:sz w:val="28"/>
          <w:szCs w:val="28"/>
        </w:rPr>
        <w:t xml:space="preserve">Комітет звертається до Голови Верховної Ради України з пропозицією оголосити відповідно до частини першої статті 116 Регламенту Верховної Ради України на пленарному засіданні під час розгляду даного законопроекту про необхідність внесення пропозицій і поправок щодо виправлень, уточнень, усунення помилок та/або суперечностей у тексті законопроекту, інших структурних частин </w:t>
      </w:r>
      <w:r w:rsidRPr="00601D93">
        <w:rPr>
          <w:rFonts w:ascii="Times New Roman" w:hAnsi="Times New Roman"/>
          <w:bCs/>
          <w:spacing w:val="-6"/>
          <w:sz w:val="28"/>
          <w:szCs w:val="28"/>
        </w:rPr>
        <w:lastRenderedPageBreak/>
        <w:t>законопроекту та/або інших законодавчих актів, що не були предметом розгляду в першому читанні та відповідають предмету правового регулювання законопроекту.</w:t>
      </w:r>
    </w:p>
    <w:p w:rsidR="00601D93" w:rsidRPr="00601D93" w:rsidRDefault="00601D93" w:rsidP="00601D93">
      <w:pPr>
        <w:spacing w:after="60" w:line="252" w:lineRule="auto"/>
        <w:ind w:firstLine="709"/>
        <w:jc w:val="both"/>
        <w:rPr>
          <w:rFonts w:ascii="Times New Roman" w:hAnsi="Times New Roman"/>
          <w:b/>
          <w:bCs/>
          <w:sz w:val="28"/>
          <w:szCs w:val="28"/>
        </w:rPr>
      </w:pPr>
      <w:r w:rsidRPr="00601D93">
        <w:rPr>
          <w:rFonts w:ascii="Times New Roman" w:hAnsi="Times New Roman"/>
          <w:bCs/>
          <w:spacing w:val="-6"/>
          <w:sz w:val="28"/>
          <w:szCs w:val="28"/>
        </w:rPr>
        <w:t>Виступити на пленарному засіданні Верховної Ради України під час розгляду даного питання доручено народному депута</w:t>
      </w:r>
      <w:bookmarkStart w:id="0" w:name="_GoBack"/>
      <w:bookmarkEnd w:id="0"/>
      <w:r w:rsidRPr="00601D93">
        <w:rPr>
          <w:rFonts w:ascii="Times New Roman" w:hAnsi="Times New Roman"/>
          <w:bCs/>
          <w:spacing w:val="-6"/>
          <w:sz w:val="28"/>
          <w:szCs w:val="28"/>
        </w:rPr>
        <w:t>ту України, голові підкомітету з питань адміністративно-територіального устрою В.Безгіну.</w:t>
      </w:r>
    </w:p>
    <w:p w:rsidR="00601D93" w:rsidRPr="00601D93" w:rsidRDefault="00601D93" w:rsidP="00601D93">
      <w:pPr>
        <w:pStyle w:val="3"/>
        <w:tabs>
          <w:tab w:val="left" w:pos="720"/>
          <w:tab w:val="left" w:pos="900"/>
        </w:tabs>
        <w:spacing w:before="0" w:beforeAutospacing="0" w:after="60" w:afterAutospacing="0" w:line="252" w:lineRule="auto"/>
        <w:ind w:right="-32" w:firstLine="709"/>
        <w:jc w:val="both"/>
        <w:rPr>
          <w:rFonts w:ascii="Times New Roman" w:hAnsi="Times New Roman" w:cs="Times New Roman"/>
          <w:b w:val="0"/>
          <w:bCs w:val="0"/>
          <w:sz w:val="28"/>
          <w:szCs w:val="28"/>
          <w:lang w:val="uk-UA"/>
        </w:rPr>
      </w:pPr>
    </w:p>
    <w:p w:rsidR="00601D93" w:rsidRPr="00601D93" w:rsidRDefault="00601D93" w:rsidP="00601D93">
      <w:pPr>
        <w:pStyle w:val="3"/>
        <w:tabs>
          <w:tab w:val="left" w:pos="720"/>
          <w:tab w:val="left" w:pos="900"/>
        </w:tabs>
        <w:spacing w:before="0" w:beforeAutospacing="0" w:after="60" w:afterAutospacing="0" w:line="252" w:lineRule="auto"/>
        <w:ind w:right="-32" w:firstLine="709"/>
        <w:jc w:val="both"/>
        <w:rPr>
          <w:rFonts w:ascii="Times New Roman" w:hAnsi="Times New Roman" w:cs="Times New Roman"/>
          <w:b w:val="0"/>
          <w:bCs w:val="0"/>
          <w:sz w:val="28"/>
          <w:szCs w:val="28"/>
          <w:lang w:val="uk-UA"/>
        </w:rPr>
      </w:pPr>
    </w:p>
    <w:p w:rsidR="00601D93" w:rsidRPr="00601D93" w:rsidRDefault="00601D93" w:rsidP="00601D93">
      <w:pPr>
        <w:pStyle w:val="3"/>
        <w:tabs>
          <w:tab w:val="left" w:pos="720"/>
          <w:tab w:val="left" w:pos="900"/>
        </w:tabs>
        <w:spacing w:before="0" w:beforeAutospacing="0" w:after="60" w:afterAutospacing="0" w:line="252" w:lineRule="auto"/>
        <w:ind w:right="-32" w:firstLine="709"/>
        <w:jc w:val="both"/>
        <w:rPr>
          <w:rFonts w:ascii="Times New Roman" w:hAnsi="Times New Roman" w:cs="Times New Roman"/>
          <w:b w:val="0"/>
          <w:bCs w:val="0"/>
          <w:sz w:val="28"/>
          <w:szCs w:val="28"/>
          <w:lang w:val="uk-UA"/>
        </w:rPr>
      </w:pPr>
    </w:p>
    <w:p w:rsidR="00601D93" w:rsidRPr="00601D93" w:rsidRDefault="00601D93" w:rsidP="00601D93">
      <w:pPr>
        <w:pStyle w:val="3"/>
        <w:tabs>
          <w:tab w:val="left" w:pos="720"/>
          <w:tab w:val="left" w:pos="900"/>
        </w:tabs>
        <w:spacing w:before="0" w:beforeAutospacing="0" w:after="60" w:afterAutospacing="0" w:line="252" w:lineRule="auto"/>
        <w:ind w:right="-32" w:firstLine="709"/>
        <w:jc w:val="both"/>
        <w:rPr>
          <w:rFonts w:ascii="Times New Roman" w:hAnsi="Times New Roman" w:cs="Times New Roman"/>
          <w:b w:val="0"/>
          <w:bCs w:val="0"/>
          <w:sz w:val="28"/>
          <w:szCs w:val="28"/>
          <w:lang w:val="uk-UA"/>
        </w:rPr>
      </w:pPr>
    </w:p>
    <w:p w:rsidR="00601D93" w:rsidRPr="00601D93" w:rsidRDefault="00601D93" w:rsidP="00601D93">
      <w:pPr>
        <w:pStyle w:val="a8"/>
        <w:tabs>
          <w:tab w:val="right" w:pos="9639"/>
        </w:tabs>
        <w:spacing w:after="60" w:line="252" w:lineRule="auto"/>
        <w:ind w:firstLine="709"/>
        <w:rPr>
          <w:b/>
        </w:rPr>
      </w:pPr>
      <w:r w:rsidRPr="00601D93">
        <w:rPr>
          <w:b/>
        </w:rPr>
        <w:t>Голова Комітету                                                                           А.КЛОЧКО</w:t>
      </w:r>
    </w:p>
    <w:p w:rsidR="005204CF" w:rsidRPr="005E76D0" w:rsidRDefault="005204CF" w:rsidP="00601D93">
      <w:pPr>
        <w:pStyle w:val="3"/>
        <w:spacing w:before="0" w:beforeAutospacing="0" w:after="0" w:afterAutospacing="0" w:line="252" w:lineRule="auto"/>
        <w:jc w:val="center"/>
        <w:rPr>
          <w:lang w:val="uk-UA"/>
        </w:rPr>
      </w:pPr>
    </w:p>
    <w:sectPr w:rsidR="005204CF" w:rsidRPr="005E76D0" w:rsidSect="008C7211">
      <w:headerReference w:type="default" r:id="rId10"/>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438A" w:rsidRDefault="0073438A" w:rsidP="008C7211">
      <w:pPr>
        <w:spacing w:after="0" w:line="240" w:lineRule="auto"/>
      </w:pPr>
      <w:r>
        <w:separator/>
      </w:r>
    </w:p>
  </w:endnote>
  <w:endnote w:type="continuationSeparator" w:id="0">
    <w:p w:rsidR="0073438A" w:rsidRDefault="0073438A" w:rsidP="008C72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altName w:val="Malgun Gothic Semilight"/>
    <w:panose1 w:val="020B0604020202020204"/>
    <w:charset w:val="00"/>
    <w:family w:val="roman"/>
    <w:pitch w:val="variable"/>
    <w:sig w:usb0="00000000" w:usb1="08070000" w:usb2="00000010" w:usb3="00000000" w:csb0="0002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438A" w:rsidRDefault="0073438A" w:rsidP="008C7211">
      <w:pPr>
        <w:spacing w:after="0" w:line="240" w:lineRule="auto"/>
      </w:pPr>
      <w:r>
        <w:separator/>
      </w:r>
    </w:p>
  </w:footnote>
  <w:footnote w:type="continuationSeparator" w:id="0">
    <w:p w:rsidR="0073438A" w:rsidRDefault="0073438A" w:rsidP="008C72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9830407"/>
      <w:docPartObj>
        <w:docPartGallery w:val="Page Numbers (Top of Page)"/>
        <w:docPartUnique/>
      </w:docPartObj>
    </w:sdtPr>
    <w:sdtContent>
      <w:p w:rsidR="008C7211" w:rsidRDefault="008C7211">
        <w:pPr>
          <w:pStyle w:val="a3"/>
          <w:jc w:val="center"/>
        </w:pPr>
        <w:r>
          <w:fldChar w:fldCharType="begin"/>
        </w:r>
        <w:r>
          <w:instrText>PAGE   \* MERGEFORMAT</w:instrText>
        </w:r>
        <w:r>
          <w:fldChar w:fldCharType="separate"/>
        </w:r>
        <w:r w:rsidR="00601D93" w:rsidRPr="00601D93">
          <w:rPr>
            <w:noProof/>
            <w:lang w:val="uk-UA"/>
          </w:rPr>
          <w:t>5</w:t>
        </w:r>
        <w:r>
          <w:fldChar w:fldCharType="end"/>
        </w:r>
      </w:p>
    </w:sdtContent>
  </w:sdt>
  <w:p w:rsidR="008C7211" w:rsidRDefault="008C721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0D1"/>
    <w:rsid w:val="00053776"/>
    <w:rsid w:val="00071DC7"/>
    <w:rsid w:val="000E142D"/>
    <w:rsid w:val="000F1708"/>
    <w:rsid w:val="001107F1"/>
    <w:rsid w:val="00146371"/>
    <w:rsid w:val="001678F0"/>
    <w:rsid w:val="00207EC7"/>
    <w:rsid w:val="0021032F"/>
    <w:rsid w:val="002152E6"/>
    <w:rsid w:val="00222751"/>
    <w:rsid w:val="00246F3E"/>
    <w:rsid w:val="002479BC"/>
    <w:rsid w:val="0026420B"/>
    <w:rsid w:val="002919D5"/>
    <w:rsid w:val="002C7CDD"/>
    <w:rsid w:val="002D08A0"/>
    <w:rsid w:val="002D7203"/>
    <w:rsid w:val="00336ABB"/>
    <w:rsid w:val="003439A0"/>
    <w:rsid w:val="00402F49"/>
    <w:rsid w:val="00461599"/>
    <w:rsid w:val="00463949"/>
    <w:rsid w:val="004A00D1"/>
    <w:rsid w:val="004C40E0"/>
    <w:rsid w:val="004F0F63"/>
    <w:rsid w:val="00505E31"/>
    <w:rsid w:val="005204CF"/>
    <w:rsid w:val="00541C23"/>
    <w:rsid w:val="005965D2"/>
    <w:rsid w:val="005D6A52"/>
    <w:rsid w:val="005E76D0"/>
    <w:rsid w:val="00601D93"/>
    <w:rsid w:val="00641AB3"/>
    <w:rsid w:val="00663B95"/>
    <w:rsid w:val="006D0952"/>
    <w:rsid w:val="0073438A"/>
    <w:rsid w:val="00864814"/>
    <w:rsid w:val="00865441"/>
    <w:rsid w:val="00880700"/>
    <w:rsid w:val="008B7900"/>
    <w:rsid w:val="008C7211"/>
    <w:rsid w:val="008D4EF0"/>
    <w:rsid w:val="00941D2A"/>
    <w:rsid w:val="0094408B"/>
    <w:rsid w:val="00A71AA9"/>
    <w:rsid w:val="00A833C8"/>
    <w:rsid w:val="00AA6559"/>
    <w:rsid w:val="00AD7F82"/>
    <w:rsid w:val="00AF719B"/>
    <w:rsid w:val="00B944D5"/>
    <w:rsid w:val="00B9559D"/>
    <w:rsid w:val="00BF5D7F"/>
    <w:rsid w:val="00C17FB2"/>
    <w:rsid w:val="00C347AA"/>
    <w:rsid w:val="00C86266"/>
    <w:rsid w:val="00D0199F"/>
    <w:rsid w:val="00D521EA"/>
    <w:rsid w:val="00D55111"/>
    <w:rsid w:val="00D72A27"/>
    <w:rsid w:val="00D75704"/>
    <w:rsid w:val="00D75AD2"/>
    <w:rsid w:val="00D76791"/>
    <w:rsid w:val="00DF328A"/>
    <w:rsid w:val="00E06D87"/>
    <w:rsid w:val="00E26BB2"/>
    <w:rsid w:val="00E576F7"/>
    <w:rsid w:val="00E86564"/>
    <w:rsid w:val="00F4127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53D916"/>
  <w14:defaultImageDpi w14:val="0"/>
  <w15:docId w15:val="{0EDBECEC-CE52-4177-A6C1-BDFD00BB6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00D1"/>
    <w:rPr>
      <w:rFonts w:ascii="Calibri" w:hAnsi="Calibri"/>
      <w:sz w:val="22"/>
      <w:szCs w:val="22"/>
      <w:lang w:val="ru-RU"/>
    </w:rPr>
  </w:style>
  <w:style w:type="paragraph" w:styleId="3">
    <w:name w:val="heading 3"/>
    <w:basedOn w:val="a"/>
    <w:link w:val="30"/>
    <w:uiPriority w:val="9"/>
    <w:qFormat/>
    <w:rsid w:val="00B944D5"/>
    <w:pPr>
      <w:spacing w:before="100" w:beforeAutospacing="1" w:after="100" w:afterAutospacing="1" w:line="240" w:lineRule="auto"/>
      <w:outlineLvl w:val="2"/>
    </w:pPr>
    <w:rPr>
      <w:rFonts w:ascii="Arial Unicode MS" w:hAnsi="Arial Unicode MS" w:cs="Arial Unicode MS"/>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4A00D1"/>
    <w:pPr>
      <w:tabs>
        <w:tab w:val="center" w:pos="4677"/>
        <w:tab w:val="right" w:pos="9355"/>
      </w:tabs>
      <w:spacing w:after="0" w:line="240" w:lineRule="auto"/>
    </w:pPr>
  </w:style>
  <w:style w:type="table" w:styleId="a5">
    <w:name w:val="Table Grid"/>
    <w:basedOn w:val="a1"/>
    <w:uiPriority w:val="99"/>
    <w:rsid w:val="004A00D1"/>
    <w:pPr>
      <w:spacing w:after="0" w:line="240" w:lineRule="auto"/>
    </w:pPr>
    <w:rPr>
      <w:rFonts w:ascii="Calibri" w:hAnsi="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Верхній колонтитул Знак"/>
    <w:basedOn w:val="a0"/>
    <w:link w:val="a3"/>
    <w:uiPriority w:val="99"/>
    <w:locked/>
    <w:rsid w:val="004A00D1"/>
    <w:rPr>
      <w:rFonts w:ascii="Calibri" w:hAnsi="Calibri" w:cs="Times New Roman"/>
      <w:sz w:val="22"/>
      <w:lang w:val="ru-RU" w:eastAsia="x-none"/>
    </w:rPr>
  </w:style>
  <w:style w:type="paragraph" w:styleId="a6">
    <w:name w:val="Balloon Text"/>
    <w:basedOn w:val="a"/>
    <w:link w:val="a7"/>
    <w:uiPriority w:val="99"/>
    <w:semiHidden/>
    <w:unhideWhenUsed/>
    <w:rsid w:val="00865441"/>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locked/>
    <w:rsid w:val="00865441"/>
    <w:rPr>
      <w:rFonts w:ascii="Segoe UI" w:hAnsi="Segoe UI" w:cs="Segoe UI"/>
      <w:sz w:val="18"/>
      <w:szCs w:val="18"/>
      <w:lang w:val="ru-RU" w:eastAsia="x-none"/>
    </w:rPr>
  </w:style>
  <w:style w:type="character" w:customStyle="1" w:styleId="30">
    <w:name w:val="Заголовок 3 Знак"/>
    <w:basedOn w:val="a0"/>
    <w:link w:val="3"/>
    <w:uiPriority w:val="9"/>
    <w:rsid w:val="00B944D5"/>
    <w:rPr>
      <w:rFonts w:ascii="Arial Unicode MS" w:hAnsi="Arial Unicode MS" w:cs="Arial Unicode MS"/>
      <w:b/>
      <w:bCs/>
      <w:sz w:val="27"/>
      <w:szCs w:val="27"/>
      <w:lang w:val="ru-RU" w:eastAsia="ru-RU"/>
    </w:rPr>
  </w:style>
  <w:style w:type="paragraph" w:styleId="a8">
    <w:name w:val="Body Text Indent"/>
    <w:basedOn w:val="a"/>
    <w:link w:val="a9"/>
    <w:rsid w:val="00B944D5"/>
    <w:pPr>
      <w:spacing w:after="0" w:line="240" w:lineRule="auto"/>
      <w:ind w:firstLine="720"/>
      <w:jc w:val="both"/>
    </w:pPr>
    <w:rPr>
      <w:rFonts w:ascii="Times New Roman" w:hAnsi="Times New Roman"/>
      <w:sz w:val="28"/>
      <w:szCs w:val="24"/>
      <w:lang w:val="uk-UA" w:eastAsia="ru-RU"/>
    </w:rPr>
  </w:style>
  <w:style w:type="character" w:customStyle="1" w:styleId="a9">
    <w:name w:val="Основний текст з відступом Знак"/>
    <w:basedOn w:val="a0"/>
    <w:link w:val="a8"/>
    <w:rsid w:val="00B944D5"/>
    <w:rPr>
      <w:szCs w:val="24"/>
      <w:lang w:eastAsia="ru-RU"/>
    </w:rPr>
  </w:style>
  <w:style w:type="paragraph" w:customStyle="1" w:styleId="21">
    <w:name w:val="Середня сітка 21"/>
    <w:qFormat/>
    <w:rsid w:val="00B944D5"/>
    <w:pPr>
      <w:suppressAutoHyphens/>
      <w:spacing w:after="0" w:line="240" w:lineRule="auto"/>
    </w:pPr>
    <w:rPr>
      <w:sz w:val="20"/>
      <w:szCs w:val="20"/>
      <w:lang w:val="ru-RU" w:eastAsia="ru-RU"/>
    </w:rPr>
  </w:style>
  <w:style w:type="paragraph" w:styleId="aa">
    <w:name w:val="footer"/>
    <w:basedOn w:val="a"/>
    <w:link w:val="ab"/>
    <w:uiPriority w:val="99"/>
    <w:unhideWhenUsed/>
    <w:rsid w:val="008C7211"/>
    <w:pPr>
      <w:tabs>
        <w:tab w:val="center" w:pos="4819"/>
        <w:tab w:val="right" w:pos="9639"/>
      </w:tabs>
      <w:spacing w:after="0" w:line="240" w:lineRule="auto"/>
    </w:pPr>
  </w:style>
  <w:style w:type="character" w:customStyle="1" w:styleId="ab">
    <w:name w:val="Нижній колонтитул Знак"/>
    <w:basedOn w:val="a0"/>
    <w:link w:val="aa"/>
    <w:uiPriority w:val="99"/>
    <w:rsid w:val="008C7211"/>
    <w:rPr>
      <w:rFonts w:ascii="Calibri" w:hAnsi="Calibri"/>
      <w:sz w:val="22"/>
      <w:szCs w:val="22"/>
      <w:lang w:val="ru-RU"/>
    </w:rPr>
  </w:style>
  <w:style w:type="character" w:customStyle="1" w:styleId="rvts9">
    <w:name w:val="rvts9"/>
    <w:basedOn w:val="a0"/>
    <w:rsid w:val="00601D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EA8F26-5762-44E5-8238-2BB9D6C8C9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4809CA-3D12-4429-94C6-8B6C10F92B6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7AE7349-DE85-4287-B651-02640EF83E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7062</Words>
  <Characters>4026</Characters>
  <Application>Microsoft Office Word</Application>
  <DocSecurity>0</DocSecurity>
  <Lines>33</Lines>
  <Paragraphs>22</Paragraphs>
  <ScaleCrop>false</ScaleCrop>
  <HeadingPairs>
    <vt:vector size="2" baseType="variant">
      <vt:variant>
        <vt:lpstr>Назва</vt:lpstr>
      </vt:variant>
      <vt:variant>
        <vt:i4>1</vt:i4>
      </vt:variant>
    </vt:vector>
  </HeadingPairs>
  <TitlesOfParts>
    <vt:vector size="1" baseType="lpstr">
      <vt:lpstr>Документ_264121.docx</vt:lpstr>
    </vt:vector>
  </TitlesOfParts>
  <Company/>
  <LinksUpToDate>false</LinksUpToDate>
  <CharactersWithSpaces>11066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Документ_264121.docx</dc:title>
  <dc:subject/>
  <dc:creator>Гарбуз Юрій Петрович</dc:creator>
  <cp:keywords/>
  <dc:description/>
  <cp:lastModifiedBy>Данилюк Олег Анатолійович</cp:lastModifiedBy>
  <cp:revision>3</cp:revision>
  <dcterms:created xsi:type="dcterms:W3CDTF">2020-12-07T14:20:00Z</dcterms:created>
  <dcterms:modified xsi:type="dcterms:W3CDTF">2020-12-07T14:25:00Z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