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184" w:rsidRDefault="008D4184" w:rsidP="008D4184">
      <w:pPr>
        <w:tabs>
          <w:tab w:val="left" w:pos="3626"/>
        </w:tabs>
        <w:spacing w:after="0" w:line="254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A30E8C">
        <w:rPr>
          <w:rFonts w:ascii="Times New Roman" w:hAnsi="Times New Roman"/>
          <w:b/>
          <w:sz w:val="28"/>
          <w:szCs w:val="28"/>
          <w:lang w:eastAsia="ru-RU"/>
        </w:rPr>
        <w:t xml:space="preserve">на проект </w:t>
      </w:r>
      <w:r w:rsidRPr="00A30E8C">
        <w:rPr>
          <w:rFonts w:ascii="Times New Roman" w:hAnsi="Times New Roman"/>
          <w:b/>
          <w:sz w:val="28"/>
          <w:szCs w:val="28"/>
          <w:lang w:val="uk-UA" w:eastAsia="ru-RU"/>
        </w:rPr>
        <w:t xml:space="preserve">Закону України </w:t>
      </w:r>
      <w:r w:rsidRPr="00303791">
        <w:rPr>
          <w:rFonts w:ascii="Times New Roman" w:hAnsi="Times New Roman"/>
          <w:b/>
          <w:sz w:val="28"/>
          <w:szCs w:val="28"/>
          <w:lang w:val="uk-UA" w:eastAsia="ru-RU"/>
        </w:rPr>
        <w:t>про внесення змін до Закону України</w:t>
      </w:r>
    </w:p>
    <w:p w:rsidR="008D4184" w:rsidRDefault="008D4184" w:rsidP="008D4184">
      <w:pPr>
        <w:tabs>
          <w:tab w:val="left" w:pos="3626"/>
        </w:tabs>
        <w:spacing w:after="0" w:line="254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«</w:t>
      </w:r>
      <w:r w:rsidRPr="00303791">
        <w:rPr>
          <w:rFonts w:ascii="Times New Roman" w:hAnsi="Times New Roman"/>
          <w:b/>
          <w:sz w:val="28"/>
          <w:szCs w:val="28"/>
          <w:lang w:val="uk-UA" w:eastAsia="ru-RU"/>
        </w:rPr>
        <w:t>Про місцеві державні адміністрації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»</w:t>
      </w:r>
      <w:r w:rsidRPr="00303791">
        <w:rPr>
          <w:rFonts w:ascii="Times New Roman" w:hAnsi="Times New Roman"/>
          <w:b/>
          <w:sz w:val="28"/>
          <w:szCs w:val="28"/>
          <w:lang w:val="uk-UA" w:eastAsia="ru-RU"/>
        </w:rPr>
        <w:t xml:space="preserve"> та деяких інших законодавчих </w:t>
      </w:r>
    </w:p>
    <w:p w:rsidR="008D4184" w:rsidRDefault="008D4184" w:rsidP="008D4184">
      <w:pPr>
        <w:tabs>
          <w:tab w:val="left" w:pos="3626"/>
        </w:tabs>
        <w:spacing w:after="0" w:line="254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303791">
        <w:rPr>
          <w:rFonts w:ascii="Times New Roman" w:hAnsi="Times New Roman"/>
          <w:b/>
          <w:sz w:val="28"/>
          <w:szCs w:val="28"/>
          <w:lang w:val="uk-UA" w:eastAsia="ru-RU"/>
        </w:rPr>
        <w:t xml:space="preserve">актів України щодо реформування територіальної організації </w:t>
      </w:r>
    </w:p>
    <w:p w:rsidR="008D4184" w:rsidRPr="00DF6C64" w:rsidRDefault="008D4184" w:rsidP="008D4184">
      <w:pPr>
        <w:tabs>
          <w:tab w:val="left" w:pos="3626"/>
        </w:tabs>
        <w:spacing w:after="0" w:line="254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303791">
        <w:rPr>
          <w:rFonts w:ascii="Times New Roman" w:hAnsi="Times New Roman"/>
          <w:b/>
          <w:sz w:val="28"/>
          <w:szCs w:val="28"/>
          <w:lang w:val="uk-UA" w:eastAsia="ru-RU"/>
        </w:rPr>
        <w:t xml:space="preserve">виконавчої влади в Україні» (реєстр. </w:t>
      </w:r>
      <w:r w:rsidRPr="00DF6C64">
        <w:rPr>
          <w:rFonts w:ascii="Times New Roman" w:hAnsi="Times New Roman"/>
          <w:b/>
          <w:sz w:val="28"/>
          <w:szCs w:val="28"/>
          <w:lang w:val="uk-UA" w:eastAsia="ru-RU"/>
        </w:rPr>
        <w:t>№ 4298),</w:t>
      </w:r>
    </w:p>
    <w:p w:rsidR="008D4184" w:rsidRPr="00DF6C64" w:rsidRDefault="008D4184" w:rsidP="008D4184">
      <w:pPr>
        <w:tabs>
          <w:tab w:val="left" w:pos="3626"/>
        </w:tabs>
        <w:spacing w:after="0" w:line="254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DF6C64">
        <w:rPr>
          <w:rFonts w:ascii="Times New Roman" w:hAnsi="Times New Roman"/>
          <w:b/>
          <w:sz w:val="28"/>
          <w:szCs w:val="28"/>
          <w:lang w:val="uk-UA" w:eastAsia="ru-RU"/>
        </w:rPr>
        <w:t>підготовлений до другого читання</w:t>
      </w:r>
    </w:p>
    <w:p w:rsidR="008D4184" w:rsidRDefault="008D4184" w:rsidP="008D4184">
      <w:pPr>
        <w:tabs>
          <w:tab w:val="left" w:pos="3626"/>
        </w:tabs>
        <w:spacing w:after="0" w:line="254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D4184" w:rsidRPr="00A30E8C" w:rsidRDefault="008D4184" w:rsidP="008D4184">
      <w:pPr>
        <w:tabs>
          <w:tab w:val="left" w:pos="3626"/>
        </w:tabs>
        <w:spacing w:after="0" w:line="254" w:lineRule="auto"/>
        <w:ind w:left="142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30E8C">
        <w:rPr>
          <w:rFonts w:ascii="Times New Roman" w:hAnsi="Times New Roman"/>
          <w:sz w:val="28"/>
          <w:szCs w:val="28"/>
          <w:lang w:val="uk-UA" w:eastAsia="ru-RU"/>
        </w:rPr>
        <w:t xml:space="preserve">За дорученням Верховної Ради України Комітет з питань організації державної влади, місцевого самоврядування, регіонального розвитку та містобудування розглянув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 засіданні 14 липня 2021 року (протокол № 76) пропозиції, що надійшли від суб’єктів права законодавчої ініціативи до проекту </w:t>
      </w:r>
      <w:r w:rsidRPr="00A30E8C">
        <w:rPr>
          <w:rFonts w:ascii="Times New Roman" w:hAnsi="Times New Roman"/>
          <w:sz w:val="28"/>
          <w:szCs w:val="28"/>
          <w:lang w:val="uk-UA" w:eastAsia="ru-RU"/>
        </w:rPr>
        <w:t xml:space="preserve">Закону України </w:t>
      </w:r>
      <w:r w:rsidRPr="00303791">
        <w:rPr>
          <w:rFonts w:ascii="Times New Roman" w:hAnsi="Times New Roman"/>
          <w:sz w:val="28"/>
          <w:szCs w:val="28"/>
          <w:lang w:val="uk-UA" w:eastAsia="ru-RU"/>
        </w:rPr>
        <w:t xml:space="preserve">про внесення змін до Закону України </w:t>
      </w:r>
      <w:r>
        <w:rPr>
          <w:rFonts w:ascii="Times New Roman" w:hAnsi="Times New Roman"/>
          <w:sz w:val="28"/>
          <w:szCs w:val="28"/>
          <w:lang w:val="uk-UA" w:eastAsia="ru-RU"/>
        </w:rPr>
        <w:t>«</w:t>
      </w:r>
      <w:r w:rsidRPr="00303791">
        <w:rPr>
          <w:rFonts w:ascii="Times New Roman" w:hAnsi="Times New Roman"/>
          <w:sz w:val="28"/>
          <w:szCs w:val="28"/>
          <w:lang w:val="uk-UA" w:eastAsia="ru-RU"/>
        </w:rPr>
        <w:t>Про місцеві державні адміністрації</w:t>
      </w:r>
      <w:r>
        <w:rPr>
          <w:rFonts w:ascii="Times New Roman" w:hAnsi="Times New Roman"/>
          <w:sz w:val="28"/>
          <w:szCs w:val="28"/>
          <w:lang w:val="uk-UA" w:eastAsia="ru-RU"/>
        </w:rPr>
        <w:t>»</w:t>
      </w:r>
      <w:r w:rsidRPr="00303791">
        <w:rPr>
          <w:rFonts w:ascii="Times New Roman" w:hAnsi="Times New Roman"/>
          <w:sz w:val="28"/>
          <w:szCs w:val="28"/>
          <w:lang w:val="uk-UA" w:eastAsia="ru-RU"/>
        </w:rPr>
        <w:t xml:space="preserve"> та деяких інших законодавчих актів України щодо реформування територіальної організації виконавчої влади в Україні </w:t>
      </w:r>
      <w:r w:rsidRPr="00A30E8C">
        <w:rPr>
          <w:rFonts w:ascii="Times New Roman" w:hAnsi="Times New Roman"/>
          <w:sz w:val="28"/>
          <w:szCs w:val="28"/>
          <w:lang w:val="uk-UA" w:eastAsia="ru-RU"/>
        </w:rPr>
        <w:t>(реєстр. № 4</w:t>
      </w:r>
      <w:r>
        <w:rPr>
          <w:rFonts w:ascii="Times New Roman" w:hAnsi="Times New Roman"/>
          <w:sz w:val="28"/>
          <w:szCs w:val="28"/>
          <w:lang w:val="uk-UA" w:eastAsia="ru-RU"/>
        </w:rPr>
        <w:t>298</w:t>
      </w:r>
      <w:r w:rsidRPr="00A30E8C">
        <w:rPr>
          <w:rFonts w:ascii="Times New Roman" w:hAnsi="Times New Roman"/>
          <w:sz w:val="28"/>
          <w:szCs w:val="28"/>
          <w:lang w:val="uk-UA" w:eastAsia="ru-RU"/>
        </w:rPr>
        <w:t>),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який прийнято </w:t>
      </w:r>
      <w:r w:rsidRPr="00A30E8C">
        <w:rPr>
          <w:rFonts w:ascii="Times New Roman" w:hAnsi="Times New Roman"/>
          <w:sz w:val="28"/>
          <w:szCs w:val="28"/>
          <w:lang w:val="uk-UA" w:eastAsia="ru-RU"/>
        </w:rPr>
        <w:t xml:space="preserve">Верховною Радою України за основу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4 березня 2021 року (Постанова Верховної Ради України № </w:t>
      </w:r>
      <w:r w:rsidRPr="00A30E8C">
        <w:rPr>
          <w:rFonts w:ascii="Times New Roman" w:hAnsi="Times New Roman"/>
          <w:sz w:val="28"/>
          <w:szCs w:val="28"/>
          <w:lang w:val="uk-UA" w:eastAsia="ru-RU"/>
        </w:rPr>
        <w:t>1</w:t>
      </w:r>
      <w:r>
        <w:rPr>
          <w:rFonts w:ascii="Times New Roman" w:hAnsi="Times New Roman"/>
          <w:sz w:val="28"/>
          <w:szCs w:val="28"/>
          <w:lang w:val="uk-UA" w:eastAsia="ru-RU"/>
        </w:rPr>
        <w:t>325</w:t>
      </w:r>
      <w:r w:rsidRPr="00A30E8C">
        <w:rPr>
          <w:rFonts w:ascii="Times New Roman" w:hAnsi="Times New Roman"/>
          <w:sz w:val="28"/>
          <w:szCs w:val="28"/>
          <w:lang w:val="uk-UA" w:eastAsia="ru-RU"/>
        </w:rPr>
        <w:t>-IX</w:t>
      </w:r>
      <w:r>
        <w:rPr>
          <w:rFonts w:ascii="Times New Roman" w:hAnsi="Times New Roman"/>
          <w:sz w:val="28"/>
          <w:szCs w:val="28"/>
          <w:lang w:val="uk-UA" w:eastAsia="ru-RU"/>
        </w:rPr>
        <w:t>).</w:t>
      </w:r>
    </w:p>
    <w:p w:rsidR="008D4184" w:rsidRPr="001F59E3" w:rsidRDefault="008D4184" w:rsidP="008D4184">
      <w:pPr>
        <w:tabs>
          <w:tab w:val="left" w:pos="3626"/>
        </w:tabs>
        <w:spacing w:after="0" w:line="254" w:lineRule="auto"/>
        <w:ind w:left="142" w:firstLine="709"/>
        <w:jc w:val="both"/>
        <w:rPr>
          <w:rFonts w:ascii="Times New Roman" w:hAnsi="Times New Roman"/>
          <w:spacing w:val="2"/>
          <w:sz w:val="28"/>
          <w:szCs w:val="28"/>
          <w:lang w:val="uk-UA" w:eastAsia="ru-RU"/>
        </w:rPr>
      </w:pPr>
      <w:r w:rsidRPr="001F59E3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До законопроекту для підготовки його до другого читання було </w:t>
      </w:r>
      <w:proofErr w:type="spellStart"/>
      <w:r w:rsidRPr="001F59E3">
        <w:rPr>
          <w:rFonts w:ascii="Times New Roman" w:hAnsi="Times New Roman"/>
          <w:spacing w:val="2"/>
          <w:sz w:val="28"/>
          <w:szCs w:val="28"/>
          <w:lang w:val="uk-UA" w:eastAsia="ru-RU"/>
        </w:rPr>
        <w:t>внесено</w:t>
      </w:r>
      <w:proofErr w:type="spellEnd"/>
      <w:r w:rsidRPr="001F59E3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2033 пропозиції, що надійшли від 47 народних депутатів України. У ході їх опрацювання за участі народних депутатів України, представників та фахівців органів державної влади </w:t>
      </w:r>
      <w:r>
        <w:rPr>
          <w:rFonts w:ascii="Times New Roman" w:hAnsi="Times New Roman"/>
          <w:spacing w:val="2"/>
          <w:sz w:val="28"/>
          <w:szCs w:val="28"/>
          <w:lang w:val="uk-UA" w:eastAsia="ru-RU"/>
        </w:rPr>
        <w:t>в</w:t>
      </w:r>
      <w:r w:rsidRPr="001F59E3">
        <w:rPr>
          <w:rFonts w:ascii="Times New Roman" w:hAnsi="Times New Roman"/>
          <w:spacing w:val="2"/>
          <w:sz w:val="28"/>
          <w:szCs w:val="28"/>
          <w:lang w:val="uk-UA" w:eastAsia="ru-RU"/>
        </w:rPr>
        <w:t>сіх рівнів, асоціацій органів місцевого самоврядування з всеукраїнським статусом, міжнародних партнерів Комітету, громадських організацій, науковців, експертів було суттєво змінено структуру законопроекту, системно та в логічній послідовності викладен</w:t>
      </w:r>
      <w:r>
        <w:rPr>
          <w:rFonts w:ascii="Times New Roman" w:hAnsi="Times New Roman"/>
          <w:spacing w:val="2"/>
          <w:sz w:val="28"/>
          <w:szCs w:val="28"/>
          <w:lang w:val="uk-UA" w:eastAsia="ru-RU"/>
        </w:rPr>
        <w:t>о</w:t>
      </w:r>
      <w:r w:rsidRPr="001F59E3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його розділи та статті. </w:t>
      </w:r>
    </w:p>
    <w:p w:rsidR="008D4184" w:rsidRDefault="008D4184" w:rsidP="008D4184">
      <w:pPr>
        <w:tabs>
          <w:tab w:val="left" w:pos="3626"/>
        </w:tabs>
        <w:spacing w:after="0" w:line="254" w:lineRule="auto"/>
        <w:ind w:left="142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Запропоновано, зокрема, новітній підхід до призначення голів місцевих державних адміністрацій шляхом створення кадрового резерву на посади голів районних державних адміністрацій, визначення механізмів його формування та функціонування із залученням до процесу конкурсного відбору </w:t>
      </w:r>
      <w:r w:rsidRPr="00907DC4">
        <w:rPr>
          <w:rFonts w:ascii="Times New Roman" w:hAnsi="Times New Roman"/>
          <w:sz w:val="28"/>
          <w:szCs w:val="28"/>
          <w:lang w:val="uk-UA" w:eastAsia="ru-RU"/>
        </w:rPr>
        <w:t>Комісі</w:t>
      </w:r>
      <w:r>
        <w:rPr>
          <w:rFonts w:ascii="Times New Roman" w:hAnsi="Times New Roman"/>
          <w:sz w:val="28"/>
          <w:szCs w:val="28"/>
          <w:lang w:val="uk-UA" w:eastAsia="ru-RU"/>
        </w:rPr>
        <w:t>ї</w:t>
      </w:r>
      <w:r w:rsidRPr="00907DC4">
        <w:rPr>
          <w:rFonts w:ascii="Times New Roman" w:hAnsi="Times New Roman"/>
          <w:sz w:val="28"/>
          <w:szCs w:val="28"/>
          <w:lang w:val="uk-UA" w:eastAsia="ru-RU"/>
        </w:rPr>
        <w:t xml:space="preserve"> з питань вищого корпусу державної служби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8D4184" w:rsidRDefault="008D4184" w:rsidP="008D4184">
      <w:pPr>
        <w:tabs>
          <w:tab w:val="left" w:pos="3626"/>
        </w:tabs>
        <w:spacing w:after="0" w:line="254" w:lineRule="auto"/>
        <w:ind w:left="142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На основі пропозицій всеукраїнських асоціацій органів місцевого самоврядування вдосконалено положення щодо здійснення заходів із </w:t>
      </w:r>
      <w:r>
        <w:rPr>
          <w:rFonts w:ascii="Times New Roman" w:hAnsi="Times New Roman"/>
          <w:sz w:val="28"/>
          <w:szCs w:val="28"/>
          <w:lang w:val="uk-UA" w:eastAsia="ru-RU"/>
        </w:rPr>
        <w:lastRenderedPageBreak/>
        <w:t>забезпечення законності діяльності органів місцевого самоврядування, що відповідають засадам Європейської хартії місцевого самоврядування в частині недопущення адміністративного втручання в діяльність органів місцевого самоврядування та їх посадових осіб. Впорядковано координаційні функції місцевих державних адміністрацій щодо територіальних підрозділів центральних органів виконавчої влади на території відвідної адміністративно-територіальної одиниці тощо.</w:t>
      </w:r>
    </w:p>
    <w:p w:rsidR="008D4184" w:rsidRDefault="008D4184" w:rsidP="008D4184">
      <w:pPr>
        <w:tabs>
          <w:tab w:val="left" w:pos="3626"/>
        </w:tabs>
        <w:spacing w:after="0" w:line="254" w:lineRule="auto"/>
        <w:ind w:left="142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За результатами розгляду пропозицій суб’єктів права законодавчої ініціативи підкомітетом з питань адміністративно-територіального устрою було підготовлено порівняльну таблицю законопроекту до другого читання, яка містить усі внесені та невідкликані пропозиції, з яких підкомітетом пропонується:</w:t>
      </w:r>
    </w:p>
    <w:p w:rsidR="008D4184" w:rsidRPr="001F59E3" w:rsidRDefault="008D4184" w:rsidP="008D4184">
      <w:pPr>
        <w:tabs>
          <w:tab w:val="left" w:pos="3626"/>
        </w:tabs>
        <w:spacing w:after="0" w:line="254" w:lineRule="auto"/>
        <w:ind w:left="142" w:firstLine="709"/>
        <w:jc w:val="both"/>
        <w:rPr>
          <w:rFonts w:ascii="Times New Roman" w:hAnsi="Times New Roman"/>
          <w:spacing w:val="2"/>
          <w:sz w:val="28"/>
          <w:szCs w:val="28"/>
          <w:lang w:val="uk-UA" w:eastAsia="ru-RU"/>
        </w:rPr>
      </w:pPr>
      <w:r w:rsidRPr="001F59E3">
        <w:rPr>
          <w:rFonts w:ascii="Times New Roman" w:hAnsi="Times New Roman"/>
          <w:spacing w:val="2"/>
          <w:sz w:val="28"/>
          <w:szCs w:val="28"/>
          <w:lang w:val="uk-UA" w:eastAsia="ru-RU"/>
        </w:rPr>
        <w:t>- врахувати 305 пропозиці</w:t>
      </w:r>
      <w:r>
        <w:rPr>
          <w:rFonts w:ascii="Times New Roman" w:hAnsi="Times New Roman"/>
          <w:spacing w:val="2"/>
          <w:sz w:val="28"/>
          <w:szCs w:val="28"/>
          <w:lang w:val="uk-UA" w:eastAsia="ru-RU"/>
        </w:rPr>
        <w:t>й</w:t>
      </w:r>
      <w:r w:rsidRPr="001F59E3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(№№ 1, 3-9, 11, 12, 15, 16, 26-28,31, 39, 56, 60, 64, 68, 69, 71, 73, 74, 84, 93, 101, 107, 109-111, 123, 125, 134, 165, 167,169, 177-181, 184, 194, 201-205, 207-210, 231, 232, 242, 243, 254, 260, 265, 268, 283, 285-287, 291, 293, 304, 310, 314, 315, 319, 321, 322, 336, 337, 359, 360, 361, 363, 365, 366, 368-371, 373-376, 378-384, 389-392, 395-397, 400, 432, 444-450, 455, 476, 483-491, 509, 512, 514, 516, 519, 529, 530, 532, 533, 537, 558-565, 576, 577, 587, 591, 604-606, 608, 613, 616, 617, 620, 634, 644-650, 652, 696, 705, 741, 743, 748, 750, 755, 761, 768, 769, 773-776,  778, 785, 787, 788, 796, 797, 805, 808, 812, 814, 842, 858-861, 868, 870, 879, 881, 888-890, 896, 897, 899, 902-904, 906-908,  911, 912, 914-916, 924, 925, 927, 945, 946, 948, 949, 952, 1222, 1479, 1480, 1482, 1486, 1489, 1500, 1520, 1521, 1523, 1525, 1547, 1567, 1587, 1599, 1630, 1649, 1650, 1655-1657, 1665-1671,1681, 1685-1692, 1698, 1700, 1799, 1813, 1842, 1858, 1867, 1869, 1870, 1872, 1886, 1891, 1891, 1912, 1939, 1943, 1956, 1965, 1966, 1970, 1972, 1975, 1989, 1997, 2002, 2005, 2006, 2010, 2013-2016, 2018-2021, 2026);</w:t>
      </w:r>
    </w:p>
    <w:p w:rsidR="008D4184" w:rsidRDefault="008D4184" w:rsidP="008D4184">
      <w:pPr>
        <w:tabs>
          <w:tab w:val="left" w:pos="3626"/>
        </w:tabs>
        <w:spacing w:after="0" w:line="254" w:lineRule="auto"/>
        <w:ind w:left="142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- врахувати редакційно 149 пропозицій (№№ 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 xml:space="preserve">21, 34, 36, 41-44, 47-55, 57, 75, 77, 78, 81, 92, 105 ,131-133, 137-141, 143, 149, 164, 174, 175, 186, 188-190, 192, 206, 211, 213, 216, 218, 225,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233, 247, 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 xml:space="preserve">249, 255, 276, 277, 295, 306, 344, 345, 347-353, 399, 406, 424, 435, 440, 462, 463, 467-471, 473, 474, 478-482, 497, 505, 518, 534, 543, 601, 640, 642, 643, 651, 729-734, 790, 806, 807,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823, 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828, 831, 83</w:t>
      </w:r>
      <w:r>
        <w:rPr>
          <w:rFonts w:ascii="Times New Roman" w:hAnsi="Times New Roman"/>
          <w:sz w:val="28"/>
          <w:szCs w:val="28"/>
          <w:lang w:val="uk-UA" w:eastAsia="ru-RU"/>
        </w:rPr>
        <w:t>8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85</w:t>
      </w:r>
      <w:r>
        <w:rPr>
          <w:rFonts w:ascii="Times New Roman" w:hAnsi="Times New Roman"/>
          <w:sz w:val="28"/>
          <w:szCs w:val="28"/>
          <w:lang w:val="uk-UA" w:eastAsia="ru-RU"/>
        </w:rPr>
        <w:t>1-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85</w:t>
      </w: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89</w:t>
      </w: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90</w:t>
      </w:r>
      <w:r>
        <w:rPr>
          <w:rFonts w:ascii="Times New Roman" w:hAnsi="Times New Roman"/>
          <w:sz w:val="28"/>
          <w:szCs w:val="28"/>
          <w:lang w:val="uk-UA" w:eastAsia="ru-RU"/>
        </w:rPr>
        <w:t>5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152</w:t>
      </w:r>
      <w:r>
        <w:rPr>
          <w:rFonts w:ascii="Times New Roman" w:hAnsi="Times New Roman"/>
          <w:sz w:val="28"/>
          <w:szCs w:val="28"/>
          <w:lang w:val="uk-UA" w:eastAsia="ru-RU"/>
        </w:rPr>
        <w:t>9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153</w:t>
      </w: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153</w:t>
      </w:r>
      <w:r>
        <w:rPr>
          <w:rFonts w:ascii="Times New Roman" w:hAnsi="Times New Roman"/>
          <w:sz w:val="28"/>
          <w:szCs w:val="28"/>
          <w:lang w:val="uk-UA" w:eastAsia="ru-RU"/>
        </w:rPr>
        <w:t>4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153</w:t>
      </w:r>
      <w:r>
        <w:rPr>
          <w:rFonts w:ascii="Times New Roman" w:hAnsi="Times New Roman"/>
          <w:sz w:val="28"/>
          <w:szCs w:val="28"/>
          <w:lang w:val="uk-UA" w:eastAsia="ru-RU"/>
        </w:rPr>
        <w:t>5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15</w:t>
      </w:r>
      <w:r>
        <w:rPr>
          <w:rFonts w:ascii="Times New Roman" w:hAnsi="Times New Roman"/>
          <w:sz w:val="28"/>
          <w:szCs w:val="28"/>
          <w:lang w:val="uk-UA" w:eastAsia="ru-RU"/>
        </w:rPr>
        <w:t>41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154</w:t>
      </w: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16</w:t>
      </w:r>
      <w:r>
        <w:rPr>
          <w:rFonts w:ascii="Times New Roman" w:hAnsi="Times New Roman"/>
          <w:sz w:val="28"/>
          <w:szCs w:val="28"/>
          <w:lang w:val="uk-UA" w:eastAsia="ru-RU"/>
        </w:rPr>
        <w:t>80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168</w:t>
      </w: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1684, 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169</w:t>
      </w: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-169</w:t>
      </w:r>
      <w:r>
        <w:rPr>
          <w:rFonts w:ascii="Times New Roman" w:hAnsi="Times New Roman"/>
          <w:sz w:val="28"/>
          <w:szCs w:val="28"/>
          <w:lang w:val="uk-UA" w:eastAsia="ru-RU"/>
        </w:rPr>
        <w:t>6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175</w:t>
      </w: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175</w:t>
      </w:r>
      <w:r>
        <w:rPr>
          <w:rFonts w:ascii="Times New Roman" w:hAnsi="Times New Roman"/>
          <w:sz w:val="28"/>
          <w:szCs w:val="28"/>
          <w:lang w:val="uk-UA" w:eastAsia="ru-RU"/>
        </w:rPr>
        <w:t>4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175</w:t>
      </w:r>
      <w:r>
        <w:rPr>
          <w:rFonts w:ascii="Times New Roman" w:hAnsi="Times New Roman"/>
          <w:sz w:val="28"/>
          <w:szCs w:val="28"/>
          <w:lang w:val="uk-UA" w:eastAsia="ru-RU"/>
        </w:rPr>
        <w:t>5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175</w:t>
      </w:r>
      <w:r>
        <w:rPr>
          <w:rFonts w:ascii="Times New Roman" w:hAnsi="Times New Roman"/>
          <w:sz w:val="28"/>
          <w:szCs w:val="28"/>
          <w:lang w:val="uk-UA" w:eastAsia="ru-RU"/>
        </w:rPr>
        <w:t>7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-17</w:t>
      </w:r>
      <w:r>
        <w:rPr>
          <w:rFonts w:ascii="Times New Roman" w:hAnsi="Times New Roman"/>
          <w:sz w:val="28"/>
          <w:szCs w:val="28"/>
          <w:lang w:val="uk-UA" w:eastAsia="ru-RU"/>
        </w:rPr>
        <w:t>61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176</w:t>
      </w: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-176</w:t>
      </w:r>
      <w:r>
        <w:rPr>
          <w:rFonts w:ascii="Times New Roman" w:hAnsi="Times New Roman"/>
          <w:sz w:val="28"/>
          <w:szCs w:val="28"/>
          <w:lang w:val="uk-UA" w:eastAsia="ru-RU"/>
        </w:rPr>
        <w:t>8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17</w:t>
      </w:r>
      <w:r>
        <w:rPr>
          <w:rFonts w:ascii="Times New Roman" w:hAnsi="Times New Roman"/>
          <w:sz w:val="28"/>
          <w:szCs w:val="28"/>
          <w:lang w:val="uk-UA" w:eastAsia="ru-RU"/>
        </w:rPr>
        <w:t>70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17</w:t>
      </w:r>
      <w:r>
        <w:rPr>
          <w:rFonts w:ascii="Times New Roman" w:hAnsi="Times New Roman"/>
          <w:sz w:val="28"/>
          <w:szCs w:val="28"/>
          <w:lang w:val="uk-UA" w:eastAsia="ru-RU"/>
        </w:rPr>
        <w:t>71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180</w:t>
      </w: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180</w:t>
      </w:r>
      <w:r>
        <w:rPr>
          <w:rFonts w:ascii="Times New Roman" w:hAnsi="Times New Roman"/>
          <w:sz w:val="28"/>
          <w:szCs w:val="28"/>
          <w:lang w:val="uk-UA" w:eastAsia="ru-RU"/>
        </w:rPr>
        <w:t>6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188</w:t>
      </w:r>
      <w:r>
        <w:rPr>
          <w:rFonts w:ascii="Times New Roman" w:hAnsi="Times New Roman"/>
          <w:sz w:val="28"/>
          <w:szCs w:val="28"/>
          <w:lang w:val="uk-UA" w:eastAsia="ru-RU"/>
        </w:rPr>
        <w:t>9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18</w:t>
      </w:r>
      <w:r>
        <w:rPr>
          <w:rFonts w:ascii="Times New Roman" w:hAnsi="Times New Roman"/>
          <w:sz w:val="28"/>
          <w:szCs w:val="28"/>
          <w:lang w:val="uk-UA" w:eastAsia="ru-RU"/>
        </w:rPr>
        <w:t>90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196</w:t>
      </w:r>
      <w:r>
        <w:rPr>
          <w:rFonts w:ascii="Times New Roman" w:hAnsi="Times New Roman"/>
          <w:sz w:val="28"/>
          <w:szCs w:val="28"/>
          <w:lang w:val="uk-UA" w:eastAsia="ru-RU"/>
        </w:rPr>
        <w:t>9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197</w:t>
      </w:r>
      <w:r>
        <w:rPr>
          <w:rFonts w:ascii="Times New Roman" w:hAnsi="Times New Roman"/>
          <w:sz w:val="28"/>
          <w:szCs w:val="28"/>
          <w:lang w:val="uk-UA" w:eastAsia="ru-RU"/>
        </w:rPr>
        <w:t>6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197</w:t>
      </w:r>
      <w:r>
        <w:rPr>
          <w:rFonts w:ascii="Times New Roman" w:hAnsi="Times New Roman"/>
          <w:sz w:val="28"/>
          <w:szCs w:val="28"/>
          <w:lang w:val="uk-UA" w:eastAsia="ru-RU"/>
        </w:rPr>
        <w:t>8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197</w:t>
      </w:r>
      <w:r>
        <w:rPr>
          <w:rFonts w:ascii="Times New Roman" w:hAnsi="Times New Roman"/>
          <w:sz w:val="28"/>
          <w:szCs w:val="28"/>
          <w:lang w:val="uk-UA" w:eastAsia="ru-RU"/>
        </w:rPr>
        <w:t>9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202</w:t>
      </w:r>
      <w:r>
        <w:rPr>
          <w:rFonts w:ascii="Times New Roman" w:hAnsi="Times New Roman"/>
          <w:sz w:val="28"/>
          <w:szCs w:val="28"/>
          <w:lang w:val="uk-UA" w:eastAsia="ru-RU"/>
        </w:rPr>
        <w:t>7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203</w:t>
      </w:r>
      <w:r>
        <w:rPr>
          <w:rFonts w:ascii="Times New Roman" w:hAnsi="Times New Roman"/>
          <w:sz w:val="28"/>
          <w:szCs w:val="28"/>
          <w:lang w:val="uk-UA" w:eastAsia="ru-RU"/>
        </w:rPr>
        <w:t>3);</w:t>
      </w:r>
    </w:p>
    <w:p w:rsidR="008D4184" w:rsidRDefault="008D4184" w:rsidP="008D4184">
      <w:pPr>
        <w:tabs>
          <w:tab w:val="left" w:pos="3626"/>
        </w:tabs>
        <w:spacing w:after="0" w:line="254" w:lineRule="auto"/>
        <w:ind w:left="142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- врахувати частково 86 пропозицій (№№ 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13, 19, 23, 24, 29, 30, 46, 70, 76, 89, 91, 98, 112, 115, 116, 145-147, 168, 170, 185, 187, 215, 219, 220, 251-253, 258, 284, 298, 301, 302, 305, 307, 330, 340, 356, 385, 401, 402, 404, 409, 411, 413, 415, 438, 441, 442, 452, 465, 466, 492, 493, 502, 507, 526, 536, 586, 592-598, 610, 612, 619, 745, 779, 803, 810, 818, 819, 822, 824, 826, 833, 85</w:t>
      </w:r>
      <w:r>
        <w:rPr>
          <w:rFonts w:ascii="Times New Roman" w:hAnsi="Times New Roman"/>
          <w:sz w:val="28"/>
          <w:szCs w:val="28"/>
          <w:lang w:val="uk-UA" w:eastAsia="ru-RU"/>
        </w:rPr>
        <w:t>4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86</w:t>
      </w:r>
      <w:r>
        <w:rPr>
          <w:rFonts w:ascii="Times New Roman" w:hAnsi="Times New Roman"/>
          <w:sz w:val="28"/>
          <w:szCs w:val="28"/>
          <w:lang w:val="uk-UA" w:eastAsia="ru-RU"/>
        </w:rPr>
        <w:t>7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87</w:t>
      </w: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92</w:t>
      </w: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92</w:t>
      </w: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D92DCF">
        <w:rPr>
          <w:rFonts w:ascii="Times New Roman" w:hAnsi="Times New Roman"/>
          <w:sz w:val="28"/>
          <w:szCs w:val="28"/>
          <w:lang w:val="uk-UA" w:eastAsia="ru-RU"/>
        </w:rPr>
        <w:t>, 94</w:t>
      </w:r>
      <w:r>
        <w:rPr>
          <w:rFonts w:ascii="Times New Roman" w:hAnsi="Times New Roman"/>
          <w:sz w:val="28"/>
          <w:szCs w:val="28"/>
          <w:lang w:val="uk-UA" w:eastAsia="ru-RU"/>
        </w:rPr>
        <w:t>4);</w:t>
      </w:r>
    </w:p>
    <w:p w:rsidR="008D4184" w:rsidRPr="001F59E3" w:rsidRDefault="008D4184" w:rsidP="008D4184">
      <w:pPr>
        <w:tabs>
          <w:tab w:val="left" w:pos="3626"/>
        </w:tabs>
        <w:spacing w:after="0" w:line="254" w:lineRule="auto"/>
        <w:ind w:left="142" w:firstLine="709"/>
        <w:jc w:val="both"/>
        <w:rPr>
          <w:rFonts w:ascii="Times New Roman" w:hAnsi="Times New Roman"/>
          <w:spacing w:val="2"/>
          <w:sz w:val="28"/>
          <w:szCs w:val="28"/>
          <w:lang w:val="uk-UA" w:eastAsia="ru-RU"/>
        </w:rPr>
      </w:pPr>
      <w:r w:rsidRPr="001F59E3">
        <w:rPr>
          <w:rFonts w:ascii="Times New Roman" w:hAnsi="Times New Roman"/>
          <w:spacing w:val="2"/>
          <w:sz w:val="28"/>
          <w:szCs w:val="28"/>
          <w:lang w:val="uk-UA" w:eastAsia="ru-RU"/>
        </w:rPr>
        <w:t>- відхилити 1493 пропозиці</w:t>
      </w:r>
      <w:r>
        <w:rPr>
          <w:rFonts w:ascii="Times New Roman" w:hAnsi="Times New Roman"/>
          <w:spacing w:val="2"/>
          <w:sz w:val="28"/>
          <w:szCs w:val="28"/>
          <w:lang w:val="uk-UA" w:eastAsia="ru-RU"/>
        </w:rPr>
        <w:t>ї</w:t>
      </w:r>
      <w:r w:rsidRPr="001F59E3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(№№ 2, 10, 14, 17, 18, 20, 22, 25, 32, 33, 35, 37, 38, 40, 45, 58, 59, 61-63, 65-67, 72, 79, 80, 82, 83, 85-88, 90, 94-97, 99, 100, </w:t>
      </w:r>
      <w:r w:rsidRPr="001F59E3">
        <w:rPr>
          <w:rFonts w:ascii="Times New Roman" w:hAnsi="Times New Roman"/>
          <w:spacing w:val="2"/>
          <w:sz w:val="28"/>
          <w:szCs w:val="28"/>
          <w:lang w:val="uk-UA" w:eastAsia="ru-RU"/>
        </w:rPr>
        <w:lastRenderedPageBreak/>
        <w:t>102-104, 106, 108, 113, 114, 117-122, 124, 126-130, 135, 136, 142, 144, 148, 150-163, 166, 171-173, 176, 182, 183, 191, 193, 195-200, 212, 214, 217, 221-224, 226-230, 234-241, 244-246, 248, 250, 256, 259, 261-264, 266, 267, 269-275, 278-282, 288-290, 292, 294, 296, 297, 299, 300, 303, 308, 309, 311-313, 316-318, 320, 323-329, 331-335, 338, 339, 341-343, 354, 355, 357, 358, 362, 364, 367, 372, 377, 386-388, 393, 394, 398, 403, 405, 407, 408, 410, 412, 414, 417-423, 425, 431, 433, 434, 436, 437, 439, 443, 451, 453, 454, 456-461, 464, 472, 475, 477, 494-496, 498-5-1, 503, 504, 506, 508, 510, 511, 513, 515, 517, 520, 525, 527, 528, 531, 535, 538-542, 544-557, 566-575, 578-585, 588-590, 599, 600, 602, 603, 607, 609, 611, 614, 615, 618, 621-633, 635-639, 641, 653-683, 685-692, 694, 695, 697-704, 706-728, 735-740, 742, 744, 746, 747, 749, 751-753, 756-760, 7620767, 770-772, 777, 780-784, 786, 789, 791-795, 798-802, 804, 811, 813, 815-817, 820, 821, 825, 827, 829, 830, 832, 835-837, 839-842, 844-850, 855-857, 862-866, 869, 871, 870, 874-878, 880, 882-887, 891, 892, 894, 895, 898, 900, 901, 909, 910, 913, 917-921, 926, 928-943, 947, 950, 951, 953-1519, 1522, 1524, 1526-1528, 1530, 1531, 1533, 1536-1540, 1543-1546, 1548-1566, 1568-1586, 1588-1598, 1600-1629, 1631-1648, 1653, 1658-1664, 1672-1679, 1682, 1697, 1699, 1701-1751, 1753, 1756, 1762, 1769, 1772-1798, 1800, 1801, 1803-1805, 1807-1812, 1814-1841, 1843-1857, 1859-1866, 1868, 1871, 1873-1885, 1887, 1888, 1892-1900, 1902-1911, 1913-1938, 1940-1942, 1944-1955, 1957-1964, 1967, 1968, 1971, 1973, 1974, 1977, 1980-1988, 1990-1996, 1998-2001, 2003, 2004, 2007-2009, 2011, 2012, 2017, 2022-2025, 2028-2032).</w:t>
      </w:r>
    </w:p>
    <w:p w:rsidR="008D4184" w:rsidRDefault="008D4184" w:rsidP="008D4184">
      <w:pPr>
        <w:tabs>
          <w:tab w:val="left" w:pos="3626"/>
        </w:tabs>
        <w:spacing w:after="0" w:line="254" w:lineRule="auto"/>
        <w:ind w:left="142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За результатами всебічного обговорення, заслухавши інформацію підкомітету з питань адміністративно-територіального устрою та місцевого самоврядування, керуючись пунктами 5, 6 частини першої статті 16 Закону України «Про комітети Верховної Ради України», пунктом 3 частини першої статті 123 Регламенту Верховної Ради України, Комітет ухвалив цей висновок та прийняв рішення рекомендувати Верховній Раді України за результатами розгляду в другому читанні </w:t>
      </w:r>
      <w:r w:rsidRPr="008206EB">
        <w:rPr>
          <w:rFonts w:ascii="Times New Roman" w:hAnsi="Times New Roman"/>
          <w:sz w:val="28"/>
          <w:szCs w:val="28"/>
          <w:lang w:val="uk-UA" w:eastAsia="ru-RU"/>
        </w:rPr>
        <w:t>проект</w:t>
      </w:r>
      <w:r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8206EB">
        <w:rPr>
          <w:rFonts w:ascii="Times New Roman" w:hAnsi="Times New Roman"/>
          <w:sz w:val="28"/>
          <w:szCs w:val="28"/>
          <w:lang w:val="uk-UA" w:eastAsia="ru-RU"/>
        </w:rPr>
        <w:t xml:space="preserve"> З</w:t>
      </w:r>
      <w:bookmarkStart w:id="0" w:name="_GoBack"/>
      <w:bookmarkEnd w:id="0"/>
      <w:r w:rsidRPr="008206EB">
        <w:rPr>
          <w:rFonts w:ascii="Times New Roman" w:hAnsi="Times New Roman"/>
          <w:sz w:val="28"/>
          <w:szCs w:val="28"/>
          <w:lang w:val="uk-UA" w:eastAsia="ru-RU"/>
        </w:rPr>
        <w:t xml:space="preserve">акону України </w:t>
      </w:r>
      <w:r w:rsidRPr="00303791">
        <w:rPr>
          <w:rFonts w:ascii="Times New Roman" w:hAnsi="Times New Roman"/>
          <w:sz w:val="28"/>
          <w:szCs w:val="28"/>
          <w:lang w:val="uk-UA" w:eastAsia="ru-RU"/>
        </w:rPr>
        <w:t xml:space="preserve">про внесення змін до Закону України </w:t>
      </w:r>
      <w:r>
        <w:rPr>
          <w:rFonts w:ascii="Times New Roman" w:hAnsi="Times New Roman"/>
          <w:sz w:val="28"/>
          <w:szCs w:val="28"/>
          <w:lang w:val="uk-UA" w:eastAsia="ru-RU"/>
        </w:rPr>
        <w:t>«</w:t>
      </w:r>
      <w:r w:rsidRPr="00303791">
        <w:rPr>
          <w:rFonts w:ascii="Times New Roman" w:hAnsi="Times New Roman"/>
          <w:sz w:val="28"/>
          <w:szCs w:val="28"/>
          <w:lang w:val="uk-UA" w:eastAsia="ru-RU"/>
        </w:rPr>
        <w:t>Про місцеві державні адміністрації</w:t>
      </w:r>
      <w:r>
        <w:rPr>
          <w:rFonts w:ascii="Times New Roman" w:hAnsi="Times New Roman"/>
          <w:sz w:val="28"/>
          <w:szCs w:val="28"/>
          <w:lang w:val="uk-UA" w:eastAsia="ru-RU"/>
        </w:rPr>
        <w:t>»</w:t>
      </w:r>
      <w:r w:rsidRPr="00303791">
        <w:rPr>
          <w:rFonts w:ascii="Times New Roman" w:hAnsi="Times New Roman"/>
          <w:sz w:val="28"/>
          <w:szCs w:val="28"/>
          <w:lang w:val="uk-UA" w:eastAsia="ru-RU"/>
        </w:rPr>
        <w:t xml:space="preserve"> та деяких інших законодавчих актів України щодо реформування територіальної організації виконавчої влади в Україні </w:t>
      </w:r>
      <w:r w:rsidRPr="00A30E8C">
        <w:rPr>
          <w:rFonts w:ascii="Times New Roman" w:hAnsi="Times New Roman"/>
          <w:sz w:val="28"/>
          <w:szCs w:val="28"/>
          <w:lang w:val="uk-UA" w:eastAsia="ru-RU"/>
        </w:rPr>
        <w:t>(реєстр. № 4</w:t>
      </w:r>
      <w:r>
        <w:rPr>
          <w:rFonts w:ascii="Times New Roman" w:hAnsi="Times New Roman"/>
          <w:sz w:val="28"/>
          <w:szCs w:val="28"/>
          <w:lang w:val="uk-UA" w:eastAsia="ru-RU"/>
        </w:rPr>
        <w:t>298</w:t>
      </w:r>
      <w:r w:rsidRPr="00A30E8C">
        <w:rPr>
          <w:rFonts w:ascii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hAnsi="Times New Roman"/>
          <w:sz w:val="28"/>
          <w:szCs w:val="28"/>
          <w:lang w:val="uk-UA" w:eastAsia="ru-RU"/>
        </w:rPr>
        <w:t>, прийняти його в другому читанні та в цілому.</w:t>
      </w:r>
    </w:p>
    <w:p w:rsidR="008D4184" w:rsidRDefault="008D4184" w:rsidP="008D4184">
      <w:pPr>
        <w:tabs>
          <w:tab w:val="left" w:pos="3626"/>
        </w:tabs>
        <w:spacing w:after="0" w:line="254" w:lineRule="auto"/>
        <w:ind w:left="142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55EEF">
        <w:rPr>
          <w:rFonts w:ascii="Times New Roman" w:hAnsi="Times New Roman"/>
          <w:sz w:val="28"/>
          <w:szCs w:val="28"/>
          <w:lang w:val="uk-UA" w:eastAsia="ru-RU"/>
        </w:rPr>
        <w:t xml:space="preserve">У разі прийняття </w:t>
      </w:r>
      <w:r w:rsidRPr="008206EB">
        <w:rPr>
          <w:rFonts w:ascii="Times New Roman" w:hAnsi="Times New Roman"/>
          <w:sz w:val="28"/>
          <w:szCs w:val="28"/>
          <w:lang w:val="uk-UA" w:eastAsia="ru-RU"/>
        </w:rPr>
        <w:t>проект</w:t>
      </w:r>
      <w:r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8206EB">
        <w:rPr>
          <w:rFonts w:ascii="Times New Roman" w:hAnsi="Times New Roman"/>
          <w:sz w:val="28"/>
          <w:szCs w:val="28"/>
          <w:lang w:val="uk-UA" w:eastAsia="ru-RU"/>
        </w:rPr>
        <w:t xml:space="preserve"> Закону України </w:t>
      </w:r>
      <w:r w:rsidRPr="00303791">
        <w:rPr>
          <w:rFonts w:ascii="Times New Roman" w:hAnsi="Times New Roman"/>
          <w:sz w:val="28"/>
          <w:szCs w:val="28"/>
          <w:lang w:val="uk-UA" w:eastAsia="ru-RU"/>
        </w:rPr>
        <w:t xml:space="preserve">про внесення змін до Закону України </w:t>
      </w:r>
      <w:r>
        <w:rPr>
          <w:rFonts w:ascii="Times New Roman" w:hAnsi="Times New Roman"/>
          <w:sz w:val="28"/>
          <w:szCs w:val="28"/>
          <w:lang w:val="uk-UA" w:eastAsia="ru-RU"/>
        </w:rPr>
        <w:t>«</w:t>
      </w:r>
      <w:r w:rsidRPr="00303791">
        <w:rPr>
          <w:rFonts w:ascii="Times New Roman" w:hAnsi="Times New Roman"/>
          <w:sz w:val="28"/>
          <w:szCs w:val="28"/>
          <w:lang w:val="uk-UA" w:eastAsia="ru-RU"/>
        </w:rPr>
        <w:t>Про місцеві державні адміністрації</w:t>
      </w:r>
      <w:r>
        <w:rPr>
          <w:rFonts w:ascii="Times New Roman" w:hAnsi="Times New Roman"/>
          <w:sz w:val="28"/>
          <w:szCs w:val="28"/>
          <w:lang w:val="uk-UA" w:eastAsia="ru-RU"/>
        </w:rPr>
        <w:t>»</w:t>
      </w:r>
      <w:r w:rsidRPr="00303791">
        <w:rPr>
          <w:rFonts w:ascii="Times New Roman" w:hAnsi="Times New Roman"/>
          <w:sz w:val="28"/>
          <w:szCs w:val="28"/>
          <w:lang w:val="uk-UA" w:eastAsia="ru-RU"/>
        </w:rPr>
        <w:t xml:space="preserve"> та деяких інших законодавчих актів України щодо реформування територіальної організації виконавчої влади в Україні </w:t>
      </w:r>
      <w:r w:rsidRPr="00A30E8C">
        <w:rPr>
          <w:rFonts w:ascii="Times New Roman" w:hAnsi="Times New Roman"/>
          <w:sz w:val="28"/>
          <w:szCs w:val="28"/>
          <w:lang w:val="uk-UA" w:eastAsia="ru-RU"/>
        </w:rPr>
        <w:t>(реєстр. № 4</w:t>
      </w:r>
      <w:r>
        <w:rPr>
          <w:rFonts w:ascii="Times New Roman" w:hAnsi="Times New Roman"/>
          <w:sz w:val="28"/>
          <w:szCs w:val="28"/>
          <w:lang w:val="uk-UA" w:eastAsia="ru-RU"/>
        </w:rPr>
        <w:t>298</w:t>
      </w:r>
      <w:r w:rsidRPr="00A30E8C">
        <w:rPr>
          <w:rFonts w:ascii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B55EEF">
        <w:rPr>
          <w:rFonts w:ascii="Times New Roman" w:hAnsi="Times New Roman"/>
          <w:sz w:val="28"/>
          <w:szCs w:val="28"/>
          <w:lang w:val="uk-UA" w:eastAsia="ru-RU"/>
        </w:rPr>
        <w:t>в другому читанні та в цілому, Верховній Раді України пропонується доручити Комітету з питань організації державної влади, місцевого самоврядування, регіонального розвитку та містобудування при підготовці тексту прийнятого закону для підпису Головою Верховної Ради України здійснити спільно з Головним юридичним управлінням Апарату Верховної Ради України його техніко-юридичне доопрацювання.</w:t>
      </w:r>
    </w:p>
    <w:p w:rsidR="008D4184" w:rsidRPr="008206EB" w:rsidRDefault="008D4184" w:rsidP="008D4184">
      <w:pPr>
        <w:tabs>
          <w:tab w:val="left" w:pos="3626"/>
        </w:tabs>
        <w:spacing w:after="0" w:line="254" w:lineRule="auto"/>
        <w:ind w:left="142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lastRenderedPageBreak/>
        <w:t>Доповідачем від Комітету при розгляді питання на пл</w:t>
      </w:r>
      <w:r w:rsidRPr="008206EB">
        <w:rPr>
          <w:rFonts w:ascii="Times New Roman" w:hAnsi="Times New Roman"/>
          <w:sz w:val="28"/>
          <w:szCs w:val="28"/>
          <w:lang w:val="uk-UA" w:eastAsia="ru-RU"/>
        </w:rPr>
        <w:t xml:space="preserve">енарному засіданні Верховної Ради України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визначено </w:t>
      </w:r>
      <w:r w:rsidRPr="008206EB">
        <w:rPr>
          <w:rFonts w:ascii="Times New Roman" w:hAnsi="Times New Roman"/>
          <w:sz w:val="28"/>
          <w:szCs w:val="28"/>
          <w:lang w:val="uk-UA" w:eastAsia="ru-RU"/>
        </w:rPr>
        <w:t>народно</w:t>
      </w:r>
      <w:r>
        <w:rPr>
          <w:rFonts w:ascii="Times New Roman" w:hAnsi="Times New Roman"/>
          <w:sz w:val="28"/>
          <w:szCs w:val="28"/>
          <w:lang w:val="uk-UA" w:eastAsia="ru-RU"/>
        </w:rPr>
        <w:t>го</w:t>
      </w:r>
      <w:r w:rsidRPr="008206EB">
        <w:rPr>
          <w:rFonts w:ascii="Times New Roman" w:hAnsi="Times New Roman"/>
          <w:sz w:val="28"/>
          <w:szCs w:val="28"/>
          <w:lang w:val="uk-UA" w:eastAsia="ru-RU"/>
        </w:rPr>
        <w:t xml:space="preserve"> депутат</w:t>
      </w:r>
      <w:r>
        <w:rPr>
          <w:rFonts w:ascii="Times New Roman" w:hAnsi="Times New Roman"/>
          <w:sz w:val="28"/>
          <w:szCs w:val="28"/>
          <w:lang w:val="uk-UA" w:eastAsia="ru-RU"/>
        </w:rPr>
        <w:t>а</w:t>
      </w:r>
      <w:r w:rsidRPr="008206EB">
        <w:rPr>
          <w:rFonts w:ascii="Times New Roman" w:hAnsi="Times New Roman"/>
          <w:sz w:val="28"/>
          <w:szCs w:val="28"/>
          <w:lang w:val="uk-UA" w:eastAsia="ru-RU"/>
        </w:rPr>
        <w:t xml:space="preserve"> України, голов</w:t>
      </w:r>
      <w:r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8206EB">
        <w:rPr>
          <w:rFonts w:ascii="Times New Roman" w:hAnsi="Times New Roman"/>
          <w:sz w:val="28"/>
          <w:szCs w:val="28"/>
          <w:lang w:val="uk-UA" w:eastAsia="ru-RU"/>
        </w:rPr>
        <w:t xml:space="preserve"> підкомітету з питань адміністративно-територіального устрою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та місцевого самоврядування </w:t>
      </w:r>
      <w:proofErr w:type="spellStart"/>
      <w:r w:rsidRPr="008206EB">
        <w:rPr>
          <w:rFonts w:ascii="Times New Roman" w:hAnsi="Times New Roman"/>
          <w:sz w:val="28"/>
          <w:szCs w:val="28"/>
          <w:lang w:val="uk-UA" w:eastAsia="ru-RU"/>
        </w:rPr>
        <w:t>В.Безгін</w:t>
      </w:r>
      <w:r>
        <w:rPr>
          <w:rFonts w:ascii="Times New Roman" w:hAnsi="Times New Roman"/>
          <w:sz w:val="28"/>
          <w:szCs w:val="28"/>
          <w:lang w:val="uk-UA" w:eastAsia="ru-RU"/>
        </w:rPr>
        <w:t>а</w:t>
      </w:r>
      <w:proofErr w:type="spellEnd"/>
      <w:r w:rsidRPr="008206EB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8D4184" w:rsidRDefault="008D4184" w:rsidP="008D4184">
      <w:pPr>
        <w:tabs>
          <w:tab w:val="left" w:pos="3626"/>
        </w:tabs>
        <w:spacing w:after="0" w:line="254" w:lineRule="auto"/>
        <w:ind w:left="142" w:firstLine="709"/>
        <w:rPr>
          <w:rFonts w:ascii="Times New Roman" w:hAnsi="Times New Roman"/>
          <w:sz w:val="28"/>
          <w:szCs w:val="28"/>
          <w:lang w:val="uk-UA" w:eastAsia="ru-RU"/>
        </w:rPr>
      </w:pPr>
    </w:p>
    <w:p w:rsidR="008D4184" w:rsidRDefault="008D4184" w:rsidP="008D4184">
      <w:pPr>
        <w:tabs>
          <w:tab w:val="left" w:pos="3626"/>
        </w:tabs>
        <w:spacing w:after="0" w:line="254" w:lineRule="auto"/>
        <w:ind w:left="142" w:firstLine="709"/>
        <w:rPr>
          <w:rFonts w:ascii="Times New Roman" w:hAnsi="Times New Roman"/>
          <w:sz w:val="28"/>
          <w:szCs w:val="28"/>
          <w:lang w:val="uk-UA" w:eastAsia="ru-RU"/>
        </w:rPr>
      </w:pPr>
    </w:p>
    <w:p w:rsidR="008D4184" w:rsidRPr="008206EB" w:rsidRDefault="008D4184" w:rsidP="008D4184">
      <w:pPr>
        <w:tabs>
          <w:tab w:val="left" w:pos="3626"/>
        </w:tabs>
        <w:spacing w:after="0" w:line="254" w:lineRule="auto"/>
        <w:ind w:left="142" w:firstLine="709"/>
        <w:rPr>
          <w:rFonts w:ascii="Times New Roman" w:hAnsi="Times New Roman"/>
          <w:sz w:val="28"/>
          <w:szCs w:val="28"/>
          <w:lang w:val="uk-UA" w:eastAsia="ru-RU"/>
        </w:rPr>
      </w:pPr>
    </w:p>
    <w:p w:rsidR="008D4184" w:rsidRPr="008206EB" w:rsidRDefault="008D4184" w:rsidP="008D4184">
      <w:pPr>
        <w:tabs>
          <w:tab w:val="left" w:pos="3626"/>
        </w:tabs>
        <w:spacing w:after="0" w:line="254" w:lineRule="auto"/>
        <w:ind w:left="142" w:firstLine="709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8206EB">
        <w:rPr>
          <w:rFonts w:ascii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    </w:t>
      </w:r>
      <w:r w:rsidRPr="008206EB">
        <w:rPr>
          <w:rFonts w:ascii="Times New Roman" w:hAnsi="Times New Roman"/>
          <w:b/>
          <w:sz w:val="28"/>
          <w:szCs w:val="28"/>
          <w:lang w:val="uk-UA" w:eastAsia="ru-RU"/>
        </w:rPr>
        <w:t xml:space="preserve">                А.КЛОЧКО</w:t>
      </w:r>
    </w:p>
    <w:p w:rsidR="00BF5D7F" w:rsidRPr="004F4934" w:rsidRDefault="00BF5D7F" w:rsidP="004F4934"/>
    <w:sectPr w:rsidR="00BF5D7F" w:rsidRPr="004F4934" w:rsidSect="00FE5549">
      <w:headerReference w:type="default" r:id="rId10"/>
      <w:footerReference w:type="default" r:id="rId11"/>
      <w:head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60E" w:rsidRDefault="00B7060E" w:rsidP="005E306B">
      <w:pPr>
        <w:spacing w:after="0" w:line="240" w:lineRule="auto"/>
      </w:pPr>
      <w:r>
        <w:separator/>
      </w:r>
    </w:p>
  </w:endnote>
  <w:endnote w:type="continuationSeparator" w:id="0">
    <w:p w:rsidR="00B7060E" w:rsidRDefault="00B7060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9909185"/>
      <w:docPartObj>
        <w:docPartGallery w:val="Page Numbers (Bottom of Page)"/>
        <w:docPartUnique/>
      </w:docPartObj>
    </w:sdtPr>
    <w:sdtContent>
      <w:p w:rsidR="008D4184" w:rsidRDefault="008D418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D4184">
          <w:rPr>
            <w:noProof/>
            <w:lang w:val="uk-UA"/>
          </w:rPr>
          <w:t>4</w:t>
        </w:r>
        <w:r>
          <w:fldChar w:fldCharType="end"/>
        </w:r>
      </w:p>
    </w:sdtContent>
  </w:sdt>
  <w:p w:rsidR="008D4184" w:rsidRDefault="008D418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60E" w:rsidRDefault="00B7060E" w:rsidP="005E306B">
      <w:pPr>
        <w:spacing w:after="0" w:line="240" w:lineRule="auto"/>
      </w:pPr>
      <w:r>
        <w:separator/>
      </w:r>
    </w:p>
  </w:footnote>
  <w:footnote w:type="continuationSeparator" w:id="0">
    <w:p w:rsidR="00B7060E" w:rsidRDefault="00B7060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410104">
    <w:pPr>
      <w:pStyle w:val="a3"/>
      <w:tabs>
        <w:tab w:val="clear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482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482"/>
    </w:tblGrid>
    <w:tr w:rsidR="00CE6A4B" w:rsidRPr="00AD7F82" w:rsidTr="00FE5549">
      <w:tc>
        <w:tcPr>
          <w:tcW w:w="11482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FE5549">
          <w:pPr>
            <w:pStyle w:val="a3"/>
            <w:tabs>
              <w:tab w:val="clear" w:pos="4677"/>
              <w:tab w:val="clear" w:pos="9355"/>
            </w:tabs>
            <w:ind w:left="178" w:hanging="178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3114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7"/>
      <w:gridCol w:w="11341"/>
      <w:gridCol w:w="1086"/>
    </w:tblGrid>
    <w:tr w:rsidR="00FD3187" w:rsidRPr="00053776" w:rsidTr="00FE5549">
      <w:tc>
        <w:tcPr>
          <w:tcW w:w="6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1341" w:type="dxa"/>
        </w:tcPr>
        <w:p w:rsidR="0037067D" w:rsidRDefault="0037067D" w:rsidP="0037067D">
          <w:pPr>
            <w:pStyle w:val="a3"/>
            <w:tabs>
              <w:tab w:val="clear" w:pos="4677"/>
              <w:tab w:val="clear" w:pos="9355"/>
            </w:tabs>
            <w:spacing w:before="480" w:after="480"/>
            <w:jc w:val="right"/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ВЕРХОВНА РАДА УКРАЇНИ</w:t>
          </w:r>
        </w:p>
        <w:p w:rsidR="00FD3187" w:rsidRPr="00053776" w:rsidRDefault="00CF361F" w:rsidP="00727F81">
          <w:pPr>
            <w:pStyle w:val="a3"/>
            <w:tabs>
              <w:tab w:val="clear" w:pos="4677"/>
              <w:tab w:val="clear" w:pos="9355"/>
            </w:tabs>
            <w:spacing w:before="48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36D"/>
    <w:rsid w:val="000163C3"/>
    <w:rsid w:val="00024E24"/>
    <w:rsid w:val="00025F10"/>
    <w:rsid w:val="00033944"/>
    <w:rsid w:val="0003582C"/>
    <w:rsid w:val="000607EA"/>
    <w:rsid w:val="00061FB2"/>
    <w:rsid w:val="000861E1"/>
    <w:rsid w:val="000B1F1A"/>
    <w:rsid w:val="000D5E34"/>
    <w:rsid w:val="000D75C4"/>
    <w:rsid w:val="000F1586"/>
    <w:rsid w:val="00110A8C"/>
    <w:rsid w:val="001155D9"/>
    <w:rsid w:val="00141617"/>
    <w:rsid w:val="00161284"/>
    <w:rsid w:val="001835B2"/>
    <w:rsid w:val="0019108F"/>
    <w:rsid w:val="00194F6B"/>
    <w:rsid w:val="001966F0"/>
    <w:rsid w:val="001C2A3A"/>
    <w:rsid w:val="001C55D4"/>
    <w:rsid w:val="001D3C24"/>
    <w:rsid w:val="0021032F"/>
    <w:rsid w:val="00235CD7"/>
    <w:rsid w:val="00252A4F"/>
    <w:rsid w:val="00252D88"/>
    <w:rsid w:val="00257E04"/>
    <w:rsid w:val="00267C94"/>
    <w:rsid w:val="002A3E42"/>
    <w:rsid w:val="002A5D4C"/>
    <w:rsid w:val="002B5FC1"/>
    <w:rsid w:val="002D0561"/>
    <w:rsid w:val="002D73A2"/>
    <w:rsid w:val="002E0A18"/>
    <w:rsid w:val="002E2C4C"/>
    <w:rsid w:val="002E31BF"/>
    <w:rsid w:val="002E44DA"/>
    <w:rsid w:val="00301527"/>
    <w:rsid w:val="00306148"/>
    <w:rsid w:val="00334549"/>
    <w:rsid w:val="00334E9A"/>
    <w:rsid w:val="003552C3"/>
    <w:rsid w:val="0037067D"/>
    <w:rsid w:val="0037740F"/>
    <w:rsid w:val="00397974"/>
    <w:rsid w:val="003A3CD4"/>
    <w:rsid w:val="003A3E9C"/>
    <w:rsid w:val="003D118B"/>
    <w:rsid w:val="003D1CBA"/>
    <w:rsid w:val="003D4F36"/>
    <w:rsid w:val="00410104"/>
    <w:rsid w:val="0041632B"/>
    <w:rsid w:val="00421181"/>
    <w:rsid w:val="00451750"/>
    <w:rsid w:val="00475467"/>
    <w:rsid w:val="004852FA"/>
    <w:rsid w:val="00485899"/>
    <w:rsid w:val="004A7FE2"/>
    <w:rsid w:val="004B0A80"/>
    <w:rsid w:val="004B28BB"/>
    <w:rsid w:val="004B7734"/>
    <w:rsid w:val="004E4F5C"/>
    <w:rsid w:val="004F4934"/>
    <w:rsid w:val="004F7B8A"/>
    <w:rsid w:val="00505DA6"/>
    <w:rsid w:val="0050620F"/>
    <w:rsid w:val="0050636C"/>
    <w:rsid w:val="00510F18"/>
    <w:rsid w:val="00522D91"/>
    <w:rsid w:val="00532551"/>
    <w:rsid w:val="005401B6"/>
    <w:rsid w:val="0055005A"/>
    <w:rsid w:val="005576A1"/>
    <w:rsid w:val="0056039F"/>
    <w:rsid w:val="0056352F"/>
    <w:rsid w:val="00585C77"/>
    <w:rsid w:val="005A4728"/>
    <w:rsid w:val="005A78B4"/>
    <w:rsid w:val="005B71F5"/>
    <w:rsid w:val="005D463C"/>
    <w:rsid w:val="005E1D27"/>
    <w:rsid w:val="005E306B"/>
    <w:rsid w:val="005F20B5"/>
    <w:rsid w:val="00605E6B"/>
    <w:rsid w:val="00615CFE"/>
    <w:rsid w:val="00617E48"/>
    <w:rsid w:val="00622ACA"/>
    <w:rsid w:val="00626A3E"/>
    <w:rsid w:val="00660B13"/>
    <w:rsid w:val="00663095"/>
    <w:rsid w:val="0066623D"/>
    <w:rsid w:val="00684B14"/>
    <w:rsid w:val="006B5A22"/>
    <w:rsid w:val="006C52F8"/>
    <w:rsid w:val="006F1073"/>
    <w:rsid w:val="006F10E8"/>
    <w:rsid w:val="00704AD0"/>
    <w:rsid w:val="00706A93"/>
    <w:rsid w:val="00712FC8"/>
    <w:rsid w:val="00713E93"/>
    <w:rsid w:val="00722938"/>
    <w:rsid w:val="00727F81"/>
    <w:rsid w:val="0073224C"/>
    <w:rsid w:val="00796227"/>
    <w:rsid w:val="007A40D5"/>
    <w:rsid w:val="007B1B94"/>
    <w:rsid w:val="007F5D91"/>
    <w:rsid w:val="0080545D"/>
    <w:rsid w:val="00833F79"/>
    <w:rsid w:val="008651E2"/>
    <w:rsid w:val="008726EC"/>
    <w:rsid w:val="00891225"/>
    <w:rsid w:val="00893CD5"/>
    <w:rsid w:val="008A288D"/>
    <w:rsid w:val="008D4184"/>
    <w:rsid w:val="008D50E6"/>
    <w:rsid w:val="008F0AC0"/>
    <w:rsid w:val="00921C91"/>
    <w:rsid w:val="00945B68"/>
    <w:rsid w:val="00957D31"/>
    <w:rsid w:val="0096033F"/>
    <w:rsid w:val="009A720A"/>
    <w:rsid w:val="009A72F6"/>
    <w:rsid w:val="009E7BB9"/>
    <w:rsid w:val="009F5401"/>
    <w:rsid w:val="00A00059"/>
    <w:rsid w:val="00A37390"/>
    <w:rsid w:val="00A7635E"/>
    <w:rsid w:val="00A833C8"/>
    <w:rsid w:val="00A86912"/>
    <w:rsid w:val="00A92892"/>
    <w:rsid w:val="00AD7F82"/>
    <w:rsid w:val="00AF50C2"/>
    <w:rsid w:val="00B3063F"/>
    <w:rsid w:val="00B52145"/>
    <w:rsid w:val="00B558E5"/>
    <w:rsid w:val="00B7060E"/>
    <w:rsid w:val="00BA3299"/>
    <w:rsid w:val="00BB3C64"/>
    <w:rsid w:val="00BD0801"/>
    <w:rsid w:val="00BD1917"/>
    <w:rsid w:val="00BE6414"/>
    <w:rsid w:val="00BF1E95"/>
    <w:rsid w:val="00BF567D"/>
    <w:rsid w:val="00BF5D7F"/>
    <w:rsid w:val="00C021A1"/>
    <w:rsid w:val="00C11FB6"/>
    <w:rsid w:val="00C27AE9"/>
    <w:rsid w:val="00C37070"/>
    <w:rsid w:val="00C51F18"/>
    <w:rsid w:val="00C6685B"/>
    <w:rsid w:val="00C7023A"/>
    <w:rsid w:val="00C86266"/>
    <w:rsid w:val="00C86C27"/>
    <w:rsid w:val="00C9090D"/>
    <w:rsid w:val="00CA3821"/>
    <w:rsid w:val="00CA7044"/>
    <w:rsid w:val="00CC39A1"/>
    <w:rsid w:val="00CC6892"/>
    <w:rsid w:val="00CD4A38"/>
    <w:rsid w:val="00CD6202"/>
    <w:rsid w:val="00CE3E1B"/>
    <w:rsid w:val="00CE6A4B"/>
    <w:rsid w:val="00CF361F"/>
    <w:rsid w:val="00CF3D5E"/>
    <w:rsid w:val="00D07192"/>
    <w:rsid w:val="00D14B3E"/>
    <w:rsid w:val="00D242C2"/>
    <w:rsid w:val="00D37FA2"/>
    <w:rsid w:val="00D52549"/>
    <w:rsid w:val="00D57E1B"/>
    <w:rsid w:val="00D74445"/>
    <w:rsid w:val="00D76226"/>
    <w:rsid w:val="00DB2342"/>
    <w:rsid w:val="00DF0115"/>
    <w:rsid w:val="00DF1F5B"/>
    <w:rsid w:val="00E114A1"/>
    <w:rsid w:val="00E36136"/>
    <w:rsid w:val="00EC64AA"/>
    <w:rsid w:val="00EC7001"/>
    <w:rsid w:val="00EE63FE"/>
    <w:rsid w:val="00F20891"/>
    <w:rsid w:val="00F23CF1"/>
    <w:rsid w:val="00F55423"/>
    <w:rsid w:val="00F91DD3"/>
    <w:rsid w:val="00F94D42"/>
    <w:rsid w:val="00FA1A9D"/>
    <w:rsid w:val="00FC3DA2"/>
    <w:rsid w:val="00FC3DF4"/>
    <w:rsid w:val="00FC4164"/>
    <w:rsid w:val="00FD3187"/>
    <w:rsid w:val="00FE554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E2363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Normal (Web)"/>
    <w:basedOn w:val="a"/>
    <w:rsid w:val="00D071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0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82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D6F47-244F-4E00-9E73-88B8EE4E8B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3A78BC-F878-4B1A-93EF-7727784977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7E03B9-C691-4DFD-B948-C9CEAFA639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ED0818-13F2-4AD8-9B6C-40FFAD1A2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5296</Words>
  <Characters>3019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Документ_386726.docx</vt:lpstr>
      <vt:lpstr/>
    </vt:vector>
  </TitlesOfParts>
  <Company/>
  <LinksUpToDate>false</LinksUpToDate>
  <CharactersWithSpaces>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Документ_386726.docx</dc:title>
  <dc:subject/>
  <dc:creator>Маковський Олександр Анатолійович</dc:creator>
  <cp:keywords/>
  <dc:description/>
  <cp:lastModifiedBy>Данилюк Олег Анатолійович</cp:lastModifiedBy>
  <cp:revision>3</cp:revision>
  <cp:lastPrinted>2021-03-03T10:55:00Z</cp:lastPrinted>
  <dcterms:created xsi:type="dcterms:W3CDTF">2021-07-19T09:32:00Z</dcterms:created>
  <dcterms:modified xsi:type="dcterms:W3CDTF">2021-07-19T09:42:00Z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