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4A50" w:rsidRPr="00BD290E" w:rsidRDefault="00AC4A50" w:rsidP="00AC4A50">
      <w:pPr>
        <w:spacing w:after="0" w:line="240" w:lineRule="auto"/>
        <w:ind w:firstLine="709"/>
        <w:rPr>
          <w:color w:val="000000" w:themeColor="text1"/>
          <w:szCs w:val="28"/>
        </w:rPr>
      </w:pPr>
      <w:bookmarkStart w:id="0" w:name="_GoBack"/>
      <w:bookmarkEnd w:id="0"/>
    </w:p>
    <w:p w:rsidR="00AC4A50" w:rsidRPr="00BD290E" w:rsidRDefault="00AC4A50" w:rsidP="00AC4A50">
      <w:pPr>
        <w:widowControl w:val="0"/>
        <w:tabs>
          <w:tab w:val="left" w:pos="5328"/>
        </w:tabs>
        <w:spacing w:after="0" w:line="240" w:lineRule="auto"/>
        <w:ind w:firstLine="709"/>
        <w:rPr>
          <w:color w:val="000000" w:themeColor="text1"/>
          <w:szCs w:val="28"/>
        </w:rPr>
      </w:pPr>
      <w:r w:rsidRPr="00BD290E">
        <w:rPr>
          <w:color w:val="000000" w:themeColor="text1"/>
          <w:szCs w:val="28"/>
        </w:rPr>
        <w:tab/>
      </w:r>
    </w:p>
    <w:p w:rsidR="00AC4A50" w:rsidRPr="00BD290E" w:rsidRDefault="00AC4A50" w:rsidP="00AC4A50">
      <w:pPr>
        <w:pStyle w:val="7"/>
        <w:keepNext w:val="0"/>
        <w:widowControl w:val="0"/>
        <w:ind w:firstLine="709"/>
        <w:rPr>
          <w:rFonts w:ascii="Times New Roman" w:hAnsi="Times New Roman" w:cs="Times New Roman"/>
          <w:color w:val="000000" w:themeColor="text1"/>
        </w:rPr>
      </w:pPr>
    </w:p>
    <w:p w:rsidR="00AC4A50" w:rsidRPr="00BD290E" w:rsidRDefault="00AC4A50" w:rsidP="00AC4A50">
      <w:pPr>
        <w:pStyle w:val="7"/>
        <w:keepNext w:val="0"/>
        <w:widowControl w:val="0"/>
        <w:ind w:firstLine="709"/>
        <w:rPr>
          <w:rFonts w:ascii="Times New Roman" w:hAnsi="Times New Roman" w:cs="Times New Roman"/>
          <w:color w:val="000000" w:themeColor="text1"/>
        </w:rPr>
      </w:pPr>
    </w:p>
    <w:p w:rsidR="00AC4A50" w:rsidRPr="00BD290E" w:rsidRDefault="00AC4A50" w:rsidP="00AC4A50">
      <w:pPr>
        <w:pStyle w:val="7"/>
        <w:keepNext w:val="0"/>
        <w:widowControl w:val="0"/>
        <w:ind w:firstLine="709"/>
        <w:rPr>
          <w:rFonts w:ascii="Times New Roman" w:hAnsi="Times New Roman" w:cs="Times New Roman"/>
          <w:color w:val="000000" w:themeColor="text1"/>
        </w:rPr>
      </w:pPr>
    </w:p>
    <w:p w:rsidR="00AC4A50" w:rsidRPr="00BD290E" w:rsidRDefault="00AC4A50" w:rsidP="00AC4A50">
      <w:pPr>
        <w:pStyle w:val="7"/>
        <w:keepNext w:val="0"/>
        <w:widowControl w:val="0"/>
        <w:ind w:firstLine="709"/>
        <w:rPr>
          <w:rFonts w:ascii="Times New Roman" w:hAnsi="Times New Roman" w:cs="Times New Roman"/>
          <w:color w:val="000000" w:themeColor="text1"/>
        </w:rPr>
      </w:pPr>
    </w:p>
    <w:p w:rsidR="00AC4A50" w:rsidRPr="00BD290E" w:rsidRDefault="00AC4A50" w:rsidP="00AC4A50">
      <w:pPr>
        <w:pStyle w:val="7"/>
        <w:keepNext w:val="0"/>
        <w:widowControl w:val="0"/>
        <w:ind w:firstLine="709"/>
        <w:rPr>
          <w:rFonts w:ascii="Times New Roman" w:hAnsi="Times New Roman" w:cs="Times New Roman"/>
          <w:color w:val="000000" w:themeColor="text1"/>
        </w:rPr>
      </w:pPr>
    </w:p>
    <w:p w:rsidR="00AC4A50" w:rsidRPr="00BD290E" w:rsidRDefault="00AC4A50" w:rsidP="00AC4A50">
      <w:pPr>
        <w:pStyle w:val="7"/>
        <w:keepNext w:val="0"/>
        <w:widowControl w:val="0"/>
        <w:ind w:firstLine="0"/>
        <w:rPr>
          <w:rFonts w:ascii="Times New Roman" w:hAnsi="Times New Roman" w:cs="Times New Roman"/>
          <w:color w:val="000000" w:themeColor="text1"/>
        </w:rPr>
      </w:pPr>
      <w:r w:rsidRPr="00BD290E">
        <w:rPr>
          <w:rFonts w:ascii="Times New Roman" w:hAnsi="Times New Roman" w:cs="Times New Roman"/>
          <w:color w:val="000000" w:themeColor="text1"/>
        </w:rPr>
        <w:t>ВИСНОВОК</w:t>
      </w:r>
    </w:p>
    <w:p w:rsidR="00661281" w:rsidRDefault="00AC4A50" w:rsidP="00AC4A50">
      <w:pPr>
        <w:pStyle w:val="a3"/>
        <w:widowControl w:val="0"/>
        <w:ind w:firstLine="0"/>
        <w:jc w:val="center"/>
        <w:rPr>
          <w:rFonts w:ascii="Times New Roman" w:hAnsi="Times New Roman" w:cs="Times New Roman"/>
          <w:b/>
          <w:color w:val="000000" w:themeColor="text1"/>
        </w:rPr>
      </w:pPr>
      <w:r w:rsidRPr="00BD290E">
        <w:rPr>
          <w:rFonts w:ascii="Times New Roman" w:hAnsi="Times New Roman" w:cs="Times New Roman"/>
          <w:b/>
          <w:color w:val="000000" w:themeColor="text1"/>
        </w:rPr>
        <w:t xml:space="preserve">на проект Закону України «Про </w:t>
      </w:r>
      <w:r w:rsidRPr="00AC4A50">
        <w:rPr>
          <w:rFonts w:ascii="Times New Roman" w:hAnsi="Times New Roman" w:cs="Times New Roman"/>
          <w:b/>
          <w:color w:val="000000" w:themeColor="text1"/>
        </w:rPr>
        <w:t>відновлення дії о</w:t>
      </w:r>
      <w:r w:rsidR="00661281">
        <w:rPr>
          <w:rFonts w:ascii="Times New Roman" w:hAnsi="Times New Roman" w:cs="Times New Roman"/>
          <w:b/>
          <w:color w:val="000000" w:themeColor="text1"/>
        </w:rPr>
        <w:t>кремих положень Закону України «Про запобігання корупції»</w:t>
      </w:r>
      <w:r w:rsidRPr="00AC4A50">
        <w:rPr>
          <w:rFonts w:ascii="Times New Roman" w:hAnsi="Times New Roman" w:cs="Times New Roman"/>
          <w:b/>
          <w:color w:val="000000" w:themeColor="text1"/>
        </w:rPr>
        <w:t xml:space="preserve"> та </w:t>
      </w:r>
    </w:p>
    <w:p w:rsidR="00AC4A50" w:rsidRPr="00BD290E" w:rsidRDefault="00AC4A50" w:rsidP="00AC4A50">
      <w:pPr>
        <w:pStyle w:val="a3"/>
        <w:widowControl w:val="0"/>
        <w:ind w:firstLine="0"/>
        <w:jc w:val="center"/>
        <w:rPr>
          <w:rFonts w:ascii="Times New Roman" w:hAnsi="Times New Roman" w:cs="Times New Roman"/>
          <w:b/>
          <w:color w:val="000000" w:themeColor="text1"/>
        </w:rPr>
      </w:pPr>
      <w:r w:rsidRPr="00AC4A50">
        <w:rPr>
          <w:rFonts w:ascii="Times New Roman" w:hAnsi="Times New Roman" w:cs="Times New Roman"/>
          <w:b/>
          <w:color w:val="000000" w:themeColor="text1"/>
        </w:rPr>
        <w:t>Кримінального кодексу України</w:t>
      </w:r>
      <w:r w:rsidRPr="00BD290E">
        <w:rPr>
          <w:rFonts w:ascii="Times New Roman" w:hAnsi="Times New Roman" w:cs="Times New Roman"/>
          <w:b/>
          <w:color w:val="000000" w:themeColor="text1"/>
        </w:rPr>
        <w:t>»</w:t>
      </w:r>
    </w:p>
    <w:p w:rsidR="00AC4A50" w:rsidRPr="00BD290E" w:rsidRDefault="00AC4A50" w:rsidP="00AC4A50">
      <w:pPr>
        <w:pStyle w:val="a3"/>
        <w:ind w:firstLine="0"/>
        <w:rPr>
          <w:rFonts w:ascii="Times New Roman" w:hAnsi="Times New Roman" w:cs="Times New Roman"/>
          <w:b/>
          <w:color w:val="000000" w:themeColor="text1"/>
        </w:rPr>
      </w:pPr>
    </w:p>
    <w:p w:rsidR="00550391" w:rsidRPr="00BD43C5" w:rsidRDefault="00AC4A50" w:rsidP="00550391">
      <w:pPr>
        <w:spacing w:after="0" w:line="240" w:lineRule="auto"/>
        <w:ind w:firstLine="709"/>
        <w:jc w:val="both"/>
        <w:rPr>
          <w:rFonts w:eastAsia="Times New Roman"/>
          <w:color w:val="000000" w:themeColor="text1"/>
          <w:szCs w:val="28"/>
          <w:lang w:eastAsia="ru-RU"/>
        </w:rPr>
      </w:pPr>
      <w:r w:rsidRPr="00BD290E">
        <w:rPr>
          <w:rFonts w:eastAsia="Times New Roman"/>
          <w:color w:val="000000" w:themeColor="text1"/>
          <w:szCs w:val="28"/>
          <w:lang w:eastAsia="ru-RU"/>
        </w:rPr>
        <w:t xml:space="preserve">Метою законопроекту, як зазначено в пояснювальній записці до нього, є </w:t>
      </w:r>
      <w:r>
        <w:rPr>
          <w:rFonts w:eastAsia="Times New Roman"/>
          <w:spacing w:val="-6"/>
          <w:szCs w:val="28"/>
          <w:lang w:eastAsia="ru-RU"/>
        </w:rPr>
        <w:t xml:space="preserve">відновлення положень </w:t>
      </w:r>
      <w:r w:rsidR="00661281" w:rsidRPr="00661281">
        <w:rPr>
          <w:rFonts w:eastAsia="Times New Roman"/>
          <w:spacing w:val="-6"/>
          <w:szCs w:val="28"/>
          <w:lang w:eastAsia="ru-RU"/>
        </w:rPr>
        <w:t>Закону України «Про запобігання корупції»</w:t>
      </w:r>
      <w:r w:rsidR="00661281">
        <w:rPr>
          <w:rFonts w:eastAsia="Times New Roman"/>
          <w:spacing w:val="-6"/>
          <w:szCs w:val="28"/>
          <w:lang w:eastAsia="ru-RU"/>
        </w:rPr>
        <w:t xml:space="preserve"> (далі – Закон)</w:t>
      </w:r>
      <w:r>
        <w:rPr>
          <w:szCs w:val="28"/>
        </w:rPr>
        <w:t xml:space="preserve"> </w:t>
      </w:r>
      <w:r>
        <w:rPr>
          <w:rFonts w:eastAsia="Times New Roman"/>
          <w:spacing w:val="-6"/>
          <w:szCs w:val="28"/>
          <w:lang w:eastAsia="ru-RU"/>
        </w:rPr>
        <w:t xml:space="preserve">у </w:t>
      </w:r>
      <w:r w:rsidRPr="00BD43C5">
        <w:rPr>
          <w:rFonts w:eastAsia="Times New Roman"/>
          <w:spacing w:val="-6"/>
          <w:szCs w:val="28"/>
          <w:lang w:eastAsia="ru-RU"/>
        </w:rPr>
        <w:t xml:space="preserve">редакції, що діяла до </w:t>
      </w:r>
      <w:r w:rsidR="001933BD" w:rsidRPr="00BD43C5">
        <w:rPr>
          <w:rFonts w:eastAsia="Times New Roman"/>
          <w:spacing w:val="-6"/>
          <w:szCs w:val="28"/>
          <w:lang w:eastAsia="ru-RU"/>
        </w:rPr>
        <w:t>Р</w:t>
      </w:r>
      <w:r w:rsidRPr="00BD43C5">
        <w:rPr>
          <w:rFonts w:eastAsia="Times New Roman"/>
          <w:spacing w:val="-6"/>
          <w:szCs w:val="28"/>
          <w:lang w:eastAsia="ru-RU"/>
        </w:rPr>
        <w:t>ішення Конституційного Суду України</w:t>
      </w:r>
      <w:r w:rsidR="001933BD" w:rsidRPr="00BD43C5">
        <w:rPr>
          <w:rFonts w:eastAsia="Times New Roman"/>
          <w:spacing w:val="-6"/>
          <w:szCs w:val="28"/>
          <w:lang w:eastAsia="ru-RU"/>
        </w:rPr>
        <w:t xml:space="preserve"> </w:t>
      </w:r>
      <w:r w:rsidR="005B1D16" w:rsidRPr="00BD43C5">
        <w:rPr>
          <w:rFonts w:eastAsia="Times New Roman"/>
          <w:spacing w:val="-6"/>
          <w:szCs w:val="28"/>
          <w:lang w:eastAsia="ru-RU"/>
        </w:rPr>
        <w:t xml:space="preserve">у справі за конституційним поданням 47 народних депутатів України щодо відповідності Конституції України (конституційності) окремих положень Закону України </w:t>
      </w:r>
      <w:r w:rsidR="001933BD" w:rsidRPr="00BD43C5">
        <w:rPr>
          <w:rFonts w:eastAsia="Times New Roman"/>
          <w:spacing w:val="-6"/>
          <w:szCs w:val="28"/>
          <w:lang w:eastAsia="ru-RU"/>
        </w:rPr>
        <w:br/>
      </w:r>
      <w:r w:rsidR="005B1D16" w:rsidRPr="00BD43C5">
        <w:rPr>
          <w:rFonts w:eastAsia="Times New Roman"/>
          <w:spacing w:val="-6"/>
          <w:szCs w:val="28"/>
          <w:lang w:eastAsia="ru-RU"/>
        </w:rPr>
        <w:t xml:space="preserve">«Про запобігання корупції», Кримінального кодексу України </w:t>
      </w:r>
      <w:r w:rsidRPr="00BD43C5">
        <w:rPr>
          <w:rFonts w:eastAsia="Times New Roman"/>
          <w:spacing w:val="-6"/>
          <w:szCs w:val="28"/>
          <w:lang w:eastAsia="ru-RU"/>
        </w:rPr>
        <w:t xml:space="preserve">від </w:t>
      </w:r>
      <w:r w:rsidR="001933BD" w:rsidRPr="00BD43C5">
        <w:rPr>
          <w:rFonts w:eastAsia="Times New Roman"/>
          <w:spacing w:val="-6"/>
          <w:szCs w:val="28"/>
          <w:lang w:eastAsia="ru-RU"/>
        </w:rPr>
        <w:br/>
      </w:r>
      <w:r w:rsidRPr="00BD43C5">
        <w:rPr>
          <w:rFonts w:eastAsia="Times New Roman"/>
          <w:spacing w:val="-6"/>
          <w:szCs w:val="28"/>
          <w:lang w:eastAsia="ru-RU"/>
        </w:rPr>
        <w:t>27 жовтня 2020 року № 13-р/2020</w:t>
      </w:r>
      <w:r w:rsidR="005B1D16" w:rsidRPr="00BD43C5">
        <w:rPr>
          <w:rFonts w:eastAsia="Times New Roman"/>
          <w:spacing w:val="-6"/>
          <w:szCs w:val="28"/>
          <w:lang w:eastAsia="ru-RU"/>
        </w:rPr>
        <w:t xml:space="preserve"> (далі –</w:t>
      </w:r>
      <w:r w:rsidR="005B1D16" w:rsidRPr="00BD43C5">
        <w:t xml:space="preserve"> Рішення КСУ </w:t>
      </w:r>
      <w:r w:rsidR="005B1D16" w:rsidRPr="00BD43C5">
        <w:rPr>
          <w:rFonts w:eastAsia="Times New Roman"/>
          <w:spacing w:val="-6"/>
          <w:szCs w:val="28"/>
          <w:lang w:eastAsia="ru-RU"/>
        </w:rPr>
        <w:t>№ 13-р/2020)</w:t>
      </w:r>
      <w:r w:rsidRPr="00BD43C5">
        <w:rPr>
          <w:rFonts w:eastAsia="Times New Roman"/>
          <w:spacing w:val="-6"/>
          <w:szCs w:val="28"/>
          <w:lang w:eastAsia="ru-RU"/>
        </w:rPr>
        <w:t xml:space="preserve">, та створення умов для законодавчого </w:t>
      </w:r>
      <w:r w:rsidRPr="00BD43C5">
        <w:rPr>
          <w:szCs w:val="28"/>
        </w:rPr>
        <w:t>забезпечення дотримання міжнародно-правових зобов’язань України у сфері запобігання корупції.</w:t>
      </w:r>
    </w:p>
    <w:p w:rsidR="00661281" w:rsidRDefault="00550391" w:rsidP="00300032">
      <w:pPr>
        <w:spacing w:after="0" w:line="240" w:lineRule="auto"/>
        <w:ind w:firstLine="709"/>
        <w:jc w:val="both"/>
        <w:rPr>
          <w:bCs/>
          <w:szCs w:val="28"/>
        </w:rPr>
      </w:pPr>
      <w:r w:rsidRPr="00BD43C5">
        <w:rPr>
          <w:bCs/>
          <w:szCs w:val="28"/>
        </w:rPr>
        <w:t>Для досягнення</w:t>
      </w:r>
      <w:r w:rsidRPr="00550391">
        <w:rPr>
          <w:bCs/>
          <w:szCs w:val="28"/>
        </w:rPr>
        <w:t xml:space="preserve"> вказаної мети у законопроекті пропонується відновити права Національного агентства з питань запобігання корупції, зокрема</w:t>
      </w:r>
      <w:r w:rsidR="00EA07DD">
        <w:rPr>
          <w:bCs/>
          <w:szCs w:val="28"/>
        </w:rPr>
        <w:t>,</w:t>
      </w:r>
      <w:r w:rsidRPr="00550391">
        <w:rPr>
          <w:bCs/>
          <w:szCs w:val="28"/>
        </w:rPr>
        <w:t xml:space="preserve"> надати право одержувати в установленому законом порядку за письмовими запитами від державних органів, органів влади Автономної Республіки Крим, органів місцевого самоврядування, суб’єктів господарювання незалежно від форми власності та їх посадових осіб, громадян та їх об’єднань інформацію, у тому числі з обмеженим доступом, необхідну для виконання покладених на нього завдань; мати безпосередній автоматизований доступ до інформаційно-телекомунікаційних і довідкових систем, реєстрів, банків даних, у тому числі тих, що містять інформацію з обмеженим доступом, держателем (адміністратором) яких є державні органи або органи місцевого самоврядування</w:t>
      </w:r>
      <w:r w:rsidR="00661281">
        <w:rPr>
          <w:bCs/>
          <w:szCs w:val="28"/>
        </w:rPr>
        <w:t>;</w:t>
      </w:r>
      <w:r w:rsidRPr="00550391">
        <w:rPr>
          <w:bCs/>
          <w:szCs w:val="28"/>
        </w:rPr>
        <w:t xml:space="preserve"> користуватися державними, у тому числі урядовими, засобами зв’язку і комунікацій, мережами спеціального зв’язку та іншими технічними засобами; вести облік та оприлюднення декларацій; здійснювати їх контроль та перевірку; здійснювати моніторинг способу життя відносно суб’єктів, на яких поширюється дія Закону</w:t>
      </w:r>
      <w:r w:rsidR="00FF0990">
        <w:rPr>
          <w:bCs/>
          <w:szCs w:val="28"/>
        </w:rPr>
        <w:t xml:space="preserve"> тощо</w:t>
      </w:r>
      <w:r w:rsidRPr="00550391">
        <w:rPr>
          <w:bCs/>
          <w:szCs w:val="28"/>
        </w:rPr>
        <w:t>.</w:t>
      </w:r>
      <w:r>
        <w:rPr>
          <w:bCs/>
          <w:szCs w:val="28"/>
        </w:rPr>
        <w:t xml:space="preserve"> </w:t>
      </w:r>
    </w:p>
    <w:p w:rsidR="00661281" w:rsidRPr="00BD43C5" w:rsidRDefault="00661281" w:rsidP="00300032">
      <w:pPr>
        <w:spacing w:after="0" w:line="240" w:lineRule="auto"/>
        <w:ind w:firstLine="709"/>
        <w:jc w:val="both"/>
        <w:rPr>
          <w:bCs/>
          <w:szCs w:val="28"/>
        </w:rPr>
      </w:pPr>
      <w:r>
        <w:rPr>
          <w:bCs/>
          <w:szCs w:val="28"/>
        </w:rPr>
        <w:t>Одночасно у проекті запропоновано відновити дію ст.</w:t>
      </w:r>
      <w:r w:rsidRPr="00661281">
        <w:rPr>
          <w:bCs/>
          <w:szCs w:val="28"/>
        </w:rPr>
        <w:t xml:space="preserve"> 366</w:t>
      </w:r>
      <w:r>
        <w:rPr>
          <w:bCs/>
          <w:szCs w:val="28"/>
        </w:rPr>
        <w:t>-</w:t>
      </w:r>
      <w:r w:rsidRPr="00661281">
        <w:rPr>
          <w:bCs/>
          <w:szCs w:val="28"/>
        </w:rPr>
        <w:t>1</w:t>
      </w:r>
      <w:r w:rsidRPr="00661281">
        <w:t xml:space="preserve"> </w:t>
      </w:r>
      <w:r>
        <w:t>«</w:t>
      </w:r>
      <w:r w:rsidRPr="00661281">
        <w:rPr>
          <w:bCs/>
          <w:szCs w:val="28"/>
        </w:rPr>
        <w:t xml:space="preserve">Декларування недостовірної </w:t>
      </w:r>
      <w:r w:rsidRPr="00BD43C5">
        <w:rPr>
          <w:bCs/>
          <w:szCs w:val="28"/>
        </w:rPr>
        <w:t>інформації» Криміналь</w:t>
      </w:r>
      <w:r w:rsidR="005B1D16" w:rsidRPr="00BD43C5">
        <w:rPr>
          <w:bCs/>
          <w:szCs w:val="28"/>
        </w:rPr>
        <w:t>ного кодексу України (далі – КК) в редакції, що діяла</w:t>
      </w:r>
      <w:r w:rsidRPr="00BD43C5">
        <w:rPr>
          <w:bCs/>
          <w:szCs w:val="28"/>
        </w:rPr>
        <w:t xml:space="preserve"> станом на 27 жовтня 2020 року. </w:t>
      </w:r>
    </w:p>
    <w:p w:rsidR="00300032" w:rsidRPr="00BD43C5" w:rsidRDefault="00300032" w:rsidP="00300032">
      <w:pPr>
        <w:spacing w:after="0" w:line="240" w:lineRule="auto"/>
        <w:ind w:firstLine="709"/>
        <w:jc w:val="both"/>
        <w:rPr>
          <w:bCs/>
          <w:szCs w:val="28"/>
        </w:rPr>
      </w:pPr>
      <w:r w:rsidRPr="00BD43C5">
        <w:rPr>
          <w:bCs/>
          <w:szCs w:val="28"/>
        </w:rPr>
        <w:t xml:space="preserve">Крім того, </w:t>
      </w:r>
      <w:r w:rsidRPr="00BD43C5">
        <w:rPr>
          <w:rFonts w:eastAsia="Times New Roman"/>
          <w:bCs/>
          <w:szCs w:val="28"/>
          <w:lang w:eastAsia="ru-RU"/>
        </w:rPr>
        <w:t xml:space="preserve">враховуючи правову позицію, </w:t>
      </w:r>
      <w:r w:rsidR="005B1D16" w:rsidRPr="00BD43C5">
        <w:rPr>
          <w:rFonts w:eastAsia="Times New Roman"/>
          <w:bCs/>
          <w:szCs w:val="28"/>
          <w:lang w:eastAsia="ru-RU"/>
        </w:rPr>
        <w:t xml:space="preserve">висловлену у </w:t>
      </w:r>
      <w:r w:rsidR="005B1D16" w:rsidRPr="00BD43C5">
        <w:t xml:space="preserve">Рішенні КСУ </w:t>
      </w:r>
      <w:r w:rsidR="005B1D16" w:rsidRPr="00BD43C5">
        <w:br/>
      </w:r>
      <w:r w:rsidR="005B1D16" w:rsidRPr="00BD43C5">
        <w:rPr>
          <w:rFonts w:eastAsia="Times New Roman"/>
          <w:spacing w:val="-6"/>
          <w:szCs w:val="28"/>
          <w:lang w:eastAsia="ru-RU"/>
        </w:rPr>
        <w:t xml:space="preserve">№ 13-р/2020, </w:t>
      </w:r>
      <w:r w:rsidRPr="00BD43C5">
        <w:rPr>
          <w:rFonts w:eastAsia="Times New Roman"/>
          <w:bCs/>
          <w:szCs w:val="28"/>
          <w:lang w:eastAsia="ru-RU"/>
        </w:rPr>
        <w:t xml:space="preserve">пропонується доручити </w:t>
      </w:r>
      <w:r w:rsidR="001933BD" w:rsidRPr="00BD43C5">
        <w:rPr>
          <w:rFonts w:eastAsia="Times New Roman"/>
          <w:bCs/>
          <w:szCs w:val="28"/>
          <w:lang w:eastAsia="ru-RU"/>
        </w:rPr>
        <w:t>У</w:t>
      </w:r>
      <w:r w:rsidRPr="00BD43C5">
        <w:rPr>
          <w:rFonts w:eastAsia="Times New Roman"/>
          <w:bCs/>
          <w:szCs w:val="28"/>
          <w:lang w:eastAsia="ru-RU"/>
        </w:rPr>
        <w:t>ряду розробити законопроект щодо особливостей правових та організаційних засад</w:t>
      </w:r>
      <w:r w:rsidRPr="0084633F">
        <w:rPr>
          <w:rFonts w:eastAsia="Times New Roman"/>
          <w:bCs/>
          <w:szCs w:val="28"/>
          <w:lang w:eastAsia="ru-RU"/>
        </w:rPr>
        <w:t xml:space="preserve"> функціонування системи запобігання корупції щодо суддів, </w:t>
      </w:r>
      <w:r>
        <w:rPr>
          <w:rFonts w:eastAsia="Times New Roman"/>
          <w:bCs/>
          <w:szCs w:val="28"/>
          <w:lang w:eastAsia="ru-RU"/>
        </w:rPr>
        <w:t xml:space="preserve">а також </w:t>
      </w:r>
      <w:r w:rsidRPr="0084633F">
        <w:rPr>
          <w:rFonts w:eastAsia="Times New Roman"/>
          <w:bCs/>
          <w:szCs w:val="28"/>
          <w:lang w:eastAsia="ru-RU"/>
        </w:rPr>
        <w:t>механізм</w:t>
      </w:r>
      <w:r>
        <w:rPr>
          <w:rFonts w:eastAsia="Times New Roman"/>
          <w:bCs/>
          <w:szCs w:val="28"/>
          <w:lang w:eastAsia="ru-RU"/>
        </w:rPr>
        <w:t>у</w:t>
      </w:r>
      <w:r w:rsidRPr="0084633F">
        <w:rPr>
          <w:rFonts w:eastAsia="Times New Roman"/>
          <w:bCs/>
          <w:szCs w:val="28"/>
          <w:lang w:eastAsia="ru-RU"/>
        </w:rPr>
        <w:t xml:space="preserve"> </w:t>
      </w:r>
      <w:r w:rsidRPr="00BD43C5">
        <w:rPr>
          <w:rFonts w:eastAsia="Times New Roman"/>
          <w:bCs/>
          <w:szCs w:val="28"/>
          <w:lang w:eastAsia="ru-RU"/>
        </w:rPr>
        <w:t>притягнення їх до відповідальності.</w:t>
      </w:r>
    </w:p>
    <w:p w:rsidR="00550391" w:rsidRPr="00BD43C5" w:rsidRDefault="0025394E" w:rsidP="00300032">
      <w:pPr>
        <w:spacing w:after="0" w:line="240" w:lineRule="auto"/>
        <w:ind w:firstLine="709"/>
        <w:jc w:val="both"/>
        <w:rPr>
          <w:bCs/>
          <w:szCs w:val="28"/>
        </w:rPr>
      </w:pPr>
      <w:r w:rsidRPr="00BD43C5">
        <w:rPr>
          <w:bCs/>
          <w:szCs w:val="28"/>
        </w:rPr>
        <w:t xml:space="preserve">Головне управління, </w:t>
      </w:r>
      <w:r w:rsidR="007D674F" w:rsidRPr="00BD43C5">
        <w:rPr>
          <w:bCs/>
          <w:szCs w:val="28"/>
        </w:rPr>
        <w:t>розглянувши в стислий термін законопроект</w:t>
      </w:r>
      <w:r w:rsidR="001933BD" w:rsidRPr="00BD43C5">
        <w:rPr>
          <w:bCs/>
          <w:szCs w:val="28"/>
        </w:rPr>
        <w:t>,</w:t>
      </w:r>
      <w:r w:rsidR="007D674F" w:rsidRPr="00BD43C5">
        <w:rPr>
          <w:bCs/>
          <w:szCs w:val="28"/>
        </w:rPr>
        <w:t xml:space="preserve"> вважає на необхідне</w:t>
      </w:r>
      <w:r w:rsidR="00112A74" w:rsidRPr="00BD43C5">
        <w:rPr>
          <w:bCs/>
          <w:szCs w:val="28"/>
        </w:rPr>
        <w:t xml:space="preserve"> </w:t>
      </w:r>
      <w:r w:rsidR="00720C75" w:rsidRPr="00BD43C5">
        <w:rPr>
          <w:bCs/>
          <w:szCs w:val="28"/>
        </w:rPr>
        <w:t>вислов</w:t>
      </w:r>
      <w:r w:rsidR="007D674F" w:rsidRPr="00BD43C5">
        <w:rPr>
          <w:bCs/>
          <w:szCs w:val="28"/>
        </w:rPr>
        <w:t>ити щод</w:t>
      </w:r>
      <w:r w:rsidR="00720C75" w:rsidRPr="00BD43C5">
        <w:rPr>
          <w:bCs/>
          <w:szCs w:val="28"/>
        </w:rPr>
        <w:t>о</w:t>
      </w:r>
      <w:r w:rsidR="00112A74" w:rsidRPr="00BD43C5">
        <w:rPr>
          <w:bCs/>
          <w:szCs w:val="28"/>
        </w:rPr>
        <w:t xml:space="preserve"> </w:t>
      </w:r>
      <w:r w:rsidR="007D674F" w:rsidRPr="00BD43C5">
        <w:rPr>
          <w:bCs/>
          <w:szCs w:val="28"/>
        </w:rPr>
        <w:t>нього</w:t>
      </w:r>
      <w:r w:rsidR="00112A74" w:rsidRPr="00BD43C5">
        <w:rPr>
          <w:bCs/>
          <w:szCs w:val="28"/>
        </w:rPr>
        <w:t xml:space="preserve"> наступн</w:t>
      </w:r>
      <w:r w:rsidR="00720C75" w:rsidRPr="00BD43C5">
        <w:rPr>
          <w:bCs/>
          <w:szCs w:val="28"/>
        </w:rPr>
        <w:t>і зауваження</w:t>
      </w:r>
      <w:r w:rsidR="00112A74" w:rsidRPr="00BD43C5">
        <w:rPr>
          <w:bCs/>
          <w:szCs w:val="28"/>
        </w:rPr>
        <w:t>.</w:t>
      </w:r>
    </w:p>
    <w:p w:rsidR="00D66824" w:rsidRDefault="005B1D16" w:rsidP="005B1D16">
      <w:pPr>
        <w:spacing w:after="0" w:line="240" w:lineRule="auto"/>
        <w:ind w:firstLine="709"/>
        <w:jc w:val="both"/>
        <w:rPr>
          <w:rFonts w:eastAsia="Times New Roman"/>
          <w:spacing w:val="-6"/>
          <w:szCs w:val="28"/>
          <w:lang w:eastAsia="ru-RU"/>
        </w:rPr>
      </w:pPr>
      <w:r w:rsidRPr="00BD43C5">
        <w:rPr>
          <w:bCs/>
          <w:szCs w:val="28"/>
        </w:rPr>
        <w:lastRenderedPageBreak/>
        <w:t xml:space="preserve">На підставі </w:t>
      </w:r>
      <w:r w:rsidRPr="00BD43C5">
        <w:t xml:space="preserve">Рішення КСУ </w:t>
      </w:r>
      <w:r w:rsidRPr="00BD43C5">
        <w:rPr>
          <w:rFonts w:eastAsia="Times New Roman"/>
          <w:spacing w:val="-6"/>
          <w:szCs w:val="28"/>
          <w:lang w:eastAsia="ru-RU"/>
        </w:rPr>
        <w:t>№ 13-р/2020 п. п. 6, 8 ч. 1 ст. 11, п. п.</w:t>
      </w:r>
      <w:r>
        <w:rPr>
          <w:rFonts w:eastAsia="Times New Roman"/>
          <w:spacing w:val="-6"/>
          <w:szCs w:val="28"/>
          <w:lang w:eastAsia="ru-RU"/>
        </w:rPr>
        <w:t xml:space="preserve"> 1, 2, 6 – </w:t>
      </w:r>
      <w:r>
        <w:rPr>
          <w:rFonts w:eastAsia="Times New Roman"/>
          <w:spacing w:val="-6"/>
          <w:szCs w:val="28"/>
          <w:lang w:eastAsia="ru-RU"/>
        </w:rPr>
        <w:br/>
      </w:r>
      <w:r w:rsidRPr="005B1D16">
        <w:rPr>
          <w:rFonts w:eastAsia="Times New Roman"/>
          <w:spacing w:val="-6"/>
          <w:szCs w:val="28"/>
          <w:lang w:eastAsia="ru-RU"/>
        </w:rPr>
        <w:t xml:space="preserve">10-1, 12, 12-1 </w:t>
      </w:r>
      <w:r>
        <w:rPr>
          <w:rFonts w:eastAsia="Times New Roman"/>
          <w:spacing w:val="-6"/>
          <w:szCs w:val="28"/>
          <w:lang w:eastAsia="ru-RU"/>
        </w:rPr>
        <w:t>ч. 1, ч. ч. 2 – 5 ст.</w:t>
      </w:r>
      <w:r w:rsidRPr="005B1D16">
        <w:rPr>
          <w:rFonts w:eastAsia="Times New Roman"/>
          <w:spacing w:val="-6"/>
          <w:szCs w:val="28"/>
          <w:lang w:eastAsia="ru-RU"/>
        </w:rPr>
        <w:t xml:space="preserve"> 12, </w:t>
      </w:r>
      <w:r>
        <w:rPr>
          <w:rFonts w:eastAsia="Times New Roman"/>
          <w:spacing w:val="-6"/>
          <w:szCs w:val="28"/>
          <w:lang w:eastAsia="ru-RU"/>
        </w:rPr>
        <w:t>ч. 2 ст.</w:t>
      </w:r>
      <w:r w:rsidRPr="005B1D16">
        <w:rPr>
          <w:rFonts w:eastAsia="Times New Roman"/>
          <w:spacing w:val="-6"/>
          <w:szCs w:val="28"/>
          <w:lang w:eastAsia="ru-RU"/>
        </w:rPr>
        <w:t xml:space="preserve"> 13, </w:t>
      </w:r>
      <w:r>
        <w:rPr>
          <w:rFonts w:eastAsia="Times New Roman"/>
          <w:spacing w:val="-6"/>
          <w:szCs w:val="28"/>
          <w:lang w:eastAsia="ru-RU"/>
        </w:rPr>
        <w:t>ч. 2 ст. 13-1, ст.</w:t>
      </w:r>
      <w:r w:rsidRPr="005B1D16">
        <w:rPr>
          <w:rFonts w:eastAsia="Times New Roman"/>
          <w:spacing w:val="-6"/>
          <w:szCs w:val="28"/>
          <w:lang w:eastAsia="ru-RU"/>
        </w:rPr>
        <w:t xml:space="preserve"> 35, абзаци </w:t>
      </w:r>
      <w:r>
        <w:rPr>
          <w:rFonts w:eastAsia="Times New Roman"/>
          <w:spacing w:val="-6"/>
          <w:szCs w:val="28"/>
          <w:lang w:eastAsia="ru-RU"/>
        </w:rPr>
        <w:t>2, 3</w:t>
      </w:r>
      <w:r w:rsidRPr="005B1D16">
        <w:rPr>
          <w:rFonts w:eastAsia="Times New Roman"/>
          <w:spacing w:val="-6"/>
          <w:szCs w:val="28"/>
          <w:lang w:eastAsia="ru-RU"/>
        </w:rPr>
        <w:t xml:space="preserve"> </w:t>
      </w:r>
      <w:r>
        <w:rPr>
          <w:rFonts w:eastAsia="Times New Roman"/>
          <w:spacing w:val="-6"/>
          <w:szCs w:val="28"/>
          <w:lang w:eastAsia="ru-RU"/>
        </w:rPr>
        <w:t xml:space="preserve">ч. 1 </w:t>
      </w:r>
      <w:r>
        <w:rPr>
          <w:rFonts w:eastAsia="Times New Roman"/>
          <w:spacing w:val="-6"/>
          <w:szCs w:val="28"/>
          <w:lang w:eastAsia="ru-RU"/>
        </w:rPr>
        <w:br/>
        <w:t xml:space="preserve">ст. 47, ст. ст. </w:t>
      </w:r>
      <w:r w:rsidRPr="005B1D16">
        <w:rPr>
          <w:rFonts w:eastAsia="Times New Roman"/>
          <w:spacing w:val="-6"/>
          <w:szCs w:val="28"/>
          <w:lang w:eastAsia="ru-RU"/>
        </w:rPr>
        <w:t>48</w:t>
      </w:r>
      <w:r>
        <w:rPr>
          <w:rFonts w:eastAsia="Times New Roman"/>
          <w:spacing w:val="-6"/>
          <w:szCs w:val="28"/>
          <w:lang w:eastAsia="ru-RU"/>
        </w:rPr>
        <w:t xml:space="preserve"> – </w:t>
      </w:r>
      <w:r w:rsidRPr="005B1D16">
        <w:rPr>
          <w:rFonts w:eastAsia="Times New Roman"/>
          <w:spacing w:val="-6"/>
          <w:szCs w:val="28"/>
          <w:lang w:eastAsia="ru-RU"/>
        </w:rPr>
        <w:t xml:space="preserve">51, </w:t>
      </w:r>
      <w:r>
        <w:rPr>
          <w:rFonts w:eastAsia="Times New Roman"/>
          <w:spacing w:val="-6"/>
          <w:szCs w:val="28"/>
          <w:lang w:eastAsia="ru-RU"/>
        </w:rPr>
        <w:t>ч. ч. 2, 3 ст. 52, ст.</w:t>
      </w:r>
      <w:r w:rsidRPr="005B1D16">
        <w:rPr>
          <w:rFonts w:eastAsia="Times New Roman"/>
          <w:spacing w:val="-6"/>
          <w:szCs w:val="28"/>
          <w:lang w:eastAsia="ru-RU"/>
        </w:rPr>
        <w:t xml:space="preserve"> 65 Закону </w:t>
      </w:r>
      <w:r>
        <w:rPr>
          <w:rFonts w:eastAsia="Times New Roman"/>
          <w:spacing w:val="-6"/>
          <w:szCs w:val="28"/>
          <w:lang w:eastAsia="ru-RU"/>
        </w:rPr>
        <w:t xml:space="preserve">та </w:t>
      </w:r>
      <w:r w:rsidRPr="005B1D16">
        <w:rPr>
          <w:rFonts w:eastAsia="Times New Roman"/>
          <w:spacing w:val="-6"/>
          <w:szCs w:val="28"/>
          <w:lang w:eastAsia="ru-RU"/>
        </w:rPr>
        <w:t xml:space="preserve"> </w:t>
      </w:r>
      <w:r>
        <w:rPr>
          <w:rFonts w:eastAsia="Times New Roman"/>
          <w:spacing w:val="-6"/>
          <w:szCs w:val="28"/>
          <w:lang w:eastAsia="ru-RU"/>
        </w:rPr>
        <w:t xml:space="preserve">ст. </w:t>
      </w:r>
      <w:r w:rsidRPr="005B1D16">
        <w:rPr>
          <w:rFonts w:eastAsia="Times New Roman"/>
          <w:spacing w:val="-6"/>
          <w:szCs w:val="28"/>
          <w:lang w:eastAsia="ru-RU"/>
        </w:rPr>
        <w:t xml:space="preserve">366-1 </w:t>
      </w:r>
      <w:r>
        <w:rPr>
          <w:rFonts w:eastAsia="Times New Roman"/>
          <w:spacing w:val="-6"/>
          <w:szCs w:val="28"/>
          <w:lang w:eastAsia="ru-RU"/>
        </w:rPr>
        <w:t xml:space="preserve">КК </w:t>
      </w:r>
      <w:r w:rsidRPr="00720C75">
        <w:rPr>
          <w:rFonts w:eastAsia="Times New Roman"/>
          <w:spacing w:val="-6"/>
          <w:szCs w:val="28"/>
          <w:lang w:eastAsia="ru-RU"/>
        </w:rPr>
        <w:t>були визнані такими, що не відповідають Конституції України (є неконституційними) (</w:t>
      </w:r>
      <w:r>
        <w:rPr>
          <w:rFonts w:eastAsia="Times New Roman"/>
          <w:spacing w:val="-6"/>
          <w:szCs w:val="28"/>
          <w:lang w:eastAsia="ru-RU"/>
        </w:rPr>
        <w:t xml:space="preserve">п. 1 резолютивної частини). </w:t>
      </w:r>
    </w:p>
    <w:p w:rsidR="00720C75" w:rsidRDefault="00073DC1" w:rsidP="005B1D16">
      <w:pPr>
        <w:spacing w:after="0" w:line="240" w:lineRule="auto"/>
        <w:ind w:firstLine="709"/>
        <w:jc w:val="both"/>
        <w:rPr>
          <w:bCs/>
          <w:szCs w:val="28"/>
        </w:rPr>
      </w:pPr>
      <w:r>
        <w:rPr>
          <w:rFonts w:eastAsia="Times New Roman"/>
          <w:spacing w:val="-6"/>
          <w:szCs w:val="28"/>
          <w:lang w:eastAsia="ru-RU"/>
        </w:rPr>
        <w:t xml:space="preserve">Відповідно до </w:t>
      </w:r>
      <w:r w:rsidR="00720C75">
        <w:rPr>
          <w:bCs/>
          <w:szCs w:val="28"/>
        </w:rPr>
        <w:t>ч. 2 ст. 152 Конституції України закони, інші акти або їх окремі положення, що визнані неконституційними, втрачають чинність з дня ухвалення Конституційним Судом України</w:t>
      </w:r>
      <w:r w:rsidR="00720C75" w:rsidRPr="00073DC1">
        <w:rPr>
          <w:bCs/>
          <w:szCs w:val="28"/>
        </w:rPr>
        <w:t xml:space="preserve"> </w:t>
      </w:r>
      <w:r w:rsidR="00720C75">
        <w:rPr>
          <w:bCs/>
          <w:szCs w:val="28"/>
        </w:rPr>
        <w:t>рішення про їх неконституційність, якщо інше не встановлено самим рішенням, але не раніше дня його ухвалення.</w:t>
      </w:r>
    </w:p>
    <w:p w:rsidR="00073DC1" w:rsidRPr="00073DC1" w:rsidRDefault="00720C75" w:rsidP="005B1D16">
      <w:pPr>
        <w:spacing w:after="0" w:line="240" w:lineRule="auto"/>
        <w:ind w:firstLine="709"/>
        <w:jc w:val="both"/>
        <w:rPr>
          <w:bCs/>
          <w:szCs w:val="28"/>
        </w:rPr>
      </w:pPr>
      <w:r>
        <w:rPr>
          <w:bCs/>
          <w:szCs w:val="28"/>
        </w:rPr>
        <w:t>Статтею</w:t>
      </w:r>
      <w:r w:rsidR="00073DC1">
        <w:rPr>
          <w:rFonts w:eastAsia="Times New Roman"/>
          <w:spacing w:val="-6"/>
          <w:szCs w:val="28"/>
          <w:lang w:eastAsia="ru-RU"/>
        </w:rPr>
        <w:t xml:space="preserve"> 151</w:t>
      </w:r>
      <w:r w:rsidR="00073DC1">
        <w:rPr>
          <w:rFonts w:eastAsia="Times New Roman"/>
          <w:spacing w:val="-6"/>
          <w:szCs w:val="28"/>
          <w:vertAlign w:val="superscript"/>
          <w:lang w:eastAsia="ru-RU"/>
        </w:rPr>
        <w:t>2</w:t>
      </w:r>
      <w:r w:rsidR="00073DC1">
        <w:rPr>
          <w:rFonts w:eastAsia="Times New Roman"/>
          <w:spacing w:val="-6"/>
          <w:szCs w:val="28"/>
          <w:lang w:eastAsia="ru-RU"/>
        </w:rPr>
        <w:t xml:space="preserve"> Конституції України </w:t>
      </w:r>
      <w:r>
        <w:rPr>
          <w:rFonts w:eastAsia="Times New Roman"/>
          <w:spacing w:val="-6"/>
          <w:szCs w:val="28"/>
          <w:lang w:eastAsia="ru-RU"/>
        </w:rPr>
        <w:t xml:space="preserve">встановлено, що </w:t>
      </w:r>
      <w:r w:rsidR="00073DC1">
        <w:rPr>
          <w:bCs/>
          <w:szCs w:val="28"/>
        </w:rPr>
        <w:t>р</w:t>
      </w:r>
      <w:r w:rsidR="00073DC1" w:rsidRPr="00D50AF8">
        <w:rPr>
          <w:bCs/>
          <w:szCs w:val="28"/>
        </w:rPr>
        <w:t>ішення та висновки, ухвалені Конституційним Судом України, є обов’язковими, остаточними і не можуть бути оскаржені</w:t>
      </w:r>
      <w:r w:rsidR="00073DC1">
        <w:rPr>
          <w:bCs/>
          <w:szCs w:val="28"/>
        </w:rPr>
        <w:t>.</w:t>
      </w:r>
      <w:r w:rsidR="00D66824">
        <w:rPr>
          <w:bCs/>
          <w:szCs w:val="28"/>
        </w:rPr>
        <w:t xml:space="preserve"> </w:t>
      </w:r>
    </w:p>
    <w:p w:rsidR="00720C75" w:rsidRPr="00BD43C5" w:rsidRDefault="00073DC1" w:rsidP="00593A56">
      <w:pPr>
        <w:spacing w:after="0" w:line="240" w:lineRule="auto"/>
        <w:ind w:firstLine="709"/>
        <w:jc w:val="both"/>
        <w:rPr>
          <w:rFonts w:eastAsia="Times New Roman"/>
          <w:spacing w:val="-6"/>
          <w:szCs w:val="28"/>
          <w:lang w:eastAsia="ru-RU"/>
        </w:rPr>
      </w:pPr>
      <w:r>
        <w:rPr>
          <w:szCs w:val="28"/>
        </w:rPr>
        <w:t>У</w:t>
      </w:r>
      <w:r w:rsidR="00300032" w:rsidRPr="00300032">
        <w:rPr>
          <w:bCs/>
          <w:szCs w:val="28"/>
        </w:rPr>
        <w:t xml:space="preserve"> ст. 1 </w:t>
      </w:r>
      <w:r w:rsidR="00300032" w:rsidRPr="00BD43C5">
        <w:rPr>
          <w:bCs/>
          <w:szCs w:val="28"/>
        </w:rPr>
        <w:t xml:space="preserve">законопроекту </w:t>
      </w:r>
      <w:r w:rsidR="005B1D16" w:rsidRPr="00BD43C5">
        <w:rPr>
          <w:bCs/>
          <w:szCs w:val="28"/>
        </w:rPr>
        <w:t xml:space="preserve">пропонується </w:t>
      </w:r>
      <w:r w:rsidR="00EA07DD" w:rsidRPr="00BD43C5">
        <w:rPr>
          <w:bCs/>
          <w:szCs w:val="28"/>
        </w:rPr>
        <w:t>«</w:t>
      </w:r>
      <w:r w:rsidR="005B1D16" w:rsidRPr="00BD43C5">
        <w:rPr>
          <w:szCs w:val="28"/>
        </w:rPr>
        <w:t>відновити дію</w:t>
      </w:r>
      <w:r w:rsidR="00EA07DD" w:rsidRPr="00BD43C5">
        <w:rPr>
          <w:szCs w:val="28"/>
        </w:rPr>
        <w:t>»</w:t>
      </w:r>
      <w:r w:rsidR="005B1D16" w:rsidRPr="00BD43C5">
        <w:rPr>
          <w:szCs w:val="28"/>
        </w:rPr>
        <w:t xml:space="preserve"> норм Закону та КК</w:t>
      </w:r>
      <w:r w:rsidR="001933BD" w:rsidRPr="00BD43C5">
        <w:rPr>
          <w:szCs w:val="28"/>
        </w:rPr>
        <w:t xml:space="preserve">, визнаних Рішенням КСУ </w:t>
      </w:r>
      <w:r w:rsidRPr="00BD43C5">
        <w:rPr>
          <w:rFonts w:eastAsia="Times New Roman"/>
          <w:spacing w:val="-6"/>
          <w:szCs w:val="28"/>
          <w:lang w:eastAsia="ru-RU"/>
        </w:rPr>
        <w:t>№ 13-р/2020 неконституційними,</w:t>
      </w:r>
      <w:r w:rsidR="00300032" w:rsidRPr="00BD43C5">
        <w:rPr>
          <w:szCs w:val="28"/>
        </w:rPr>
        <w:t xml:space="preserve"> з дня набрання чинності цим </w:t>
      </w:r>
      <w:r w:rsidR="00345792" w:rsidRPr="00BD43C5">
        <w:rPr>
          <w:szCs w:val="28"/>
        </w:rPr>
        <w:t xml:space="preserve">проектом </w:t>
      </w:r>
      <w:r w:rsidR="00300032" w:rsidRPr="00BD43C5">
        <w:rPr>
          <w:szCs w:val="28"/>
        </w:rPr>
        <w:t xml:space="preserve">в редакціях зазначених положень, що діяли станом на 27 жовтня 2020 року. </w:t>
      </w:r>
      <w:r w:rsidRPr="00BD43C5">
        <w:rPr>
          <w:szCs w:val="28"/>
        </w:rPr>
        <w:t xml:space="preserve">Це </w:t>
      </w:r>
      <w:proofErr w:type="spellStart"/>
      <w:r w:rsidRPr="00BD43C5">
        <w:rPr>
          <w:szCs w:val="28"/>
        </w:rPr>
        <w:t>означ</w:t>
      </w:r>
      <w:r w:rsidR="00720C75" w:rsidRPr="00BD43C5">
        <w:rPr>
          <w:szCs w:val="28"/>
        </w:rPr>
        <w:t>атиме</w:t>
      </w:r>
      <w:proofErr w:type="spellEnd"/>
      <w:r w:rsidR="00720C75" w:rsidRPr="00BD43C5">
        <w:rPr>
          <w:szCs w:val="28"/>
        </w:rPr>
        <w:t>, що відповідні положення</w:t>
      </w:r>
      <w:r w:rsidRPr="00BD43C5">
        <w:rPr>
          <w:szCs w:val="28"/>
        </w:rPr>
        <w:t xml:space="preserve"> </w:t>
      </w:r>
      <w:r w:rsidR="00720C75" w:rsidRPr="00BD43C5">
        <w:rPr>
          <w:szCs w:val="28"/>
        </w:rPr>
        <w:t>на</w:t>
      </w:r>
      <w:r w:rsidRPr="00BD43C5">
        <w:rPr>
          <w:szCs w:val="28"/>
        </w:rPr>
        <w:t xml:space="preserve">далі будуть застосовуватись на практиці попри наявність </w:t>
      </w:r>
      <w:r w:rsidR="001933BD" w:rsidRPr="00BD43C5">
        <w:rPr>
          <w:szCs w:val="28"/>
        </w:rPr>
        <w:t>Р</w:t>
      </w:r>
      <w:r w:rsidRPr="00BD43C5">
        <w:rPr>
          <w:szCs w:val="28"/>
        </w:rPr>
        <w:t xml:space="preserve">ішення КСУ </w:t>
      </w:r>
      <w:r w:rsidRPr="00BD43C5">
        <w:rPr>
          <w:rFonts w:eastAsia="Times New Roman"/>
          <w:spacing w:val="-6"/>
          <w:szCs w:val="28"/>
          <w:lang w:eastAsia="ru-RU"/>
        </w:rPr>
        <w:t>№ 13-р/2020.</w:t>
      </w:r>
    </w:p>
    <w:p w:rsidR="00BD43C5" w:rsidRDefault="00BD43C5" w:rsidP="00BD43C5">
      <w:pPr>
        <w:ind w:firstLine="709"/>
        <w:jc w:val="both"/>
        <w:rPr>
          <w:rFonts w:eastAsiaTheme="minorHAnsi"/>
          <w:color w:val="000000"/>
          <w:szCs w:val="28"/>
        </w:rPr>
      </w:pPr>
      <w:r w:rsidRPr="00BD43C5">
        <w:t xml:space="preserve">Головне управління, усвідомлюючи необхідність усунення стану правової невизначеності у сфері запобігання і боротьби з корупцією, що виник у зв’язку з Рішенням КСУ № 13-р/2020, тим не менш, зауважує, що відповідні положення законопроекту </w:t>
      </w:r>
      <w:r w:rsidRPr="00BD43C5">
        <w:rPr>
          <w:color w:val="000000"/>
        </w:rPr>
        <w:t>містять ознаки</w:t>
      </w:r>
      <w:r>
        <w:rPr>
          <w:color w:val="000000"/>
        </w:rPr>
        <w:t xml:space="preserve"> невідповідності</w:t>
      </w:r>
      <w:r>
        <w:t xml:space="preserve"> вищевказаним положенням</w:t>
      </w:r>
      <w:r>
        <w:rPr>
          <w:spacing w:val="-6"/>
          <w:lang w:eastAsia="ru-RU"/>
        </w:rPr>
        <w:t xml:space="preserve"> Конституції України.</w:t>
      </w:r>
    </w:p>
    <w:p w:rsidR="00720C75" w:rsidRDefault="00720C75" w:rsidP="001933BD">
      <w:pPr>
        <w:spacing w:after="0" w:line="240" w:lineRule="auto"/>
        <w:jc w:val="both"/>
        <w:rPr>
          <w:color w:val="000000" w:themeColor="text1"/>
          <w:szCs w:val="28"/>
        </w:rPr>
      </w:pPr>
    </w:p>
    <w:p w:rsidR="00720C75" w:rsidRDefault="00720C75" w:rsidP="00AC4A50">
      <w:pPr>
        <w:spacing w:after="0" w:line="240" w:lineRule="auto"/>
        <w:ind w:firstLine="709"/>
        <w:jc w:val="both"/>
        <w:rPr>
          <w:color w:val="000000" w:themeColor="text1"/>
          <w:szCs w:val="28"/>
        </w:rPr>
      </w:pPr>
    </w:p>
    <w:p w:rsidR="00AC4A50" w:rsidRPr="00BD290E" w:rsidRDefault="00AC4A50" w:rsidP="00AC4A50">
      <w:pPr>
        <w:spacing w:after="0" w:line="240" w:lineRule="auto"/>
        <w:ind w:firstLine="709"/>
        <w:jc w:val="both"/>
        <w:rPr>
          <w:color w:val="000000" w:themeColor="text1"/>
          <w:szCs w:val="28"/>
        </w:rPr>
      </w:pPr>
      <w:r w:rsidRPr="00BD290E">
        <w:rPr>
          <w:color w:val="000000" w:themeColor="text1"/>
          <w:szCs w:val="28"/>
        </w:rPr>
        <w:t xml:space="preserve">Керівник Головного управління </w:t>
      </w:r>
      <w:r w:rsidRPr="00BD290E">
        <w:rPr>
          <w:color w:val="000000" w:themeColor="text1"/>
          <w:szCs w:val="28"/>
        </w:rPr>
        <w:tab/>
      </w:r>
      <w:r w:rsidRPr="00BD290E">
        <w:rPr>
          <w:color w:val="000000" w:themeColor="text1"/>
          <w:szCs w:val="28"/>
        </w:rPr>
        <w:tab/>
      </w:r>
      <w:r w:rsidRPr="00BD290E">
        <w:rPr>
          <w:color w:val="000000" w:themeColor="text1"/>
          <w:szCs w:val="28"/>
        </w:rPr>
        <w:tab/>
      </w:r>
      <w:r w:rsidRPr="00BD290E">
        <w:rPr>
          <w:color w:val="000000" w:themeColor="text1"/>
          <w:szCs w:val="28"/>
        </w:rPr>
        <w:tab/>
        <w:t xml:space="preserve">          С. </w:t>
      </w:r>
      <w:proofErr w:type="spellStart"/>
      <w:r w:rsidRPr="00BD290E">
        <w:rPr>
          <w:color w:val="000000" w:themeColor="text1"/>
          <w:szCs w:val="28"/>
        </w:rPr>
        <w:t>Тихонюк</w:t>
      </w:r>
      <w:proofErr w:type="spellEnd"/>
    </w:p>
    <w:p w:rsidR="00AC4A50" w:rsidRPr="00BD290E" w:rsidRDefault="00AC4A50" w:rsidP="00AC4A50">
      <w:pPr>
        <w:spacing w:after="0" w:line="240" w:lineRule="auto"/>
        <w:ind w:firstLine="709"/>
        <w:jc w:val="both"/>
        <w:rPr>
          <w:b/>
          <w:color w:val="000000" w:themeColor="text1"/>
          <w:szCs w:val="28"/>
        </w:rPr>
      </w:pPr>
    </w:p>
    <w:p w:rsidR="00AC4A50" w:rsidRPr="00BD290E" w:rsidRDefault="00AC4A50" w:rsidP="00AC4A50">
      <w:pPr>
        <w:widowControl w:val="0"/>
        <w:spacing w:after="0" w:line="240" w:lineRule="auto"/>
        <w:ind w:firstLine="709"/>
        <w:jc w:val="both"/>
        <w:rPr>
          <w:color w:val="000000" w:themeColor="text1"/>
          <w:sz w:val="20"/>
          <w:szCs w:val="20"/>
        </w:rPr>
      </w:pPr>
    </w:p>
    <w:p w:rsidR="00AC4A50" w:rsidRPr="00BD290E" w:rsidRDefault="00AC4A50" w:rsidP="00AC4A50">
      <w:pPr>
        <w:widowControl w:val="0"/>
        <w:spacing w:after="0" w:line="240" w:lineRule="auto"/>
        <w:ind w:firstLine="709"/>
        <w:jc w:val="both"/>
        <w:rPr>
          <w:color w:val="000000" w:themeColor="text1"/>
          <w:sz w:val="20"/>
          <w:szCs w:val="20"/>
        </w:rPr>
      </w:pPr>
      <w:proofErr w:type="spellStart"/>
      <w:r w:rsidRPr="00BD290E">
        <w:rPr>
          <w:color w:val="000000" w:themeColor="text1"/>
          <w:sz w:val="20"/>
          <w:szCs w:val="20"/>
        </w:rPr>
        <w:t>Вик</w:t>
      </w:r>
      <w:proofErr w:type="spellEnd"/>
      <w:r w:rsidRPr="00BD290E">
        <w:rPr>
          <w:color w:val="000000" w:themeColor="text1"/>
          <w:sz w:val="20"/>
          <w:szCs w:val="20"/>
        </w:rPr>
        <w:t xml:space="preserve">.: </w:t>
      </w:r>
      <w:r w:rsidRPr="00BD290E">
        <w:rPr>
          <w:color w:val="000000" w:themeColor="text1"/>
          <w:sz w:val="20"/>
          <w:szCs w:val="20"/>
        </w:rPr>
        <w:tab/>
        <w:t>В. Попович, Є. Корнієнко</w:t>
      </w:r>
    </w:p>
    <w:p w:rsidR="005C0501" w:rsidRDefault="005C0501"/>
    <w:sectPr w:rsidR="005C0501" w:rsidSect="00C571B5">
      <w:headerReference w:type="default" r:id="rId6"/>
      <w:footerReference w:type="even" r:id="rId7"/>
      <w:headerReference w:type="first" r:id="rI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1311" w:rsidRDefault="00571311" w:rsidP="00AC4A50">
      <w:pPr>
        <w:spacing w:after="0" w:line="240" w:lineRule="auto"/>
      </w:pPr>
      <w:r>
        <w:separator/>
      </w:r>
    </w:p>
  </w:endnote>
  <w:endnote w:type="continuationSeparator" w:id="0">
    <w:p w:rsidR="00571311" w:rsidRDefault="00571311" w:rsidP="00AC4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A68" w:rsidRDefault="002D7AF4" w:rsidP="00ED2A68">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ED2A68" w:rsidRDefault="00380950" w:rsidP="00ED2A68">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1311" w:rsidRDefault="00571311" w:rsidP="00AC4A50">
      <w:pPr>
        <w:spacing w:after="0" w:line="240" w:lineRule="auto"/>
      </w:pPr>
      <w:r>
        <w:separator/>
      </w:r>
    </w:p>
  </w:footnote>
  <w:footnote w:type="continuationSeparator" w:id="0">
    <w:p w:rsidR="00571311" w:rsidRDefault="00571311" w:rsidP="00AC4A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120" w:rsidRDefault="002D7AF4" w:rsidP="00EB69A9">
    <w:pPr>
      <w:pStyle w:val="a5"/>
      <w:jc w:val="right"/>
    </w:pPr>
    <w:r>
      <w:fldChar w:fldCharType="begin"/>
    </w:r>
    <w:r>
      <w:instrText>PAGE   \* MERGEFORMAT</w:instrText>
    </w:r>
    <w:r>
      <w:fldChar w:fldCharType="separate"/>
    </w:r>
    <w:r w:rsidR="00380950">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A50" w:rsidRDefault="002D7AF4" w:rsidP="00D54651">
    <w:pPr>
      <w:pStyle w:val="a5"/>
      <w:jc w:val="right"/>
      <w:rPr>
        <w:color w:val="000000" w:themeColor="text1"/>
        <w:sz w:val="20"/>
        <w:szCs w:val="20"/>
      </w:rPr>
    </w:pPr>
    <w:r w:rsidRPr="00A6428A">
      <w:rPr>
        <w:color w:val="000000" w:themeColor="text1"/>
        <w:sz w:val="20"/>
        <w:szCs w:val="20"/>
      </w:rPr>
      <w:t xml:space="preserve">До реєстр. № </w:t>
    </w:r>
    <w:r>
      <w:rPr>
        <w:color w:val="000000" w:themeColor="text1"/>
        <w:sz w:val="20"/>
        <w:szCs w:val="20"/>
        <w:lang w:val="ru-RU"/>
      </w:rPr>
      <w:t>4</w:t>
    </w:r>
    <w:r w:rsidR="00AC4A50">
      <w:rPr>
        <w:color w:val="000000" w:themeColor="text1"/>
        <w:sz w:val="20"/>
        <w:szCs w:val="20"/>
        <w:lang w:val="ru-RU"/>
      </w:rPr>
      <w:t>304</w:t>
    </w:r>
    <w:r w:rsidRPr="00A6428A">
      <w:rPr>
        <w:color w:val="000000" w:themeColor="text1"/>
        <w:sz w:val="20"/>
        <w:szCs w:val="20"/>
        <w:lang w:val="ru-RU"/>
      </w:rPr>
      <w:t xml:space="preserve"> </w:t>
    </w:r>
    <w:r w:rsidRPr="00A6428A">
      <w:rPr>
        <w:color w:val="000000" w:themeColor="text1"/>
        <w:sz w:val="20"/>
        <w:szCs w:val="20"/>
      </w:rPr>
      <w:t xml:space="preserve">від </w:t>
    </w:r>
    <w:r w:rsidR="00AC4A50" w:rsidRPr="00AC4A50">
      <w:rPr>
        <w:color w:val="000000" w:themeColor="text1"/>
        <w:sz w:val="20"/>
        <w:szCs w:val="20"/>
      </w:rPr>
      <w:t>02.11.2020</w:t>
    </w:r>
  </w:p>
  <w:p w:rsidR="00015F8B" w:rsidRDefault="002D7AF4" w:rsidP="00015F8B">
    <w:pPr>
      <w:pStyle w:val="a5"/>
      <w:jc w:val="right"/>
      <w:rPr>
        <w:color w:val="000000" w:themeColor="text1"/>
        <w:sz w:val="20"/>
        <w:szCs w:val="20"/>
      </w:rPr>
    </w:pPr>
    <w:r w:rsidRPr="00A6428A">
      <w:rPr>
        <w:color w:val="000000" w:themeColor="text1"/>
        <w:sz w:val="20"/>
        <w:szCs w:val="20"/>
      </w:rPr>
      <w:t xml:space="preserve">Народні депутати України </w:t>
    </w:r>
  </w:p>
  <w:p w:rsidR="00407CE5" w:rsidRPr="00A6428A" w:rsidRDefault="00AC4A50" w:rsidP="00AC4A50">
    <w:pPr>
      <w:pStyle w:val="a5"/>
      <w:jc w:val="right"/>
      <w:rPr>
        <w:color w:val="000000" w:themeColor="text1"/>
        <w:sz w:val="20"/>
        <w:szCs w:val="20"/>
      </w:rPr>
    </w:pPr>
    <w:r>
      <w:rPr>
        <w:color w:val="000000" w:themeColor="text1"/>
        <w:sz w:val="20"/>
        <w:szCs w:val="20"/>
      </w:rPr>
      <w:t xml:space="preserve">Д. </w:t>
    </w:r>
    <w:r w:rsidRPr="00AC4A50">
      <w:rPr>
        <w:color w:val="000000" w:themeColor="text1"/>
        <w:sz w:val="20"/>
        <w:szCs w:val="20"/>
      </w:rPr>
      <w:t xml:space="preserve">Разумков </w:t>
    </w:r>
    <w:r w:rsidR="002D7AF4" w:rsidRPr="00A6428A">
      <w:rPr>
        <w:color w:val="000000" w:themeColor="text1"/>
        <w:sz w:val="20"/>
        <w:szCs w:val="20"/>
      </w:rPr>
      <w:t xml:space="preserve">та інші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A50"/>
    <w:rsid w:val="00021BBF"/>
    <w:rsid w:val="00037F88"/>
    <w:rsid w:val="00073DC1"/>
    <w:rsid w:val="000755A1"/>
    <w:rsid w:val="000830B2"/>
    <w:rsid w:val="00112A74"/>
    <w:rsid w:val="001933BD"/>
    <w:rsid w:val="001D72F4"/>
    <w:rsid w:val="0025394E"/>
    <w:rsid w:val="00297E3B"/>
    <w:rsid w:val="002D7AF4"/>
    <w:rsid w:val="00300032"/>
    <w:rsid w:val="00317AB2"/>
    <w:rsid w:val="00345792"/>
    <w:rsid w:val="00380950"/>
    <w:rsid w:val="00394486"/>
    <w:rsid w:val="00550391"/>
    <w:rsid w:val="00571311"/>
    <w:rsid w:val="00593A56"/>
    <w:rsid w:val="00594883"/>
    <w:rsid w:val="005B1D16"/>
    <w:rsid w:val="005C0501"/>
    <w:rsid w:val="00661281"/>
    <w:rsid w:val="00720C75"/>
    <w:rsid w:val="007D674F"/>
    <w:rsid w:val="008842D5"/>
    <w:rsid w:val="00891506"/>
    <w:rsid w:val="008A2ADC"/>
    <w:rsid w:val="00982DD6"/>
    <w:rsid w:val="00A25CE3"/>
    <w:rsid w:val="00A761D6"/>
    <w:rsid w:val="00AC4A50"/>
    <w:rsid w:val="00B1165C"/>
    <w:rsid w:val="00B90AC5"/>
    <w:rsid w:val="00BC54AB"/>
    <w:rsid w:val="00BD43C5"/>
    <w:rsid w:val="00CB1CDD"/>
    <w:rsid w:val="00D004CD"/>
    <w:rsid w:val="00D66824"/>
    <w:rsid w:val="00EA07DD"/>
    <w:rsid w:val="00F77D3F"/>
    <w:rsid w:val="00FB1EF8"/>
    <w:rsid w:val="00FF0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4A50"/>
    <w:rPr>
      <w:rFonts w:ascii="Times New Roman" w:eastAsia="Calibri" w:hAnsi="Times New Roman" w:cs="Times New Roman"/>
      <w:sz w:val="28"/>
      <w:lang w:val="uk-UA"/>
    </w:rPr>
  </w:style>
  <w:style w:type="paragraph" w:styleId="2">
    <w:name w:val="heading 2"/>
    <w:basedOn w:val="a"/>
    <w:next w:val="a"/>
    <w:link w:val="20"/>
    <w:uiPriority w:val="9"/>
    <w:semiHidden/>
    <w:unhideWhenUsed/>
    <w:qFormat/>
    <w:rsid w:val="00AC4A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AC4A5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7">
    <w:name w:val="heading 7"/>
    <w:basedOn w:val="a"/>
    <w:next w:val="a"/>
    <w:link w:val="70"/>
    <w:qFormat/>
    <w:rsid w:val="00AC4A50"/>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AC4A50"/>
    <w:rPr>
      <w:rFonts w:ascii="Arial" w:eastAsia="Times New Roman" w:hAnsi="Arial" w:cs="Arial"/>
      <w:b/>
      <w:bCs/>
      <w:sz w:val="28"/>
      <w:szCs w:val="28"/>
      <w:lang w:val="uk-UA" w:eastAsia="ru-RU"/>
    </w:rPr>
  </w:style>
  <w:style w:type="paragraph" w:styleId="a3">
    <w:name w:val="Body Text"/>
    <w:basedOn w:val="a"/>
    <w:link w:val="a4"/>
    <w:unhideWhenUsed/>
    <w:rsid w:val="00AC4A50"/>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AC4A50"/>
    <w:rPr>
      <w:rFonts w:ascii="Arial" w:eastAsia="Times New Roman" w:hAnsi="Arial" w:cs="Arial"/>
      <w:sz w:val="28"/>
      <w:szCs w:val="28"/>
      <w:lang w:val="uk-UA" w:eastAsia="ru-RU"/>
    </w:rPr>
  </w:style>
  <w:style w:type="paragraph" w:styleId="a5">
    <w:name w:val="header"/>
    <w:basedOn w:val="a"/>
    <w:link w:val="a6"/>
    <w:uiPriority w:val="99"/>
    <w:unhideWhenUsed/>
    <w:rsid w:val="00AC4A50"/>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AC4A50"/>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AC4A50"/>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AC4A50"/>
    <w:rPr>
      <w:rFonts w:ascii="Times New Roman" w:eastAsia="SimSun" w:hAnsi="Times New Roman" w:cs="Times New Roman"/>
      <w:sz w:val="24"/>
      <w:szCs w:val="24"/>
      <w:lang w:val="uk-UA" w:eastAsia="zh-CN"/>
    </w:rPr>
  </w:style>
  <w:style w:type="character" w:styleId="a9">
    <w:name w:val="page number"/>
    <w:rsid w:val="00AC4A50"/>
  </w:style>
  <w:style w:type="character" w:styleId="aa">
    <w:name w:val="Hyperlink"/>
    <w:basedOn w:val="a0"/>
    <w:uiPriority w:val="99"/>
    <w:semiHidden/>
    <w:unhideWhenUsed/>
    <w:rsid w:val="00AC4A50"/>
    <w:rPr>
      <w:color w:val="0000FF"/>
      <w:u w:val="single"/>
    </w:rPr>
  </w:style>
  <w:style w:type="paragraph" w:styleId="ab">
    <w:name w:val="footnote text"/>
    <w:basedOn w:val="a"/>
    <w:link w:val="ac"/>
    <w:uiPriority w:val="99"/>
    <w:semiHidden/>
    <w:unhideWhenUsed/>
    <w:rsid w:val="00AC4A50"/>
    <w:pPr>
      <w:spacing w:after="0" w:line="240" w:lineRule="auto"/>
    </w:pPr>
    <w:rPr>
      <w:sz w:val="20"/>
      <w:szCs w:val="20"/>
    </w:rPr>
  </w:style>
  <w:style w:type="character" w:customStyle="1" w:styleId="ac">
    <w:name w:val="Текст виноски Знак"/>
    <w:basedOn w:val="a0"/>
    <w:link w:val="ab"/>
    <w:uiPriority w:val="99"/>
    <w:semiHidden/>
    <w:rsid w:val="00AC4A50"/>
    <w:rPr>
      <w:rFonts w:ascii="Times New Roman" w:eastAsia="Calibri" w:hAnsi="Times New Roman" w:cs="Times New Roman"/>
      <w:sz w:val="20"/>
      <w:szCs w:val="20"/>
      <w:lang w:val="uk-UA"/>
    </w:rPr>
  </w:style>
  <w:style w:type="character" w:styleId="ad">
    <w:name w:val="footnote reference"/>
    <w:basedOn w:val="a0"/>
    <w:uiPriority w:val="99"/>
    <w:semiHidden/>
    <w:unhideWhenUsed/>
    <w:rsid w:val="00AC4A50"/>
    <w:rPr>
      <w:vertAlign w:val="superscript"/>
    </w:rPr>
  </w:style>
  <w:style w:type="character" w:customStyle="1" w:styleId="20">
    <w:name w:val="Заголовок 2 Знак"/>
    <w:basedOn w:val="a0"/>
    <w:link w:val="2"/>
    <w:uiPriority w:val="9"/>
    <w:semiHidden/>
    <w:rsid w:val="00AC4A50"/>
    <w:rPr>
      <w:rFonts w:asciiTheme="majorHAnsi" w:eastAsiaTheme="majorEastAsia" w:hAnsiTheme="majorHAnsi" w:cstheme="majorBidi"/>
      <w:color w:val="2F5496" w:themeColor="accent1" w:themeShade="BF"/>
      <w:sz w:val="26"/>
      <w:szCs w:val="26"/>
      <w:lang w:val="uk-UA"/>
    </w:rPr>
  </w:style>
  <w:style w:type="character" w:customStyle="1" w:styleId="30">
    <w:name w:val="Заголовок 3 Знак"/>
    <w:basedOn w:val="a0"/>
    <w:link w:val="3"/>
    <w:uiPriority w:val="9"/>
    <w:semiHidden/>
    <w:rsid w:val="00AC4A50"/>
    <w:rPr>
      <w:rFonts w:asciiTheme="majorHAnsi" w:eastAsiaTheme="majorEastAsia" w:hAnsiTheme="majorHAnsi" w:cstheme="majorBidi"/>
      <w:color w:val="1F3763" w:themeColor="accent1" w:themeShade="7F"/>
      <w:sz w:val="24"/>
      <w:szCs w:val="24"/>
      <w:lang w:val="uk-UA"/>
    </w:rPr>
  </w:style>
  <w:style w:type="paragraph" w:styleId="HTML">
    <w:name w:val="HTML Preformatted"/>
    <w:basedOn w:val="a"/>
    <w:link w:val="HTML0"/>
    <w:uiPriority w:val="99"/>
    <w:unhideWhenUsed/>
    <w:rsid w:val="00B116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ий HTML Знак"/>
    <w:basedOn w:val="a0"/>
    <w:link w:val="HTML"/>
    <w:uiPriority w:val="99"/>
    <w:rsid w:val="00B1165C"/>
    <w:rPr>
      <w:rFonts w:ascii="Courier New" w:eastAsia="Times New Roman" w:hAnsi="Courier New" w:cs="Courier New"/>
      <w:sz w:val="20"/>
      <w:szCs w:val="20"/>
      <w:lang w:val="uk-UA" w:eastAsia="uk-UA"/>
    </w:rPr>
  </w:style>
  <w:style w:type="character" w:customStyle="1" w:styleId="rvts9">
    <w:name w:val="rvts9"/>
    <w:basedOn w:val="a0"/>
    <w:rsid w:val="00300032"/>
  </w:style>
  <w:style w:type="character" w:customStyle="1" w:styleId="rvts37">
    <w:name w:val="rvts37"/>
    <w:basedOn w:val="a0"/>
    <w:rsid w:val="003000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7939">
      <w:bodyDiv w:val="1"/>
      <w:marLeft w:val="0"/>
      <w:marRight w:val="0"/>
      <w:marTop w:val="0"/>
      <w:marBottom w:val="0"/>
      <w:divBdr>
        <w:top w:val="none" w:sz="0" w:space="0" w:color="auto"/>
        <w:left w:val="none" w:sz="0" w:space="0" w:color="auto"/>
        <w:bottom w:val="none" w:sz="0" w:space="0" w:color="auto"/>
        <w:right w:val="none" w:sz="0" w:space="0" w:color="auto"/>
      </w:divBdr>
    </w:div>
    <w:div w:id="304551445">
      <w:bodyDiv w:val="1"/>
      <w:marLeft w:val="0"/>
      <w:marRight w:val="0"/>
      <w:marTop w:val="0"/>
      <w:marBottom w:val="0"/>
      <w:divBdr>
        <w:top w:val="none" w:sz="0" w:space="0" w:color="auto"/>
        <w:left w:val="none" w:sz="0" w:space="0" w:color="auto"/>
        <w:bottom w:val="none" w:sz="0" w:space="0" w:color="auto"/>
        <w:right w:val="none" w:sz="0" w:space="0" w:color="auto"/>
      </w:divBdr>
    </w:div>
    <w:div w:id="442578134">
      <w:bodyDiv w:val="1"/>
      <w:marLeft w:val="0"/>
      <w:marRight w:val="0"/>
      <w:marTop w:val="0"/>
      <w:marBottom w:val="0"/>
      <w:divBdr>
        <w:top w:val="none" w:sz="0" w:space="0" w:color="auto"/>
        <w:left w:val="none" w:sz="0" w:space="0" w:color="auto"/>
        <w:bottom w:val="none" w:sz="0" w:space="0" w:color="auto"/>
        <w:right w:val="none" w:sz="0" w:space="0" w:color="auto"/>
      </w:divBdr>
    </w:div>
    <w:div w:id="1275139098">
      <w:bodyDiv w:val="1"/>
      <w:marLeft w:val="0"/>
      <w:marRight w:val="0"/>
      <w:marTop w:val="0"/>
      <w:marBottom w:val="0"/>
      <w:divBdr>
        <w:top w:val="none" w:sz="0" w:space="0" w:color="auto"/>
        <w:left w:val="none" w:sz="0" w:space="0" w:color="auto"/>
        <w:bottom w:val="none" w:sz="0" w:space="0" w:color="auto"/>
        <w:right w:val="none" w:sz="0" w:space="0" w:color="auto"/>
      </w:divBdr>
    </w:div>
    <w:div w:id="1470586892">
      <w:bodyDiv w:val="1"/>
      <w:marLeft w:val="0"/>
      <w:marRight w:val="0"/>
      <w:marTop w:val="0"/>
      <w:marBottom w:val="0"/>
      <w:divBdr>
        <w:top w:val="none" w:sz="0" w:space="0" w:color="auto"/>
        <w:left w:val="none" w:sz="0" w:space="0" w:color="auto"/>
        <w:bottom w:val="none" w:sz="0" w:space="0" w:color="auto"/>
        <w:right w:val="none" w:sz="0" w:space="0" w:color="auto"/>
      </w:divBdr>
    </w:div>
    <w:div w:id="1551959495">
      <w:bodyDiv w:val="1"/>
      <w:marLeft w:val="0"/>
      <w:marRight w:val="0"/>
      <w:marTop w:val="0"/>
      <w:marBottom w:val="0"/>
      <w:divBdr>
        <w:top w:val="none" w:sz="0" w:space="0" w:color="auto"/>
        <w:left w:val="none" w:sz="0" w:space="0" w:color="auto"/>
        <w:bottom w:val="none" w:sz="0" w:space="0" w:color="auto"/>
        <w:right w:val="none" w:sz="0" w:space="0" w:color="auto"/>
      </w:divBdr>
    </w:div>
    <w:div w:id="2032103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2598</Words>
  <Characters>1481</Characters>
  <Application>Microsoft Office Word</Application>
  <DocSecurity>4</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2020-11-03T13:22:00Z</dcterms:created>
  <dcterms:modified xsi:type="dcterms:W3CDTF">2020-11-03T13:22:00Z</dcterms:modified>
</cp:coreProperties>
</file>