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560" w:rsidRPr="00022AF5" w:rsidRDefault="00FA1560" w:rsidP="008326AF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uk-UA"/>
        </w:rPr>
      </w:pPr>
      <w:bookmarkStart w:id="0" w:name="_GoBack"/>
      <w:bookmarkEnd w:id="0"/>
      <w:r w:rsidRPr="00022AF5">
        <w:rPr>
          <w:rFonts w:ascii="Times New Roman" w:eastAsia="Times New Roman" w:hAnsi="Times New Roman"/>
          <w:b/>
          <w:sz w:val="28"/>
          <w:szCs w:val="28"/>
          <w:lang w:eastAsia="uk-UA"/>
        </w:rPr>
        <w:t>ПОРІВНЯЛЬНА ТАБЛИЦЯ</w:t>
      </w:r>
    </w:p>
    <w:p w:rsidR="008326AF" w:rsidRPr="00022AF5" w:rsidRDefault="00EB1FAB" w:rsidP="00696E38">
      <w:pPr>
        <w:spacing w:after="0" w:line="240" w:lineRule="auto"/>
        <w:ind w:firstLine="600"/>
        <w:jc w:val="center"/>
        <w:outlineLvl w:val="0"/>
        <w:rPr>
          <w:rFonts w:ascii="Times New Roman" w:eastAsia="Batang" w:hAnsi="Times New Roman"/>
          <w:b/>
          <w:sz w:val="28"/>
          <w:szCs w:val="28"/>
          <w:lang w:eastAsia="ru-RU"/>
        </w:rPr>
      </w:pPr>
      <w:r w:rsidRPr="00022AF5">
        <w:rPr>
          <w:rFonts w:ascii="Times New Roman" w:eastAsia="Batang" w:hAnsi="Times New Roman"/>
          <w:b/>
          <w:sz w:val="28"/>
          <w:szCs w:val="28"/>
          <w:lang w:eastAsia="ru-RU"/>
        </w:rPr>
        <w:t xml:space="preserve">до проекту </w:t>
      </w:r>
      <w:r w:rsidR="008326AF" w:rsidRPr="00022AF5">
        <w:rPr>
          <w:rFonts w:ascii="Times New Roman" w:eastAsia="Batang" w:hAnsi="Times New Roman"/>
          <w:b/>
          <w:sz w:val="28"/>
          <w:szCs w:val="28"/>
          <w:lang w:eastAsia="ru-RU"/>
        </w:rPr>
        <w:t>Закону України «</w:t>
      </w:r>
      <w:r w:rsidR="008326AF" w:rsidRPr="00022AF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Про внесення змін до </w:t>
      </w:r>
      <w:r w:rsidR="00C35BC7">
        <w:rPr>
          <w:rFonts w:ascii="Times New Roman" w:hAnsi="Times New Roman"/>
          <w:b/>
          <w:bCs/>
          <w:sz w:val="28"/>
          <w:szCs w:val="28"/>
          <w:shd w:val="clear" w:color="auto" w:fill="FFFFFF"/>
          <w:lang w:val="ru-RU"/>
        </w:rPr>
        <w:t>Кодексу Укра</w:t>
      </w:r>
      <w:r w:rsidR="00C35BC7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їни про адміністративні правопорушення</w:t>
      </w:r>
      <w:r w:rsidR="00022AF5" w:rsidRPr="00022AF5">
        <w:rPr>
          <w:rFonts w:ascii="Times New Roman" w:eastAsia="Batang" w:hAnsi="Times New Roman"/>
          <w:b/>
          <w:sz w:val="28"/>
          <w:szCs w:val="28"/>
          <w:lang w:eastAsia="ru-RU"/>
        </w:rPr>
        <w:t xml:space="preserve"> щодо </w:t>
      </w:r>
      <w:r w:rsidR="00881D43">
        <w:rPr>
          <w:rFonts w:ascii="Times New Roman" w:eastAsia="Batang" w:hAnsi="Times New Roman"/>
          <w:b/>
          <w:sz w:val="28"/>
          <w:szCs w:val="28"/>
          <w:lang w:eastAsia="ru-RU"/>
        </w:rPr>
        <w:t>визначення відповідальності за порушення вимог фінансового контролю суддями</w:t>
      </w:r>
      <w:r w:rsidR="00545B81" w:rsidRPr="00022AF5">
        <w:rPr>
          <w:rFonts w:ascii="Times New Roman" w:eastAsia="Batang" w:hAnsi="Times New Roman"/>
          <w:b/>
          <w:sz w:val="28"/>
          <w:szCs w:val="28"/>
          <w:lang w:eastAsia="ru-RU"/>
        </w:rPr>
        <w:t>»</w:t>
      </w:r>
    </w:p>
    <w:p w:rsidR="00FA1560" w:rsidRPr="008326AF" w:rsidRDefault="00696E38" w:rsidP="00696E38">
      <w:pPr>
        <w:spacing w:after="0" w:line="240" w:lineRule="auto"/>
        <w:ind w:firstLine="600"/>
        <w:jc w:val="center"/>
        <w:outlineLvl w:val="0"/>
        <w:rPr>
          <w:rFonts w:ascii="Times New Roman" w:eastAsia="Batang" w:hAnsi="Times New Roman"/>
          <w:b/>
          <w:sz w:val="28"/>
          <w:szCs w:val="28"/>
          <w:lang w:eastAsia="ru-RU"/>
        </w:rPr>
      </w:pPr>
      <w:r w:rsidRPr="008326AF">
        <w:rPr>
          <w:rFonts w:ascii="Times New Roman" w:eastAsia="Batang" w:hAnsi="Times New Roman"/>
          <w:b/>
          <w:sz w:val="28"/>
          <w:szCs w:val="28"/>
          <w:lang w:eastAsia="ru-RU"/>
        </w:rPr>
        <w:t xml:space="preserve"> </w:t>
      </w:r>
    </w:p>
    <w:tbl>
      <w:tblPr>
        <w:tblW w:w="157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15"/>
        <w:gridCol w:w="7975"/>
      </w:tblGrid>
      <w:tr w:rsidR="00FA1560" w:rsidRPr="008326AF" w:rsidTr="004424CA">
        <w:trPr>
          <w:trHeight w:val="310"/>
        </w:trPr>
        <w:tc>
          <w:tcPr>
            <w:tcW w:w="7815" w:type="dxa"/>
          </w:tcPr>
          <w:p w:rsidR="00FA1560" w:rsidRPr="00545B81" w:rsidRDefault="00545B81" w:rsidP="008326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uk-UA" w:bidi="uk-UA"/>
              </w:rPr>
              <w:t>Чинна редакція</w:t>
            </w:r>
          </w:p>
        </w:tc>
        <w:tc>
          <w:tcPr>
            <w:tcW w:w="7975" w:type="dxa"/>
          </w:tcPr>
          <w:p w:rsidR="00FA1560" w:rsidRPr="00545B81" w:rsidRDefault="00545B81" w:rsidP="008326A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5B81">
              <w:rPr>
                <w:rFonts w:ascii="Times New Roman" w:hAnsi="Times New Roman"/>
                <w:b/>
                <w:sz w:val="24"/>
                <w:szCs w:val="24"/>
              </w:rPr>
              <w:t>Редакція з пропонованими змінами</w:t>
            </w:r>
          </w:p>
        </w:tc>
      </w:tr>
      <w:tr w:rsidR="00124B54" w:rsidRPr="008326AF" w:rsidTr="00124B54">
        <w:trPr>
          <w:trHeight w:val="274"/>
        </w:trPr>
        <w:tc>
          <w:tcPr>
            <w:tcW w:w="15790" w:type="dxa"/>
            <w:gridSpan w:val="2"/>
          </w:tcPr>
          <w:p w:rsidR="00124B54" w:rsidRPr="00C35BC7" w:rsidRDefault="00124B54" w:rsidP="00124B54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rStyle w:val="rvts9"/>
                <w:b/>
                <w:bCs/>
                <w:shd w:val="clear" w:color="auto" w:fill="FFFFFF"/>
                <w:lang w:val="uk-UA"/>
              </w:rPr>
            </w:pPr>
          </w:p>
          <w:p w:rsidR="00124B54" w:rsidRPr="00C35BC7" w:rsidRDefault="00124B54" w:rsidP="00124B54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rStyle w:val="rvts9"/>
                <w:b/>
                <w:bCs/>
                <w:shd w:val="clear" w:color="auto" w:fill="FFFFFF"/>
                <w:lang w:val="uk-UA"/>
              </w:rPr>
            </w:pPr>
            <w:r w:rsidRPr="00C35BC7">
              <w:rPr>
                <w:rStyle w:val="rvts9"/>
                <w:b/>
                <w:bCs/>
                <w:shd w:val="clear" w:color="auto" w:fill="FFFFFF"/>
                <w:lang w:val="uk-UA"/>
              </w:rPr>
              <w:t>Кодекс України про адміністративні правопорушення</w:t>
            </w:r>
          </w:p>
          <w:p w:rsidR="00124B54" w:rsidRPr="00C35BC7" w:rsidRDefault="00124B54" w:rsidP="00124B54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rStyle w:val="rvts9"/>
                <w:b/>
                <w:bCs/>
                <w:shd w:val="clear" w:color="auto" w:fill="FFFFFF"/>
                <w:lang w:val="uk-UA"/>
              </w:rPr>
            </w:pPr>
          </w:p>
        </w:tc>
      </w:tr>
      <w:tr w:rsidR="00124B54" w:rsidRPr="008326AF" w:rsidTr="004424CA">
        <w:trPr>
          <w:trHeight w:val="274"/>
        </w:trPr>
        <w:tc>
          <w:tcPr>
            <w:tcW w:w="7815" w:type="dxa"/>
          </w:tcPr>
          <w:p w:rsidR="00124B54" w:rsidRDefault="00124B54" w:rsidP="00124B54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124B54">
              <w:rPr>
                <w:rStyle w:val="rvts9"/>
                <w:bCs/>
                <w:shd w:val="clear" w:color="auto" w:fill="FFFFFF"/>
                <w:lang w:val="uk-UA"/>
              </w:rPr>
              <w:t>Стаття 172-6. Порушення вимог фінансового контролю</w:t>
            </w:r>
          </w:p>
          <w:p w:rsidR="00124B54" w:rsidRDefault="00124B54" w:rsidP="00124B54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>
              <w:rPr>
                <w:rStyle w:val="rvts9"/>
                <w:bCs/>
                <w:shd w:val="clear" w:color="auto" w:fill="FFFFFF"/>
                <w:lang w:val="uk-UA"/>
              </w:rPr>
              <w:t>…</w:t>
            </w:r>
          </w:p>
          <w:p w:rsidR="006F5165" w:rsidRDefault="00124B54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124B54">
              <w:rPr>
                <w:rStyle w:val="rvts9"/>
                <w:bCs/>
                <w:shd w:val="clear" w:color="auto" w:fill="FFFFFF"/>
                <w:lang w:val="uk-UA"/>
              </w:rPr>
              <w:t>Примітка. Суб’єктом правопорушень у цій статті є особи, які відповідно до частин першої та другої статті 45 Закону України "Про запобігання корупції" зобов’язані подавати декларацію особи, уповноваженої на виконання функцій держав</w:t>
            </w:r>
            <w:r w:rsidR="006F5165">
              <w:rPr>
                <w:rStyle w:val="rvts9"/>
                <w:bCs/>
                <w:shd w:val="clear" w:color="auto" w:fill="FFFFFF"/>
                <w:lang w:val="uk-UA"/>
              </w:rPr>
              <w:t>и або місцевого самоврядування.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</w:p>
          <w:p w:rsidR="00124B54" w:rsidRPr="004F75B0" w:rsidRDefault="00124B54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>
              <w:rPr>
                <w:rStyle w:val="rvts9"/>
                <w:bCs/>
                <w:shd w:val="clear" w:color="auto" w:fill="FFFFFF"/>
                <w:lang w:val="uk-UA"/>
              </w:rPr>
              <w:t>…</w:t>
            </w:r>
          </w:p>
        </w:tc>
        <w:tc>
          <w:tcPr>
            <w:tcW w:w="7975" w:type="dxa"/>
          </w:tcPr>
          <w:p w:rsidR="00124B54" w:rsidRDefault="00124B54" w:rsidP="00124B54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124B54">
              <w:rPr>
                <w:rStyle w:val="rvts9"/>
                <w:bCs/>
                <w:shd w:val="clear" w:color="auto" w:fill="FFFFFF"/>
                <w:lang w:val="uk-UA"/>
              </w:rPr>
              <w:t>Стаття 172-6. Порушення вимог фінансового контролю</w:t>
            </w:r>
          </w:p>
          <w:p w:rsidR="00124B54" w:rsidRDefault="00124B54" w:rsidP="00124B54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>
              <w:rPr>
                <w:rStyle w:val="rvts9"/>
                <w:bCs/>
                <w:shd w:val="clear" w:color="auto" w:fill="FFFFFF"/>
                <w:lang w:val="uk-UA"/>
              </w:rPr>
              <w:t>…</w:t>
            </w:r>
          </w:p>
          <w:p w:rsidR="00124B54" w:rsidRPr="00124B54" w:rsidRDefault="00124B54" w:rsidP="00124B54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124B54">
              <w:rPr>
                <w:rStyle w:val="rvts9"/>
                <w:bCs/>
                <w:shd w:val="clear" w:color="auto" w:fill="FFFFFF"/>
                <w:lang w:val="uk-UA"/>
              </w:rPr>
              <w:t>Примітка. Суб’єктом правопорушень у цій статті є особи, які відповідно до частин першої та другої статті 45 Закону України "Про запобігання корупції" зобов’язані подавати декларацію особи, уповноваженої на виконання функцій держа</w:t>
            </w:r>
            <w:r w:rsidR="006F5165">
              <w:rPr>
                <w:rStyle w:val="rvts9"/>
                <w:bCs/>
                <w:shd w:val="clear" w:color="auto" w:fill="FFFFFF"/>
                <w:lang w:val="uk-UA"/>
              </w:rPr>
              <w:t xml:space="preserve">ви або місцевого самоврядування, </w:t>
            </w:r>
            <w:r w:rsidR="006F5165" w:rsidRPr="006F5165">
              <w:rPr>
                <w:rStyle w:val="rvts9"/>
                <w:b/>
                <w:bCs/>
                <w:shd w:val="clear" w:color="auto" w:fill="FFFFFF"/>
                <w:lang w:val="uk-UA"/>
              </w:rPr>
              <w:t>а також судді, які подають декларацію особи, уповноваженої на виконання функцій держави або місцевого самоврядування відповідно до З</w:t>
            </w:r>
            <w:r w:rsidR="00C47A8B">
              <w:rPr>
                <w:rStyle w:val="rvts9"/>
                <w:b/>
                <w:bCs/>
                <w:shd w:val="clear" w:color="auto" w:fill="FFFFFF"/>
                <w:lang w:val="uk-UA"/>
              </w:rPr>
              <w:t>акону України «Про судоустрій і</w:t>
            </w:r>
            <w:r w:rsidR="006F5165" w:rsidRPr="006F5165">
              <w:rPr>
                <w:rStyle w:val="rvts9"/>
                <w:b/>
                <w:bCs/>
                <w:shd w:val="clear" w:color="auto" w:fill="FFFFFF"/>
                <w:lang w:val="uk-UA"/>
              </w:rPr>
              <w:t xml:space="preserve"> статус суддів».</w:t>
            </w:r>
            <w:r w:rsidR="006F5165">
              <w:rPr>
                <w:rStyle w:val="rvts9"/>
                <w:bCs/>
                <w:shd w:val="clear" w:color="auto" w:fill="FFFFFF"/>
                <w:lang w:val="uk-UA"/>
              </w:rPr>
              <w:t xml:space="preserve"> </w:t>
            </w:r>
          </w:p>
          <w:p w:rsidR="00124B54" w:rsidRPr="004F75B0" w:rsidRDefault="00124B54" w:rsidP="00124B54">
            <w:pPr>
              <w:pStyle w:val="rvps2"/>
              <w:shd w:val="clear" w:color="auto" w:fill="FFFFFF"/>
              <w:spacing w:before="0" w:beforeAutospacing="0" w:after="0" w:afterAutospacing="0"/>
              <w:ind w:firstLine="393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>
              <w:rPr>
                <w:rStyle w:val="rvts9"/>
                <w:bCs/>
                <w:shd w:val="clear" w:color="auto" w:fill="FFFFFF"/>
                <w:lang w:val="uk-UA"/>
              </w:rPr>
              <w:t>…</w:t>
            </w:r>
          </w:p>
        </w:tc>
      </w:tr>
      <w:tr w:rsidR="006F5165" w:rsidRPr="008326AF" w:rsidTr="004424CA">
        <w:trPr>
          <w:trHeight w:val="274"/>
        </w:trPr>
        <w:tc>
          <w:tcPr>
            <w:tcW w:w="7815" w:type="dxa"/>
          </w:tcPr>
          <w:p w:rsidR="006F5165" w:rsidRP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Стаття 255. Особи, які мають право складати протоколи про адміністративні правопорушення</w:t>
            </w:r>
          </w:p>
          <w:p w:rsidR="006F5165" w:rsidRP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1) уповноважені на те посадові особи: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 xml:space="preserve">органів внутрішніх справ (Національної поліції) (частина перша статті 44, статті 44-1, 44-3, 46-1, 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</w:t>
            </w: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lastRenderedPageBreak/>
              <w:t>частина четверта статті 140,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164-16, 165-1, 165-2, 166-14 - 166-18, 166-27,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212-20, 212-22-212-24);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>
              <w:rPr>
                <w:rStyle w:val="rvts9"/>
                <w:bCs/>
                <w:shd w:val="clear" w:color="auto" w:fill="FFFFFF"/>
                <w:lang w:val="uk-UA"/>
              </w:rPr>
              <w:t>…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Національного агентства з питань запобігання корупції (статті 172-4 - 172-9 (в частині правопорушень, вчинених службовими особами, які займають відповідальне та особливо відповідальне становище), 188-46, 212-15, 212-21);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>
              <w:rPr>
                <w:rStyle w:val="rvts9"/>
                <w:bCs/>
                <w:shd w:val="clear" w:color="auto" w:fill="FFFFFF"/>
                <w:lang w:val="uk-UA"/>
              </w:rPr>
              <w:t>…</w:t>
            </w:r>
          </w:p>
          <w:p w:rsidR="006F5165" w:rsidRP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9-3) голова, заступник голови Вищої кваліфікаційної комісії суддів України (стаття 188-35 (у частині невиконання законних вимог Вищої кваліфікаційної комісії суддів України або її члена);</w:t>
            </w:r>
          </w:p>
        </w:tc>
        <w:tc>
          <w:tcPr>
            <w:tcW w:w="7975" w:type="dxa"/>
          </w:tcPr>
          <w:p w:rsidR="006F5165" w:rsidRP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lastRenderedPageBreak/>
              <w:t>Стаття 255. Особи, які мають право складати протоколи про адміністративні правопорушення</w:t>
            </w:r>
          </w:p>
          <w:p w:rsidR="006F5165" w:rsidRP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У справах про адміністративні правопорушення, що розглядаються органами, зазначеними в статтях 218 - 221 цього Кодексу, протоколи про правопорушення мають право складати: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1) уповноважені на те посадові особи: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 xml:space="preserve">органів внутрішніх справ (Національної поліції) (частина перша статті 44, статті 44-1, 44-3, 46-1, 46-2, 51, 51-2, 51-4, 88-1, 89, 92, частина перша статті 106-1, стаття 106-2, частини четверта, сьома - дев’ята статті 121, частина четверта і шоста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частина </w:t>
            </w: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lastRenderedPageBreak/>
              <w:t>четверта статті 140,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164-16, 165-1, 165-2, 166-14 - 166-18, 166-27, 172-4 - 172-9 (за винятком правопорушень, вчинених службовими особами, які займають відповідальне та особливо відповідальне становище</w:t>
            </w:r>
            <w:r>
              <w:rPr>
                <w:rStyle w:val="rvts9"/>
                <w:bCs/>
                <w:shd w:val="clear" w:color="auto" w:fill="FFFFFF"/>
                <w:lang w:val="uk-UA"/>
              </w:rPr>
              <w:t xml:space="preserve"> </w:t>
            </w:r>
            <w:r w:rsidRPr="006F5165">
              <w:rPr>
                <w:rStyle w:val="rvts9"/>
                <w:b/>
                <w:bCs/>
                <w:shd w:val="clear" w:color="auto" w:fill="FFFFFF"/>
                <w:lang w:val="uk-UA"/>
              </w:rPr>
              <w:t>та правопорушень</w:t>
            </w:r>
            <w:r>
              <w:rPr>
                <w:rStyle w:val="rvts9"/>
                <w:bCs/>
                <w:shd w:val="clear" w:color="auto" w:fill="FFFFFF"/>
                <w:lang w:val="uk-UA"/>
              </w:rPr>
              <w:t xml:space="preserve"> </w:t>
            </w:r>
            <w:r w:rsidRPr="006F5165">
              <w:rPr>
                <w:rStyle w:val="rvts9"/>
                <w:b/>
                <w:bCs/>
                <w:shd w:val="clear" w:color="auto" w:fill="FFFFFF"/>
                <w:lang w:val="uk-UA"/>
              </w:rPr>
              <w:t xml:space="preserve">передбачених статтею 172-6, </w:t>
            </w:r>
            <w:r>
              <w:rPr>
                <w:rStyle w:val="rvts9"/>
                <w:b/>
                <w:bCs/>
                <w:shd w:val="clear" w:color="auto" w:fill="FFFFFF"/>
                <w:lang w:val="uk-UA"/>
              </w:rPr>
              <w:t>вчинених</w:t>
            </w:r>
            <w:r w:rsidRPr="006F5165">
              <w:rPr>
                <w:rStyle w:val="rvts9"/>
                <w:b/>
                <w:bCs/>
                <w:shd w:val="clear" w:color="auto" w:fill="FFFFFF"/>
                <w:lang w:val="uk-UA"/>
              </w:rPr>
              <w:t xml:space="preserve"> суддями</w:t>
            </w: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212-20, 212-22-212-24);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>
              <w:rPr>
                <w:rStyle w:val="rvts9"/>
                <w:bCs/>
                <w:shd w:val="clear" w:color="auto" w:fill="FFFFFF"/>
                <w:lang w:val="uk-UA"/>
              </w:rPr>
              <w:t>…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Національного агентства з питань запобігання корупції (статті 172-4 - 172-9 (в частині правопорушень, вчинених службовими особами, які займають відповідальне та особливо відповідальне становище</w:t>
            </w:r>
            <w:r>
              <w:rPr>
                <w:rStyle w:val="rvts9"/>
                <w:bCs/>
                <w:shd w:val="clear" w:color="auto" w:fill="FFFFFF"/>
                <w:lang w:val="uk-UA"/>
              </w:rPr>
              <w:t xml:space="preserve">, </w:t>
            </w:r>
            <w:r w:rsidRPr="006F5165">
              <w:rPr>
                <w:rStyle w:val="rvts9"/>
                <w:b/>
                <w:bCs/>
                <w:shd w:val="clear" w:color="auto" w:fill="FFFFFF"/>
                <w:lang w:val="uk-UA"/>
              </w:rPr>
              <w:t>за винятком правопорушень передбачених статтею 172-6, вчинених суддями</w:t>
            </w: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), 188-46, 212-15, 212-21);</w:t>
            </w:r>
          </w:p>
          <w:p w:rsidR="006F516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>
              <w:rPr>
                <w:rStyle w:val="rvts9"/>
                <w:bCs/>
                <w:shd w:val="clear" w:color="auto" w:fill="FFFFFF"/>
                <w:lang w:val="uk-UA"/>
              </w:rPr>
              <w:t>…</w:t>
            </w:r>
          </w:p>
          <w:p w:rsidR="006F5165" w:rsidRPr="00022AF5" w:rsidRDefault="006F5165" w:rsidP="006F5165">
            <w:pPr>
              <w:pStyle w:val="rvps2"/>
              <w:shd w:val="clear" w:color="auto" w:fill="FFFFFF"/>
              <w:spacing w:before="0" w:beforeAutospacing="0" w:after="0" w:afterAutospacing="0"/>
              <w:ind w:firstLine="391"/>
              <w:jc w:val="both"/>
              <w:rPr>
                <w:rStyle w:val="rvts9"/>
                <w:bCs/>
                <w:shd w:val="clear" w:color="auto" w:fill="FFFFFF"/>
                <w:lang w:val="uk-UA"/>
              </w:rPr>
            </w:pP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9-3) голова, заступник голови Вищої кваліфікаційної комісії суддів України (стаття 188-35 (у частині невиконання законних вимог Вищої кваліфікаційної комісії суддів України або її члена)</w:t>
            </w:r>
            <w:r>
              <w:rPr>
                <w:rStyle w:val="rvts9"/>
                <w:bCs/>
                <w:shd w:val="clear" w:color="auto" w:fill="FFFFFF"/>
                <w:lang w:val="uk-UA"/>
              </w:rPr>
              <w:t xml:space="preserve">, </w:t>
            </w:r>
            <w:r w:rsidRPr="006F5165">
              <w:rPr>
                <w:rStyle w:val="rvts9"/>
                <w:b/>
                <w:bCs/>
                <w:shd w:val="clear" w:color="auto" w:fill="FFFFFF"/>
                <w:lang w:val="uk-UA"/>
              </w:rPr>
              <w:t>стаття 172-6 (в частині правопорушень, вчинених суддями)</w:t>
            </w:r>
            <w:r w:rsidRPr="006F5165">
              <w:rPr>
                <w:rStyle w:val="rvts9"/>
                <w:bCs/>
                <w:shd w:val="clear" w:color="auto" w:fill="FFFFFF"/>
                <w:lang w:val="uk-UA"/>
              </w:rPr>
              <w:t>;</w:t>
            </w:r>
          </w:p>
        </w:tc>
      </w:tr>
    </w:tbl>
    <w:p w:rsidR="00FA609E" w:rsidRPr="008326AF" w:rsidRDefault="00FA609E" w:rsidP="00FA609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8326AF" w:rsidRPr="008326AF" w:rsidRDefault="00022AF5" w:rsidP="00545B81">
      <w:pPr>
        <w:tabs>
          <w:tab w:val="left" w:pos="12430"/>
        </w:tabs>
        <w:spacing w:after="0" w:line="240" w:lineRule="auto"/>
        <w:rPr>
          <w:rFonts w:ascii="Times New Roman" w:eastAsia="Times New Roman" w:hAnsi="Times New Roman"/>
          <w:bCs/>
          <w:i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02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Народни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й депутат України                                                                         </w:t>
      </w:r>
      <w:r w:rsidRPr="0002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</w:t>
      </w:r>
      <w:r w:rsidRPr="00022A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Д.В. Маслов</w:t>
      </w:r>
    </w:p>
    <w:p w:rsidR="003B4D55" w:rsidRPr="008326AF" w:rsidRDefault="003B4D55" w:rsidP="003B4D55">
      <w:pPr>
        <w:pStyle w:val="a6"/>
        <w:spacing w:after="0" w:line="240" w:lineRule="auto"/>
        <w:ind w:left="1068"/>
        <w:jc w:val="both"/>
        <w:rPr>
          <w:rFonts w:ascii="Times New Roman" w:hAnsi="Times New Roman"/>
          <w:sz w:val="24"/>
          <w:szCs w:val="24"/>
        </w:rPr>
      </w:pPr>
    </w:p>
    <w:sectPr w:rsidR="003B4D55" w:rsidRPr="008326AF" w:rsidSect="00EB1FAB">
      <w:footerReference w:type="default" r:id="rId10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B61" w:rsidRDefault="00BB2B61" w:rsidP="008326AF">
      <w:pPr>
        <w:spacing w:after="0" w:line="240" w:lineRule="auto"/>
      </w:pPr>
      <w:r>
        <w:separator/>
      </w:r>
    </w:p>
  </w:endnote>
  <w:endnote w:type="continuationSeparator" w:id="0">
    <w:p w:rsidR="00BB2B61" w:rsidRDefault="00BB2B61" w:rsidP="008326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B54" w:rsidRDefault="00124B54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E112D">
      <w:rPr>
        <w:noProof/>
      </w:rPr>
      <w:t>2</w:t>
    </w:r>
    <w:r>
      <w:fldChar w:fldCharType="end"/>
    </w:r>
  </w:p>
  <w:p w:rsidR="00124B54" w:rsidRDefault="00124B54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B61" w:rsidRDefault="00BB2B61" w:rsidP="008326AF">
      <w:pPr>
        <w:spacing w:after="0" w:line="240" w:lineRule="auto"/>
      </w:pPr>
      <w:r>
        <w:separator/>
      </w:r>
    </w:p>
  </w:footnote>
  <w:footnote w:type="continuationSeparator" w:id="0">
    <w:p w:rsidR="00BB2B61" w:rsidRDefault="00BB2B61" w:rsidP="008326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E15215"/>
    <w:multiLevelType w:val="hybridMultilevel"/>
    <w:tmpl w:val="CA025526"/>
    <w:lvl w:ilvl="0" w:tplc="3B84B77E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E5011FA"/>
    <w:multiLevelType w:val="hybridMultilevel"/>
    <w:tmpl w:val="681C6C36"/>
    <w:lvl w:ilvl="0" w:tplc="CA48C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560"/>
    <w:rsid w:val="00022AF5"/>
    <w:rsid w:val="0004075C"/>
    <w:rsid w:val="00043AA6"/>
    <w:rsid w:val="0005567C"/>
    <w:rsid w:val="00060644"/>
    <w:rsid w:val="00064A44"/>
    <w:rsid w:val="000760D2"/>
    <w:rsid w:val="000778F9"/>
    <w:rsid w:val="000A13EA"/>
    <w:rsid w:val="00104613"/>
    <w:rsid w:val="001227E9"/>
    <w:rsid w:val="00124B54"/>
    <w:rsid w:val="00124DA2"/>
    <w:rsid w:val="0014147D"/>
    <w:rsid w:val="00171429"/>
    <w:rsid w:val="00172D36"/>
    <w:rsid w:val="00190D27"/>
    <w:rsid w:val="001B209C"/>
    <w:rsid w:val="001B4485"/>
    <w:rsid w:val="001C1979"/>
    <w:rsid w:val="001E04F7"/>
    <w:rsid w:val="001E112D"/>
    <w:rsid w:val="001E4E86"/>
    <w:rsid w:val="002419D4"/>
    <w:rsid w:val="0026007B"/>
    <w:rsid w:val="002613B5"/>
    <w:rsid w:val="002717E2"/>
    <w:rsid w:val="002C17A9"/>
    <w:rsid w:val="002E0F55"/>
    <w:rsid w:val="003350B1"/>
    <w:rsid w:val="00353521"/>
    <w:rsid w:val="00381296"/>
    <w:rsid w:val="00383F72"/>
    <w:rsid w:val="003A6378"/>
    <w:rsid w:val="003B4D55"/>
    <w:rsid w:val="004424CA"/>
    <w:rsid w:val="0046272F"/>
    <w:rsid w:val="00475760"/>
    <w:rsid w:val="004E7F42"/>
    <w:rsid w:val="004F75B0"/>
    <w:rsid w:val="00545B81"/>
    <w:rsid w:val="00566C43"/>
    <w:rsid w:val="00571BD7"/>
    <w:rsid w:val="00581CF4"/>
    <w:rsid w:val="00594C65"/>
    <w:rsid w:val="005C1954"/>
    <w:rsid w:val="00632295"/>
    <w:rsid w:val="006330A6"/>
    <w:rsid w:val="00685774"/>
    <w:rsid w:val="00696E38"/>
    <w:rsid w:val="006B0AF0"/>
    <w:rsid w:val="006C021F"/>
    <w:rsid w:val="006E1C89"/>
    <w:rsid w:val="006F3A27"/>
    <w:rsid w:val="006F5165"/>
    <w:rsid w:val="00700729"/>
    <w:rsid w:val="00703D44"/>
    <w:rsid w:val="00771966"/>
    <w:rsid w:val="007B12CD"/>
    <w:rsid w:val="007B1B24"/>
    <w:rsid w:val="007E3743"/>
    <w:rsid w:val="008326AF"/>
    <w:rsid w:val="00847980"/>
    <w:rsid w:val="00881D43"/>
    <w:rsid w:val="008B78C1"/>
    <w:rsid w:val="00914FB3"/>
    <w:rsid w:val="00956307"/>
    <w:rsid w:val="009623A9"/>
    <w:rsid w:val="009628DD"/>
    <w:rsid w:val="009832FB"/>
    <w:rsid w:val="009841AF"/>
    <w:rsid w:val="00984C27"/>
    <w:rsid w:val="009F0CCF"/>
    <w:rsid w:val="009F214A"/>
    <w:rsid w:val="009F4D4D"/>
    <w:rsid w:val="00A13E46"/>
    <w:rsid w:val="00A23E87"/>
    <w:rsid w:val="00AE69F8"/>
    <w:rsid w:val="00B12146"/>
    <w:rsid w:val="00B67004"/>
    <w:rsid w:val="00B71CF2"/>
    <w:rsid w:val="00B96A78"/>
    <w:rsid w:val="00B96D9F"/>
    <w:rsid w:val="00B97F6C"/>
    <w:rsid w:val="00BB2B61"/>
    <w:rsid w:val="00BE18A8"/>
    <w:rsid w:val="00C14F71"/>
    <w:rsid w:val="00C1638D"/>
    <w:rsid w:val="00C22170"/>
    <w:rsid w:val="00C35BC7"/>
    <w:rsid w:val="00C41F4E"/>
    <w:rsid w:val="00C47A8B"/>
    <w:rsid w:val="00C525A7"/>
    <w:rsid w:val="00C72C58"/>
    <w:rsid w:val="00C95D17"/>
    <w:rsid w:val="00CA3125"/>
    <w:rsid w:val="00CE3C54"/>
    <w:rsid w:val="00CF4565"/>
    <w:rsid w:val="00D62A10"/>
    <w:rsid w:val="00D855F8"/>
    <w:rsid w:val="00D85722"/>
    <w:rsid w:val="00D96B8E"/>
    <w:rsid w:val="00DA06B2"/>
    <w:rsid w:val="00DE449B"/>
    <w:rsid w:val="00DF31BA"/>
    <w:rsid w:val="00E05F5D"/>
    <w:rsid w:val="00E317DA"/>
    <w:rsid w:val="00E34D72"/>
    <w:rsid w:val="00EA5052"/>
    <w:rsid w:val="00EB1FAB"/>
    <w:rsid w:val="00EC29C4"/>
    <w:rsid w:val="00EC5CBA"/>
    <w:rsid w:val="00EE089C"/>
    <w:rsid w:val="00EE123F"/>
    <w:rsid w:val="00F00D57"/>
    <w:rsid w:val="00F306CC"/>
    <w:rsid w:val="00F37B7B"/>
    <w:rsid w:val="00FA1560"/>
    <w:rsid w:val="00FA609E"/>
    <w:rsid w:val="00FA63EE"/>
    <w:rsid w:val="00FB40A1"/>
    <w:rsid w:val="00FD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7683C-CD98-425F-B016-934670180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56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basedOn w:val="a0"/>
    <w:uiPriority w:val="32"/>
    <w:qFormat/>
    <w:rsid w:val="001227E9"/>
    <w:rPr>
      <w:b/>
      <w:bCs/>
      <w:smallCaps/>
      <w:color w:val="ED7D31"/>
      <w:spacing w:val="5"/>
      <w:u w:val="single"/>
    </w:rPr>
  </w:style>
  <w:style w:type="paragraph" w:customStyle="1" w:styleId="2">
    <w:name w:val="Стиль2"/>
    <w:basedOn w:val="a"/>
    <w:link w:val="20"/>
    <w:qFormat/>
    <w:rsid w:val="001227E9"/>
    <w:pPr>
      <w:spacing w:after="1280" w:line="240" w:lineRule="auto"/>
      <w:ind w:firstLine="709"/>
      <w:jc w:val="center"/>
    </w:pPr>
    <w:rPr>
      <w:lang w:val="en-US"/>
    </w:rPr>
  </w:style>
  <w:style w:type="character" w:customStyle="1" w:styleId="20">
    <w:name w:val="Стиль2 Знак"/>
    <w:basedOn w:val="a0"/>
    <w:link w:val="2"/>
    <w:rsid w:val="001227E9"/>
  </w:style>
  <w:style w:type="table" w:styleId="a4">
    <w:name w:val="Table Grid"/>
    <w:basedOn w:val="a1"/>
    <w:uiPriority w:val="59"/>
    <w:rsid w:val="00FA1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7">
    <w:name w:val="rvps7"/>
    <w:basedOn w:val="a"/>
    <w:rsid w:val="00FA15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44">
    <w:name w:val="rvts44"/>
    <w:basedOn w:val="a0"/>
    <w:rsid w:val="00FA1560"/>
  </w:style>
  <w:style w:type="paragraph" w:customStyle="1" w:styleId="rvps2">
    <w:name w:val="rvps2"/>
    <w:basedOn w:val="a"/>
    <w:rsid w:val="00FA15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FA1560"/>
  </w:style>
  <w:style w:type="character" w:customStyle="1" w:styleId="apple-converted-space">
    <w:name w:val="apple-converted-space"/>
    <w:basedOn w:val="a0"/>
    <w:rsid w:val="00FA1560"/>
  </w:style>
  <w:style w:type="character" w:styleId="a5">
    <w:name w:val="Hyperlink"/>
    <w:basedOn w:val="a0"/>
    <w:uiPriority w:val="99"/>
    <w:semiHidden/>
    <w:unhideWhenUsed/>
    <w:rsid w:val="00FA1560"/>
    <w:rPr>
      <w:color w:val="0000FF"/>
      <w:u w:val="single"/>
    </w:rPr>
  </w:style>
  <w:style w:type="character" w:customStyle="1" w:styleId="rvts46">
    <w:name w:val="rvts46"/>
    <w:basedOn w:val="a0"/>
    <w:rsid w:val="00B12146"/>
  </w:style>
  <w:style w:type="character" w:customStyle="1" w:styleId="rvts11">
    <w:name w:val="rvts11"/>
    <w:basedOn w:val="a0"/>
    <w:rsid w:val="00B12146"/>
  </w:style>
  <w:style w:type="paragraph" w:styleId="a6">
    <w:name w:val="List Paragraph"/>
    <w:basedOn w:val="a"/>
    <w:uiPriority w:val="34"/>
    <w:qFormat/>
    <w:rsid w:val="00FA609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8326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semiHidden/>
    <w:rsid w:val="008326AF"/>
    <w:rPr>
      <w:lang w:val="uk-UA"/>
    </w:rPr>
  </w:style>
  <w:style w:type="paragraph" w:styleId="a9">
    <w:name w:val="footer"/>
    <w:basedOn w:val="a"/>
    <w:link w:val="aa"/>
    <w:uiPriority w:val="99"/>
    <w:unhideWhenUsed/>
    <w:rsid w:val="008326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8326AF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1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F87872-D74F-48A7-AD29-52DAE31F67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488A30-51AA-4CFB-B753-694EE7ADCA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79880AF-9345-4F41-8483-5585BD3EFD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3642</Words>
  <Characters>2076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5707</CharactersWithSpaces>
  <SharedDoc>false</SharedDoc>
  <HLinks>
    <vt:vector size="6" baseType="variant">
      <vt:variant>
        <vt:i4>7340074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https://zakon.rada.gov.ua/laws/show/z0201-17</vt:lpwstr>
      </vt:variant>
      <vt:variant>
        <vt:lpwstr>n13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2020-11-04T08:05:00Z</dcterms:created>
  <dcterms:modified xsi:type="dcterms:W3CDTF">2020-11-04T08:05:00Z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