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4CA5" w:rsidRPr="00B74CA5" w:rsidRDefault="00B74CA5" w:rsidP="00B74CA5">
      <w:pPr>
        <w:keepNext/>
        <w:keepLines/>
        <w:spacing w:after="240" w:line="240" w:lineRule="auto"/>
        <w:ind w:right="-1"/>
        <w:jc w:val="right"/>
        <w:rPr>
          <w:rFonts w:ascii="Times New Roman" w:eastAsia="Times New Roman" w:hAnsi="Times New Roman" w:cs="Times New Roman"/>
          <w:spacing w:val="20"/>
          <w:sz w:val="28"/>
          <w:szCs w:val="28"/>
          <w:lang w:val="uk-UA"/>
        </w:rPr>
      </w:pPr>
      <w:bookmarkStart w:id="0" w:name="_GoBack"/>
      <w:bookmarkEnd w:id="0"/>
      <w:r w:rsidRPr="00B74CA5">
        <w:rPr>
          <w:rFonts w:ascii="Times New Roman" w:eastAsia="Times New Roman" w:hAnsi="Times New Roman" w:cs="Times New Roman"/>
          <w:spacing w:val="20"/>
          <w:sz w:val="28"/>
          <w:szCs w:val="28"/>
          <w:lang w:val="uk-UA"/>
        </w:rPr>
        <w:t>ПРОЄКТ</w:t>
      </w:r>
    </w:p>
    <w:p w:rsidR="00B74CA5" w:rsidRPr="00B74CA5" w:rsidRDefault="00B74CA5" w:rsidP="00B74CA5">
      <w:pPr>
        <w:ind w:left="3969" w:right="-1"/>
        <w:jc w:val="right"/>
        <w:rPr>
          <w:rFonts w:ascii="Times New Roman" w:hAnsi="Times New Roman"/>
          <w:sz w:val="28"/>
          <w:szCs w:val="28"/>
        </w:rPr>
      </w:pPr>
      <w:r w:rsidRPr="00B74CA5">
        <w:rPr>
          <w:rFonts w:ascii="Times New Roman" w:hAnsi="Times New Roman"/>
          <w:sz w:val="28"/>
          <w:szCs w:val="28"/>
        </w:rPr>
        <w:t>Вноситься народним</w:t>
      </w:r>
      <w:r w:rsidR="00FB5471">
        <w:rPr>
          <w:rFonts w:ascii="Times New Roman" w:hAnsi="Times New Roman"/>
          <w:sz w:val="28"/>
          <w:szCs w:val="28"/>
        </w:rPr>
        <w:t xml:space="preserve"> депутат</w:t>
      </w:r>
      <w:r w:rsidR="00FB5471">
        <w:rPr>
          <w:rFonts w:ascii="Times New Roman" w:hAnsi="Times New Roman"/>
          <w:sz w:val="28"/>
          <w:szCs w:val="28"/>
          <w:lang w:val="uk-UA"/>
        </w:rPr>
        <w:t>ом</w:t>
      </w:r>
      <w:r w:rsidRPr="00B74CA5">
        <w:rPr>
          <w:rFonts w:ascii="Times New Roman" w:hAnsi="Times New Roman"/>
          <w:sz w:val="28"/>
          <w:szCs w:val="28"/>
        </w:rPr>
        <w:t xml:space="preserve"> </w:t>
      </w:r>
      <w:r w:rsidRPr="00B74CA5">
        <w:rPr>
          <w:rFonts w:ascii="Times New Roman" w:hAnsi="Times New Roman"/>
          <w:sz w:val="28"/>
          <w:szCs w:val="28"/>
          <w:lang w:val="uk-UA"/>
        </w:rPr>
        <w:t>У</w:t>
      </w:r>
      <w:r w:rsidRPr="00B74CA5">
        <w:rPr>
          <w:rFonts w:ascii="Times New Roman" w:hAnsi="Times New Roman"/>
          <w:sz w:val="28"/>
          <w:szCs w:val="28"/>
        </w:rPr>
        <w:t>країни</w:t>
      </w:r>
    </w:p>
    <w:p w:rsidR="00B74CA5" w:rsidRPr="00B74CA5" w:rsidRDefault="00B74CA5" w:rsidP="00B74CA5">
      <w:pPr>
        <w:ind w:right="-1"/>
        <w:jc w:val="right"/>
        <w:rPr>
          <w:rFonts w:ascii="Times New Roman" w:hAnsi="Times New Roman"/>
          <w:sz w:val="28"/>
          <w:szCs w:val="28"/>
          <w:lang w:val="uk-UA"/>
        </w:rPr>
      </w:pPr>
      <w:r w:rsidRPr="00B74CA5">
        <w:rPr>
          <w:rFonts w:ascii="Times New Roman" w:hAnsi="Times New Roman"/>
          <w:sz w:val="28"/>
          <w:szCs w:val="28"/>
          <w:lang w:val="uk-UA"/>
        </w:rPr>
        <w:t>Дубінським О.А.</w:t>
      </w:r>
      <w:r w:rsidRPr="00B74CA5">
        <w:rPr>
          <w:rFonts w:ascii="Times New Roman" w:hAnsi="Times New Roman"/>
          <w:sz w:val="28"/>
          <w:szCs w:val="28"/>
        </w:rPr>
        <w:t xml:space="preserve"> </w:t>
      </w:r>
    </w:p>
    <w:p w:rsidR="00B74CA5" w:rsidRPr="00B74CA5" w:rsidRDefault="00B74CA5" w:rsidP="00B74CA5">
      <w:pPr>
        <w:ind w:right="-1"/>
        <w:jc w:val="right"/>
        <w:rPr>
          <w:rFonts w:ascii="Times New Roman" w:hAnsi="Times New Roman"/>
          <w:sz w:val="28"/>
          <w:szCs w:val="28"/>
          <w:lang w:val="uk-UA"/>
        </w:rPr>
      </w:pPr>
      <w:r w:rsidRPr="00B74CA5">
        <w:rPr>
          <w:rFonts w:ascii="Times New Roman" w:hAnsi="Times New Roman"/>
          <w:sz w:val="28"/>
          <w:szCs w:val="28"/>
          <w:lang w:val="uk-UA"/>
        </w:rPr>
        <w:t xml:space="preserve"> </w:t>
      </w:r>
    </w:p>
    <w:p w:rsidR="00B74CA5" w:rsidRPr="00B74CA5" w:rsidRDefault="00B74CA5" w:rsidP="00B74CA5">
      <w:pPr>
        <w:keepNext/>
        <w:keepLines/>
        <w:spacing w:before="360" w:after="0" w:line="240" w:lineRule="auto"/>
        <w:ind w:right="-1"/>
        <w:jc w:val="center"/>
        <w:rPr>
          <w:rFonts w:ascii="Times New Roman" w:eastAsia="Times New Roman" w:hAnsi="Times New Roman" w:cs="Times New Roman"/>
          <w:b/>
          <w:caps/>
          <w:sz w:val="28"/>
          <w:szCs w:val="28"/>
          <w:lang w:val="uk-UA"/>
        </w:rPr>
      </w:pPr>
      <w:r w:rsidRPr="00B74CA5">
        <w:rPr>
          <w:rFonts w:ascii="Times New Roman" w:eastAsia="Times New Roman" w:hAnsi="Times New Roman" w:cs="Times New Roman"/>
          <w:b/>
          <w:caps/>
          <w:sz w:val="28"/>
          <w:szCs w:val="28"/>
          <w:lang w:val="uk-UA"/>
        </w:rPr>
        <w:t>Закон УкраЇни</w:t>
      </w:r>
    </w:p>
    <w:p w:rsidR="00B74CA5" w:rsidRPr="00B74CA5" w:rsidRDefault="00B74CA5" w:rsidP="00B74CA5">
      <w:pPr>
        <w:keepNext/>
        <w:widowControl w:val="0"/>
        <w:spacing w:after="120" w:line="240" w:lineRule="auto"/>
        <w:ind w:right="-1"/>
        <w:jc w:val="center"/>
        <w:rPr>
          <w:rFonts w:ascii="Times New Roman" w:eastAsia="Times New Roman" w:hAnsi="Times New Roman" w:cs="Times New Roman"/>
          <w:b/>
          <w:sz w:val="28"/>
          <w:szCs w:val="28"/>
          <w:lang w:val="uk-UA"/>
        </w:rPr>
      </w:pPr>
    </w:p>
    <w:p w:rsidR="00B74CA5" w:rsidRPr="00EE6B81" w:rsidRDefault="00B74CA5" w:rsidP="00B74CA5">
      <w:pPr>
        <w:keepNext/>
        <w:widowControl w:val="0"/>
        <w:spacing w:after="0"/>
        <w:jc w:val="center"/>
        <w:rPr>
          <w:rFonts w:ascii="Times New Roman" w:eastAsia="Times New Roman" w:hAnsi="Times New Roman" w:cs="Times New Roman"/>
          <w:b/>
          <w:sz w:val="28"/>
          <w:szCs w:val="28"/>
          <w:lang w:val="uk-UA"/>
        </w:rPr>
      </w:pPr>
      <w:r w:rsidRPr="00B74CA5">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lang w:val="uk-UA"/>
        </w:rPr>
        <w:t>П</w:t>
      </w:r>
      <w:r w:rsidRPr="00B74CA5">
        <w:rPr>
          <w:rFonts w:ascii="Times New Roman" w:eastAsia="Times New Roman" w:hAnsi="Times New Roman" w:cs="Times New Roman"/>
          <w:b/>
          <w:sz w:val="28"/>
          <w:szCs w:val="28"/>
        </w:rPr>
        <w:t xml:space="preserve">ро відновлення дії окремих положень Закону України "Про запобігання корупції" </w:t>
      </w:r>
      <w:r w:rsidR="00EE6B81">
        <w:rPr>
          <w:rFonts w:ascii="Times New Roman" w:eastAsia="Times New Roman" w:hAnsi="Times New Roman" w:cs="Times New Roman"/>
          <w:b/>
          <w:sz w:val="28"/>
          <w:szCs w:val="28"/>
          <w:lang w:val="uk-UA"/>
        </w:rPr>
        <w:t xml:space="preserve"> </w:t>
      </w:r>
    </w:p>
    <w:p w:rsidR="00B74CA5" w:rsidRPr="00C66F59" w:rsidRDefault="00B74CA5" w:rsidP="00B74CA5">
      <w:pPr>
        <w:pStyle w:val="HTML"/>
        <w:spacing w:after="120"/>
        <w:ind w:firstLine="851"/>
        <w:jc w:val="both"/>
        <w:rPr>
          <w:rFonts w:ascii="Times New Roman" w:hAnsi="Times New Roman" w:cs="Times New Roman"/>
          <w:sz w:val="28"/>
          <w:szCs w:val="28"/>
          <w:lang w:val="ru-RU"/>
        </w:rPr>
      </w:pPr>
    </w:p>
    <w:p w:rsidR="00183BAE" w:rsidRDefault="00183BAE" w:rsidP="00C66F59">
      <w:pPr>
        <w:pStyle w:val="HTML"/>
        <w:spacing w:line="276" w:lineRule="auto"/>
        <w:ind w:firstLine="851"/>
        <w:jc w:val="both"/>
        <w:rPr>
          <w:rFonts w:ascii="Times New Roman" w:eastAsia="Calibri" w:hAnsi="Times New Roman" w:cs="Times New Roman"/>
          <w:sz w:val="28"/>
          <w:szCs w:val="28"/>
          <w:lang w:eastAsia="en-US"/>
        </w:rPr>
      </w:pPr>
      <w:r w:rsidRPr="00183BAE">
        <w:rPr>
          <w:rFonts w:ascii="Times New Roman" w:eastAsia="Calibri" w:hAnsi="Times New Roman" w:cs="Times New Roman"/>
          <w:sz w:val="28"/>
          <w:szCs w:val="28"/>
          <w:lang w:eastAsia="en-US"/>
        </w:rPr>
        <w:t>Враховуючи зобов’язання України, які визначені в Угоді про асоціацію між Україною та Європейським Союзом, Європейським співтовариством з атомної енергії і їхніми державами-членами, згода на яку надана Верховною Радою України Законом України від 16 вересня 2014 року № 1678-VII, в рамках співробітництва у сфері юстиції, свободи та безпеки, надаючи особливого значення утвердженню верховенства права та укріпленню інституцій усіх рівнів у сфері управління загалом та правоохоронних і судових органів зокрема, з метою зміцнення судової влади, підвищення її ефективності, гарантування її незалежності та неупередженості в боротьбі з корупцією, наголошуючи на тому, що боротьба з корупцією є одним з пріоритетних завдань, поставлених перед Україною, враховуючи, що корупція вже не є локальною проблемою, а перетворилася на транснаціональне явище, яке впливає на суспільство й економіку України,  беручи до уваги, що запобігати корупції та викорінювати її - це обов'язок всіх гілок державної влади України, з урахування мотиваційної частини рішення Конституційного Суду України від 27 жовтня 2020 року № 13-р/2020 у справі за конституційним поданням 47 народних депутатів України щодо відповідності Конституції України (конституційності) окремих положень Закону України «Про запобігання корупції», Кримінального кодексу України, Верховна Рада України приймає цей Закон.</w:t>
      </w:r>
    </w:p>
    <w:p w:rsidR="00B74CA5" w:rsidRDefault="00F01C7B" w:rsidP="00C66F59">
      <w:pPr>
        <w:pStyle w:val="HTML"/>
        <w:spacing w:line="276"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p>
    <w:p w:rsidR="00B74CA5" w:rsidRDefault="00F01C7B" w:rsidP="00F01C7B">
      <w:pPr>
        <w:widowControl w:val="0"/>
        <w:tabs>
          <w:tab w:val="left" w:pos="1134"/>
        </w:tabs>
        <w:kinsoku w:val="0"/>
        <w:overflowPunct w:val="0"/>
        <w:autoSpaceDE w:val="0"/>
        <w:autoSpaceDN w:val="0"/>
        <w:adjustRightInd w:val="0"/>
        <w:spacing w:after="0"/>
        <w:ind w:right="-1"/>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ab/>
      </w:r>
      <w:r w:rsidRPr="00F01C7B">
        <w:rPr>
          <w:rFonts w:ascii="Times New Roman" w:eastAsia="Times New Roman" w:hAnsi="Times New Roman" w:cs="Times New Roman"/>
          <w:b/>
          <w:sz w:val="28"/>
          <w:szCs w:val="28"/>
          <w:lang w:val="uk-UA" w:eastAsia="uk-UA"/>
        </w:rPr>
        <w:t>Стаття 1.</w:t>
      </w:r>
      <w:r>
        <w:rPr>
          <w:rFonts w:ascii="Times New Roman" w:eastAsia="Times New Roman" w:hAnsi="Times New Roman" w:cs="Times New Roman"/>
          <w:sz w:val="28"/>
          <w:szCs w:val="28"/>
          <w:lang w:val="uk-UA" w:eastAsia="uk-UA"/>
        </w:rPr>
        <w:t xml:space="preserve"> </w:t>
      </w:r>
      <w:r w:rsidR="00B74CA5" w:rsidRPr="00B74CA5">
        <w:rPr>
          <w:rFonts w:ascii="Times New Roman" w:eastAsia="Times New Roman" w:hAnsi="Times New Roman" w:cs="Times New Roman"/>
          <w:sz w:val="28"/>
          <w:szCs w:val="28"/>
          <w:lang w:val="uk-UA" w:eastAsia="uk-UA"/>
        </w:rPr>
        <w:t>Відновити з дня набрання чинності цим Законом дію пунктів 6, 8 частини першої статті 11, пунктів 1, 2, 6–101, 12, 121 частини першої, частин другої – п’ятої статті 12, частини другої статті 13, частини другої статті 131, статті 35, абзаців другого, третього частини першої статті 47, статей 48–51, частин другої, третьої статті 52, статті 65 Закону України «Про запобігання корупції» від</w:t>
      </w:r>
      <w:r w:rsidR="000E2059">
        <w:rPr>
          <w:rFonts w:ascii="Times New Roman" w:eastAsia="Times New Roman" w:hAnsi="Times New Roman" w:cs="Times New Roman"/>
          <w:sz w:val="28"/>
          <w:szCs w:val="28"/>
          <w:lang w:val="uk-UA" w:eastAsia="uk-UA"/>
        </w:rPr>
        <w:t xml:space="preserve"> 14 жовтня 2014 року № 1700–VII </w:t>
      </w:r>
      <w:r w:rsidR="00B74CA5" w:rsidRPr="00B74CA5">
        <w:rPr>
          <w:rFonts w:ascii="Times New Roman" w:eastAsia="Times New Roman" w:hAnsi="Times New Roman" w:cs="Times New Roman"/>
          <w:sz w:val="28"/>
          <w:szCs w:val="28"/>
          <w:lang w:val="uk-UA" w:eastAsia="uk-UA"/>
        </w:rPr>
        <w:t xml:space="preserve"> в редакціях зазначених положень, що діяли станом на 27 жовтня 2020 року.</w:t>
      </w:r>
    </w:p>
    <w:p w:rsidR="004C3B7E" w:rsidRDefault="004C3B7E" w:rsidP="00F01C7B">
      <w:pPr>
        <w:widowControl w:val="0"/>
        <w:tabs>
          <w:tab w:val="left" w:pos="1134"/>
        </w:tabs>
        <w:kinsoku w:val="0"/>
        <w:overflowPunct w:val="0"/>
        <w:autoSpaceDE w:val="0"/>
        <w:autoSpaceDN w:val="0"/>
        <w:adjustRightInd w:val="0"/>
        <w:spacing w:after="0"/>
        <w:ind w:right="-1"/>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ab/>
      </w:r>
    </w:p>
    <w:p w:rsidR="004C3B7E" w:rsidRDefault="004C3B7E" w:rsidP="00F01C7B">
      <w:pPr>
        <w:widowControl w:val="0"/>
        <w:tabs>
          <w:tab w:val="left" w:pos="1134"/>
        </w:tabs>
        <w:kinsoku w:val="0"/>
        <w:overflowPunct w:val="0"/>
        <w:autoSpaceDE w:val="0"/>
        <w:autoSpaceDN w:val="0"/>
        <w:adjustRightInd w:val="0"/>
        <w:spacing w:after="0"/>
        <w:ind w:right="-1"/>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lastRenderedPageBreak/>
        <w:tab/>
      </w:r>
      <w:r w:rsidRPr="004C3B7E">
        <w:rPr>
          <w:rFonts w:ascii="Times New Roman" w:eastAsia="Times New Roman" w:hAnsi="Times New Roman" w:cs="Times New Roman"/>
          <w:b/>
          <w:sz w:val="28"/>
          <w:szCs w:val="28"/>
          <w:lang w:val="uk-UA" w:eastAsia="uk-UA"/>
        </w:rPr>
        <w:t xml:space="preserve">Статті 2. </w:t>
      </w:r>
      <w:r w:rsidRPr="004C3B7E">
        <w:rPr>
          <w:rFonts w:ascii="Times New Roman" w:eastAsia="Times New Roman" w:hAnsi="Times New Roman" w:cs="Times New Roman"/>
          <w:sz w:val="28"/>
          <w:szCs w:val="28"/>
          <w:lang w:val="uk-UA" w:eastAsia="uk-UA"/>
        </w:rPr>
        <w:t>Встановити</w:t>
      </w:r>
      <w:r>
        <w:rPr>
          <w:rFonts w:ascii="Times New Roman" w:eastAsia="Times New Roman" w:hAnsi="Times New Roman" w:cs="Times New Roman"/>
          <w:sz w:val="28"/>
          <w:szCs w:val="28"/>
          <w:lang w:val="uk-UA" w:eastAsia="uk-UA"/>
        </w:rPr>
        <w:t>, що Закон України «Про запобігання корупції» не поширюється на суддів, суддів Конституційного Суду України.</w:t>
      </w:r>
    </w:p>
    <w:p w:rsidR="004C3B7E" w:rsidRDefault="004C3B7E" w:rsidP="00F01C7B">
      <w:pPr>
        <w:widowControl w:val="0"/>
        <w:tabs>
          <w:tab w:val="left" w:pos="1134"/>
        </w:tabs>
        <w:kinsoku w:val="0"/>
        <w:overflowPunct w:val="0"/>
        <w:autoSpaceDE w:val="0"/>
        <w:autoSpaceDN w:val="0"/>
        <w:adjustRightInd w:val="0"/>
        <w:spacing w:after="0"/>
        <w:ind w:right="-1"/>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ab/>
      </w:r>
    </w:p>
    <w:p w:rsidR="004C3B7E" w:rsidRDefault="004C3B7E" w:rsidP="00F01C7B">
      <w:pPr>
        <w:widowControl w:val="0"/>
        <w:tabs>
          <w:tab w:val="left" w:pos="1134"/>
        </w:tabs>
        <w:kinsoku w:val="0"/>
        <w:overflowPunct w:val="0"/>
        <w:autoSpaceDE w:val="0"/>
        <w:autoSpaceDN w:val="0"/>
        <w:adjustRightInd w:val="0"/>
        <w:spacing w:after="0"/>
        <w:ind w:right="-1"/>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ab/>
      </w:r>
      <w:r w:rsidRPr="004C3B7E">
        <w:rPr>
          <w:rFonts w:ascii="Times New Roman" w:eastAsia="Times New Roman" w:hAnsi="Times New Roman" w:cs="Times New Roman"/>
          <w:b/>
          <w:sz w:val="28"/>
          <w:szCs w:val="28"/>
          <w:lang w:val="uk-UA" w:eastAsia="uk-UA"/>
        </w:rPr>
        <w:t xml:space="preserve">Статті 3. </w:t>
      </w:r>
      <w:r w:rsidR="00A52288">
        <w:rPr>
          <w:rFonts w:ascii="Times New Roman" w:eastAsia="Times New Roman" w:hAnsi="Times New Roman" w:cs="Times New Roman"/>
          <w:sz w:val="28"/>
          <w:szCs w:val="28"/>
          <w:lang w:val="uk-UA" w:eastAsia="uk-UA"/>
        </w:rPr>
        <w:t xml:space="preserve">Встановити, що на період до законодавчого врегулювання питань щодо перевірки  </w:t>
      </w:r>
      <w:r w:rsidR="00A52288" w:rsidRPr="00A52288">
        <w:rPr>
          <w:rFonts w:ascii="Times New Roman" w:eastAsia="Times New Roman" w:hAnsi="Times New Roman" w:cs="Times New Roman"/>
          <w:sz w:val="28"/>
          <w:szCs w:val="28"/>
          <w:lang w:val="uk-UA" w:eastAsia="uk-UA"/>
        </w:rPr>
        <w:t>декларацій особи, уповноваженої на виконання функцій держави або місцевого самоврядування</w:t>
      </w:r>
      <w:r w:rsidR="00A52288">
        <w:rPr>
          <w:rFonts w:ascii="Times New Roman" w:eastAsia="Times New Roman" w:hAnsi="Times New Roman" w:cs="Times New Roman"/>
          <w:sz w:val="28"/>
          <w:szCs w:val="28"/>
          <w:lang w:val="uk-UA" w:eastAsia="uk-UA"/>
        </w:rPr>
        <w:t xml:space="preserve">, що подаються суддями, суддями Конституційного Суду України, проведення повної перевірки </w:t>
      </w:r>
      <w:r w:rsidR="00A52288" w:rsidRPr="00A52288">
        <w:rPr>
          <w:rFonts w:ascii="Times New Roman" w:eastAsia="Times New Roman" w:hAnsi="Times New Roman" w:cs="Times New Roman"/>
          <w:sz w:val="28"/>
          <w:szCs w:val="28"/>
          <w:lang w:val="uk-UA" w:eastAsia="uk-UA"/>
        </w:rPr>
        <w:t xml:space="preserve"> декларацій особи, уповноваженої на виконання функцій держави або місцевого самоврядування, що подаються суддями, суддями Конституційного </w:t>
      </w:r>
      <w:r w:rsidR="00A52288">
        <w:rPr>
          <w:rFonts w:ascii="Times New Roman" w:eastAsia="Times New Roman" w:hAnsi="Times New Roman" w:cs="Times New Roman"/>
          <w:sz w:val="28"/>
          <w:szCs w:val="28"/>
          <w:lang w:val="uk-UA" w:eastAsia="uk-UA"/>
        </w:rPr>
        <w:t xml:space="preserve">Суду України, </w:t>
      </w:r>
      <w:r w:rsidR="008E537E" w:rsidRPr="008E537E">
        <w:rPr>
          <w:rFonts w:ascii="Times New Roman" w:eastAsia="Times New Roman" w:hAnsi="Times New Roman" w:cs="Times New Roman"/>
          <w:sz w:val="28"/>
          <w:szCs w:val="28"/>
          <w:lang w:val="uk-UA" w:eastAsia="uk-UA"/>
        </w:rPr>
        <w:t xml:space="preserve">контролю, перевірки, зберігання та оприлюднення таких декларацій, проведення моніторингу способу життя суддів </w:t>
      </w:r>
      <w:r w:rsidR="00A52288">
        <w:rPr>
          <w:rFonts w:ascii="Times New Roman" w:eastAsia="Times New Roman" w:hAnsi="Times New Roman" w:cs="Times New Roman"/>
          <w:sz w:val="28"/>
          <w:szCs w:val="28"/>
          <w:lang w:val="uk-UA" w:eastAsia="uk-UA"/>
        </w:rPr>
        <w:t>здійснюється Державною судовою адміністрацією України</w:t>
      </w:r>
      <w:r w:rsidR="00A52288" w:rsidRPr="00A52288">
        <w:rPr>
          <w:rFonts w:ascii="Times New Roman" w:eastAsia="Times New Roman" w:hAnsi="Times New Roman" w:cs="Times New Roman"/>
          <w:sz w:val="28"/>
          <w:szCs w:val="28"/>
          <w:lang w:val="uk-UA" w:eastAsia="uk-UA"/>
        </w:rPr>
        <w:t>.</w:t>
      </w:r>
    </w:p>
    <w:p w:rsidR="00ED4748" w:rsidRDefault="00ED4748" w:rsidP="00F01C7B">
      <w:pPr>
        <w:widowControl w:val="0"/>
        <w:tabs>
          <w:tab w:val="left" w:pos="1134"/>
        </w:tabs>
        <w:kinsoku w:val="0"/>
        <w:overflowPunct w:val="0"/>
        <w:autoSpaceDE w:val="0"/>
        <w:autoSpaceDN w:val="0"/>
        <w:adjustRightInd w:val="0"/>
        <w:spacing w:after="0"/>
        <w:ind w:right="-1"/>
        <w:jc w:val="both"/>
        <w:rPr>
          <w:rFonts w:ascii="Times New Roman" w:eastAsia="Times New Roman" w:hAnsi="Times New Roman" w:cs="Times New Roman"/>
          <w:sz w:val="28"/>
          <w:szCs w:val="28"/>
          <w:lang w:val="uk-UA" w:eastAsia="uk-UA"/>
        </w:rPr>
      </w:pPr>
    </w:p>
    <w:p w:rsidR="001E2885" w:rsidRDefault="00ED4748" w:rsidP="00F01C7B">
      <w:pPr>
        <w:widowControl w:val="0"/>
        <w:tabs>
          <w:tab w:val="left" w:pos="1134"/>
        </w:tabs>
        <w:kinsoku w:val="0"/>
        <w:overflowPunct w:val="0"/>
        <w:autoSpaceDE w:val="0"/>
        <w:autoSpaceDN w:val="0"/>
        <w:adjustRightInd w:val="0"/>
        <w:spacing w:after="0"/>
        <w:ind w:right="-1"/>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 xml:space="preserve">          </w:t>
      </w:r>
      <w:r w:rsidR="00A52288">
        <w:rPr>
          <w:rFonts w:ascii="Times New Roman" w:eastAsia="Times New Roman" w:hAnsi="Times New Roman" w:cs="Times New Roman"/>
          <w:sz w:val="28"/>
          <w:szCs w:val="28"/>
          <w:lang w:val="uk-UA" w:eastAsia="uk-UA"/>
        </w:rPr>
        <w:t>Прикінцеві та перехідні положення.</w:t>
      </w:r>
    </w:p>
    <w:p w:rsidR="00B74CA5" w:rsidRPr="00B74CA5" w:rsidRDefault="00B74CA5" w:rsidP="00C66F59">
      <w:pPr>
        <w:widowControl w:val="0"/>
        <w:tabs>
          <w:tab w:val="left" w:pos="1438"/>
        </w:tabs>
        <w:kinsoku w:val="0"/>
        <w:overflowPunct w:val="0"/>
        <w:autoSpaceDE w:val="0"/>
        <w:autoSpaceDN w:val="0"/>
        <w:adjustRightInd w:val="0"/>
        <w:spacing w:after="0"/>
        <w:ind w:right="-1"/>
        <w:jc w:val="both"/>
        <w:rPr>
          <w:rFonts w:ascii="Times New Roman" w:eastAsia="Times New Roman" w:hAnsi="Times New Roman" w:cs="Times New Roman"/>
          <w:sz w:val="28"/>
          <w:szCs w:val="28"/>
          <w:lang w:val="uk-UA" w:eastAsia="uk-UA"/>
        </w:rPr>
      </w:pPr>
    </w:p>
    <w:p w:rsidR="00ED4748" w:rsidRPr="00ED4748" w:rsidRDefault="005D1CCC" w:rsidP="00ED4748">
      <w:pPr>
        <w:ind w:firstLine="709"/>
        <w:jc w:val="both"/>
        <w:rPr>
          <w:rFonts w:ascii="Times New Roman" w:hAnsi="Times New Roman" w:cs="Times New Roman"/>
          <w:sz w:val="28"/>
          <w:szCs w:val="28"/>
          <w:lang w:val="uk-UA"/>
        </w:rPr>
      </w:pPr>
      <w:r>
        <w:rPr>
          <w:rFonts w:ascii="Times New Roman" w:eastAsia="Times New Roman" w:hAnsi="Times New Roman" w:cs="Times New Roman"/>
          <w:sz w:val="28"/>
          <w:szCs w:val="28"/>
          <w:lang w:val="uk-UA" w:eastAsia="uk-UA"/>
        </w:rPr>
        <w:t>1</w:t>
      </w:r>
      <w:r w:rsidR="00473B85" w:rsidRPr="00ED4748">
        <w:rPr>
          <w:rFonts w:ascii="Times New Roman" w:eastAsia="Times New Roman" w:hAnsi="Times New Roman" w:cs="Times New Roman"/>
          <w:sz w:val="28"/>
          <w:szCs w:val="28"/>
          <w:lang w:val="uk-UA" w:eastAsia="uk-UA"/>
        </w:rPr>
        <w:t xml:space="preserve">. </w:t>
      </w:r>
      <w:r w:rsidR="00B74CA5" w:rsidRPr="00ED4748">
        <w:rPr>
          <w:rFonts w:ascii="Times New Roman" w:eastAsia="Times New Roman" w:hAnsi="Times New Roman" w:cs="Times New Roman"/>
          <w:sz w:val="28"/>
          <w:szCs w:val="28"/>
          <w:lang w:val="uk-UA" w:eastAsia="uk-UA"/>
        </w:rPr>
        <w:t xml:space="preserve"> </w:t>
      </w:r>
      <w:r w:rsidR="00ED4748" w:rsidRPr="00ED4748">
        <w:rPr>
          <w:rFonts w:ascii="Times New Roman" w:hAnsi="Times New Roman" w:cs="Times New Roman"/>
          <w:sz w:val="28"/>
          <w:szCs w:val="28"/>
          <w:lang w:val="uk-UA"/>
        </w:rPr>
        <w:t>Цей Закон набирає чинності з дня, наступного за днем його опублікування, та втрачає чинність через один місяць після набрання ним чинності.</w:t>
      </w:r>
    </w:p>
    <w:p w:rsidR="00B74CA5" w:rsidRDefault="00ED4748" w:rsidP="00C66F59">
      <w:pPr>
        <w:widowControl w:val="0"/>
        <w:tabs>
          <w:tab w:val="left" w:pos="1438"/>
        </w:tabs>
        <w:kinsoku w:val="0"/>
        <w:overflowPunct w:val="0"/>
        <w:autoSpaceDE w:val="0"/>
        <w:autoSpaceDN w:val="0"/>
        <w:adjustRightInd w:val="0"/>
        <w:spacing w:after="0"/>
        <w:ind w:right="-1"/>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 xml:space="preserve">        </w:t>
      </w:r>
      <w:r w:rsidR="005D1CCC">
        <w:rPr>
          <w:rFonts w:ascii="Times New Roman" w:eastAsia="Times New Roman" w:hAnsi="Times New Roman" w:cs="Times New Roman"/>
          <w:sz w:val="28"/>
          <w:szCs w:val="28"/>
          <w:lang w:val="uk-UA" w:eastAsia="uk-UA"/>
        </w:rPr>
        <w:t>2</w:t>
      </w:r>
      <w:r w:rsidR="00473B85">
        <w:rPr>
          <w:rFonts w:ascii="Times New Roman" w:eastAsia="Times New Roman" w:hAnsi="Times New Roman" w:cs="Times New Roman"/>
          <w:sz w:val="28"/>
          <w:szCs w:val="28"/>
          <w:lang w:val="uk-UA" w:eastAsia="uk-UA"/>
        </w:rPr>
        <w:t xml:space="preserve">. </w:t>
      </w:r>
      <w:r w:rsidR="000F4838" w:rsidRPr="000F4838">
        <w:rPr>
          <w:rFonts w:ascii="Times New Roman" w:eastAsia="Times New Roman" w:hAnsi="Times New Roman" w:cs="Times New Roman"/>
          <w:sz w:val="28"/>
          <w:szCs w:val="28"/>
          <w:lang w:val="uk-UA" w:eastAsia="uk-UA"/>
        </w:rPr>
        <w:t>Кабінету Міністрів України, із залученням суддів Конституційного Суду України, в тому числі у відставці, та інших провідних фахівців в галузі к</w:t>
      </w:r>
      <w:r w:rsidR="000F4838">
        <w:rPr>
          <w:rFonts w:ascii="Times New Roman" w:eastAsia="Times New Roman" w:hAnsi="Times New Roman" w:cs="Times New Roman"/>
          <w:sz w:val="28"/>
          <w:szCs w:val="28"/>
          <w:lang w:val="uk-UA" w:eastAsia="uk-UA"/>
        </w:rPr>
        <w:t xml:space="preserve">онституційного законодавства,  </w:t>
      </w:r>
      <w:r w:rsidR="00B74CA5" w:rsidRPr="00B74CA5">
        <w:rPr>
          <w:rFonts w:ascii="Times New Roman" w:eastAsia="Times New Roman" w:hAnsi="Times New Roman" w:cs="Times New Roman"/>
          <w:sz w:val="28"/>
          <w:szCs w:val="28"/>
          <w:lang w:val="uk-UA" w:eastAsia="uk-UA"/>
        </w:rPr>
        <w:t xml:space="preserve">протягом </w:t>
      </w:r>
      <w:r w:rsidR="00195175">
        <w:rPr>
          <w:rFonts w:ascii="Times New Roman" w:eastAsia="Times New Roman" w:hAnsi="Times New Roman" w:cs="Times New Roman"/>
          <w:sz w:val="28"/>
          <w:szCs w:val="28"/>
          <w:lang w:val="uk-UA" w:eastAsia="uk-UA"/>
        </w:rPr>
        <w:t>одного</w:t>
      </w:r>
      <w:r w:rsidR="00486885">
        <w:rPr>
          <w:rFonts w:ascii="Times New Roman" w:eastAsia="Times New Roman" w:hAnsi="Times New Roman" w:cs="Times New Roman"/>
          <w:sz w:val="28"/>
          <w:szCs w:val="28"/>
          <w:lang w:val="uk-UA" w:eastAsia="uk-UA"/>
        </w:rPr>
        <w:t xml:space="preserve"> тижн</w:t>
      </w:r>
      <w:r w:rsidR="00195175">
        <w:rPr>
          <w:rFonts w:ascii="Times New Roman" w:eastAsia="Times New Roman" w:hAnsi="Times New Roman" w:cs="Times New Roman"/>
          <w:sz w:val="28"/>
          <w:szCs w:val="28"/>
          <w:lang w:val="uk-UA" w:eastAsia="uk-UA"/>
        </w:rPr>
        <w:t>я</w:t>
      </w:r>
      <w:r w:rsidR="00B74CA5" w:rsidRPr="00B74CA5">
        <w:rPr>
          <w:rFonts w:ascii="Times New Roman" w:eastAsia="Times New Roman" w:hAnsi="Times New Roman" w:cs="Times New Roman"/>
          <w:sz w:val="28"/>
          <w:szCs w:val="28"/>
          <w:lang w:val="uk-UA" w:eastAsia="uk-UA"/>
        </w:rPr>
        <w:t xml:space="preserve"> з дня набрання чинності цим Законом </w:t>
      </w:r>
      <w:r w:rsidR="00473B85">
        <w:rPr>
          <w:rFonts w:ascii="Times New Roman" w:eastAsia="Times New Roman" w:hAnsi="Times New Roman" w:cs="Times New Roman"/>
          <w:sz w:val="28"/>
          <w:szCs w:val="28"/>
          <w:lang w:val="uk-UA" w:eastAsia="uk-UA"/>
        </w:rPr>
        <w:t xml:space="preserve">розробити та </w:t>
      </w:r>
      <w:r w:rsidR="00B74CA5" w:rsidRPr="00B74CA5">
        <w:rPr>
          <w:rFonts w:ascii="Times New Roman" w:eastAsia="Times New Roman" w:hAnsi="Times New Roman" w:cs="Times New Roman"/>
          <w:sz w:val="28"/>
          <w:szCs w:val="28"/>
          <w:lang w:val="uk-UA" w:eastAsia="uk-UA"/>
        </w:rPr>
        <w:t>подати на розгляд Верховної Ради України</w:t>
      </w:r>
      <w:r w:rsidR="00511156">
        <w:rPr>
          <w:rFonts w:ascii="Times New Roman" w:eastAsia="Times New Roman" w:hAnsi="Times New Roman" w:cs="Times New Roman"/>
          <w:sz w:val="28"/>
          <w:szCs w:val="28"/>
          <w:lang w:val="uk-UA" w:eastAsia="uk-UA"/>
        </w:rPr>
        <w:t xml:space="preserve"> із суворим дотриманням Конституції України</w:t>
      </w:r>
      <w:r w:rsidR="00B74CA5" w:rsidRPr="00B74CA5">
        <w:rPr>
          <w:rFonts w:ascii="Times New Roman" w:eastAsia="Times New Roman" w:hAnsi="Times New Roman" w:cs="Times New Roman"/>
          <w:sz w:val="28"/>
          <w:szCs w:val="28"/>
          <w:lang w:val="uk-UA" w:eastAsia="uk-UA"/>
        </w:rPr>
        <w:t xml:space="preserve"> </w:t>
      </w:r>
      <w:r w:rsidR="00511156">
        <w:rPr>
          <w:rFonts w:ascii="Times New Roman" w:eastAsia="Times New Roman" w:hAnsi="Times New Roman" w:cs="Times New Roman"/>
          <w:sz w:val="28"/>
          <w:szCs w:val="28"/>
          <w:lang w:val="uk-UA" w:eastAsia="uk-UA"/>
        </w:rPr>
        <w:t xml:space="preserve"> проє</w:t>
      </w:r>
      <w:r w:rsidR="00473B85">
        <w:rPr>
          <w:rFonts w:ascii="Times New Roman" w:eastAsia="Times New Roman" w:hAnsi="Times New Roman" w:cs="Times New Roman"/>
          <w:sz w:val="28"/>
          <w:szCs w:val="28"/>
          <w:lang w:val="uk-UA" w:eastAsia="uk-UA"/>
        </w:rPr>
        <w:t>кти законів</w:t>
      </w:r>
      <w:r w:rsidR="00B74CA5" w:rsidRPr="00B74CA5">
        <w:rPr>
          <w:rFonts w:ascii="Times New Roman" w:eastAsia="Times New Roman" w:hAnsi="Times New Roman" w:cs="Times New Roman"/>
          <w:sz w:val="28"/>
          <w:szCs w:val="28"/>
          <w:lang w:val="uk-UA" w:eastAsia="uk-UA"/>
        </w:rPr>
        <w:t>, спрямован</w:t>
      </w:r>
      <w:r w:rsidR="00E9257F">
        <w:rPr>
          <w:rFonts w:ascii="Times New Roman" w:eastAsia="Times New Roman" w:hAnsi="Times New Roman" w:cs="Times New Roman"/>
          <w:sz w:val="28"/>
          <w:szCs w:val="28"/>
          <w:lang w:val="uk-UA" w:eastAsia="uk-UA"/>
        </w:rPr>
        <w:t>их</w:t>
      </w:r>
      <w:r w:rsidR="00B74CA5" w:rsidRPr="00B74CA5">
        <w:rPr>
          <w:rFonts w:ascii="Times New Roman" w:eastAsia="Times New Roman" w:hAnsi="Times New Roman" w:cs="Times New Roman"/>
          <w:sz w:val="28"/>
          <w:szCs w:val="28"/>
          <w:lang w:val="uk-UA" w:eastAsia="uk-UA"/>
        </w:rPr>
        <w:t xml:space="preserve"> на врегулювання</w:t>
      </w:r>
      <w:r w:rsidR="00473B85">
        <w:rPr>
          <w:rFonts w:ascii="Times New Roman" w:eastAsia="Times New Roman" w:hAnsi="Times New Roman" w:cs="Times New Roman"/>
          <w:sz w:val="28"/>
          <w:szCs w:val="28"/>
          <w:lang w:val="uk-UA" w:eastAsia="uk-UA"/>
        </w:rPr>
        <w:t xml:space="preserve"> </w:t>
      </w:r>
      <w:r w:rsidR="00B74CA5" w:rsidRPr="00B74CA5">
        <w:rPr>
          <w:rFonts w:ascii="Times New Roman" w:eastAsia="Times New Roman" w:hAnsi="Times New Roman" w:cs="Times New Roman"/>
          <w:sz w:val="28"/>
          <w:szCs w:val="28"/>
          <w:lang w:val="uk-UA" w:eastAsia="uk-UA"/>
        </w:rPr>
        <w:t>питань,</w:t>
      </w:r>
      <w:r w:rsidR="00B20143">
        <w:rPr>
          <w:rFonts w:ascii="Times New Roman" w:eastAsia="Times New Roman" w:hAnsi="Times New Roman" w:cs="Times New Roman"/>
          <w:sz w:val="28"/>
          <w:szCs w:val="28"/>
          <w:lang w:val="uk-UA" w:eastAsia="uk-UA"/>
        </w:rPr>
        <w:t xml:space="preserve"> </w:t>
      </w:r>
      <w:r w:rsidR="00B74CA5" w:rsidRPr="00B74CA5">
        <w:rPr>
          <w:rFonts w:ascii="Times New Roman" w:eastAsia="Times New Roman" w:hAnsi="Times New Roman" w:cs="Times New Roman"/>
          <w:sz w:val="28"/>
          <w:szCs w:val="28"/>
          <w:lang w:val="uk-UA" w:eastAsia="uk-UA"/>
        </w:rPr>
        <w:t>що порушені в рішенні Конституційного Суду України від 27 жовтня 2020 року № 13-р/2020 у справі за конституційним поданням 47 народних депутатів України щодо відповідності Конституції України (конституційності) окремих положень Закону України «Про запобігання корупції», Кримінального кодексу України</w:t>
      </w:r>
      <w:r w:rsidR="00473B85">
        <w:rPr>
          <w:rFonts w:ascii="Times New Roman" w:eastAsia="Times New Roman" w:hAnsi="Times New Roman" w:cs="Times New Roman"/>
          <w:sz w:val="28"/>
          <w:szCs w:val="28"/>
          <w:lang w:val="uk-UA" w:eastAsia="uk-UA"/>
        </w:rPr>
        <w:t xml:space="preserve">, в тому числі, щодо </w:t>
      </w:r>
      <w:r w:rsidR="00511156">
        <w:rPr>
          <w:rFonts w:ascii="Times New Roman" w:eastAsia="Times New Roman" w:hAnsi="Times New Roman" w:cs="Times New Roman"/>
          <w:sz w:val="28"/>
          <w:szCs w:val="28"/>
          <w:lang w:val="uk-UA" w:eastAsia="uk-UA"/>
        </w:rPr>
        <w:t>встановлення порядку</w:t>
      </w:r>
      <w:r w:rsidR="00473B85">
        <w:rPr>
          <w:rFonts w:ascii="Times New Roman" w:eastAsia="Times New Roman" w:hAnsi="Times New Roman" w:cs="Times New Roman"/>
          <w:sz w:val="28"/>
          <w:szCs w:val="28"/>
          <w:lang w:val="uk-UA" w:eastAsia="uk-UA"/>
        </w:rPr>
        <w:t xml:space="preserve"> подання </w:t>
      </w:r>
      <w:r w:rsidR="00473B85" w:rsidRPr="00473B85">
        <w:rPr>
          <w:rFonts w:ascii="Times New Roman" w:eastAsia="Times New Roman" w:hAnsi="Times New Roman" w:cs="Times New Roman"/>
          <w:sz w:val="28"/>
          <w:szCs w:val="28"/>
          <w:lang w:val="uk-UA" w:eastAsia="uk-UA"/>
        </w:rPr>
        <w:t>судд</w:t>
      </w:r>
      <w:r w:rsidR="00473B85">
        <w:rPr>
          <w:rFonts w:ascii="Times New Roman" w:eastAsia="Times New Roman" w:hAnsi="Times New Roman" w:cs="Times New Roman"/>
          <w:sz w:val="28"/>
          <w:szCs w:val="28"/>
          <w:lang w:val="uk-UA" w:eastAsia="uk-UA"/>
        </w:rPr>
        <w:t>ями (кандидатами на посаду суддів</w:t>
      </w:r>
      <w:r w:rsidR="00473B85" w:rsidRPr="00473B85">
        <w:rPr>
          <w:rFonts w:ascii="Times New Roman" w:eastAsia="Times New Roman" w:hAnsi="Times New Roman" w:cs="Times New Roman"/>
          <w:sz w:val="28"/>
          <w:szCs w:val="28"/>
          <w:lang w:val="uk-UA" w:eastAsia="uk-UA"/>
        </w:rPr>
        <w:t>)</w:t>
      </w:r>
      <w:r w:rsidR="00473B85">
        <w:rPr>
          <w:rFonts w:ascii="Times New Roman" w:eastAsia="Times New Roman" w:hAnsi="Times New Roman" w:cs="Times New Roman"/>
          <w:sz w:val="28"/>
          <w:szCs w:val="28"/>
          <w:lang w:val="uk-UA" w:eastAsia="uk-UA"/>
        </w:rPr>
        <w:t xml:space="preserve"> </w:t>
      </w:r>
      <w:r w:rsidR="00473B85" w:rsidRPr="00473B85">
        <w:rPr>
          <w:rFonts w:ascii="Times New Roman" w:eastAsia="Times New Roman" w:hAnsi="Times New Roman" w:cs="Times New Roman"/>
          <w:sz w:val="28"/>
          <w:szCs w:val="28"/>
          <w:lang w:val="uk-UA" w:eastAsia="uk-UA"/>
        </w:rPr>
        <w:t>декларацій особи, уповноваженої на виконання функцій держави або місцевого самоврядування, контролю</w:t>
      </w:r>
      <w:r w:rsidR="008E537E">
        <w:rPr>
          <w:rFonts w:ascii="Times New Roman" w:eastAsia="Times New Roman" w:hAnsi="Times New Roman" w:cs="Times New Roman"/>
          <w:sz w:val="28"/>
          <w:szCs w:val="28"/>
          <w:lang w:val="uk-UA" w:eastAsia="uk-UA"/>
        </w:rPr>
        <w:t>,</w:t>
      </w:r>
      <w:r w:rsidR="00473B85" w:rsidRPr="00473B85">
        <w:rPr>
          <w:rFonts w:ascii="Times New Roman" w:eastAsia="Times New Roman" w:hAnsi="Times New Roman" w:cs="Times New Roman"/>
          <w:sz w:val="28"/>
          <w:szCs w:val="28"/>
          <w:lang w:val="uk-UA" w:eastAsia="uk-UA"/>
        </w:rPr>
        <w:t xml:space="preserve"> перевірки</w:t>
      </w:r>
      <w:r w:rsidR="008E537E">
        <w:rPr>
          <w:rFonts w:ascii="Times New Roman" w:eastAsia="Times New Roman" w:hAnsi="Times New Roman" w:cs="Times New Roman"/>
          <w:sz w:val="28"/>
          <w:szCs w:val="28"/>
          <w:lang w:val="uk-UA" w:eastAsia="uk-UA"/>
        </w:rPr>
        <w:t xml:space="preserve">, </w:t>
      </w:r>
      <w:r w:rsidR="00473B85" w:rsidRPr="00473B85">
        <w:rPr>
          <w:rFonts w:ascii="Times New Roman" w:eastAsia="Times New Roman" w:hAnsi="Times New Roman" w:cs="Times New Roman"/>
          <w:sz w:val="28"/>
          <w:szCs w:val="28"/>
          <w:lang w:val="uk-UA" w:eastAsia="uk-UA"/>
        </w:rPr>
        <w:t>зберігання та оприлюднення таких декларацій, проведення м</w:t>
      </w:r>
      <w:r w:rsidR="00511156">
        <w:rPr>
          <w:rFonts w:ascii="Times New Roman" w:eastAsia="Times New Roman" w:hAnsi="Times New Roman" w:cs="Times New Roman"/>
          <w:sz w:val="28"/>
          <w:szCs w:val="28"/>
          <w:lang w:val="uk-UA" w:eastAsia="uk-UA"/>
        </w:rPr>
        <w:t>оніторингу способу життя суддів.</w:t>
      </w:r>
    </w:p>
    <w:p w:rsidR="006E2DDF" w:rsidRDefault="005D1CCC" w:rsidP="0068477A">
      <w:pPr>
        <w:widowControl w:val="0"/>
        <w:tabs>
          <w:tab w:val="left" w:pos="1134"/>
        </w:tabs>
        <w:kinsoku w:val="0"/>
        <w:overflowPunct w:val="0"/>
        <w:autoSpaceDE w:val="0"/>
        <w:autoSpaceDN w:val="0"/>
        <w:adjustRightInd w:val="0"/>
        <w:spacing w:after="0"/>
        <w:ind w:right="-1"/>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 xml:space="preserve">            </w:t>
      </w:r>
    </w:p>
    <w:p w:rsidR="008E537E" w:rsidRDefault="008E537E" w:rsidP="00C66F59">
      <w:pPr>
        <w:widowControl w:val="0"/>
        <w:tabs>
          <w:tab w:val="left" w:pos="1438"/>
        </w:tabs>
        <w:kinsoku w:val="0"/>
        <w:overflowPunct w:val="0"/>
        <w:autoSpaceDE w:val="0"/>
        <w:autoSpaceDN w:val="0"/>
        <w:adjustRightInd w:val="0"/>
        <w:spacing w:after="0"/>
        <w:ind w:right="-1"/>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ab/>
      </w:r>
    </w:p>
    <w:p w:rsidR="00B74CA5" w:rsidRPr="00B74CA5" w:rsidRDefault="00B74CA5" w:rsidP="0068477A">
      <w:pPr>
        <w:widowControl w:val="0"/>
        <w:tabs>
          <w:tab w:val="left" w:pos="1438"/>
        </w:tabs>
        <w:kinsoku w:val="0"/>
        <w:overflowPunct w:val="0"/>
        <w:autoSpaceDE w:val="0"/>
        <w:autoSpaceDN w:val="0"/>
        <w:adjustRightInd w:val="0"/>
        <w:spacing w:after="0"/>
        <w:ind w:right="-1"/>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ab/>
        <w:t xml:space="preserve"> </w:t>
      </w:r>
    </w:p>
    <w:p w:rsidR="00B74CA5" w:rsidRPr="00B74CA5" w:rsidRDefault="00B74CA5" w:rsidP="0068477A">
      <w:pPr>
        <w:spacing w:after="0"/>
        <w:ind w:right="-1"/>
        <w:rPr>
          <w:rFonts w:ascii="Times New Roman" w:eastAsia="Times New Roman" w:hAnsi="Times New Roman" w:cs="Times New Roman"/>
          <w:sz w:val="28"/>
          <w:szCs w:val="28"/>
          <w:lang w:val="uk-UA" w:eastAsia="uk-UA"/>
        </w:rPr>
      </w:pPr>
      <w:r w:rsidRPr="00B74CA5">
        <w:rPr>
          <w:rFonts w:ascii="Times New Roman" w:hAnsi="Times New Roman"/>
          <w:b/>
          <w:sz w:val="28"/>
          <w:szCs w:val="28"/>
          <w:lang w:val="uk-UA"/>
        </w:rPr>
        <w:t xml:space="preserve">             Голова </w:t>
      </w:r>
      <w:r w:rsidRPr="00B74CA5">
        <w:rPr>
          <w:rFonts w:ascii="Times New Roman" w:hAnsi="Times New Roman"/>
          <w:b/>
          <w:sz w:val="28"/>
          <w:szCs w:val="28"/>
          <w:lang w:val="uk-UA"/>
        </w:rPr>
        <w:br/>
        <w:t>Верховної  Ради України</w:t>
      </w:r>
    </w:p>
    <w:p w:rsidR="008626CB" w:rsidRPr="008E537E" w:rsidRDefault="006E639E">
      <w:pPr>
        <w:rPr>
          <w:lang w:val="uk-UA"/>
        </w:rPr>
      </w:pPr>
    </w:p>
    <w:sectPr w:rsidR="008626CB" w:rsidRPr="008E537E" w:rsidSect="006E2EEA">
      <w:headerReference w:type="even" r:id="rId10"/>
      <w:headerReference w:type="default" r:id="rId11"/>
      <w:pgSz w:w="11907" w:h="16840"/>
      <w:pgMar w:top="851" w:right="851" w:bottom="851" w:left="1418" w:header="624" w:footer="0" w:gutter="0"/>
      <w:cols w:space="720" w:equalWidth="0">
        <w:col w:w="9456"/>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639E" w:rsidRDefault="006E639E">
      <w:pPr>
        <w:spacing w:after="0" w:line="240" w:lineRule="auto"/>
      </w:pPr>
      <w:r>
        <w:separator/>
      </w:r>
    </w:p>
  </w:endnote>
  <w:endnote w:type="continuationSeparator" w:id="0">
    <w:p w:rsidR="006E639E" w:rsidRDefault="006E63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639E" w:rsidRDefault="006E639E">
      <w:pPr>
        <w:spacing w:after="0" w:line="240" w:lineRule="auto"/>
      </w:pPr>
      <w:r>
        <w:separator/>
      </w:r>
    </w:p>
  </w:footnote>
  <w:footnote w:type="continuationSeparator" w:id="0">
    <w:p w:rsidR="006E639E" w:rsidRDefault="006E63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2EEA" w:rsidRDefault="005E7483" w:rsidP="006E2EEA">
    <w:pPr>
      <w:pStyle w:val="a3"/>
      <w:framePr w:wrap="around" w:vAnchor="text" w:hAnchor="margin" w:xAlign="center" w:y="1"/>
      <w:rPr>
        <w:rStyle w:val="a5"/>
      </w:rPr>
    </w:pPr>
    <w:r>
      <w:rPr>
        <w:rStyle w:val="a5"/>
      </w:rPr>
      <w:fldChar w:fldCharType="begin"/>
    </w:r>
    <w:r w:rsidR="006E2DDF">
      <w:rPr>
        <w:rStyle w:val="a5"/>
      </w:rPr>
      <w:instrText xml:space="preserve">PAGE  </w:instrText>
    </w:r>
    <w:r>
      <w:rPr>
        <w:rStyle w:val="a5"/>
      </w:rPr>
      <w:fldChar w:fldCharType="end"/>
    </w:r>
  </w:p>
  <w:p w:rsidR="006E2EEA" w:rsidRDefault="006E639E">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2EEA" w:rsidRDefault="005E7483" w:rsidP="006E2EEA">
    <w:pPr>
      <w:pStyle w:val="a3"/>
      <w:framePr w:wrap="around" w:vAnchor="text" w:hAnchor="margin" w:xAlign="center" w:y="1"/>
      <w:rPr>
        <w:rStyle w:val="a5"/>
      </w:rPr>
    </w:pPr>
    <w:r>
      <w:rPr>
        <w:rStyle w:val="a5"/>
      </w:rPr>
      <w:fldChar w:fldCharType="begin"/>
    </w:r>
    <w:r w:rsidR="006E2DDF">
      <w:rPr>
        <w:rStyle w:val="a5"/>
      </w:rPr>
      <w:instrText xml:space="preserve">PAGE  </w:instrText>
    </w:r>
    <w:r>
      <w:rPr>
        <w:rStyle w:val="a5"/>
      </w:rPr>
      <w:fldChar w:fldCharType="separate"/>
    </w:r>
    <w:r w:rsidR="00995841">
      <w:rPr>
        <w:rStyle w:val="a5"/>
        <w:noProof/>
      </w:rPr>
      <w:t>2</w:t>
    </w:r>
    <w:r>
      <w:rPr>
        <w:rStyle w:val="a5"/>
      </w:rPr>
      <w:fldChar w:fldCharType="end"/>
    </w:r>
  </w:p>
  <w:p w:rsidR="006E2EEA" w:rsidRDefault="00EF6D53">
    <w:pPr>
      <w:kinsoku w:val="0"/>
      <w:overflowPunct w:val="0"/>
      <w:spacing w:line="200" w:lineRule="exact"/>
      <w:rPr>
        <w:sz w:val="20"/>
        <w:szCs w:val="20"/>
      </w:rPr>
    </w:pPr>
    <w:r>
      <w:rPr>
        <w:noProof/>
        <w:lang w:val="uk-UA" w:eastAsia="uk-UA"/>
      </w:rPr>
      <mc:AlternateContent>
        <mc:Choice Requires="wps">
          <w:drawing>
            <wp:anchor distT="0" distB="0" distL="114300" distR="114300" simplePos="0" relativeHeight="251657728" behindDoc="1" locked="0" layoutInCell="0" allowOverlap="1">
              <wp:simplePos x="0" y="0"/>
              <wp:positionH relativeFrom="page">
                <wp:posOffset>3873500</wp:posOffset>
              </wp:positionH>
              <wp:positionV relativeFrom="page">
                <wp:posOffset>382905</wp:posOffset>
              </wp:positionV>
              <wp:extent cx="207645" cy="189865"/>
              <wp:effectExtent l="0" t="0" r="1905" b="635"/>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 cy="189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2EEA" w:rsidRPr="00FD6D75" w:rsidRDefault="006E639E" w:rsidP="006E2EEA">
                          <w:pPr>
                            <w:rPr>
                              <w:szCs w:val="2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2" o:spid="_x0000_s1026" type="#_x0000_t202" style="position:absolute;margin-left:305pt;margin-top:30.15pt;width:16.35pt;height:14.9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" o:allowincell="f" filled="f" stroked="f">
              <v:textbox inset="0,0,0,0">
                <w:txbxContent>
                  <w:p w:rsidR="006E2EEA" w:rsidRPr="00FD6D75" w:rsidRDefault="006E639E" w:rsidP="006E2EEA">
                    <w:pPr>
                      <w:rPr>
                        <w:szCs w:val="26"/>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66009E"/>
    <w:multiLevelType w:val="hybridMultilevel"/>
    <w:tmpl w:val="616262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49D4BE3"/>
    <w:multiLevelType w:val="hybridMultilevel"/>
    <w:tmpl w:val="ED30E32E"/>
    <w:lvl w:ilvl="0" w:tplc="B7F48530">
      <w:start w:val="1"/>
      <w:numFmt w:val="decimal"/>
      <w:lvlText w:val="%1."/>
      <w:lvlJc w:val="left"/>
      <w:pPr>
        <w:ind w:left="1500" w:hanging="360"/>
      </w:pPr>
      <w:rPr>
        <w:rFonts w:hint="default"/>
      </w:r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4CA5"/>
    <w:rsid w:val="00010D89"/>
    <w:rsid w:val="000E2059"/>
    <w:rsid w:val="000F4838"/>
    <w:rsid w:val="00183BAE"/>
    <w:rsid w:val="00195175"/>
    <w:rsid w:val="001E2885"/>
    <w:rsid w:val="002A0713"/>
    <w:rsid w:val="00311C72"/>
    <w:rsid w:val="0033712E"/>
    <w:rsid w:val="003671D6"/>
    <w:rsid w:val="004061F2"/>
    <w:rsid w:val="004120A5"/>
    <w:rsid w:val="00450BB5"/>
    <w:rsid w:val="00473B85"/>
    <w:rsid w:val="00486885"/>
    <w:rsid w:val="004C3B7E"/>
    <w:rsid w:val="00511156"/>
    <w:rsid w:val="005D1CCC"/>
    <w:rsid w:val="005E7483"/>
    <w:rsid w:val="0068477A"/>
    <w:rsid w:val="006E2DDF"/>
    <w:rsid w:val="006E639E"/>
    <w:rsid w:val="007079B3"/>
    <w:rsid w:val="007C4EC4"/>
    <w:rsid w:val="00847962"/>
    <w:rsid w:val="008E537E"/>
    <w:rsid w:val="00995841"/>
    <w:rsid w:val="00A52288"/>
    <w:rsid w:val="00A66D7B"/>
    <w:rsid w:val="00A925A9"/>
    <w:rsid w:val="00B20143"/>
    <w:rsid w:val="00B5332F"/>
    <w:rsid w:val="00B74CA5"/>
    <w:rsid w:val="00C06F67"/>
    <w:rsid w:val="00C342E8"/>
    <w:rsid w:val="00C66F59"/>
    <w:rsid w:val="00CD533B"/>
    <w:rsid w:val="00D55FA8"/>
    <w:rsid w:val="00D647FB"/>
    <w:rsid w:val="00DE1066"/>
    <w:rsid w:val="00E23630"/>
    <w:rsid w:val="00E36F60"/>
    <w:rsid w:val="00E9257F"/>
    <w:rsid w:val="00ED4748"/>
    <w:rsid w:val="00EE6B81"/>
    <w:rsid w:val="00EF6D53"/>
    <w:rsid w:val="00F01C7B"/>
    <w:rsid w:val="00FB54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B3047A0-6487-4B08-8088-8C5CD9175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B74CA5"/>
    <w:pPr>
      <w:tabs>
        <w:tab w:val="center" w:pos="4677"/>
        <w:tab w:val="right" w:pos="9355"/>
      </w:tabs>
      <w:spacing w:after="0" w:line="240" w:lineRule="auto"/>
    </w:pPr>
  </w:style>
  <w:style w:type="character" w:customStyle="1" w:styleId="a4">
    <w:name w:val="Верхній колонтитул Знак"/>
    <w:basedOn w:val="a0"/>
    <w:link w:val="a3"/>
    <w:uiPriority w:val="99"/>
    <w:semiHidden/>
    <w:rsid w:val="00B74CA5"/>
  </w:style>
  <w:style w:type="character" w:styleId="a5">
    <w:name w:val="page number"/>
    <w:basedOn w:val="a0"/>
    <w:uiPriority w:val="99"/>
    <w:rsid w:val="00B74CA5"/>
    <w:rPr>
      <w:rFonts w:cs="Times New Roman"/>
    </w:rPr>
  </w:style>
  <w:style w:type="paragraph" w:styleId="HTML">
    <w:name w:val="HTML Preformatted"/>
    <w:basedOn w:val="a"/>
    <w:link w:val="HTML0"/>
    <w:uiPriority w:val="99"/>
    <w:unhideWhenUsed/>
    <w:rsid w:val="00B74C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uk-UA" w:eastAsia="uk-UA"/>
    </w:rPr>
  </w:style>
  <w:style w:type="character" w:customStyle="1" w:styleId="HTML0">
    <w:name w:val="Стандартний HTML Знак"/>
    <w:basedOn w:val="a0"/>
    <w:link w:val="HTML"/>
    <w:uiPriority w:val="99"/>
    <w:rsid w:val="00B74CA5"/>
    <w:rPr>
      <w:rFonts w:ascii="Courier New" w:eastAsia="Times New Roman" w:hAnsi="Courier New" w:cs="Courier New"/>
      <w:sz w:val="20"/>
      <w:szCs w:val="20"/>
      <w:lang w:val="uk-UA" w:eastAsia="uk-UA"/>
    </w:rPr>
  </w:style>
  <w:style w:type="paragraph" w:styleId="a6">
    <w:name w:val="List Paragraph"/>
    <w:basedOn w:val="a"/>
    <w:uiPriority w:val="34"/>
    <w:qFormat/>
    <w:rsid w:val="001E28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614037">
      <w:bodyDiv w:val="1"/>
      <w:marLeft w:val="0"/>
      <w:marRight w:val="0"/>
      <w:marTop w:val="0"/>
      <w:marBottom w:val="0"/>
      <w:divBdr>
        <w:top w:val="none" w:sz="0" w:space="0" w:color="auto"/>
        <w:left w:val="none" w:sz="0" w:space="0" w:color="auto"/>
        <w:bottom w:val="none" w:sz="0" w:space="0" w:color="auto"/>
        <w:right w:val="none" w:sz="0" w:space="0" w:color="auto"/>
      </w:divBdr>
    </w:div>
    <w:div w:id="1584684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ADE9F1-6CE3-4383-B8B2-0E5514F4C12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6BBE8EC-33A5-4813-9091-250FBAF97566}">
  <ds:schemaRefs>
    <ds:schemaRef ds:uri="http://schemas.microsoft.com/sharepoint/v3/contenttype/forms"/>
  </ds:schemaRefs>
</ds:datastoreItem>
</file>

<file path=customXml/itemProps3.xml><?xml version="1.0" encoding="utf-8"?>
<ds:datastoreItem xmlns:ds="http://schemas.openxmlformats.org/officeDocument/2006/customXml" ds:itemID="{71FEE75A-2B21-4615-A2B3-193836A4E8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2542</Words>
  <Characters>1449</Characters>
  <Application>Microsoft Office Word</Application>
  <DocSecurity>0</DocSecurity>
  <Lines>12</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2020-11-04T09:47:00Z</dcterms:created>
  <dcterms:modified xsi:type="dcterms:W3CDTF">2020-11-04T09:47:00Z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