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7FA40" w14:textId="77777777" w:rsidR="00AC4A50" w:rsidRPr="009540E0" w:rsidRDefault="00AC4A50" w:rsidP="00AC4A50">
      <w:pPr>
        <w:spacing w:after="0" w:line="240" w:lineRule="auto"/>
        <w:ind w:firstLine="709"/>
        <w:rPr>
          <w:color w:val="000000" w:themeColor="text1"/>
          <w:szCs w:val="28"/>
        </w:rPr>
      </w:pPr>
    </w:p>
    <w:p w14:paraId="099858AC" w14:textId="77777777" w:rsidR="00AC4A50" w:rsidRPr="009540E0" w:rsidRDefault="00AC4A50" w:rsidP="00AC4A50">
      <w:pPr>
        <w:widowControl w:val="0"/>
        <w:tabs>
          <w:tab w:val="left" w:pos="5328"/>
        </w:tabs>
        <w:spacing w:after="0" w:line="240" w:lineRule="auto"/>
        <w:ind w:firstLine="709"/>
        <w:rPr>
          <w:color w:val="000000" w:themeColor="text1"/>
          <w:szCs w:val="28"/>
        </w:rPr>
      </w:pPr>
      <w:r w:rsidRPr="009540E0">
        <w:rPr>
          <w:color w:val="000000" w:themeColor="text1"/>
          <w:szCs w:val="28"/>
        </w:rPr>
        <w:tab/>
      </w:r>
    </w:p>
    <w:p w14:paraId="348E75C8" w14:textId="77777777" w:rsidR="00AC4A50" w:rsidRPr="009540E0" w:rsidRDefault="00AC4A50" w:rsidP="009540E0">
      <w:pPr>
        <w:pStyle w:val="7"/>
        <w:keepNext w:val="0"/>
        <w:widowControl w:val="0"/>
        <w:ind w:firstLine="0"/>
        <w:rPr>
          <w:rFonts w:ascii="Times New Roman" w:hAnsi="Times New Roman" w:cs="Times New Roman"/>
          <w:color w:val="000000" w:themeColor="text1"/>
        </w:rPr>
      </w:pPr>
    </w:p>
    <w:p w14:paraId="58495571" w14:textId="77777777" w:rsidR="00AC4A50" w:rsidRPr="009540E0" w:rsidRDefault="00AC4A50" w:rsidP="009540E0">
      <w:pPr>
        <w:pStyle w:val="7"/>
        <w:keepNext w:val="0"/>
        <w:widowControl w:val="0"/>
        <w:ind w:firstLine="0"/>
        <w:rPr>
          <w:rFonts w:ascii="Times New Roman" w:hAnsi="Times New Roman" w:cs="Times New Roman"/>
          <w:color w:val="000000" w:themeColor="text1"/>
        </w:rPr>
      </w:pPr>
    </w:p>
    <w:p w14:paraId="74443A5A" w14:textId="77777777" w:rsidR="00AC4A50" w:rsidRPr="009540E0" w:rsidRDefault="00AC4A50" w:rsidP="009540E0">
      <w:pPr>
        <w:pStyle w:val="7"/>
        <w:keepNext w:val="0"/>
        <w:widowControl w:val="0"/>
        <w:ind w:firstLine="0"/>
        <w:rPr>
          <w:rFonts w:ascii="Times New Roman" w:hAnsi="Times New Roman" w:cs="Times New Roman"/>
          <w:color w:val="000000" w:themeColor="text1"/>
        </w:rPr>
      </w:pPr>
    </w:p>
    <w:p w14:paraId="787F71F9" w14:textId="77777777" w:rsidR="00AC4A50" w:rsidRPr="001214A1" w:rsidRDefault="00AC4A50" w:rsidP="009540E0">
      <w:pPr>
        <w:pStyle w:val="7"/>
        <w:keepNext w:val="0"/>
        <w:widowControl w:val="0"/>
        <w:ind w:firstLine="0"/>
        <w:rPr>
          <w:rFonts w:ascii="Times New Roman" w:hAnsi="Times New Roman" w:cs="Times New Roman"/>
          <w:color w:val="000000" w:themeColor="text1"/>
        </w:rPr>
      </w:pPr>
      <w:r w:rsidRPr="001214A1">
        <w:rPr>
          <w:rFonts w:ascii="Times New Roman" w:hAnsi="Times New Roman" w:cs="Times New Roman"/>
          <w:color w:val="000000" w:themeColor="text1"/>
        </w:rPr>
        <w:t>ВИСНОВОК</w:t>
      </w:r>
    </w:p>
    <w:p w14:paraId="73ECC39B" w14:textId="7C96CE77" w:rsidR="00AC4A50" w:rsidRPr="001214A1" w:rsidRDefault="00AC4A50" w:rsidP="009540E0">
      <w:pPr>
        <w:pStyle w:val="a3"/>
        <w:widowControl w:val="0"/>
        <w:ind w:firstLine="0"/>
        <w:jc w:val="center"/>
        <w:rPr>
          <w:rFonts w:ascii="Times New Roman" w:hAnsi="Times New Roman" w:cs="Times New Roman"/>
          <w:b/>
          <w:color w:val="000000" w:themeColor="text1"/>
        </w:rPr>
      </w:pPr>
      <w:r w:rsidRPr="001214A1">
        <w:rPr>
          <w:rFonts w:ascii="Times New Roman" w:hAnsi="Times New Roman" w:cs="Times New Roman"/>
          <w:b/>
          <w:color w:val="000000" w:themeColor="text1"/>
        </w:rPr>
        <w:t xml:space="preserve">на проект Закону України «Про відновлення дії </w:t>
      </w:r>
      <w:r w:rsidR="004573F9" w:rsidRPr="001214A1">
        <w:rPr>
          <w:rFonts w:ascii="Times New Roman" w:hAnsi="Times New Roman" w:cs="Times New Roman"/>
          <w:b/>
          <w:color w:val="000000" w:themeColor="text1"/>
        </w:rPr>
        <w:t xml:space="preserve">окремих положень Закону України </w:t>
      </w:r>
      <w:r w:rsidR="002952BC" w:rsidRPr="001214A1">
        <w:rPr>
          <w:rFonts w:ascii="Times New Roman" w:hAnsi="Times New Roman" w:cs="Times New Roman"/>
          <w:b/>
          <w:color w:val="000000" w:themeColor="text1"/>
        </w:rPr>
        <w:t>«Про запобігання корупції</w:t>
      </w:r>
      <w:r w:rsidRPr="001214A1">
        <w:rPr>
          <w:rFonts w:ascii="Times New Roman" w:hAnsi="Times New Roman" w:cs="Times New Roman"/>
          <w:b/>
          <w:color w:val="000000" w:themeColor="text1"/>
        </w:rPr>
        <w:t>»</w:t>
      </w:r>
    </w:p>
    <w:p w14:paraId="5D191196" w14:textId="77777777" w:rsidR="00AC4A50" w:rsidRPr="001214A1" w:rsidRDefault="00AC4A50" w:rsidP="00AC4A50">
      <w:pPr>
        <w:pStyle w:val="a3"/>
        <w:ind w:firstLine="0"/>
        <w:rPr>
          <w:rFonts w:ascii="Times New Roman" w:hAnsi="Times New Roman" w:cs="Times New Roman"/>
          <w:b/>
          <w:color w:val="000000" w:themeColor="text1"/>
        </w:rPr>
      </w:pPr>
    </w:p>
    <w:p w14:paraId="61DA2249" w14:textId="6384EB6B" w:rsidR="007B6193" w:rsidRPr="009540E0" w:rsidRDefault="00AC4A50" w:rsidP="002952BC">
      <w:pPr>
        <w:spacing w:after="0" w:line="240" w:lineRule="auto"/>
        <w:ind w:firstLine="709"/>
        <w:jc w:val="both"/>
        <w:rPr>
          <w:rFonts w:eastAsia="Times New Roman"/>
          <w:color w:val="000000" w:themeColor="text1"/>
          <w:szCs w:val="28"/>
          <w:lang w:eastAsia="ru-RU"/>
        </w:rPr>
      </w:pPr>
      <w:r w:rsidRPr="001214A1">
        <w:rPr>
          <w:rFonts w:eastAsia="Times New Roman"/>
          <w:color w:val="000000" w:themeColor="text1"/>
          <w:szCs w:val="28"/>
          <w:lang w:eastAsia="ru-RU"/>
        </w:rPr>
        <w:t>Метою законопроекту, як зазначено в пояснювальній запи</w:t>
      </w:r>
      <w:bookmarkStart w:id="0" w:name="_GoBack"/>
      <w:bookmarkEnd w:id="0"/>
      <w:r w:rsidRPr="001214A1">
        <w:rPr>
          <w:rFonts w:eastAsia="Times New Roman"/>
          <w:color w:val="000000" w:themeColor="text1"/>
          <w:szCs w:val="28"/>
          <w:lang w:eastAsia="ru-RU"/>
        </w:rPr>
        <w:t xml:space="preserve">сці до нього, є </w:t>
      </w:r>
      <w:r w:rsidR="007B6193" w:rsidRPr="001214A1">
        <w:rPr>
          <w:rFonts w:eastAsia="Times New Roman"/>
          <w:bCs/>
          <w:color w:val="000000"/>
          <w:szCs w:val="28"/>
          <w:lang w:eastAsia="ru-RU"/>
        </w:rPr>
        <w:t xml:space="preserve">врегулювання питань щодо відновлення антикорупційного законодавства, зокрема, положень Закону </w:t>
      </w:r>
      <w:r w:rsidR="009540E0" w:rsidRPr="001214A1">
        <w:rPr>
          <w:rFonts w:eastAsia="Times New Roman"/>
          <w:bCs/>
          <w:color w:val="000000"/>
          <w:szCs w:val="28"/>
          <w:lang w:eastAsia="ru-RU"/>
        </w:rPr>
        <w:t xml:space="preserve">України </w:t>
      </w:r>
      <w:r w:rsidR="007B6193" w:rsidRPr="001214A1">
        <w:rPr>
          <w:rFonts w:eastAsia="Times New Roman"/>
          <w:bCs/>
          <w:color w:val="000000"/>
          <w:szCs w:val="28"/>
          <w:lang w:eastAsia="ru-RU"/>
        </w:rPr>
        <w:t>«Про</w:t>
      </w:r>
      <w:r w:rsidR="007B6193" w:rsidRPr="009540E0">
        <w:rPr>
          <w:rFonts w:eastAsia="Times New Roman"/>
          <w:bCs/>
          <w:color w:val="000000"/>
          <w:szCs w:val="28"/>
          <w:lang w:eastAsia="ru-RU"/>
        </w:rPr>
        <w:t xml:space="preserve"> запобігання корупції»</w:t>
      </w:r>
      <w:r w:rsidR="006D47E9" w:rsidRPr="009540E0">
        <w:rPr>
          <w:rFonts w:eastAsia="Times New Roman"/>
          <w:bCs/>
          <w:color w:val="000000"/>
          <w:szCs w:val="28"/>
          <w:lang w:eastAsia="ru-RU"/>
        </w:rPr>
        <w:t xml:space="preserve"> </w:t>
      </w:r>
      <w:r w:rsidR="006D47E9" w:rsidRPr="009540E0">
        <w:rPr>
          <w:rFonts w:eastAsia="Times New Roman"/>
          <w:spacing w:val="-6"/>
          <w:szCs w:val="28"/>
          <w:lang w:eastAsia="ru-RU"/>
        </w:rPr>
        <w:t>(далі – Закон)</w:t>
      </w:r>
      <w:r w:rsidR="007B6193" w:rsidRPr="009540E0">
        <w:rPr>
          <w:rFonts w:eastAsia="Times New Roman"/>
          <w:bCs/>
          <w:color w:val="000000"/>
          <w:szCs w:val="28"/>
          <w:lang w:eastAsia="ru-RU"/>
        </w:rPr>
        <w:t>, з урахуванням позиції Конституційного Суду України, викладен</w:t>
      </w:r>
      <w:r w:rsidR="00AF3FD3" w:rsidRPr="009540E0">
        <w:rPr>
          <w:rFonts w:eastAsia="Times New Roman"/>
          <w:bCs/>
          <w:color w:val="000000"/>
          <w:szCs w:val="28"/>
          <w:lang w:eastAsia="ru-RU"/>
        </w:rPr>
        <w:t>ої</w:t>
      </w:r>
      <w:r w:rsidR="007B6193" w:rsidRPr="009540E0">
        <w:rPr>
          <w:rFonts w:eastAsia="Times New Roman"/>
          <w:bCs/>
          <w:color w:val="000000"/>
          <w:szCs w:val="28"/>
          <w:lang w:eastAsia="ru-RU"/>
        </w:rPr>
        <w:t xml:space="preserve"> у </w:t>
      </w:r>
      <w:r w:rsidR="002952BC" w:rsidRPr="009540E0">
        <w:rPr>
          <w:rFonts w:eastAsia="Times New Roman"/>
          <w:bCs/>
          <w:color w:val="000000"/>
          <w:szCs w:val="28"/>
          <w:lang w:eastAsia="ru-RU"/>
        </w:rPr>
        <w:t>Р</w:t>
      </w:r>
      <w:r w:rsidR="007B6193" w:rsidRPr="009540E0">
        <w:rPr>
          <w:rFonts w:eastAsia="Times New Roman"/>
          <w:bCs/>
          <w:color w:val="000000"/>
          <w:szCs w:val="28"/>
          <w:lang w:eastAsia="ru-RU"/>
        </w:rPr>
        <w:t>ішенні</w:t>
      </w:r>
      <w:r w:rsidR="002952BC" w:rsidRPr="009540E0">
        <w:rPr>
          <w:rFonts w:eastAsia="Times New Roman"/>
          <w:bCs/>
          <w:color w:val="000000"/>
          <w:szCs w:val="28"/>
          <w:lang w:eastAsia="ru-RU"/>
        </w:rPr>
        <w:t xml:space="preserve">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від 27 жовтня 2020 року № 13-р/2020 (далі – Рішення КСУ № 13-р/2020)</w:t>
      </w:r>
      <w:r w:rsidR="007B6193" w:rsidRPr="009540E0">
        <w:rPr>
          <w:rFonts w:eastAsia="Times New Roman"/>
          <w:bCs/>
          <w:color w:val="000000"/>
          <w:szCs w:val="28"/>
          <w:lang w:eastAsia="ru-RU"/>
        </w:rPr>
        <w:t>, а також законодавче забезпечення дотримання міжнародно-правових зобов’язань України у сфері запобігання корупції.</w:t>
      </w:r>
    </w:p>
    <w:p w14:paraId="05463885" w14:textId="0149789F" w:rsidR="00C11F91" w:rsidRPr="009540E0" w:rsidRDefault="00C11F91" w:rsidP="00AC1E33">
      <w:pPr>
        <w:spacing w:after="0" w:line="240" w:lineRule="auto"/>
        <w:ind w:firstLine="709"/>
        <w:jc w:val="both"/>
        <w:rPr>
          <w:rFonts w:eastAsia="Times New Roman"/>
          <w:bCs/>
          <w:color w:val="000000"/>
          <w:szCs w:val="28"/>
          <w:lang w:eastAsia="ru-RU"/>
        </w:rPr>
      </w:pPr>
      <w:r w:rsidRPr="009540E0">
        <w:rPr>
          <w:color w:val="000000" w:themeColor="text1"/>
          <w:szCs w:val="28"/>
        </w:rPr>
        <w:t xml:space="preserve">Законопроект є альтернативним щодо </w:t>
      </w:r>
      <w:r w:rsidRPr="009540E0">
        <w:rPr>
          <w:rFonts w:eastAsia="Times New Roman"/>
          <w:bCs/>
          <w:color w:val="000000"/>
          <w:szCs w:val="28"/>
          <w:lang w:eastAsia="ru-RU"/>
        </w:rPr>
        <w:t xml:space="preserve">проекту Закону України «Про відновлення дії окремих положень Закону України «Про запобігання корупції» та Кримінального кодексу України» (реєстр. № 4304 від 02.11.2020). При цьому, поряд з пропозицією відновлення дії норм Закону, що були скасовані </w:t>
      </w:r>
      <w:r w:rsidR="002952BC" w:rsidRPr="009540E0">
        <w:rPr>
          <w:rFonts w:eastAsia="Times New Roman"/>
          <w:bCs/>
          <w:color w:val="000000"/>
          <w:szCs w:val="28"/>
          <w:lang w:eastAsia="ru-RU"/>
        </w:rPr>
        <w:t>Рішенням КСУ</w:t>
      </w:r>
      <w:r w:rsidRPr="009540E0">
        <w:rPr>
          <w:rFonts w:eastAsia="Times New Roman"/>
          <w:bCs/>
          <w:color w:val="000000"/>
          <w:szCs w:val="28"/>
          <w:lang w:eastAsia="ru-RU"/>
        </w:rPr>
        <w:t xml:space="preserve"> № 13-р/2020, </w:t>
      </w:r>
      <w:r w:rsidR="00AF3FD3" w:rsidRPr="009540E0">
        <w:rPr>
          <w:rFonts w:eastAsia="Times New Roman"/>
          <w:bCs/>
          <w:color w:val="000000"/>
          <w:szCs w:val="28"/>
          <w:lang w:eastAsia="ru-RU"/>
        </w:rPr>
        <w:t xml:space="preserve">у проекті </w:t>
      </w:r>
      <w:r w:rsidRPr="009540E0">
        <w:rPr>
          <w:rFonts w:eastAsia="Times New Roman"/>
          <w:bCs/>
          <w:color w:val="000000"/>
          <w:szCs w:val="28"/>
          <w:lang w:eastAsia="ru-RU"/>
        </w:rPr>
        <w:t xml:space="preserve">пропонується </w:t>
      </w:r>
      <w:r w:rsidR="00CC4DD7" w:rsidRPr="009540E0">
        <w:rPr>
          <w:rFonts w:eastAsia="Times New Roman"/>
          <w:bCs/>
          <w:color w:val="000000"/>
          <w:szCs w:val="28"/>
          <w:lang w:eastAsia="ru-RU"/>
        </w:rPr>
        <w:t>передбачити</w:t>
      </w:r>
      <w:r w:rsidRPr="009540E0">
        <w:rPr>
          <w:rFonts w:eastAsia="Times New Roman"/>
          <w:bCs/>
          <w:color w:val="000000"/>
          <w:szCs w:val="28"/>
          <w:lang w:eastAsia="ru-RU"/>
        </w:rPr>
        <w:t>, що Закон не поширюється на суддів, суддів Конституційного Суду України</w:t>
      </w:r>
      <w:r w:rsidR="00957B2D" w:rsidRPr="009540E0">
        <w:rPr>
          <w:rFonts w:eastAsia="Times New Roman"/>
          <w:bCs/>
          <w:color w:val="000000"/>
          <w:szCs w:val="28"/>
          <w:lang w:eastAsia="ru-RU"/>
        </w:rPr>
        <w:t xml:space="preserve"> (ст. 2 проекту). </w:t>
      </w:r>
    </w:p>
    <w:p w14:paraId="47A463DA" w14:textId="406794C1" w:rsidR="00957B2D" w:rsidRPr="001214A1" w:rsidRDefault="00957B2D" w:rsidP="00AC1E33">
      <w:pPr>
        <w:spacing w:after="0" w:line="240" w:lineRule="auto"/>
        <w:ind w:firstLine="709"/>
        <w:jc w:val="both"/>
        <w:rPr>
          <w:bCs/>
          <w:szCs w:val="28"/>
        </w:rPr>
      </w:pPr>
      <w:r w:rsidRPr="009540E0">
        <w:rPr>
          <w:bCs/>
          <w:szCs w:val="28"/>
        </w:rPr>
        <w:t>Одночасно у проекті</w:t>
      </w:r>
      <w:r w:rsidRPr="009540E0">
        <w:rPr>
          <w:rFonts w:eastAsia="Times New Roman"/>
          <w:bCs/>
          <w:color w:val="000000"/>
          <w:szCs w:val="28"/>
          <w:lang w:eastAsia="ru-RU"/>
        </w:rPr>
        <w:t xml:space="preserve"> </w:t>
      </w:r>
      <w:r w:rsidR="002952BC" w:rsidRPr="009540E0">
        <w:rPr>
          <w:rFonts w:eastAsia="Times New Roman"/>
          <w:szCs w:val="28"/>
          <w:lang w:eastAsia="uk-UA"/>
        </w:rPr>
        <w:t>встановлюється</w:t>
      </w:r>
      <w:r w:rsidRPr="009540E0">
        <w:rPr>
          <w:rFonts w:eastAsia="Times New Roman"/>
          <w:szCs w:val="28"/>
          <w:lang w:eastAsia="uk-UA"/>
        </w:rPr>
        <w:t xml:space="preserve">, що на період до законодавчого врегулювання питань щодо перевірки декларацій особи, уповноваженої на виконання функцій держави або місцевого самоврядування, що подаються суддями, суддями </w:t>
      </w:r>
      <w:r w:rsidRPr="009540E0">
        <w:rPr>
          <w:bCs/>
          <w:szCs w:val="28"/>
        </w:rPr>
        <w:t>Конституційного Суду України, проведення повної перевірки декларацій особи, уповноваженої на виконання функцій держави або місцевого самоврядування, що подаються суддями, суддями Конституційного Суду України, контролю, перевірки, зберігання та оп</w:t>
      </w:r>
      <w:r w:rsidRPr="001214A1">
        <w:rPr>
          <w:bCs/>
          <w:szCs w:val="28"/>
        </w:rPr>
        <w:t>рилюднення таких декларацій, проведення моніторингу способу життя суддів здійснюється Державною судовою адміністрацією України (ст. 3 проекту).</w:t>
      </w:r>
    </w:p>
    <w:p w14:paraId="6970DD0F" w14:textId="79C0C3B2" w:rsidR="006D47E9" w:rsidRPr="001214A1" w:rsidRDefault="006D47E9" w:rsidP="00AC1E33">
      <w:pPr>
        <w:spacing w:after="0" w:line="240" w:lineRule="auto"/>
        <w:ind w:firstLine="709"/>
        <w:jc w:val="both"/>
        <w:rPr>
          <w:bCs/>
          <w:szCs w:val="28"/>
        </w:rPr>
      </w:pPr>
      <w:r w:rsidRPr="001214A1">
        <w:rPr>
          <w:bCs/>
          <w:szCs w:val="28"/>
        </w:rPr>
        <w:t xml:space="preserve">Головне управління, розглянувши в стислий термін законопроект, вважає </w:t>
      </w:r>
      <w:r w:rsidR="009540E0" w:rsidRPr="001214A1">
        <w:rPr>
          <w:bCs/>
          <w:szCs w:val="28"/>
        </w:rPr>
        <w:t>з</w:t>
      </w:r>
      <w:r w:rsidRPr="001214A1">
        <w:rPr>
          <w:bCs/>
          <w:szCs w:val="28"/>
        </w:rPr>
        <w:t>а необхідне висловити щодо нього наступні зауваження.</w:t>
      </w:r>
    </w:p>
    <w:p w14:paraId="6E142319" w14:textId="3968AE8C" w:rsidR="00AF3FD3" w:rsidRPr="001214A1" w:rsidRDefault="006D47E9" w:rsidP="00AC1E33">
      <w:pPr>
        <w:spacing w:after="0" w:line="240" w:lineRule="auto"/>
        <w:ind w:firstLine="709"/>
        <w:jc w:val="both"/>
        <w:rPr>
          <w:szCs w:val="28"/>
        </w:rPr>
      </w:pPr>
      <w:r w:rsidRPr="001214A1">
        <w:rPr>
          <w:b/>
          <w:szCs w:val="28"/>
        </w:rPr>
        <w:t>1.</w:t>
      </w:r>
      <w:r w:rsidRPr="001214A1">
        <w:rPr>
          <w:bCs/>
          <w:szCs w:val="28"/>
        </w:rPr>
        <w:t xml:space="preserve"> </w:t>
      </w:r>
      <w:r w:rsidR="001C33A2" w:rsidRPr="001214A1">
        <w:rPr>
          <w:szCs w:val="28"/>
        </w:rPr>
        <w:t>У ст. 2 законопроекту пропонується встановити, що Закон не поширюється</w:t>
      </w:r>
      <w:r w:rsidR="001C33A2" w:rsidRPr="009540E0">
        <w:rPr>
          <w:szCs w:val="28"/>
        </w:rPr>
        <w:t xml:space="preserve"> на суддів, суддів Конституційного Суду України. </w:t>
      </w:r>
      <w:r w:rsidR="00AF3FD3" w:rsidRPr="009540E0">
        <w:rPr>
          <w:szCs w:val="28"/>
        </w:rPr>
        <w:t xml:space="preserve">Це означатиме, що на цих осіб не поширюватиметься, зокрема, обов’язок щодо декларування доходів і майна, передбачений і докладно врегульований нормами </w:t>
      </w:r>
      <w:r w:rsidR="00AF3FD3" w:rsidRPr="001214A1">
        <w:rPr>
          <w:szCs w:val="28"/>
        </w:rPr>
        <w:t xml:space="preserve">Закону. </w:t>
      </w:r>
    </w:p>
    <w:p w14:paraId="652AA200" w14:textId="7A6100FA" w:rsidR="002952BC" w:rsidRPr="001214A1" w:rsidRDefault="001C33A2" w:rsidP="00AC1E33">
      <w:pPr>
        <w:spacing w:after="0" w:line="240" w:lineRule="auto"/>
        <w:ind w:firstLine="709"/>
        <w:jc w:val="both"/>
        <w:rPr>
          <w:szCs w:val="28"/>
        </w:rPr>
      </w:pPr>
      <w:r w:rsidRPr="001214A1">
        <w:rPr>
          <w:szCs w:val="28"/>
        </w:rPr>
        <w:lastRenderedPageBreak/>
        <w:t xml:space="preserve">З таким підходом до вирішення проблем, які виникли внаслідок </w:t>
      </w:r>
      <w:r w:rsidR="002952BC" w:rsidRPr="001214A1">
        <w:rPr>
          <w:szCs w:val="28"/>
        </w:rPr>
        <w:t xml:space="preserve">ухвалення </w:t>
      </w:r>
      <w:r w:rsidR="009540E0" w:rsidRPr="001214A1">
        <w:rPr>
          <w:szCs w:val="28"/>
        </w:rPr>
        <w:t>Р</w:t>
      </w:r>
      <w:r w:rsidRPr="001214A1">
        <w:rPr>
          <w:szCs w:val="28"/>
        </w:rPr>
        <w:t>ішення КСУ № 13-р/2020, не можна погодитись</w:t>
      </w:r>
      <w:r w:rsidRPr="001214A1">
        <w:rPr>
          <w:rFonts w:eastAsia="Times New Roman"/>
          <w:szCs w:val="28"/>
          <w:lang w:eastAsia="ru-RU"/>
        </w:rPr>
        <w:t xml:space="preserve">. </w:t>
      </w:r>
      <w:r w:rsidRPr="001214A1">
        <w:rPr>
          <w:rFonts w:eastAsia="Times New Roman"/>
          <w:i/>
          <w:szCs w:val="28"/>
          <w:lang w:eastAsia="ru-RU"/>
        </w:rPr>
        <w:t>По-перше</w:t>
      </w:r>
      <w:r w:rsidRPr="001214A1">
        <w:rPr>
          <w:rFonts w:eastAsia="Times New Roman"/>
          <w:szCs w:val="28"/>
          <w:lang w:eastAsia="ru-RU"/>
        </w:rPr>
        <w:t xml:space="preserve">, передбачене у законопроекті повне виведення суддів, </w:t>
      </w:r>
      <w:r w:rsidRPr="001214A1">
        <w:rPr>
          <w:szCs w:val="28"/>
        </w:rPr>
        <w:t>суддів Конституційного Суду України</w:t>
      </w:r>
      <w:r w:rsidRPr="001214A1">
        <w:rPr>
          <w:rFonts w:eastAsia="Times New Roman"/>
          <w:szCs w:val="28"/>
          <w:lang w:eastAsia="ru-RU"/>
        </w:rPr>
        <w:t xml:space="preserve"> з-під дії норм Закону не випливає </w:t>
      </w:r>
      <w:r w:rsidRPr="001214A1">
        <w:rPr>
          <w:szCs w:val="28"/>
        </w:rPr>
        <w:t>з</w:t>
      </w:r>
      <w:r w:rsidR="002952BC" w:rsidRPr="001214A1">
        <w:rPr>
          <w:szCs w:val="28"/>
        </w:rPr>
        <w:t>і</w:t>
      </w:r>
      <w:r w:rsidRPr="001214A1">
        <w:rPr>
          <w:szCs w:val="28"/>
        </w:rPr>
        <w:t xml:space="preserve"> змісту </w:t>
      </w:r>
      <w:r w:rsidR="009540E0" w:rsidRPr="001214A1">
        <w:rPr>
          <w:szCs w:val="28"/>
        </w:rPr>
        <w:t>Р</w:t>
      </w:r>
      <w:r w:rsidRPr="001214A1">
        <w:rPr>
          <w:szCs w:val="28"/>
        </w:rPr>
        <w:t xml:space="preserve">ішення </w:t>
      </w:r>
      <w:r w:rsidR="009540E0" w:rsidRPr="001214A1">
        <w:rPr>
          <w:szCs w:val="28"/>
        </w:rPr>
        <w:br/>
      </w:r>
      <w:r w:rsidRPr="001214A1">
        <w:rPr>
          <w:szCs w:val="28"/>
        </w:rPr>
        <w:t>КСУ</w:t>
      </w:r>
      <w:r w:rsidR="002952BC" w:rsidRPr="001214A1">
        <w:rPr>
          <w:szCs w:val="28"/>
        </w:rPr>
        <w:t xml:space="preserve"> № 13-р/2020. Зокрема, у цьому Р</w:t>
      </w:r>
      <w:r w:rsidRPr="001214A1">
        <w:rPr>
          <w:szCs w:val="28"/>
        </w:rPr>
        <w:t>ішенні не визнаний неконституційним (повністю або в частині</w:t>
      </w:r>
      <w:r w:rsidR="002952BC" w:rsidRPr="001214A1">
        <w:rPr>
          <w:szCs w:val="28"/>
        </w:rPr>
        <w:t xml:space="preserve"> включення до нього суддів) </w:t>
      </w:r>
      <w:proofErr w:type="spellStart"/>
      <w:r w:rsidR="002952BC" w:rsidRPr="001214A1">
        <w:rPr>
          <w:szCs w:val="28"/>
        </w:rPr>
        <w:t>пп</w:t>
      </w:r>
      <w:proofErr w:type="spellEnd"/>
      <w:r w:rsidRPr="001214A1">
        <w:rPr>
          <w:szCs w:val="28"/>
        </w:rPr>
        <w:t>. «ґ» п. 1 ч. 1 ст. 3 Закону</w:t>
      </w:r>
      <w:r w:rsidR="00053EC3" w:rsidRPr="001214A1">
        <w:rPr>
          <w:szCs w:val="28"/>
        </w:rPr>
        <w:t xml:space="preserve">, у якому йдеться про таких суб’єктів, на яких поширюється дія цього Закону, як судді, судді Конституційного Суду України. </w:t>
      </w:r>
      <w:r w:rsidR="002952BC" w:rsidRPr="001214A1">
        <w:rPr>
          <w:szCs w:val="28"/>
        </w:rPr>
        <w:t>Отже,</w:t>
      </w:r>
      <w:r w:rsidR="00AF3FD3" w:rsidRPr="001214A1">
        <w:rPr>
          <w:szCs w:val="28"/>
        </w:rPr>
        <w:t xml:space="preserve"> положення</w:t>
      </w:r>
      <w:r w:rsidR="00AF3FD3" w:rsidRPr="009540E0">
        <w:rPr>
          <w:szCs w:val="28"/>
        </w:rPr>
        <w:t xml:space="preserve"> цієї статті Закону залишаються чинними і на даний час, а тому </w:t>
      </w:r>
      <w:r w:rsidR="002952BC" w:rsidRPr="009540E0">
        <w:rPr>
          <w:szCs w:val="28"/>
        </w:rPr>
        <w:t xml:space="preserve">у випадку </w:t>
      </w:r>
      <w:r w:rsidR="002952BC" w:rsidRPr="001214A1">
        <w:rPr>
          <w:szCs w:val="28"/>
        </w:rPr>
        <w:t xml:space="preserve">прийняття даного законопроекту створиться колізія між його ст. 2 та </w:t>
      </w:r>
      <w:proofErr w:type="spellStart"/>
      <w:r w:rsidR="002952BC" w:rsidRPr="001214A1">
        <w:rPr>
          <w:szCs w:val="28"/>
        </w:rPr>
        <w:t>пп</w:t>
      </w:r>
      <w:proofErr w:type="spellEnd"/>
      <w:r w:rsidR="002952BC" w:rsidRPr="001214A1">
        <w:rPr>
          <w:szCs w:val="28"/>
        </w:rPr>
        <w:t xml:space="preserve">. «ґ» </w:t>
      </w:r>
      <w:r w:rsidR="009540E0" w:rsidRPr="001214A1">
        <w:rPr>
          <w:szCs w:val="28"/>
        </w:rPr>
        <w:br/>
      </w:r>
      <w:r w:rsidR="002952BC" w:rsidRPr="001214A1">
        <w:rPr>
          <w:szCs w:val="28"/>
        </w:rPr>
        <w:t>п. 1 ч. 1 ст. 3 Закону</w:t>
      </w:r>
      <w:r w:rsidR="006E0A35" w:rsidRPr="001214A1">
        <w:rPr>
          <w:szCs w:val="28"/>
        </w:rPr>
        <w:t>.</w:t>
      </w:r>
    </w:p>
    <w:p w14:paraId="50BE6530" w14:textId="53FADE8F" w:rsidR="00AF3FD3" w:rsidRPr="009540E0" w:rsidRDefault="001C33A2" w:rsidP="00AC1E33">
      <w:pPr>
        <w:spacing w:after="0" w:line="240" w:lineRule="auto"/>
        <w:ind w:firstLine="709"/>
        <w:jc w:val="both"/>
        <w:rPr>
          <w:szCs w:val="28"/>
        </w:rPr>
      </w:pPr>
      <w:r w:rsidRPr="001214A1">
        <w:rPr>
          <w:i/>
          <w:color w:val="000000" w:themeColor="text1"/>
          <w:szCs w:val="28"/>
        </w:rPr>
        <w:t>По-друге</w:t>
      </w:r>
      <w:r w:rsidRPr="001214A1">
        <w:rPr>
          <w:color w:val="000000" w:themeColor="text1"/>
          <w:szCs w:val="28"/>
        </w:rPr>
        <w:t xml:space="preserve">, </w:t>
      </w:r>
      <w:r w:rsidR="006172C3" w:rsidRPr="001214A1">
        <w:rPr>
          <w:color w:val="000000" w:themeColor="text1"/>
          <w:szCs w:val="28"/>
        </w:rPr>
        <w:t>навіть</w:t>
      </w:r>
      <w:r w:rsidR="009540E0" w:rsidRPr="001214A1">
        <w:rPr>
          <w:color w:val="000000" w:themeColor="text1"/>
          <w:szCs w:val="28"/>
        </w:rPr>
        <w:t>,</w:t>
      </w:r>
      <w:r w:rsidR="006172C3" w:rsidRPr="001214A1">
        <w:rPr>
          <w:color w:val="000000" w:themeColor="text1"/>
          <w:szCs w:val="28"/>
        </w:rPr>
        <w:t xml:space="preserve"> якщо положення, викладене у ст. 2 проекту було б сформульовано бездоганно з техніко-юридичної точки зору, то сама </w:t>
      </w:r>
      <w:r w:rsidRPr="001214A1">
        <w:rPr>
          <w:szCs w:val="28"/>
        </w:rPr>
        <w:t>пропозиція про виведення з-під дії Закону суддів, суддів Конституційного Суду України не є прийнятною</w:t>
      </w:r>
      <w:r w:rsidR="00053EC3" w:rsidRPr="001214A1">
        <w:rPr>
          <w:szCs w:val="28"/>
        </w:rPr>
        <w:t xml:space="preserve"> </w:t>
      </w:r>
      <w:r w:rsidR="00AF3FD3" w:rsidRPr="001214A1">
        <w:rPr>
          <w:szCs w:val="28"/>
        </w:rPr>
        <w:t>в принципі. Адже антикорупційні обмеження мають поширюватись на всіх осіб, які потенційно є суб’єктами корупційних діянь, у тому числі</w:t>
      </w:r>
      <w:r w:rsidR="009540E0" w:rsidRPr="001214A1">
        <w:rPr>
          <w:szCs w:val="28"/>
        </w:rPr>
        <w:t>,</w:t>
      </w:r>
      <w:r w:rsidR="00AF3FD3" w:rsidRPr="001214A1">
        <w:rPr>
          <w:szCs w:val="28"/>
        </w:rPr>
        <w:t xml:space="preserve"> і на</w:t>
      </w:r>
      <w:r w:rsidR="00AF3FD3" w:rsidRPr="009540E0">
        <w:rPr>
          <w:szCs w:val="28"/>
        </w:rPr>
        <w:t xml:space="preserve"> суддів. Незалежність суддів має бути безумовно забезпечена державою, однак потреба у такому забезпеченні не може вважатись виправданням для повного звільнення суддів від будь-яких антикорупційних обмежень і будь-яких заходів антикорупційного контролю. </w:t>
      </w:r>
    </w:p>
    <w:p w14:paraId="34FA7B8D" w14:textId="1D733B9E" w:rsidR="00DB55DF" w:rsidRPr="001214A1" w:rsidRDefault="00533A8D" w:rsidP="00AC1E33">
      <w:pPr>
        <w:spacing w:after="0" w:line="240" w:lineRule="auto"/>
        <w:ind w:firstLine="709"/>
        <w:jc w:val="both"/>
        <w:rPr>
          <w:rFonts w:eastAsia="Times New Roman"/>
          <w:szCs w:val="28"/>
          <w:lang w:eastAsia="ru-RU"/>
        </w:rPr>
      </w:pPr>
      <w:r w:rsidRPr="009540E0">
        <w:rPr>
          <w:b/>
          <w:bCs/>
          <w:szCs w:val="28"/>
        </w:rPr>
        <w:t>2</w:t>
      </w:r>
      <w:r w:rsidR="00DB55DF" w:rsidRPr="009540E0">
        <w:rPr>
          <w:b/>
          <w:bCs/>
          <w:szCs w:val="28"/>
        </w:rPr>
        <w:t xml:space="preserve">. </w:t>
      </w:r>
      <w:r w:rsidR="006E0A35" w:rsidRPr="009540E0">
        <w:rPr>
          <w:szCs w:val="28"/>
        </w:rPr>
        <w:t xml:space="preserve">Відповідно до приписів ст. 3 проекту </w:t>
      </w:r>
      <w:r w:rsidR="00DB55DF" w:rsidRPr="009540E0">
        <w:rPr>
          <w:rFonts w:eastAsia="Times New Roman"/>
          <w:szCs w:val="28"/>
          <w:lang w:eastAsia="ru-RU"/>
        </w:rPr>
        <w:t>на період до законодавчого врегулювання питань щодо перевірки декларацій особи, уповноваженої на виконання функцій держави або місцевого самоврядування, що подаються суддями, суддями Конституційного Суду України, проведення повної перевірки декларацій особи, уповноваженої на виконання функцій держави або місцевого самоврядування, що подаються</w:t>
      </w:r>
      <w:r w:rsidR="00DB55DF" w:rsidRPr="009540E0">
        <w:rPr>
          <w:rFonts w:eastAsia="Times New Roman"/>
          <w:szCs w:val="28"/>
          <w:lang w:eastAsia="uk-UA"/>
        </w:rPr>
        <w:t xml:space="preserve"> суддями, суддями Конституційного Суду України, контролю, перевірки, зберігання та оприлюднення таких декларацій, проведення моніторингу способу життя суддів </w:t>
      </w:r>
      <w:r w:rsidR="00DB55DF" w:rsidRPr="009540E0">
        <w:rPr>
          <w:rFonts w:eastAsia="Times New Roman"/>
          <w:szCs w:val="28"/>
          <w:lang w:eastAsia="ru-RU"/>
        </w:rPr>
        <w:t>здійснюється Державною судовою адміністрацією України</w:t>
      </w:r>
      <w:r w:rsidR="007D4CB1" w:rsidRPr="009540E0">
        <w:rPr>
          <w:rFonts w:eastAsia="Times New Roman"/>
          <w:szCs w:val="28"/>
          <w:lang w:eastAsia="ru-RU"/>
        </w:rPr>
        <w:t xml:space="preserve"> (далі – ДСА)</w:t>
      </w:r>
      <w:r w:rsidR="00DB55DF" w:rsidRPr="009540E0">
        <w:rPr>
          <w:rFonts w:eastAsia="Times New Roman"/>
          <w:szCs w:val="28"/>
          <w:lang w:eastAsia="ru-RU"/>
        </w:rPr>
        <w:t>.</w:t>
      </w:r>
      <w:r w:rsidR="007D4CB1" w:rsidRPr="009540E0">
        <w:rPr>
          <w:rFonts w:eastAsia="Times New Roman"/>
          <w:szCs w:val="28"/>
          <w:lang w:eastAsia="ru-RU"/>
        </w:rPr>
        <w:t xml:space="preserve"> Однак аналіз змісту вказаного припису не дає можливості з’ясувати, </w:t>
      </w:r>
      <w:r w:rsidR="006172C3" w:rsidRPr="009540E0">
        <w:rPr>
          <w:rFonts w:eastAsia="Times New Roman"/>
          <w:szCs w:val="28"/>
          <w:lang w:eastAsia="ru-RU"/>
        </w:rPr>
        <w:t>на основі яких конкретних повноважень, в якому порядку</w:t>
      </w:r>
      <w:r w:rsidR="007D4CB1" w:rsidRPr="009540E0">
        <w:rPr>
          <w:rFonts w:eastAsia="Times New Roman"/>
          <w:szCs w:val="28"/>
          <w:lang w:eastAsia="ru-RU"/>
        </w:rPr>
        <w:t xml:space="preserve"> </w:t>
      </w:r>
      <w:r w:rsidR="00751477" w:rsidRPr="009540E0">
        <w:rPr>
          <w:rFonts w:eastAsia="Times New Roman"/>
          <w:szCs w:val="28"/>
          <w:lang w:eastAsia="ru-RU"/>
        </w:rPr>
        <w:t xml:space="preserve">та за допомогою яких організаційно-технічних засобів </w:t>
      </w:r>
      <w:r w:rsidR="007D4CB1" w:rsidRPr="009540E0">
        <w:rPr>
          <w:rFonts w:eastAsia="Times New Roman"/>
          <w:szCs w:val="28"/>
          <w:lang w:eastAsia="ru-RU"/>
        </w:rPr>
        <w:t>покладені на ДСА функції можуть бути виконані</w:t>
      </w:r>
      <w:r w:rsidR="00F42492" w:rsidRPr="009540E0">
        <w:rPr>
          <w:rFonts w:eastAsia="Times New Roman"/>
          <w:szCs w:val="28"/>
          <w:lang w:eastAsia="ru-RU"/>
        </w:rPr>
        <w:t xml:space="preserve"> на практиці</w:t>
      </w:r>
      <w:r w:rsidR="006172C3" w:rsidRPr="009540E0">
        <w:rPr>
          <w:rFonts w:eastAsia="Times New Roman"/>
          <w:szCs w:val="28"/>
          <w:lang w:eastAsia="ru-RU"/>
        </w:rPr>
        <w:t xml:space="preserve">, адже відповідні повноваження ДСА та порядок їх реалізації законом не </w:t>
      </w:r>
      <w:r w:rsidR="006172C3" w:rsidRPr="001214A1">
        <w:rPr>
          <w:rFonts w:eastAsia="Times New Roman"/>
          <w:szCs w:val="28"/>
          <w:lang w:eastAsia="ru-RU"/>
        </w:rPr>
        <w:t>передбачені.</w:t>
      </w:r>
      <w:r w:rsidR="007D4CB1" w:rsidRPr="001214A1">
        <w:rPr>
          <w:rFonts w:eastAsia="Times New Roman"/>
          <w:szCs w:val="28"/>
          <w:lang w:eastAsia="ru-RU"/>
        </w:rPr>
        <w:t xml:space="preserve"> </w:t>
      </w:r>
      <w:r w:rsidR="00F42492" w:rsidRPr="001214A1">
        <w:rPr>
          <w:rFonts w:eastAsia="Times New Roman"/>
          <w:szCs w:val="28"/>
          <w:lang w:eastAsia="ru-RU"/>
        </w:rPr>
        <w:t xml:space="preserve">Наразі ДСА не має доступу до Єдиного державного реєстру декларацій осіб, уповноважених на виконання функцій держави або місцевого самоврядування, </w:t>
      </w:r>
      <w:r w:rsidR="00F42492" w:rsidRPr="001214A1">
        <w:rPr>
          <w:rFonts w:eastAsia="Times New Roman" w:hint="eastAsia"/>
          <w:szCs w:val="28"/>
          <w:lang w:eastAsia="ru-RU"/>
        </w:rPr>
        <w:t>що</w:t>
      </w:r>
      <w:r w:rsidR="00F42492" w:rsidRPr="001214A1">
        <w:rPr>
          <w:rFonts w:eastAsia="Times New Roman"/>
          <w:szCs w:val="28"/>
          <w:lang w:eastAsia="ru-RU"/>
        </w:rPr>
        <w:t xml:space="preserve"> </w:t>
      </w:r>
      <w:r w:rsidR="00F42492" w:rsidRPr="001214A1">
        <w:rPr>
          <w:rFonts w:eastAsia="Times New Roman" w:hint="eastAsia"/>
          <w:szCs w:val="28"/>
          <w:lang w:eastAsia="ru-RU"/>
        </w:rPr>
        <w:t>подавалися</w:t>
      </w:r>
      <w:r w:rsidR="00F42492" w:rsidRPr="001214A1">
        <w:rPr>
          <w:rFonts w:eastAsia="Times New Roman"/>
          <w:szCs w:val="28"/>
          <w:lang w:eastAsia="ru-RU"/>
        </w:rPr>
        <w:t xml:space="preserve"> </w:t>
      </w:r>
      <w:r w:rsidR="00F42492" w:rsidRPr="001214A1">
        <w:rPr>
          <w:rFonts w:eastAsia="Times New Roman" w:hint="eastAsia"/>
          <w:szCs w:val="28"/>
          <w:lang w:eastAsia="ru-RU"/>
        </w:rPr>
        <w:t>суддями</w:t>
      </w:r>
      <w:r w:rsidR="006172C3" w:rsidRPr="001214A1">
        <w:rPr>
          <w:rFonts w:eastAsia="Times New Roman"/>
          <w:szCs w:val="28"/>
          <w:lang w:eastAsia="ru-RU"/>
        </w:rPr>
        <w:t>, не має й власного аналогічного реєстру, до якого суддями могли б подаватись нові декларації чи повідомлення про суттєві зміни у майновому стані</w:t>
      </w:r>
      <w:r w:rsidR="00F42492" w:rsidRPr="001214A1">
        <w:rPr>
          <w:rFonts w:eastAsia="Times New Roman"/>
          <w:szCs w:val="28"/>
          <w:lang w:eastAsia="ru-RU"/>
        </w:rPr>
        <w:t>. А</w:t>
      </w:r>
      <w:r w:rsidR="009540E0" w:rsidRPr="001214A1">
        <w:rPr>
          <w:rFonts w:eastAsia="Times New Roman"/>
          <w:szCs w:val="28"/>
          <w:lang w:eastAsia="ru-RU"/>
        </w:rPr>
        <w:t>,</w:t>
      </w:r>
      <w:r w:rsidR="00751477" w:rsidRPr="001214A1">
        <w:rPr>
          <w:rFonts w:eastAsia="Times New Roman"/>
          <w:szCs w:val="28"/>
          <w:lang w:eastAsia="ru-RU"/>
        </w:rPr>
        <w:t> </w:t>
      </w:r>
      <w:r w:rsidR="00F42492" w:rsidRPr="001214A1">
        <w:rPr>
          <w:rFonts w:eastAsia="Times New Roman"/>
          <w:szCs w:val="28"/>
          <w:lang w:eastAsia="ru-RU"/>
        </w:rPr>
        <w:t xml:space="preserve">отже, й проведення </w:t>
      </w:r>
      <w:r w:rsidR="006172C3" w:rsidRPr="001214A1">
        <w:rPr>
          <w:rFonts w:eastAsia="Times New Roman"/>
          <w:szCs w:val="28"/>
          <w:lang w:eastAsia="ru-RU"/>
        </w:rPr>
        <w:t xml:space="preserve">ДСА </w:t>
      </w:r>
      <w:r w:rsidR="00F42492" w:rsidRPr="001214A1">
        <w:rPr>
          <w:rFonts w:eastAsia="Times New Roman"/>
          <w:szCs w:val="28"/>
          <w:lang w:eastAsia="ru-RU"/>
        </w:rPr>
        <w:t>повної перевірки таких декларацій та</w:t>
      </w:r>
      <w:r w:rsidR="00751477" w:rsidRPr="001214A1">
        <w:rPr>
          <w:rFonts w:eastAsia="Times New Roman"/>
          <w:szCs w:val="28"/>
          <w:lang w:eastAsia="ru-RU"/>
        </w:rPr>
        <w:t>/або</w:t>
      </w:r>
      <w:r w:rsidR="00F42492" w:rsidRPr="001214A1">
        <w:rPr>
          <w:rFonts w:eastAsia="Times New Roman"/>
          <w:szCs w:val="28"/>
          <w:lang w:eastAsia="ru-RU"/>
        </w:rPr>
        <w:t xml:space="preserve"> </w:t>
      </w:r>
      <w:r w:rsidR="00D97EFA" w:rsidRPr="001214A1">
        <w:rPr>
          <w:rFonts w:eastAsia="Times New Roman"/>
          <w:szCs w:val="28"/>
          <w:lang w:eastAsia="ru-RU"/>
        </w:rPr>
        <w:t xml:space="preserve">вжиття </w:t>
      </w:r>
      <w:r w:rsidR="00F42492" w:rsidRPr="001214A1">
        <w:rPr>
          <w:rFonts w:eastAsia="Times New Roman"/>
          <w:szCs w:val="28"/>
          <w:lang w:eastAsia="ru-RU"/>
        </w:rPr>
        <w:t>інш</w:t>
      </w:r>
      <w:r w:rsidR="00D97EFA" w:rsidRPr="001214A1">
        <w:rPr>
          <w:rFonts w:eastAsia="Times New Roman"/>
          <w:szCs w:val="28"/>
          <w:lang w:eastAsia="ru-RU"/>
        </w:rPr>
        <w:t>их</w:t>
      </w:r>
      <w:r w:rsidR="00F42492" w:rsidRPr="001214A1">
        <w:rPr>
          <w:rFonts w:eastAsia="Times New Roman"/>
          <w:szCs w:val="28"/>
          <w:lang w:eastAsia="ru-RU"/>
        </w:rPr>
        <w:t xml:space="preserve"> заход</w:t>
      </w:r>
      <w:r w:rsidR="00D97EFA" w:rsidRPr="001214A1">
        <w:rPr>
          <w:rFonts w:eastAsia="Times New Roman"/>
          <w:szCs w:val="28"/>
          <w:lang w:eastAsia="ru-RU"/>
        </w:rPr>
        <w:t>ів</w:t>
      </w:r>
      <w:r w:rsidR="00F42492" w:rsidRPr="001214A1">
        <w:rPr>
          <w:rFonts w:eastAsia="Times New Roman"/>
          <w:szCs w:val="28"/>
          <w:lang w:eastAsia="ru-RU"/>
        </w:rPr>
        <w:t xml:space="preserve"> фінансового контролю щодо суддів </w:t>
      </w:r>
      <w:r w:rsidR="00D97EFA" w:rsidRPr="001214A1">
        <w:rPr>
          <w:rFonts w:eastAsia="Times New Roman"/>
          <w:szCs w:val="28"/>
          <w:lang w:eastAsia="ru-RU"/>
        </w:rPr>
        <w:t xml:space="preserve">об’єктивно є неможливим. </w:t>
      </w:r>
      <w:r w:rsidR="006172C3" w:rsidRPr="001214A1">
        <w:rPr>
          <w:rFonts w:eastAsia="Times New Roman"/>
          <w:szCs w:val="28"/>
          <w:lang w:eastAsia="ru-RU"/>
        </w:rPr>
        <w:t>Таким чином, положення ст</w:t>
      </w:r>
      <w:r w:rsidR="009540E0" w:rsidRPr="001214A1">
        <w:rPr>
          <w:rFonts w:eastAsia="Times New Roman"/>
          <w:szCs w:val="28"/>
          <w:lang w:eastAsia="ru-RU"/>
        </w:rPr>
        <w:t>.</w:t>
      </w:r>
      <w:r w:rsidR="006172C3" w:rsidRPr="001214A1">
        <w:rPr>
          <w:rFonts w:eastAsia="Times New Roman"/>
          <w:szCs w:val="28"/>
          <w:lang w:eastAsia="ru-RU"/>
        </w:rPr>
        <w:t xml:space="preserve"> 3 законопроекту буде неможливо виконати на практиці.</w:t>
      </w:r>
      <w:r w:rsidR="00A412BA" w:rsidRPr="001214A1">
        <w:rPr>
          <w:rFonts w:eastAsia="Times New Roman"/>
          <w:szCs w:val="28"/>
          <w:lang w:val="ru-RU" w:eastAsia="ru-RU"/>
        </w:rPr>
        <w:t xml:space="preserve"> До того ж, </w:t>
      </w:r>
      <w:r w:rsidR="00A412BA" w:rsidRPr="001214A1">
        <w:rPr>
          <w:rFonts w:eastAsia="Times New Roman"/>
          <w:szCs w:val="28"/>
          <w:lang w:eastAsia="ru-RU"/>
        </w:rPr>
        <w:t>важко зрозуміти, які саме декларації суддів буде перевіряти ДСА, якщо відповідно до ст</w:t>
      </w:r>
      <w:r w:rsidR="009540E0" w:rsidRPr="001214A1">
        <w:rPr>
          <w:rFonts w:eastAsia="Times New Roman"/>
          <w:szCs w:val="28"/>
          <w:lang w:eastAsia="ru-RU"/>
        </w:rPr>
        <w:t>.</w:t>
      </w:r>
      <w:r w:rsidR="00A412BA" w:rsidRPr="001214A1">
        <w:rPr>
          <w:rFonts w:eastAsia="Times New Roman"/>
          <w:szCs w:val="28"/>
          <w:lang w:eastAsia="ru-RU"/>
        </w:rPr>
        <w:t xml:space="preserve"> 2 законопроекту положення Закону (у тому числі</w:t>
      </w:r>
      <w:r w:rsidR="009540E0" w:rsidRPr="001214A1">
        <w:rPr>
          <w:rFonts w:eastAsia="Times New Roman"/>
          <w:szCs w:val="28"/>
          <w:lang w:eastAsia="ru-RU"/>
        </w:rPr>
        <w:t>,</w:t>
      </w:r>
      <w:r w:rsidR="00A412BA" w:rsidRPr="001214A1">
        <w:rPr>
          <w:rFonts w:eastAsia="Times New Roman"/>
          <w:szCs w:val="28"/>
          <w:lang w:eastAsia="ru-RU"/>
        </w:rPr>
        <w:t xml:space="preserve"> й</w:t>
      </w:r>
      <w:r w:rsidR="00A412BA" w:rsidRPr="009540E0">
        <w:rPr>
          <w:rFonts w:eastAsia="Times New Roman"/>
          <w:szCs w:val="28"/>
          <w:lang w:eastAsia="ru-RU"/>
        </w:rPr>
        <w:t xml:space="preserve"> положення </w:t>
      </w:r>
      <w:r w:rsidR="00A412BA" w:rsidRPr="001214A1">
        <w:rPr>
          <w:rFonts w:eastAsia="Times New Roman"/>
          <w:szCs w:val="28"/>
          <w:lang w:eastAsia="ru-RU"/>
        </w:rPr>
        <w:t>щодо електронного декларування) взагалі не поширюються на суддів.</w:t>
      </w:r>
    </w:p>
    <w:p w14:paraId="35060752" w14:textId="0D909227" w:rsidR="006172C3" w:rsidRPr="001214A1" w:rsidRDefault="00533A8D" w:rsidP="00AC1E33">
      <w:pPr>
        <w:spacing w:after="0" w:line="240" w:lineRule="auto"/>
        <w:ind w:firstLine="709"/>
        <w:jc w:val="both"/>
        <w:rPr>
          <w:rFonts w:eastAsia="Times New Roman"/>
          <w:szCs w:val="28"/>
          <w:lang w:eastAsia="ru-RU"/>
        </w:rPr>
      </w:pPr>
      <w:r w:rsidRPr="001214A1">
        <w:rPr>
          <w:b/>
          <w:szCs w:val="28"/>
        </w:rPr>
        <w:lastRenderedPageBreak/>
        <w:t>3</w:t>
      </w:r>
      <w:r w:rsidR="006172C3" w:rsidRPr="001214A1">
        <w:rPr>
          <w:b/>
          <w:szCs w:val="28"/>
        </w:rPr>
        <w:t>.</w:t>
      </w:r>
      <w:r w:rsidR="006172C3" w:rsidRPr="001214A1">
        <w:rPr>
          <w:szCs w:val="28"/>
        </w:rPr>
        <w:t xml:space="preserve"> Відповідно до п. 1 Прикінцевих </w:t>
      </w:r>
      <w:r w:rsidR="009540E0" w:rsidRPr="001214A1">
        <w:rPr>
          <w:szCs w:val="28"/>
        </w:rPr>
        <w:t xml:space="preserve">та перехідних </w:t>
      </w:r>
      <w:r w:rsidR="006172C3" w:rsidRPr="001214A1">
        <w:rPr>
          <w:szCs w:val="28"/>
        </w:rPr>
        <w:t>положень законопроекту «ц</w:t>
      </w:r>
      <w:r w:rsidR="006172C3" w:rsidRPr="001214A1">
        <w:rPr>
          <w:rFonts w:eastAsia="Times New Roman"/>
          <w:szCs w:val="28"/>
          <w:lang w:eastAsia="ru-RU"/>
        </w:rPr>
        <w:t>ей Закон набирає чинності з дня, наступного за днем його опублікування, та втрачає чинність через один місяць після набрання ним чинності». Таким чином</w:t>
      </w:r>
      <w:r w:rsidR="009540E0" w:rsidRPr="001214A1">
        <w:rPr>
          <w:rFonts w:eastAsia="Times New Roman"/>
          <w:szCs w:val="28"/>
          <w:lang w:eastAsia="ru-RU"/>
        </w:rPr>
        <w:t>,</w:t>
      </w:r>
      <w:r w:rsidR="006172C3" w:rsidRPr="001214A1">
        <w:rPr>
          <w:rFonts w:eastAsia="Times New Roman"/>
          <w:szCs w:val="28"/>
          <w:lang w:eastAsia="ru-RU"/>
        </w:rPr>
        <w:t xml:space="preserve"> термін дії закону, який пропонується прийняти у цьому законопроекті, становитиме один місяць.</w:t>
      </w:r>
    </w:p>
    <w:p w14:paraId="43539D9F" w14:textId="404321A1" w:rsidR="006172C3" w:rsidRPr="009540E0" w:rsidRDefault="006172C3" w:rsidP="00AC1E33">
      <w:pPr>
        <w:spacing w:after="0" w:line="240" w:lineRule="auto"/>
        <w:ind w:firstLine="709"/>
        <w:jc w:val="both"/>
        <w:rPr>
          <w:rFonts w:eastAsia="Times New Roman"/>
          <w:szCs w:val="28"/>
          <w:lang w:eastAsia="ru-RU"/>
        </w:rPr>
      </w:pPr>
      <w:r w:rsidRPr="001214A1">
        <w:rPr>
          <w:rFonts w:eastAsia="Times New Roman"/>
          <w:szCs w:val="28"/>
          <w:lang w:eastAsia="ru-RU"/>
        </w:rPr>
        <w:t>У зв’язку з цим слід зазначити, що з огляду на короткий термін дії пропонованого Закону втрачають сенс будь-які заходи антикорупційного контролю, які можна було б пров</w:t>
      </w:r>
      <w:r w:rsidR="00347D60" w:rsidRPr="001214A1">
        <w:rPr>
          <w:rFonts w:eastAsia="Times New Roman"/>
          <w:szCs w:val="28"/>
          <w:lang w:eastAsia="ru-RU"/>
        </w:rPr>
        <w:t>ести на основі</w:t>
      </w:r>
      <w:r w:rsidRPr="001214A1">
        <w:rPr>
          <w:rFonts w:eastAsia="Times New Roman"/>
          <w:szCs w:val="28"/>
          <w:lang w:eastAsia="ru-RU"/>
        </w:rPr>
        <w:t xml:space="preserve"> тих положень законопроекту, які </w:t>
      </w:r>
      <w:r w:rsidR="001214A1" w:rsidRPr="001214A1">
        <w:rPr>
          <w:rFonts w:eastAsia="Times New Roman"/>
          <w:szCs w:val="28"/>
          <w:lang w:eastAsia="ru-RU"/>
        </w:rPr>
        <w:t>відновлюють дію приписів Закону</w:t>
      </w:r>
      <w:r w:rsidRPr="001214A1">
        <w:rPr>
          <w:rFonts w:eastAsia="Times New Roman"/>
          <w:szCs w:val="28"/>
          <w:lang w:eastAsia="ru-RU"/>
        </w:rPr>
        <w:t xml:space="preserve">, визнаних </w:t>
      </w:r>
      <w:r w:rsidRPr="001214A1">
        <w:rPr>
          <w:szCs w:val="28"/>
        </w:rPr>
        <w:t xml:space="preserve">рішенням КСУ № 13-р/2020 неконституційними. Адже через місяць даний Закон </w:t>
      </w:r>
      <w:r w:rsidRPr="001214A1">
        <w:rPr>
          <w:rFonts w:eastAsia="Times New Roman"/>
          <w:szCs w:val="28"/>
          <w:lang w:eastAsia="ru-RU"/>
        </w:rPr>
        <w:t xml:space="preserve"> втратить чинність, а відтак</w:t>
      </w:r>
      <w:r w:rsidR="00A412BA" w:rsidRPr="001214A1">
        <w:rPr>
          <w:rFonts w:eastAsia="Times New Roman"/>
          <w:szCs w:val="28"/>
          <w:lang w:eastAsia="ru-RU"/>
        </w:rPr>
        <w:t xml:space="preserve"> законність</w:t>
      </w:r>
      <w:r w:rsidRPr="001214A1">
        <w:rPr>
          <w:rFonts w:eastAsia="Times New Roman"/>
          <w:szCs w:val="28"/>
          <w:lang w:eastAsia="ru-RU"/>
        </w:rPr>
        <w:t xml:space="preserve"> усі</w:t>
      </w:r>
      <w:r w:rsidR="00811B18" w:rsidRPr="001214A1">
        <w:rPr>
          <w:rFonts w:eastAsia="Times New Roman"/>
          <w:szCs w:val="28"/>
          <w:lang w:eastAsia="ru-RU"/>
        </w:rPr>
        <w:t>х</w:t>
      </w:r>
      <w:r w:rsidRPr="001214A1">
        <w:rPr>
          <w:rFonts w:eastAsia="Times New Roman"/>
          <w:szCs w:val="28"/>
          <w:lang w:eastAsia="ru-RU"/>
        </w:rPr>
        <w:t xml:space="preserve"> заход</w:t>
      </w:r>
      <w:r w:rsidR="00A412BA" w:rsidRPr="001214A1">
        <w:rPr>
          <w:rFonts w:eastAsia="Times New Roman"/>
          <w:szCs w:val="28"/>
          <w:lang w:eastAsia="ru-RU"/>
        </w:rPr>
        <w:t>ів</w:t>
      </w:r>
      <w:r w:rsidRPr="001214A1">
        <w:rPr>
          <w:rFonts w:eastAsia="Times New Roman"/>
          <w:szCs w:val="28"/>
          <w:lang w:eastAsia="ru-RU"/>
        </w:rPr>
        <w:t xml:space="preserve"> та рішен</w:t>
      </w:r>
      <w:r w:rsidR="00A412BA" w:rsidRPr="001214A1">
        <w:rPr>
          <w:rFonts w:eastAsia="Times New Roman"/>
          <w:szCs w:val="28"/>
          <w:lang w:eastAsia="ru-RU"/>
        </w:rPr>
        <w:t>ь</w:t>
      </w:r>
      <w:r w:rsidRPr="001214A1">
        <w:rPr>
          <w:rFonts w:eastAsia="Times New Roman"/>
          <w:szCs w:val="28"/>
          <w:lang w:eastAsia="ru-RU"/>
        </w:rPr>
        <w:t>, які були проведені або прийняті на основі</w:t>
      </w:r>
      <w:r w:rsidR="00A412BA" w:rsidRPr="001214A1">
        <w:rPr>
          <w:rFonts w:eastAsia="Times New Roman"/>
          <w:szCs w:val="28"/>
          <w:lang w:eastAsia="ru-RU"/>
        </w:rPr>
        <w:t xml:space="preserve"> «відновлених» ним антикорупційних приписів</w:t>
      </w:r>
      <w:r w:rsidRPr="001214A1">
        <w:rPr>
          <w:rFonts w:eastAsia="Times New Roman"/>
          <w:szCs w:val="28"/>
          <w:lang w:eastAsia="ru-RU"/>
        </w:rPr>
        <w:t>,</w:t>
      </w:r>
      <w:r w:rsidRPr="009540E0">
        <w:rPr>
          <w:rFonts w:eastAsia="Times New Roman"/>
          <w:szCs w:val="28"/>
          <w:lang w:eastAsia="ru-RU"/>
        </w:rPr>
        <w:t xml:space="preserve"> стан</w:t>
      </w:r>
      <w:r w:rsidR="00A412BA" w:rsidRPr="009540E0">
        <w:rPr>
          <w:rFonts w:eastAsia="Times New Roman"/>
          <w:szCs w:val="28"/>
          <w:lang w:eastAsia="ru-RU"/>
        </w:rPr>
        <w:t xml:space="preserve">е проблематичною, оскільки </w:t>
      </w:r>
      <w:r w:rsidR="004515B7" w:rsidRPr="009540E0">
        <w:rPr>
          <w:rFonts w:eastAsia="Times New Roman"/>
          <w:szCs w:val="28"/>
          <w:lang w:eastAsia="ru-RU"/>
        </w:rPr>
        <w:t>ці «відновлені» на один місяць приписи</w:t>
      </w:r>
      <w:r w:rsidR="00A412BA" w:rsidRPr="009540E0">
        <w:rPr>
          <w:rFonts w:eastAsia="Times New Roman"/>
          <w:szCs w:val="28"/>
          <w:lang w:eastAsia="ru-RU"/>
        </w:rPr>
        <w:t xml:space="preserve"> стануть</w:t>
      </w:r>
      <w:r w:rsidR="004515B7" w:rsidRPr="009540E0">
        <w:rPr>
          <w:rFonts w:eastAsia="Times New Roman"/>
          <w:szCs w:val="28"/>
          <w:lang w:eastAsia="ru-RU"/>
        </w:rPr>
        <w:t xml:space="preserve"> </w:t>
      </w:r>
      <w:r w:rsidR="00A412BA" w:rsidRPr="009540E0">
        <w:rPr>
          <w:rFonts w:eastAsia="Times New Roman"/>
          <w:szCs w:val="28"/>
          <w:lang w:eastAsia="ru-RU"/>
        </w:rPr>
        <w:t xml:space="preserve"> нечинними</w:t>
      </w:r>
      <w:r w:rsidRPr="009540E0">
        <w:rPr>
          <w:rFonts w:eastAsia="Times New Roman"/>
          <w:szCs w:val="28"/>
          <w:lang w:eastAsia="ru-RU"/>
        </w:rPr>
        <w:t>.</w:t>
      </w:r>
    </w:p>
    <w:p w14:paraId="79D2A584" w14:textId="2FE58A86" w:rsidR="006172C3" w:rsidRPr="001214A1" w:rsidRDefault="006172C3" w:rsidP="00AC1E33">
      <w:pPr>
        <w:spacing w:after="0" w:line="240" w:lineRule="auto"/>
        <w:ind w:firstLine="709"/>
        <w:jc w:val="both"/>
        <w:rPr>
          <w:rFonts w:eastAsia="Times New Roman"/>
          <w:szCs w:val="28"/>
          <w:lang w:eastAsia="ru-RU"/>
        </w:rPr>
      </w:pPr>
      <w:r w:rsidRPr="009540E0">
        <w:rPr>
          <w:rFonts w:eastAsia="Times New Roman"/>
          <w:szCs w:val="28"/>
          <w:lang w:eastAsia="ru-RU"/>
        </w:rPr>
        <w:t xml:space="preserve">Ще більш серйозні </w:t>
      </w:r>
      <w:r w:rsidRPr="001214A1">
        <w:rPr>
          <w:rFonts w:eastAsia="Times New Roman"/>
          <w:szCs w:val="28"/>
          <w:lang w:eastAsia="ru-RU"/>
        </w:rPr>
        <w:t xml:space="preserve">побоювання викликає та обставина, що у випадку, коли парламент протягом одного місяця після набрання чинності </w:t>
      </w:r>
      <w:r w:rsidR="00533A8D" w:rsidRPr="001214A1">
        <w:rPr>
          <w:rFonts w:eastAsia="Times New Roman"/>
          <w:szCs w:val="28"/>
          <w:lang w:eastAsia="ru-RU"/>
        </w:rPr>
        <w:t>пропонованим</w:t>
      </w:r>
      <w:r w:rsidR="00347D60" w:rsidRPr="001214A1">
        <w:rPr>
          <w:rFonts w:eastAsia="Times New Roman"/>
          <w:szCs w:val="28"/>
          <w:lang w:eastAsia="ru-RU"/>
        </w:rPr>
        <w:t xml:space="preserve"> Законом</w:t>
      </w:r>
      <w:r w:rsidRPr="001214A1">
        <w:rPr>
          <w:rFonts w:eastAsia="Times New Roman"/>
          <w:szCs w:val="28"/>
          <w:lang w:eastAsia="ru-RU"/>
        </w:rPr>
        <w:t xml:space="preserve"> не зможе прийняти і забезпечити набрання чинності </w:t>
      </w:r>
      <w:r w:rsidRPr="001214A1">
        <w:rPr>
          <w:rFonts w:eastAsia="Times New Roman"/>
          <w:szCs w:val="28"/>
          <w:lang w:eastAsia="uk-UA"/>
        </w:rPr>
        <w:t>про</w:t>
      </w:r>
      <w:r w:rsidR="00533A8D" w:rsidRPr="001214A1">
        <w:rPr>
          <w:rFonts w:eastAsia="Times New Roman"/>
          <w:szCs w:val="28"/>
          <w:lang w:eastAsia="uk-UA"/>
        </w:rPr>
        <w:t>е</w:t>
      </w:r>
      <w:r w:rsidRPr="001214A1">
        <w:rPr>
          <w:rFonts w:eastAsia="Times New Roman"/>
          <w:szCs w:val="28"/>
          <w:lang w:eastAsia="uk-UA"/>
        </w:rPr>
        <w:t>кт</w:t>
      </w:r>
      <w:r w:rsidR="00533A8D" w:rsidRPr="001214A1">
        <w:rPr>
          <w:rFonts w:eastAsia="Times New Roman"/>
          <w:szCs w:val="28"/>
          <w:lang w:eastAsia="uk-UA"/>
        </w:rPr>
        <w:t>ам</w:t>
      </w:r>
      <w:r w:rsidRPr="001214A1">
        <w:rPr>
          <w:rFonts w:eastAsia="Times New Roman"/>
          <w:szCs w:val="28"/>
          <w:lang w:eastAsia="uk-UA"/>
        </w:rPr>
        <w:t xml:space="preserve">и законів, </w:t>
      </w:r>
      <w:r w:rsidR="00533A8D" w:rsidRPr="001214A1">
        <w:rPr>
          <w:rFonts w:eastAsia="Times New Roman"/>
          <w:szCs w:val="28"/>
          <w:lang w:eastAsia="uk-UA"/>
        </w:rPr>
        <w:t>«</w:t>
      </w:r>
      <w:r w:rsidRPr="001214A1">
        <w:rPr>
          <w:rFonts w:eastAsia="Times New Roman"/>
          <w:szCs w:val="28"/>
          <w:lang w:eastAsia="uk-UA"/>
        </w:rPr>
        <w:t xml:space="preserve">спрямованих на врегулювання питань, що порушені в рішенні Конституційного Суду України від 27 жовтня 2020 року № 13-р/2020», про які йдеться у п. 2 Прикінцевих </w:t>
      </w:r>
      <w:r w:rsidR="00347D60" w:rsidRPr="001214A1">
        <w:rPr>
          <w:rFonts w:eastAsia="Times New Roman"/>
          <w:szCs w:val="28"/>
          <w:lang w:eastAsia="uk-UA"/>
        </w:rPr>
        <w:t xml:space="preserve">та перехідних </w:t>
      </w:r>
      <w:r w:rsidRPr="001214A1">
        <w:rPr>
          <w:rFonts w:eastAsia="Times New Roman"/>
          <w:szCs w:val="28"/>
          <w:lang w:eastAsia="uk-UA"/>
        </w:rPr>
        <w:t>положень законопроекту, ситуація з антикорупційним законодавством повернеться до того стану правової невизначеності і неврегульованості, в яко</w:t>
      </w:r>
      <w:r w:rsidR="00347D60" w:rsidRPr="001214A1">
        <w:rPr>
          <w:rFonts w:eastAsia="Times New Roman"/>
          <w:szCs w:val="28"/>
          <w:lang w:eastAsia="uk-UA"/>
        </w:rPr>
        <w:t>му вона перебуває у даний час.</w:t>
      </w:r>
      <w:r w:rsidRPr="001214A1">
        <w:rPr>
          <w:rFonts w:eastAsia="Times New Roman"/>
          <w:szCs w:val="28"/>
          <w:lang w:eastAsia="uk-UA"/>
        </w:rPr>
        <w:t xml:space="preserve"> Це означає, що законопроект фактично не вирішує проблеми, на вирішення якої він спрямований.</w:t>
      </w:r>
      <w:r w:rsidRPr="001214A1">
        <w:rPr>
          <w:rFonts w:eastAsia="Times New Roman"/>
          <w:szCs w:val="28"/>
          <w:lang w:eastAsia="ru-RU"/>
        </w:rPr>
        <w:t xml:space="preserve"> </w:t>
      </w:r>
    </w:p>
    <w:p w14:paraId="555669F8" w14:textId="241B2B04" w:rsidR="006172C3" w:rsidRPr="009540E0" w:rsidRDefault="00533A8D" w:rsidP="00AC1E33">
      <w:pPr>
        <w:spacing w:after="0" w:line="240" w:lineRule="auto"/>
        <w:ind w:firstLine="709"/>
        <w:jc w:val="both"/>
        <w:rPr>
          <w:rFonts w:eastAsia="Times New Roman"/>
          <w:szCs w:val="28"/>
          <w:lang w:eastAsia="ru-RU"/>
        </w:rPr>
      </w:pPr>
      <w:r w:rsidRPr="001214A1">
        <w:rPr>
          <w:rFonts w:eastAsia="Times New Roman"/>
          <w:b/>
          <w:szCs w:val="28"/>
          <w:lang w:eastAsia="ru-RU"/>
        </w:rPr>
        <w:t>4</w:t>
      </w:r>
      <w:r w:rsidR="006172C3" w:rsidRPr="001214A1">
        <w:rPr>
          <w:rFonts w:eastAsia="Times New Roman"/>
          <w:b/>
          <w:szCs w:val="28"/>
          <w:lang w:eastAsia="ru-RU"/>
        </w:rPr>
        <w:t xml:space="preserve">. </w:t>
      </w:r>
      <w:r w:rsidR="006172C3" w:rsidRPr="001214A1">
        <w:rPr>
          <w:rFonts w:eastAsia="Times New Roman"/>
          <w:szCs w:val="28"/>
          <w:lang w:eastAsia="ru-RU"/>
        </w:rPr>
        <w:t>Законопроект має також і інші змістовні, техніко</w:t>
      </w:r>
      <w:r w:rsidR="006172C3" w:rsidRPr="009540E0">
        <w:rPr>
          <w:rFonts w:eastAsia="Times New Roman"/>
          <w:szCs w:val="28"/>
          <w:lang w:eastAsia="ru-RU"/>
        </w:rPr>
        <w:t>-юридичні та логічні недоліки, однак викладення зауважень щодо цих недоліків не є можливим з огляду на вкрай обмежений проміжок часу, відведений для підготовки цього висновку.</w:t>
      </w:r>
    </w:p>
    <w:p w14:paraId="2F84E5E3" w14:textId="18740531" w:rsidR="006D47E9" w:rsidRPr="009540E0" w:rsidRDefault="006D47E9" w:rsidP="00AC1E33">
      <w:pPr>
        <w:spacing w:after="0" w:line="240" w:lineRule="auto"/>
        <w:jc w:val="both"/>
        <w:rPr>
          <w:color w:val="000000" w:themeColor="text1"/>
          <w:szCs w:val="28"/>
        </w:rPr>
      </w:pPr>
    </w:p>
    <w:p w14:paraId="5806343A" w14:textId="77777777" w:rsidR="00720C75" w:rsidRPr="009540E0" w:rsidRDefault="00720C75" w:rsidP="00D97EFA">
      <w:pPr>
        <w:spacing w:after="0" w:line="240" w:lineRule="auto"/>
        <w:jc w:val="both"/>
        <w:rPr>
          <w:color w:val="000000" w:themeColor="text1"/>
          <w:szCs w:val="28"/>
        </w:rPr>
      </w:pPr>
    </w:p>
    <w:p w14:paraId="010E7D73" w14:textId="77777777" w:rsidR="00AC4A50" w:rsidRPr="009540E0" w:rsidRDefault="00AC4A50" w:rsidP="00AC4A50">
      <w:pPr>
        <w:spacing w:after="0" w:line="240" w:lineRule="auto"/>
        <w:ind w:firstLine="709"/>
        <w:jc w:val="both"/>
        <w:rPr>
          <w:color w:val="000000" w:themeColor="text1"/>
          <w:szCs w:val="28"/>
        </w:rPr>
      </w:pPr>
      <w:r w:rsidRPr="009540E0">
        <w:rPr>
          <w:color w:val="000000" w:themeColor="text1"/>
          <w:szCs w:val="28"/>
        </w:rPr>
        <w:t xml:space="preserve">Керівник Головного управління </w:t>
      </w:r>
      <w:r w:rsidRPr="009540E0">
        <w:rPr>
          <w:color w:val="000000" w:themeColor="text1"/>
          <w:szCs w:val="28"/>
        </w:rPr>
        <w:tab/>
      </w:r>
      <w:r w:rsidRPr="009540E0">
        <w:rPr>
          <w:color w:val="000000" w:themeColor="text1"/>
          <w:szCs w:val="28"/>
        </w:rPr>
        <w:tab/>
      </w:r>
      <w:r w:rsidRPr="009540E0">
        <w:rPr>
          <w:color w:val="000000" w:themeColor="text1"/>
          <w:szCs w:val="28"/>
        </w:rPr>
        <w:tab/>
      </w:r>
      <w:r w:rsidRPr="009540E0">
        <w:rPr>
          <w:color w:val="000000" w:themeColor="text1"/>
          <w:szCs w:val="28"/>
        </w:rPr>
        <w:tab/>
        <w:t xml:space="preserve">          С. Тихонюк</w:t>
      </w:r>
    </w:p>
    <w:p w14:paraId="23EF593B" w14:textId="77777777" w:rsidR="00AC4A50" w:rsidRPr="009540E0" w:rsidRDefault="00AC4A50" w:rsidP="00AC4A50">
      <w:pPr>
        <w:spacing w:after="0" w:line="240" w:lineRule="auto"/>
        <w:ind w:firstLine="709"/>
        <w:jc w:val="both"/>
        <w:rPr>
          <w:b/>
          <w:color w:val="000000" w:themeColor="text1"/>
          <w:szCs w:val="28"/>
        </w:rPr>
      </w:pPr>
    </w:p>
    <w:p w14:paraId="303EE59B" w14:textId="77777777" w:rsidR="00AC4A50" w:rsidRPr="009540E0" w:rsidRDefault="00AC4A50" w:rsidP="00AC4A50">
      <w:pPr>
        <w:widowControl w:val="0"/>
        <w:spacing w:after="0" w:line="240" w:lineRule="auto"/>
        <w:ind w:firstLine="709"/>
        <w:jc w:val="both"/>
        <w:rPr>
          <w:color w:val="000000" w:themeColor="text1"/>
          <w:szCs w:val="28"/>
        </w:rPr>
      </w:pPr>
    </w:p>
    <w:p w14:paraId="77FB40FC" w14:textId="54A47844" w:rsidR="00AC4A50" w:rsidRPr="009540E0" w:rsidRDefault="00AC4A50" w:rsidP="00AC4A50">
      <w:pPr>
        <w:widowControl w:val="0"/>
        <w:spacing w:after="0" w:line="240" w:lineRule="auto"/>
        <w:ind w:firstLine="709"/>
        <w:jc w:val="both"/>
        <w:rPr>
          <w:color w:val="000000" w:themeColor="text1"/>
          <w:sz w:val="20"/>
          <w:szCs w:val="20"/>
        </w:rPr>
      </w:pPr>
      <w:proofErr w:type="spellStart"/>
      <w:r w:rsidRPr="009540E0">
        <w:rPr>
          <w:color w:val="000000" w:themeColor="text1"/>
          <w:sz w:val="20"/>
          <w:szCs w:val="20"/>
        </w:rPr>
        <w:t>Вик</w:t>
      </w:r>
      <w:proofErr w:type="spellEnd"/>
      <w:r w:rsidRPr="009540E0">
        <w:rPr>
          <w:color w:val="000000" w:themeColor="text1"/>
          <w:sz w:val="20"/>
          <w:szCs w:val="20"/>
        </w:rPr>
        <w:t>.: В. Попович, Є. Корнієнко</w:t>
      </w:r>
    </w:p>
    <w:p w14:paraId="7CF90BA7" w14:textId="77777777" w:rsidR="005C0501" w:rsidRPr="009540E0" w:rsidRDefault="005C0501">
      <w:pPr>
        <w:rPr>
          <w:szCs w:val="28"/>
        </w:rPr>
      </w:pPr>
    </w:p>
    <w:sectPr w:rsidR="005C0501" w:rsidRPr="009540E0" w:rsidSect="00C571B5">
      <w:headerReference w:type="default" r:id="rId7"/>
      <w:footerReference w:type="even"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70318" w14:textId="77777777" w:rsidR="009E0663" w:rsidRDefault="009E0663" w:rsidP="00AC4A50">
      <w:pPr>
        <w:spacing w:after="0" w:line="240" w:lineRule="auto"/>
      </w:pPr>
      <w:r>
        <w:separator/>
      </w:r>
    </w:p>
  </w:endnote>
  <w:endnote w:type="continuationSeparator" w:id="0">
    <w:p w14:paraId="1CE7F1F2" w14:textId="77777777" w:rsidR="009E0663" w:rsidRDefault="009E0663" w:rsidP="00AC4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8B8DC" w14:textId="77777777" w:rsidR="00ED2A68" w:rsidRDefault="002D7AF4"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70B87E4D" w14:textId="77777777" w:rsidR="00ED2A68" w:rsidRDefault="009E0663"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10456" w14:textId="77777777" w:rsidR="009E0663" w:rsidRDefault="009E0663" w:rsidP="00AC4A50">
      <w:pPr>
        <w:spacing w:after="0" w:line="240" w:lineRule="auto"/>
      </w:pPr>
      <w:r>
        <w:separator/>
      </w:r>
    </w:p>
  </w:footnote>
  <w:footnote w:type="continuationSeparator" w:id="0">
    <w:p w14:paraId="110E3C7D" w14:textId="77777777" w:rsidR="009E0663" w:rsidRDefault="009E0663" w:rsidP="00AC4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3B35B" w14:textId="04D47B91" w:rsidR="00673120" w:rsidRDefault="002D7AF4" w:rsidP="00EB69A9">
    <w:pPr>
      <w:pStyle w:val="a5"/>
      <w:jc w:val="right"/>
    </w:pPr>
    <w:r>
      <w:fldChar w:fldCharType="begin"/>
    </w:r>
    <w:r>
      <w:instrText>PAGE   \* MERGEFORMAT</w:instrText>
    </w:r>
    <w:r>
      <w:fldChar w:fldCharType="separate"/>
    </w:r>
    <w:r w:rsidR="00AC1E33">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BE58B" w14:textId="4B98CBBE" w:rsidR="00AC4A50" w:rsidRDefault="002D7AF4" w:rsidP="00D54651">
    <w:pPr>
      <w:pStyle w:val="a5"/>
      <w:jc w:val="right"/>
      <w:rPr>
        <w:color w:val="000000" w:themeColor="text1"/>
        <w:sz w:val="20"/>
        <w:szCs w:val="20"/>
      </w:rPr>
    </w:pPr>
    <w:r w:rsidRPr="00A6428A">
      <w:rPr>
        <w:color w:val="000000" w:themeColor="text1"/>
        <w:sz w:val="20"/>
        <w:szCs w:val="20"/>
      </w:rPr>
      <w:t xml:space="preserve">До реєстр. № </w:t>
    </w:r>
    <w:r>
      <w:rPr>
        <w:color w:val="000000" w:themeColor="text1"/>
        <w:sz w:val="20"/>
        <w:szCs w:val="20"/>
        <w:lang w:val="ru-RU"/>
      </w:rPr>
      <w:t>4</w:t>
    </w:r>
    <w:r w:rsidR="00AC4A50">
      <w:rPr>
        <w:color w:val="000000" w:themeColor="text1"/>
        <w:sz w:val="20"/>
        <w:szCs w:val="20"/>
        <w:lang w:val="ru-RU"/>
      </w:rPr>
      <w:t>304</w:t>
    </w:r>
    <w:r w:rsidR="004573F9">
      <w:rPr>
        <w:color w:val="000000" w:themeColor="text1"/>
        <w:sz w:val="20"/>
        <w:szCs w:val="20"/>
        <w:lang w:val="ru-RU"/>
      </w:rPr>
      <w:t>-1</w:t>
    </w:r>
    <w:r w:rsidRPr="00A6428A">
      <w:rPr>
        <w:color w:val="000000" w:themeColor="text1"/>
        <w:sz w:val="20"/>
        <w:szCs w:val="20"/>
        <w:lang w:val="ru-RU"/>
      </w:rPr>
      <w:t xml:space="preserve"> </w:t>
    </w:r>
    <w:r w:rsidRPr="00A6428A">
      <w:rPr>
        <w:color w:val="000000" w:themeColor="text1"/>
        <w:sz w:val="20"/>
        <w:szCs w:val="20"/>
      </w:rPr>
      <w:t xml:space="preserve">від </w:t>
    </w:r>
    <w:r w:rsidR="00AC4A50" w:rsidRPr="00AC4A50">
      <w:rPr>
        <w:color w:val="000000" w:themeColor="text1"/>
        <w:sz w:val="20"/>
        <w:szCs w:val="20"/>
      </w:rPr>
      <w:t>0</w:t>
    </w:r>
    <w:r w:rsidR="004573F9">
      <w:rPr>
        <w:color w:val="000000" w:themeColor="text1"/>
        <w:sz w:val="20"/>
        <w:szCs w:val="20"/>
      </w:rPr>
      <w:t>4</w:t>
    </w:r>
    <w:r w:rsidR="00AC4A50" w:rsidRPr="00AC4A50">
      <w:rPr>
        <w:color w:val="000000" w:themeColor="text1"/>
        <w:sz w:val="20"/>
        <w:szCs w:val="20"/>
      </w:rPr>
      <w:t>.11.2020</w:t>
    </w:r>
  </w:p>
  <w:p w14:paraId="6541EE9E" w14:textId="1B0FA2EF" w:rsidR="00015F8B" w:rsidRDefault="002D7AF4" w:rsidP="00015F8B">
    <w:pPr>
      <w:pStyle w:val="a5"/>
      <w:jc w:val="right"/>
      <w:rPr>
        <w:color w:val="000000" w:themeColor="text1"/>
        <w:sz w:val="20"/>
        <w:szCs w:val="20"/>
      </w:rPr>
    </w:pPr>
    <w:r w:rsidRPr="00A6428A">
      <w:rPr>
        <w:color w:val="000000" w:themeColor="text1"/>
        <w:sz w:val="20"/>
        <w:szCs w:val="20"/>
      </w:rPr>
      <w:t>Народн</w:t>
    </w:r>
    <w:r w:rsidR="004573F9">
      <w:rPr>
        <w:color w:val="000000" w:themeColor="text1"/>
        <w:sz w:val="20"/>
        <w:szCs w:val="20"/>
      </w:rPr>
      <w:t>ий</w:t>
    </w:r>
    <w:r w:rsidRPr="00A6428A">
      <w:rPr>
        <w:color w:val="000000" w:themeColor="text1"/>
        <w:sz w:val="20"/>
        <w:szCs w:val="20"/>
      </w:rPr>
      <w:t xml:space="preserve"> депутат</w:t>
    </w:r>
    <w:r w:rsidR="004573F9">
      <w:rPr>
        <w:color w:val="000000" w:themeColor="text1"/>
        <w:sz w:val="20"/>
        <w:szCs w:val="20"/>
      </w:rPr>
      <w:t xml:space="preserve"> </w:t>
    </w:r>
    <w:r w:rsidRPr="00A6428A">
      <w:rPr>
        <w:color w:val="000000" w:themeColor="text1"/>
        <w:sz w:val="20"/>
        <w:szCs w:val="20"/>
      </w:rPr>
      <w:t xml:space="preserve">України </w:t>
    </w:r>
  </w:p>
  <w:p w14:paraId="2D6C1D88" w14:textId="6E2A4577" w:rsidR="00407CE5" w:rsidRPr="00A6428A" w:rsidRDefault="004573F9" w:rsidP="004573F9">
    <w:pPr>
      <w:pStyle w:val="a5"/>
      <w:jc w:val="right"/>
      <w:rPr>
        <w:color w:val="000000" w:themeColor="text1"/>
        <w:sz w:val="20"/>
        <w:szCs w:val="20"/>
      </w:rPr>
    </w:pPr>
    <w:r>
      <w:rPr>
        <w:color w:val="000000" w:themeColor="text1"/>
        <w:sz w:val="20"/>
        <w:szCs w:val="20"/>
      </w:rPr>
      <w:t xml:space="preserve">О. </w:t>
    </w:r>
    <w:proofErr w:type="spellStart"/>
    <w:r w:rsidRPr="004573F9">
      <w:rPr>
        <w:color w:val="000000" w:themeColor="text1"/>
        <w:sz w:val="20"/>
        <w:szCs w:val="20"/>
      </w:rPr>
      <w:t>Дубінський</w:t>
    </w:r>
    <w:proofErr w:type="spellEnd"/>
    <w:r w:rsidRPr="004573F9">
      <w:rPr>
        <w:color w:val="000000" w:themeColor="text1"/>
        <w:sz w:val="20"/>
        <w:szCs w:val="20"/>
      </w:rPr>
      <w:t xml:space="preserve"> </w:t>
    </w:r>
    <w:r w:rsidR="002D7AF4" w:rsidRPr="00A6428A">
      <w:rPr>
        <w:color w:val="000000" w:themeColor="text1"/>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536F96"/>
    <w:multiLevelType w:val="hybridMultilevel"/>
    <w:tmpl w:val="345E6DE2"/>
    <w:lvl w:ilvl="0" w:tplc="CA687C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50"/>
    <w:rsid w:val="00021BBF"/>
    <w:rsid w:val="00037F88"/>
    <w:rsid w:val="00053EC3"/>
    <w:rsid w:val="000571FA"/>
    <w:rsid w:val="00073DC1"/>
    <w:rsid w:val="000755A1"/>
    <w:rsid w:val="000830B2"/>
    <w:rsid w:val="00112A74"/>
    <w:rsid w:val="001214A1"/>
    <w:rsid w:val="001933BD"/>
    <w:rsid w:val="001971E6"/>
    <w:rsid w:val="001C33A2"/>
    <w:rsid w:val="001D72F4"/>
    <w:rsid w:val="0025394E"/>
    <w:rsid w:val="002952BC"/>
    <w:rsid w:val="00297E3B"/>
    <w:rsid w:val="002D7AF4"/>
    <w:rsid w:val="00300032"/>
    <w:rsid w:val="00317AB2"/>
    <w:rsid w:val="00341CFA"/>
    <w:rsid w:val="00345792"/>
    <w:rsid w:val="00347D60"/>
    <w:rsid w:val="00380950"/>
    <w:rsid w:val="00394486"/>
    <w:rsid w:val="003C40DE"/>
    <w:rsid w:val="004515B7"/>
    <w:rsid w:val="004573F9"/>
    <w:rsid w:val="00533A8D"/>
    <w:rsid w:val="00550391"/>
    <w:rsid w:val="00571311"/>
    <w:rsid w:val="00593A56"/>
    <w:rsid w:val="00594883"/>
    <w:rsid w:val="005B1D16"/>
    <w:rsid w:val="005B4394"/>
    <w:rsid w:val="005C0501"/>
    <w:rsid w:val="006172C3"/>
    <w:rsid w:val="00661281"/>
    <w:rsid w:val="006D47E9"/>
    <w:rsid w:val="006E0A35"/>
    <w:rsid w:val="00720C75"/>
    <w:rsid w:val="00751477"/>
    <w:rsid w:val="007B6193"/>
    <w:rsid w:val="007D4CB1"/>
    <w:rsid w:val="007D674F"/>
    <w:rsid w:val="00811B18"/>
    <w:rsid w:val="00883619"/>
    <w:rsid w:val="008842D5"/>
    <w:rsid w:val="00891506"/>
    <w:rsid w:val="008A2ADC"/>
    <w:rsid w:val="008C03D0"/>
    <w:rsid w:val="00945270"/>
    <w:rsid w:val="009540E0"/>
    <w:rsid w:val="00957B2D"/>
    <w:rsid w:val="0096396F"/>
    <w:rsid w:val="00982DD6"/>
    <w:rsid w:val="009E0663"/>
    <w:rsid w:val="00A25CE3"/>
    <w:rsid w:val="00A412BA"/>
    <w:rsid w:val="00A62B13"/>
    <w:rsid w:val="00A761D6"/>
    <w:rsid w:val="00AC1E33"/>
    <w:rsid w:val="00AC4A50"/>
    <w:rsid w:val="00AE5C54"/>
    <w:rsid w:val="00AF3FD3"/>
    <w:rsid w:val="00B1165C"/>
    <w:rsid w:val="00B3284D"/>
    <w:rsid w:val="00B90AC5"/>
    <w:rsid w:val="00BC54AB"/>
    <w:rsid w:val="00BD43C5"/>
    <w:rsid w:val="00C11F91"/>
    <w:rsid w:val="00C42EB4"/>
    <w:rsid w:val="00CB1CDD"/>
    <w:rsid w:val="00CC4DD7"/>
    <w:rsid w:val="00D004CD"/>
    <w:rsid w:val="00D66824"/>
    <w:rsid w:val="00D94013"/>
    <w:rsid w:val="00D97EFA"/>
    <w:rsid w:val="00DB55DF"/>
    <w:rsid w:val="00EA07DD"/>
    <w:rsid w:val="00F42492"/>
    <w:rsid w:val="00F77D3F"/>
    <w:rsid w:val="00FB1EF8"/>
    <w:rsid w:val="00FF0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C30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A50"/>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AC4A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AC4A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AC4A50"/>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AC4A50"/>
    <w:rPr>
      <w:rFonts w:ascii="Arial" w:eastAsia="Times New Roman" w:hAnsi="Arial" w:cs="Arial"/>
      <w:b/>
      <w:bCs/>
      <w:sz w:val="28"/>
      <w:szCs w:val="28"/>
      <w:lang w:val="uk-UA" w:eastAsia="ru-RU"/>
    </w:rPr>
  </w:style>
  <w:style w:type="paragraph" w:styleId="a3">
    <w:name w:val="Body Text"/>
    <w:basedOn w:val="a"/>
    <w:link w:val="a4"/>
    <w:unhideWhenUsed/>
    <w:rsid w:val="00AC4A50"/>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AC4A50"/>
    <w:rPr>
      <w:rFonts w:ascii="Arial" w:eastAsia="Times New Roman" w:hAnsi="Arial" w:cs="Arial"/>
      <w:sz w:val="28"/>
      <w:szCs w:val="28"/>
      <w:lang w:val="uk-UA" w:eastAsia="ru-RU"/>
    </w:rPr>
  </w:style>
  <w:style w:type="paragraph" w:styleId="a5">
    <w:name w:val="header"/>
    <w:basedOn w:val="a"/>
    <w:link w:val="a6"/>
    <w:uiPriority w:val="99"/>
    <w:unhideWhenUsed/>
    <w:rsid w:val="00AC4A50"/>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AC4A50"/>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AC4A50"/>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AC4A50"/>
    <w:rPr>
      <w:rFonts w:ascii="Times New Roman" w:eastAsia="SimSun" w:hAnsi="Times New Roman" w:cs="Times New Roman"/>
      <w:sz w:val="24"/>
      <w:szCs w:val="24"/>
      <w:lang w:val="uk-UA" w:eastAsia="zh-CN"/>
    </w:rPr>
  </w:style>
  <w:style w:type="character" w:styleId="a9">
    <w:name w:val="page number"/>
    <w:rsid w:val="00AC4A50"/>
  </w:style>
  <w:style w:type="character" w:styleId="aa">
    <w:name w:val="Hyperlink"/>
    <w:basedOn w:val="a0"/>
    <w:uiPriority w:val="99"/>
    <w:semiHidden/>
    <w:unhideWhenUsed/>
    <w:rsid w:val="00AC4A50"/>
    <w:rPr>
      <w:color w:val="0000FF"/>
      <w:u w:val="single"/>
    </w:rPr>
  </w:style>
  <w:style w:type="paragraph" w:styleId="ab">
    <w:name w:val="footnote text"/>
    <w:basedOn w:val="a"/>
    <w:link w:val="ac"/>
    <w:uiPriority w:val="99"/>
    <w:semiHidden/>
    <w:unhideWhenUsed/>
    <w:rsid w:val="00AC4A50"/>
    <w:pPr>
      <w:spacing w:after="0" w:line="240" w:lineRule="auto"/>
    </w:pPr>
    <w:rPr>
      <w:sz w:val="20"/>
      <w:szCs w:val="20"/>
    </w:rPr>
  </w:style>
  <w:style w:type="character" w:customStyle="1" w:styleId="ac">
    <w:name w:val="Текст виноски Знак"/>
    <w:basedOn w:val="a0"/>
    <w:link w:val="ab"/>
    <w:uiPriority w:val="99"/>
    <w:semiHidden/>
    <w:rsid w:val="00AC4A50"/>
    <w:rPr>
      <w:rFonts w:ascii="Times New Roman" w:eastAsia="Calibri" w:hAnsi="Times New Roman" w:cs="Times New Roman"/>
      <w:sz w:val="20"/>
      <w:szCs w:val="20"/>
      <w:lang w:val="uk-UA"/>
    </w:rPr>
  </w:style>
  <w:style w:type="character" w:styleId="ad">
    <w:name w:val="footnote reference"/>
    <w:basedOn w:val="a0"/>
    <w:uiPriority w:val="99"/>
    <w:semiHidden/>
    <w:unhideWhenUsed/>
    <w:rsid w:val="00AC4A50"/>
    <w:rPr>
      <w:vertAlign w:val="superscript"/>
    </w:rPr>
  </w:style>
  <w:style w:type="character" w:customStyle="1" w:styleId="20">
    <w:name w:val="Заголовок 2 Знак"/>
    <w:basedOn w:val="a0"/>
    <w:link w:val="2"/>
    <w:uiPriority w:val="9"/>
    <w:semiHidden/>
    <w:rsid w:val="00AC4A50"/>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AC4A50"/>
    <w:rPr>
      <w:rFonts w:asciiTheme="majorHAnsi" w:eastAsiaTheme="majorEastAsia" w:hAnsiTheme="majorHAnsi" w:cstheme="majorBidi"/>
      <w:color w:val="1F3763" w:themeColor="accent1" w:themeShade="7F"/>
      <w:sz w:val="24"/>
      <w:szCs w:val="24"/>
      <w:lang w:val="uk-UA"/>
    </w:rPr>
  </w:style>
  <w:style w:type="paragraph" w:styleId="HTML">
    <w:name w:val="HTML Preformatted"/>
    <w:basedOn w:val="a"/>
    <w:link w:val="HTML0"/>
    <w:uiPriority w:val="99"/>
    <w:unhideWhenUsed/>
    <w:rsid w:val="00B11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B1165C"/>
    <w:rPr>
      <w:rFonts w:ascii="Courier New" w:eastAsia="Times New Roman" w:hAnsi="Courier New" w:cs="Courier New"/>
      <w:sz w:val="20"/>
      <w:szCs w:val="20"/>
      <w:lang w:val="uk-UA" w:eastAsia="uk-UA"/>
    </w:rPr>
  </w:style>
  <w:style w:type="character" w:customStyle="1" w:styleId="rvts9">
    <w:name w:val="rvts9"/>
    <w:basedOn w:val="a0"/>
    <w:rsid w:val="00300032"/>
  </w:style>
  <w:style w:type="character" w:customStyle="1" w:styleId="rvts37">
    <w:name w:val="rvts37"/>
    <w:basedOn w:val="a0"/>
    <w:rsid w:val="00300032"/>
  </w:style>
  <w:style w:type="paragraph" w:styleId="ae">
    <w:name w:val="List Paragraph"/>
    <w:basedOn w:val="a"/>
    <w:uiPriority w:val="34"/>
    <w:qFormat/>
    <w:rsid w:val="006D47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7939">
      <w:bodyDiv w:val="1"/>
      <w:marLeft w:val="0"/>
      <w:marRight w:val="0"/>
      <w:marTop w:val="0"/>
      <w:marBottom w:val="0"/>
      <w:divBdr>
        <w:top w:val="none" w:sz="0" w:space="0" w:color="auto"/>
        <w:left w:val="none" w:sz="0" w:space="0" w:color="auto"/>
        <w:bottom w:val="none" w:sz="0" w:space="0" w:color="auto"/>
        <w:right w:val="none" w:sz="0" w:space="0" w:color="auto"/>
      </w:divBdr>
    </w:div>
    <w:div w:id="304551445">
      <w:bodyDiv w:val="1"/>
      <w:marLeft w:val="0"/>
      <w:marRight w:val="0"/>
      <w:marTop w:val="0"/>
      <w:marBottom w:val="0"/>
      <w:divBdr>
        <w:top w:val="none" w:sz="0" w:space="0" w:color="auto"/>
        <w:left w:val="none" w:sz="0" w:space="0" w:color="auto"/>
        <w:bottom w:val="none" w:sz="0" w:space="0" w:color="auto"/>
        <w:right w:val="none" w:sz="0" w:space="0" w:color="auto"/>
      </w:divBdr>
    </w:div>
    <w:div w:id="413405792">
      <w:bodyDiv w:val="1"/>
      <w:marLeft w:val="0"/>
      <w:marRight w:val="0"/>
      <w:marTop w:val="0"/>
      <w:marBottom w:val="0"/>
      <w:divBdr>
        <w:top w:val="none" w:sz="0" w:space="0" w:color="auto"/>
        <w:left w:val="none" w:sz="0" w:space="0" w:color="auto"/>
        <w:bottom w:val="none" w:sz="0" w:space="0" w:color="auto"/>
        <w:right w:val="none" w:sz="0" w:space="0" w:color="auto"/>
      </w:divBdr>
    </w:div>
    <w:div w:id="442578134">
      <w:bodyDiv w:val="1"/>
      <w:marLeft w:val="0"/>
      <w:marRight w:val="0"/>
      <w:marTop w:val="0"/>
      <w:marBottom w:val="0"/>
      <w:divBdr>
        <w:top w:val="none" w:sz="0" w:space="0" w:color="auto"/>
        <w:left w:val="none" w:sz="0" w:space="0" w:color="auto"/>
        <w:bottom w:val="none" w:sz="0" w:space="0" w:color="auto"/>
        <w:right w:val="none" w:sz="0" w:space="0" w:color="auto"/>
      </w:divBdr>
    </w:div>
    <w:div w:id="601299590">
      <w:bodyDiv w:val="1"/>
      <w:marLeft w:val="0"/>
      <w:marRight w:val="0"/>
      <w:marTop w:val="0"/>
      <w:marBottom w:val="0"/>
      <w:divBdr>
        <w:top w:val="none" w:sz="0" w:space="0" w:color="auto"/>
        <w:left w:val="none" w:sz="0" w:space="0" w:color="auto"/>
        <w:bottom w:val="none" w:sz="0" w:space="0" w:color="auto"/>
        <w:right w:val="none" w:sz="0" w:space="0" w:color="auto"/>
      </w:divBdr>
    </w:div>
    <w:div w:id="1275139098">
      <w:bodyDiv w:val="1"/>
      <w:marLeft w:val="0"/>
      <w:marRight w:val="0"/>
      <w:marTop w:val="0"/>
      <w:marBottom w:val="0"/>
      <w:divBdr>
        <w:top w:val="none" w:sz="0" w:space="0" w:color="auto"/>
        <w:left w:val="none" w:sz="0" w:space="0" w:color="auto"/>
        <w:bottom w:val="none" w:sz="0" w:space="0" w:color="auto"/>
        <w:right w:val="none" w:sz="0" w:space="0" w:color="auto"/>
      </w:divBdr>
    </w:div>
    <w:div w:id="1429888166">
      <w:bodyDiv w:val="1"/>
      <w:marLeft w:val="0"/>
      <w:marRight w:val="0"/>
      <w:marTop w:val="0"/>
      <w:marBottom w:val="0"/>
      <w:divBdr>
        <w:top w:val="none" w:sz="0" w:space="0" w:color="auto"/>
        <w:left w:val="none" w:sz="0" w:space="0" w:color="auto"/>
        <w:bottom w:val="none" w:sz="0" w:space="0" w:color="auto"/>
        <w:right w:val="none" w:sz="0" w:space="0" w:color="auto"/>
      </w:divBdr>
    </w:div>
    <w:div w:id="1470586892">
      <w:bodyDiv w:val="1"/>
      <w:marLeft w:val="0"/>
      <w:marRight w:val="0"/>
      <w:marTop w:val="0"/>
      <w:marBottom w:val="0"/>
      <w:divBdr>
        <w:top w:val="none" w:sz="0" w:space="0" w:color="auto"/>
        <w:left w:val="none" w:sz="0" w:space="0" w:color="auto"/>
        <w:bottom w:val="none" w:sz="0" w:space="0" w:color="auto"/>
        <w:right w:val="none" w:sz="0" w:space="0" w:color="auto"/>
      </w:divBdr>
    </w:div>
    <w:div w:id="1551959495">
      <w:bodyDiv w:val="1"/>
      <w:marLeft w:val="0"/>
      <w:marRight w:val="0"/>
      <w:marTop w:val="0"/>
      <w:marBottom w:val="0"/>
      <w:divBdr>
        <w:top w:val="none" w:sz="0" w:space="0" w:color="auto"/>
        <w:left w:val="none" w:sz="0" w:space="0" w:color="auto"/>
        <w:bottom w:val="none" w:sz="0" w:space="0" w:color="auto"/>
        <w:right w:val="none" w:sz="0" w:space="0" w:color="auto"/>
      </w:divBdr>
    </w:div>
    <w:div w:id="203210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4572</Words>
  <Characters>2607</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2020-11-09T11:19:00Z</dcterms:created>
  <dcterms:modified xsi:type="dcterms:W3CDTF">2020-11-09T11:19:00Z</dcterms:modified>
</cp:coreProperties>
</file>