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6C6" w:rsidRPr="00AA4494" w:rsidRDefault="004576C6" w:rsidP="004576C6">
      <w:pPr>
        <w:ind w:firstLine="709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ПРОЄ</w:t>
      </w:r>
      <w:r w:rsidRPr="00AA4494">
        <w:rPr>
          <w:rFonts w:ascii="Times New Roman" w:hAnsi="Times New Roman"/>
          <w:sz w:val="28"/>
          <w:szCs w:val="28"/>
        </w:rPr>
        <w:t xml:space="preserve">КТ </w:t>
      </w:r>
    </w:p>
    <w:p w:rsidR="004576C6" w:rsidRPr="00AA4494" w:rsidRDefault="004576C6" w:rsidP="004576C6">
      <w:pPr>
        <w:pStyle w:val="StyleZakonu"/>
        <w:ind w:firstLine="720"/>
        <w:jc w:val="right"/>
        <w:rPr>
          <w:sz w:val="28"/>
          <w:szCs w:val="28"/>
        </w:rPr>
      </w:pPr>
      <w:r w:rsidRPr="00AA4494">
        <w:rPr>
          <w:sz w:val="28"/>
          <w:szCs w:val="28"/>
        </w:rPr>
        <w:t>вноситься народним</w:t>
      </w:r>
    </w:p>
    <w:p w:rsidR="004576C6" w:rsidRPr="00AA4494" w:rsidRDefault="004576C6" w:rsidP="004576C6">
      <w:pPr>
        <w:pStyle w:val="StyleZakonu"/>
        <w:ind w:firstLine="720"/>
        <w:jc w:val="right"/>
        <w:rPr>
          <w:sz w:val="28"/>
          <w:szCs w:val="28"/>
        </w:rPr>
      </w:pPr>
      <w:r w:rsidRPr="00AA4494">
        <w:rPr>
          <w:sz w:val="28"/>
          <w:szCs w:val="28"/>
        </w:rPr>
        <w:t>депутатом України</w:t>
      </w:r>
    </w:p>
    <w:p w:rsidR="004576C6" w:rsidRPr="00AA4494" w:rsidRDefault="004576C6" w:rsidP="004576C6">
      <w:pPr>
        <w:pStyle w:val="StyleZakonu"/>
        <w:ind w:firstLine="720"/>
        <w:jc w:val="right"/>
        <w:rPr>
          <w:sz w:val="28"/>
          <w:szCs w:val="28"/>
        </w:rPr>
      </w:pPr>
    </w:p>
    <w:p w:rsidR="004576C6" w:rsidRPr="00AA4494" w:rsidRDefault="004576C6" w:rsidP="004576C6">
      <w:pPr>
        <w:jc w:val="right"/>
        <w:rPr>
          <w:rFonts w:ascii="Times New Roman" w:hAnsi="Times New Roman"/>
          <w:sz w:val="28"/>
          <w:szCs w:val="28"/>
        </w:rPr>
      </w:pPr>
      <w:r w:rsidRPr="00AA4494">
        <w:rPr>
          <w:rFonts w:ascii="Times New Roman" w:hAnsi="Times New Roman"/>
          <w:sz w:val="28"/>
          <w:szCs w:val="28"/>
        </w:rPr>
        <w:t>Чорним Д.С</w:t>
      </w:r>
      <w:r>
        <w:rPr>
          <w:rFonts w:ascii="Times New Roman" w:hAnsi="Times New Roman"/>
          <w:sz w:val="28"/>
          <w:szCs w:val="28"/>
        </w:rPr>
        <w:t>.</w:t>
      </w:r>
    </w:p>
    <w:p w:rsidR="00001E46" w:rsidRDefault="00001E46" w:rsidP="00001E4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6C6" w:rsidRDefault="004576C6" w:rsidP="00001E4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6C6" w:rsidRPr="004576C6" w:rsidRDefault="004576C6" w:rsidP="00001E46">
      <w:pPr>
        <w:spacing w:after="0" w:line="36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A53" w:rsidRPr="00001E46" w:rsidRDefault="006417FC">
      <w:pPr>
        <w:keepNext/>
        <w:keepLines/>
        <w:spacing w:before="480" w:after="0" w:line="360" w:lineRule="auto"/>
        <w:jc w:val="center"/>
        <w:rPr>
          <w:rFonts w:ascii="Times New Roman" w:eastAsia="Times New Roman" w:hAnsi="Times New Roman"/>
          <w:b/>
          <w:iCs/>
          <w:caps/>
          <w:sz w:val="28"/>
          <w:szCs w:val="28"/>
          <w:lang w:val="uk-UA" w:eastAsia="ru-RU"/>
        </w:rPr>
      </w:pPr>
      <w:r w:rsidRPr="00001E46">
        <w:rPr>
          <w:rFonts w:ascii="Times New Roman" w:eastAsia="Times New Roman" w:hAnsi="Times New Roman"/>
          <w:b/>
          <w:iCs/>
          <w:caps/>
          <w:sz w:val="28"/>
          <w:szCs w:val="28"/>
          <w:lang w:val="uk-UA" w:eastAsia="ru-RU"/>
        </w:rPr>
        <w:t>Закон УкраЇни</w:t>
      </w:r>
    </w:p>
    <w:p w:rsidR="00001E46" w:rsidRDefault="00001E46" w:rsidP="00001E46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1E46">
        <w:rPr>
          <w:rFonts w:ascii="Times New Roman" w:hAnsi="Times New Roman"/>
          <w:b/>
          <w:bCs/>
          <w:sz w:val="28"/>
          <w:szCs w:val="28"/>
          <w:lang w:val="uk-UA"/>
        </w:rPr>
        <w:t>Про внесення змін до статті 10</w:t>
      </w:r>
    </w:p>
    <w:p w:rsidR="00CF2A53" w:rsidRPr="00001E46" w:rsidRDefault="00001E46" w:rsidP="00001E46">
      <w:pPr>
        <w:keepNext/>
        <w:keepLines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1E46">
        <w:rPr>
          <w:rFonts w:ascii="Times New Roman" w:hAnsi="Times New Roman"/>
          <w:b/>
          <w:bCs/>
          <w:sz w:val="28"/>
          <w:szCs w:val="28"/>
          <w:lang w:val="uk-UA"/>
        </w:rPr>
        <w:t>Закону України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001E46">
        <w:rPr>
          <w:rFonts w:ascii="Times New Roman" w:hAnsi="Times New Roman"/>
          <w:b/>
          <w:bCs/>
          <w:sz w:val="28"/>
          <w:szCs w:val="28"/>
          <w:lang w:val="uk-UA"/>
        </w:rPr>
        <w:t>«Про Конституційний Суд України</w:t>
      </w:r>
      <w:r w:rsidRPr="00001E4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»</w:t>
      </w:r>
      <w:r w:rsidR="006417FC" w:rsidRPr="00001E46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br/>
      </w:r>
      <w:r w:rsidR="006417FC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___________________________________________</w:t>
      </w:r>
    </w:p>
    <w:p w:rsidR="00CF2A53" w:rsidRPr="00001E46" w:rsidRDefault="006417FC" w:rsidP="00001E46">
      <w:pPr>
        <w:widowControl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01E46">
        <w:rPr>
          <w:rFonts w:ascii="Times New Roman" w:eastAsia="Times New Roman" w:hAnsi="Times New Roman"/>
          <w:sz w:val="28"/>
          <w:szCs w:val="28"/>
          <w:lang w:val="uk-UA"/>
        </w:rPr>
        <w:t xml:space="preserve">Верховна Рада України </w:t>
      </w:r>
      <w:r w:rsidRPr="00001E46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постановляє:</w:t>
      </w:r>
    </w:p>
    <w:p w:rsidR="00CF2A53" w:rsidRDefault="006417FC" w:rsidP="00001E46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01E46">
        <w:rPr>
          <w:rFonts w:ascii="Times New Roman" w:eastAsia="Times New Roman" w:hAnsi="Times New Roman"/>
          <w:sz w:val="28"/>
          <w:szCs w:val="28"/>
          <w:lang w:val="uk-UA"/>
        </w:rPr>
        <w:t>I. Внести до Закону України «</w:t>
      </w:r>
      <w:r w:rsidR="00001E46" w:rsidRPr="00001E46">
        <w:rPr>
          <w:rFonts w:ascii="Times New Roman" w:eastAsia="Times New Roman" w:hAnsi="Times New Roman"/>
          <w:sz w:val="28"/>
          <w:szCs w:val="28"/>
          <w:lang w:val="uk-UA"/>
        </w:rPr>
        <w:t>Про Конституційний Суд України» (відомості Верховної Ради України (ВВР),</w:t>
      </w:r>
      <w:r w:rsidR="00001E46" w:rsidRPr="00001E46">
        <w:rPr>
          <w:sz w:val="28"/>
          <w:szCs w:val="28"/>
          <w:shd w:val="clear" w:color="auto" w:fill="FFFFFF"/>
          <w:lang w:val="uk-UA"/>
        </w:rPr>
        <w:t xml:space="preserve"> </w:t>
      </w:r>
      <w:r w:rsidR="00001E46" w:rsidRPr="00001E4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2017, № 35, ст.376)</w:t>
      </w:r>
      <w:r w:rsidR="00001E46" w:rsidRPr="00001E46">
        <w:rPr>
          <w:rFonts w:ascii="Times New Roman" w:eastAsia="Times New Roman" w:hAnsi="Times New Roman"/>
          <w:sz w:val="28"/>
          <w:szCs w:val="28"/>
          <w:lang w:val="uk-UA"/>
        </w:rPr>
        <w:t xml:space="preserve"> такі зміни</w:t>
      </w:r>
      <w:r w:rsidR="00001E46">
        <w:rPr>
          <w:rFonts w:ascii="Times New Roman" w:eastAsia="Times New Roman" w:hAnsi="Times New Roman"/>
          <w:sz w:val="28"/>
          <w:szCs w:val="28"/>
          <w:lang w:val="uk-UA"/>
        </w:rPr>
        <w:t>:</w:t>
      </w:r>
    </w:p>
    <w:p w:rsidR="00001E46" w:rsidRPr="00001E46" w:rsidRDefault="00001E46" w:rsidP="00001E46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01E46">
        <w:rPr>
          <w:rFonts w:ascii="Times New Roman" w:eastAsia="Times New Roman" w:hAnsi="Times New Roman"/>
          <w:sz w:val="28"/>
          <w:szCs w:val="28"/>
          <w:lang w:val="uk-UA" w:eastAsia="ru-RU"/>
        </w:rPr>
        <w:t>Статтю 10 викласти в такій редакції:</w:t>
      </w:r>
    </w:p>
    <w:p w:rsidR="00001E46" w:rsidRPr="00001E46" w:rsidRDefault="00001E46" w:rsidP="00001E46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«</w:t>
      </w:r>
      <w:r w:rsidRPr="00001E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1. Суд є повноважним здійснювати конституційне провадження, якщо у його складі є щонайменше </w:t>
      </w:r>
      <w:r w:rsidRPr="00001E46">
        <w:rPr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10 </w:t>
      </w:r>
      <w:r w:rsidRPr="00001E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суддів Конституційного Суду, які набули повноважень згідно зі</w:t>
      </w:r>
      <w:r w:rsidRPr="00001E46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001E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статтею 17</w:t>
      </w:r>
      <w:r w:rsidRPr="00001E46">
        <w:rPr>
          <w:rFonts w:ascii="Times New Roman" w:hAnsi="Times New Roman"/>
          <w:sz w:val="28"/>
          <w:szCs w:val="28"/>
          <w:shd w:val="clear" w:color="auto" w:fill="FFFFFF"/>
        </w:rPr>
        <w:t> </w:t>
      </w:r>
      <w:r w:rsidRPr="00001E4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цього Закону.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»</w:t>
      </w:r>
    </w:p>
    <w:p w:rsidR="00001E46" w:rsidRPr="00001E46" w:rsidRDefault="00001E46" w:rsidP="00001E46">
      <w:pPr>
        <w:pStyle w:val="StyleProp"/>
        <w:widowControl w:val="0"/>
        <w:spacing w:line="360" w:lineRule="auto"/>
        <w:ind w:firstLine="567"/>
        <w:rPr>
          <w:sz w:val="28"/>
          <w:szCs w:val="28"/>
        </w:rPr>
      </w:pPr>
    </w:p>
    <w:p w:rsidR="00CF2A53" w:rsidRDefault="006417FC" w:rsidP="00001E46">
      <w:pPr>
        <w:pStyle w:val="StyleProp"/>
        <w:widowControl w:val="0"/>
        <w:spacing w:line="360" w:lineRule="auto"/>
        <w:ind w:firstLine="567"/>
        <w:rPr>
          <w:sz w:val="28"/>
          <w:szCs w:val="28"/>
        </w:rPr>
      </w:pPr>
      <w:r w:rsidRPr="00001E46">
        <w:rPr>
          <w:sz w:val="28"/>
          <w:szCs w:val="28"/>
        </w:rPr>
        <w:t>ІІ. Прикі</w:t>
      </w:r>
      <w:r>
        <w:rPr>
          <w:sz w:val="28"/>
          <w:szCs w:val="28"/>
        </w:rPr>
        <w:t>нцеві положення та перехідні положення:</w:t>
      </w:r>
    </w:p>
    <w:p w:rsidR="00CF2A53" w:rsidRDefault="006417FC" w:rsidP="00001E46">
      <w:pPr>
        <w:pStyle w:val="StyleProp"/>
        <w:widowControl w:val="0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color w:val="000000"/>
          <w:sz w:val="28"/>
          <w:szCs w:val="28"/>
          <w:lang w:eastAsia="uk-UA"/>
        </w:rPr>
        <w:t>Цей Закон набирає чинності з дня, наступного за днем його опублікування.</w:t>
      </w:r>
    </w:p>
    <w:p w:rsidR="00CF2A53" w:rsidRDefault="00CF2A53" w:rsidP="00001E46">
      <w:pPr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CF2A53" w:rsidRDefault="006417FC" w:rsidP="00001E46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    Голова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/>
        <w:t>Верховної Ради України                                                          Д.О. Разумков</w:t>
      </w:r>
    </w:p>
    <w:sectPr w:rsidR="00CF2A53">
      <w:headerReference w:type="default" r:id="rId9"/>
      <w:pgSz w:w="11906" w:h="16838"/>
      <w:pgMar w:top="1134" w:right="1134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077" w:rsidRDefault="005E4077">
      <w:pPr>
        <w:spacing w:after="0" w:line="240" w:lineRule="auto"/>
      </w:pPr>
      <w:r>
        <w:separator/>
      </w:r>
    </w:p>
  </w:endnote>
  <w:endnote w:type="continuationSeparator" w:id="0">
    <w:p w:rsidR="005E4077" w:rsidRDefault="005E4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077" w:rsidRDefault="005E4077">
      <w:pPr>
        <w:spacing w:after="0" w:line="240" w:lineRule="auto"/>
      </w:pPr>
      <w:r>
        <w:separator/>
      </w:r>
    </w:p>
  </w:footnote>
  <w:footnote w:type="continuationSeparator" w:id="0">
    <w:p w:rsidR="005E4077" w:rsidRDefault="005E40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A53" w:rsidRDefault="006417FC">
    <w:r>
      <w:rPr>
        <w:noProof/>
        <w:lang w:val="uk-UA" w:eastAsia="uk-UA"/>
      </w:rPr>
      <mc:AlternateContent>
        <mc:Choice Requires="wps">
          <w:drawing>
            <wp:anchor distT="0" distB="0" distL="0" distR="0" simplePos="0" relativeHeight="22" behindDoc="0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CF2A53" w:rsidRDefault="006417FC"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DC64AD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0;margin-top:.05pt;width:11.2pt;height:13.45pt;z-index:2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vuaswEAAGUDAAAOAAAAZHJzL2Uyb0RvYy54bWysU82O0zAQviPxDpbv1Em1wCpqugJWQUgI&#10;kJZ9AMdxGku2x/J4m/TtGTttdwU3tDnY8+dv5puZ7O4WZ9lRRzTgW15vKs60VzAYf2j54+/u3S1n&#10;mKQfpAWvW37SyO/2b9/s5tDoLUxgBx0ZgXhs5tDyKaXQCIFq0k7iBoL25BwhOplIjQcxRDkTurNi&#10;W1UfxAxxCBGURiTr/erk+4I/jlqln+OIOjHbcqotlTOWs8+n2O9kc4gyTEady5D/UYWTxlPSK9S9&#10;TJI9RfMPlDMqAsKYNgqcgHE0ShcOxKau/mLzMMmgCxdqDoZrm/D1YNWP46/IzECz48xLRyPqIl11&#10;7swcsKGAh0AhafkMS44625GMmfAyRpdvosLITz0+Xfuql8RUfnSz3d6QR5Gr/ljd1u8zinh+HCKm&#10;rxocy0LLI42tdFMev2NaQy8hOReCNUNnrC1KPPRfbGRHSSPuyre+tWGSq7WMmdLhGlpSv8AQmefK&#10;J0tp6ZczyR6GE3G33zy1PK/PRYgXob8I0qsJaLHWwjF8ekrQmVJ8Bl2RKHNWaJalhvPe5WV5qZeo&#10;579j/wcAAP//AwBQSwMEFAAGAAgAAAAhAAj929LaAAAAAwEAAA8AAABkcnMvZG93bnJldi54bWxM&#10;j0tPwzAQhO9I/AdrkbhRhwjxCHGqCikSFYhHae+uvSRR7XVku23492xPcFrNzmrm23o+eScOGNMQ&#10;SMH1rACBZIIdqFOw/mqv7kGkrMlqFwgV/GCCeXN+VuvKhiN94mGVO8EhlCqtoM95rKRMpkev0yyM&#10;SOx9h+h1Zhk7aaM+crh3siyKW+n1QNzQ6xGfejS71d4rSO0uvb8t4vPH5sFRa5avy/BilLq8mBaP&#10;IDJO+e8YTviMDg0zbcOebBJOAT+ST1vBXlnegNjyvCtANrX8z978AgAA//8DAFBLAQItABQABgAI&#10;AAAAIQC2gziS/gAAAOEBAAATAAAAAAAAAAAAAAAAAAAAAABbQ29udGVudF9UeXBlc10ueG1sUEsB&#10;Ai0AFAAGAAgAAAAhADj9If/WAAAAlAEAAAsAAAAAAAAAAAAAAAAALwEAAF9yZWxzLy5yZWxzUEsB&#10;Ai0AFAAGAAgAAAAhAMH2+5qzAQAAZQMAAA4AAAAAAAAAAAAAAAAALgIAAGRycy9lMm9Eb2MueG1s&#10;UEsBAi0AFAAGAAgAAAAhAAj929LaAAAAAwEAAA8AAAAAAAAAAAAAAAAADQQAAGRycy9kb3ducmV2&#10;LnhtbFBLBQYAAAAABAAEAPMAAAAUBQAAAAA=&#10;" o:allowincell="f" stroked="f">
              <v:fill opacity="0"/>
              <v:textbox style="mso-fit-shape-to-text:t" inset="0,0,0,0">
                <w:txbxContent>
                  <w:p w:rsidR="00CF2A53" w:rsidRDefault="006417FC"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DC64AD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A53"/>
    <w:rsid w:val="00001E46"/>
    <w:rsid w:val="00341F22"/>
    <w:rsid w:val="004576C6"/>
    <w:rsid w:val="005E4077"/>
    <w:rsid w:val="006417FC"/>
    <w:rsid w:val="00B45954"/>
    <w:rsid w:val="00CF2A53"/>
    <w:rsid w:val="00D9588A"/>
    <w:rsid w:val="00DC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C4301D-30E3-4278-BA91-D94F77CE3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97831"/>
    <w:rPr>
      <w:color w:val="0563C1"/>
      <w:u w:val="single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StyleProp">
    <w:name w:val="StyleProp"/>
    <w:basedOn w:val="a"/>
    <w:qFormat/>
    <w:rsid w:val="00FD63FA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val="uk-UA" w:eastAsia="ru-RU"/>
    </w:rPr>
  </w:style>
  <w:style w:type="paragraph" w:customStyle="1" w:styleId="StyleZakonu">
    <w:name w:val="StyleZakonu"/>
    <w:basedOn w:val="a"/>
    <w:qFormat/>
    <w:rsid w:val="00FD63F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HeaderandFooter">
    <w:name w:val="Header and Footer"/>
    <w:basedOn w:val="a"/>
    <w:qFormat/>
  </w:style>
  <w:style w:type="paragraph" w:styleId="a7">
    <w:name w:val="header"/>
    <w:basedOn w:val="HeaderandFooter"/>
  </w:style>
  <w:style w:type="paragraph" w:customStyle="1" w:styleId="FrameContents">
    <w:name w:val="Frame Contents"/>
    <w:basedOn w:val="a"/>
    <w:qFormat/>
  </w:style>
  <w:style w:type="paragraph" w:styleId="a8">
    <w:name w:val="List Paragraph"/>
    <w:basedOn w:val="a"/>
    <w:uiPriority w:val="34"/>
    <w:qFormat/>
    <w:rsid w:val="00001E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3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FE8C32-AA65-41EC-B67B-41440F15E1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6127C-B501-416B-AE37-56F06DC5B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AE5ECC7-1D92-47BE-856E-812A64AAC6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dc:description/>
  <cp:lastModifiedBy>Павлюк Павло Петрович</cp:lastModifiedBy>
  <cp:revision>2</cp:revision>
  <dcterms:created xsi:type="dcterms:W3CDTF">2020-11-05T13:26:00Z</dcterms:created>
  <dcterms:modified xsi:type="dcterms:W3CDTF">2020-11-05T13:26:00Z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