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959" w:rsidRPr="0071232E" w:rsidRDefault="000A1959" w:rsidP="000A1959">
      <w:pPr>
        <w:autoSpaceDE w:val="0"/>
        <w:autoSpaceDN w:val="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71232E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ПОЯСНЮВАЛЬНА ЗАПИСКА</w:t>
      </w:r>
    </w:p>
    <w:p w:rsidR="00F81527" w:rsidRPr="0071232E" w:rsidRDefault="00F81527" w:rsidP="00F8152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1232E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 проєкту Закону України «</w:t>
      </w:r>
      <w:r w:rsidRPr="007123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внесення змін до деяких законодавчих актів щодо </w:t>
      </w:r>
      <w:r w:rsidR="00CF6559" w:rsidRPr="007123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надійного та сталого </w:t>
      </w:r>
      <w:r w:rsidRPr="0071232E">
        <w:rPr>
          <w:rFonts w:ascii="Times New Roman" w:hAnsi="Times New Roman" w:cs="Times New Roman"/>
          <w:b/>
          <w:sz w:val="28"/>
          <w:szCs w:val="28"/>
          <w:lang w:val="uk-UA"/>
        </w:rPr>
        <w:t>забезпечення споживачів електрично</w:t>
      </w:r>
      <w:r w:rsidR="0086419F" w:rsidRPr="0071232E">
        <w:rPr>
          <w:rFonts w:ascii="Times New Roman" w:hAnsi="Times New Roman" w:cs="Times New Roman"/>
          <w:b/>
          <w:sz w:val="28"/>
          <w:szCs w:val="28"/>
          <w:lang w:val="uk-UA"/>
        </w:rPr>
        <w:t>ю</w:t>
      </w:r>
      <w:r w:rsidRPr="007123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теплово</w:t>
      </w:r>
      <w:r w:rsidR="0086419F" w:rsidRPr="0071232E">
        <w:rPr>
          <w:rFonts w:ascii="Times New Roman" w:hAnsi="Times New Roman" w:cs="Times New Roman"/>
          <w:b/>
          <w:sz w:val="28"/>
          <w:szCs w:val="28"/>
          <w:lang w:val="uk-UA"/>
        </w:rPr>
        <w:t>ю</w:t>
      </w:r>
      <w:r w:rsidRPr="007123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енергі</w:t>
      </w:r>
      <w:r w:rsidR="0086419F" w:rsidRPr="0071232E">
        <w:rPr>
          <w:rFonts w:ascii="Times New Roman" w:hAnsi="Times New Roman" w:cs="Times New Roman"/>
          <w:b/>
          <w:sz w:val="28"/>
          <w:szCs w:val="28"/>
          <w:lang w:val="uk-UA"/>
        </w:rPr>
        <w:t>ями</w:t>
      </w:r>
      <w:r w:rsidRPr="0071232E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F81527" w:rsidRPr="0071232E" w:rsidRDefault="00F81527" w:rsidP="000A1959">
      <w:pPr>
        <w:autoSpaceDE w:val="0"/>
        <w:autoSpaceDN w:val="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A34D48" w:rsidRPr="0071232E" w:rsidRDefault="001554C3" w:rsidP="000A1959">
      <w:pPr>
        <w:pStyle w:val="a5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71232E">
        <w:rPr>
          <w:rFonts w:ascii="Times New Roman" w:eastAsia="Times New Roman" w:hAnsi="Times New Roman"/>
          <w:b/>
          <w:color w:val="000000"/>
          <w:sz w:val="28"/>
          <w:szCs w:val="28"/>
        </w:rPr>
        <w:t>Обґрунтування необхідності прийняття акту</w:t>
      </w:r>
    </w:p>
    <w:p w:rsidR="000A1959" w:rsidRPr="0071232E" w:rsidRDefault="000A1959" w:rsidP="004847E4">
      <w:pPr>
        <w:pStyle w:val="a5"/>
        <w:spacing w:after="0" w:line="240" w:lineRule="auto"/>
        <w:ind w:left="0" w:firstLine="567"/>
        <w:jc w:val="both"/>
        <w:rPr>
          <w:rFonts w:ascii="Times New Roman" w:hAnsi="Times New Roman"/>
          <w:spacing w:val="-4"/>
          <w:sz w:val="28"/>
          <w:szCs w:val="28"/>
        </w:rPr>
      </w:pPr>
      <w:r w:rsidRPr="0071232E">
        <w:rPr>
          <w:rFonts w:ascii="Times New Roman" w:hAnsi="Times New Roman"/>
          <w:spacing w:val="-4"/>
          <w:sz w:val="28"/>
          <w:szCs w:val="28"/>
        </w:rPr>
        <w:t xml:space="preserve">Після втрати чинності Закону України «Про електроенергетику» повноваження </w:t>
      </w:r>
      <w:r w:rsidR="002073A9" w:rsidRPr="0071232E">
        <w:rPr>
          <w:rFonts w:ascii="Times New Roman" w:hAnsi="Times New Roman"/>
          <w:spacing w:val="-4"/>
          <w:sz w:val="28"/>
          <w:szCs w:val="28"/>
        </w:rPr>
        <w:t xml:space="preserve">щодо </w:t>
      </w:r>
      <w:r w:rsidRPr="0071232E">
        <w:rPr>
          <w:rFonts w:ascii="Times New Roman" w:hAnsi="Times New Roman"/>
          <w:spacing w:val="-4"/>
          <w:sz w:val="28"/>
          <w:szCs w:val="28"/>
        </w:rPr>
        <w:t xml:space="preserve"> державного енергетичного нагляду </w:t>
      </w:r>
      <w:r w:rsidR="002073A9" w:rsidRPr="0071232E">
        <w:rPr>
          <w:rFonts w:ascii="Times New Roman" w:hAnsi="Times New Roman"/>
          <w:spacing w:val="-4"/>
          <w:sz w:val="28"/>
          <w:szCs w:val="28"/>
        </w:rPr>
        <w:t xml:space="preserve">(контролю) </w:t>
      </w:r>
      <w:r w:rsidRPr="0071232E">
        <w:rPr>
          <w:rFonts w:ascii="Times New Roman" w:hAnsi="Times New Roman"/>
          <w:spacing w:val="-4"/>
          <w:sz w:val="28"/>
          <w:szCs w:val="28"/>
        </w:rPr>
        <w:t xml:space="preserve">не були на належному рівні представлені  в законах України «Про ринок електричної енергії» та «Про теплопостачання». </w:t>
      </w:r>
    </w:p>
    <w:p w:rsidR="000A1959" w:rsidRPr="0071232E" w:rsidRDefault="000A1959" w:rsidP="004847E4">
      <w:pPr>
        <w:pStyle w:val="a5"/>
        <w:spacing w:after="0" w:line="240" w:lineRule="auto"/>
        <w:ind w:left="0" w:firstLine="567"/>
        <w:jc w:val="both"/>
        <w:rPr>
          <w:rFonts w:ascii="Times New Roman" w:hAnsi="Times New Roman"/>
          <w:spacing w:val="-4"/>
          <w:sz w:val="28"/>
          <w:szCs w:val="28"/>
        </w:rPr>
      </w:pPr>
      <w:r w:rsidRPr="0071232E">
        <w:rPr>
          <w:rFonts w:ascii="Times New Roman" w:hAnsi="Times New Roman"/>
          <w:spacing w:val="-4"/>
          <w:sz w:val="28"/>
          <w:szCs w:val="28"/>
        </w:rPr>
        <w:t>З урахуванням зазначеного, можливість забезпечення нормативно-правового регулювання діяльності Держенергонагляду та приведення у відповідність підзаконних нормативно-правових актів потребує законодавчого закріплення відповідних повноважень міністерства, як органу що забезпечує формування державної політики у цих сферах.</w:t>
      </w:r>
    </w:p>
    <w:p w:rsidR="000A1959" w:rsidRPr="0071232E" w:rsidRDefault="000A1959" w:rsidP="004847E4">
      <w:pPr>
        <w:pStyle w:val="a5"/>
        <w:spacing w:after="0" w:line="240" w:lineRule="auto"/>
        <w:ind w:left="0" w:firstLine="567"/>
        <w:jc w:val="both"/>
        <w:rPr>
          <w:rFonts w:ascii="Times New Roman" w:hAnsi="Times New Roman"/>
          <w:spacing w:val="-4"/>
          <w:sz w:val="28"/>
          <w:szCs w:val="28"/>
        </w:rPr>
      </w:pPr>
      <w:r w:rsidRPr="0071232E">
        <w:rPr>
          <w:rFonts w:ascii="Times New Roman" w:hAnsi="Times New Roman"/>
          <w:spacing w:val="-4"/>
          <w:sz w:val="28"/>
          <w:szCs w:val="28"/>
        </w:rPr>
        <w:t>З огляду на специфіку державного нагляду (контролю) потребують закріплення на законодавчому рівні особливості реалізації державної політики нагляду (контролю) у галузях електроенергетики та теплопостачання.</w:t>
      </w:r>
    </w:p>
    <w:p w:rsidR="000A1959" w:rsidRPr="0071232E" w:rsidRDefault="000A1959" w:rsidP="004847E4">
      <w:pPr>
        <w:pStyle w:val="a5"/>
        <w:spacing w:after="0" w:line="240" w:lineRule="auto"/>
        <w:ind w:left="0" w:firstLine="567"/>
        <w:jc w:val="both"/>
        <w:rPr>
          <w:rFonts w:ascii="Times New Roman" w:hAnsi="Times New Roman"/>
          <w:spacing w:val="-4"/>
          <w:sz w:val="28"/>
          <w:szCs w:val="28"/>
        </w:rPr>
      </w:pPr>
      <w:r w:rsidRPr="0071232E">
        <w:rPr>
          <w:rFonts w:ascii="Times New Roman" w:hAnsi="Times New Roman"/>
          <w:spacing w:val="-4"/>
          <w:sz w:val="28"/>
          <w:szCs w:val="28"/>
        </w:rPr>
        <w:t xml:space="preserve">Основними підконтрольними суб’єктами Держенергонагляду в частині організації технічної експлуатації мереж та обладнання, дотримання вимог нормативних документів є природні монополісти: оператор систем передачі  (ПАТ «НЕК Укренерго»), оператори систем розподілу (обленерго), теплопостачальні організації, ТЕЦ, ТЕС, АЕС, ГЕС, ГАЕС, СЕС, ВЕС. </w:t>
      </w:r>
    </w:p>
    <w:p w:rsidR="000A1959" w:rsidRPr="0071232E" w:rsidRDefault="000A1959" w:rsidP="004847E4">
      <w:pPr>
        <w:pStyle w:val="a5"/>
        <w:spacing w:after="0" w:line="240" w:lineRule="auto"/>
        <w:ind w:left="0" w:firstLine="567"/>
        <w:jc w:val="both"/>
        <w:rPr>
          <w:rFonts w:ascii="Times New Roman" w:hAnsi="Times New Roman"/>
          <w:spacing w:val="-4"/>
          <w:sz w:val="28"/>
          <w:szCs w:val="28"/>
        </w:rPr>
      </w:pPr>
      <w:r w:rsidRPr="0071232E">
        <w:rPr>
          <w:rFonts w:ascii="Times New Roman" w:hAnsi="Times New Roman"/>
          <w:spacing w:val="-4"/>
          <w:sz w:val="28"/>
          <w:szCs w:val="28"/>
        </w:rPr>
        <w:t>Відповідно до Закону України «Про основні засади державного нагляду (контролю) у сфері господарської діяльності» передбачено здійснення перевірок з урахуванням відповідних критеріїв ризику діяльності та періодичності таких заходів (раз на два роки, раз на три роки, раз на п’ять років).</w:t>
      </w:r>
    </w:p>
    <w:p w:rsidR="000A25CD" w:rsidRPr="0071232E" w:rsidRDefault="000A25CD" w:rsidP="004847E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 w:rsidRPr="0071232E">
        <w:rPr>
          <w:rFonts w:ascii="Times New Roman" w:hAnsi="Times New Roman" w:cs="Times New Roman"/>
          <w:spacing w:val="-4"/>
          <w:sz w:val="28"/>
          <w:szCs w:val="28"/>
          <w:lang w:val="uk-UA"/>
        </w:rPr>
        <w:t>Проте, окрім вказаних заходів Держенергонагляд виконує ряд завдань, що пов’язані з забезпеченням енергетичної безпеки, що не можуть бути реалізовані в рамках Закону України «Про основні засади державного нагляду (контролю) у сфері господарської діяльності» ні за способом, який ним передбачений, ні з періодичністю, зокрема:</w:t>
      </w:r>
    </w:p>
    <w:p w:rsidR="000A25CD" w:rsidRPr="0071232E" w:rsidRDefault="000A25CD" w:rsidP="004847E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 w:rsidRPr="0071232E">
        <w:rPr>
          <w:rFonts w:ascii="Times New Roman" w:hAnsi="Times New Roman" w:cs="Times New Roman"/>
          <w:spacing w:val="-4"/>
          <w:sz w:val="28"/>
          <w:szCs w:val="28"/>
          <w:lang w:val="uk-UA"/>
        </w:rPr>
        <w:t>збір та аналіз інформації про фактичний стан та обсяги заходів, що здійснюються учасниками ринку електричної енергії та суб’єктами у сфері теплопостачання (фактичний стан виконання заходів інвестиційних програм, заходів з модернізації та реконструкції ТЕЦ, обґрунтованість пропозицій для складання балансу електроенергії);</w:t>
      </w:r>
    </w:p>
    <w:p w:rsidR="000A25CD" w:rsidRPr="0071232E" w:rsidRDefault="000A25CD" w:rsidP="004847E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 w:rsidRPr="0071232E">
        <w:rPr>
          <w:rFonts w:ascii="Times New Roman" w:hAnsi="Times New Roman" w:cs="Times New Roman"/>
          <w:spacing w:val="-4"/>
          <w:sz w:val="28"/>
          <w:szCs w:val="28"/>
          <w:lang w:val="uk-UA"/>
        </w:rPr>
        <w:t>розслідування (в тому числі участь у відповідних комісіях) причин і наслідків технологічних порушень на об’єктах тепло та електроенергетики;</w:t>
      </w:r>
    </w:p>
    <w:p w:rsidR="000A25CD" w:rsidRPr="0071232E" w:rsidRDefault="000A25CD" w:rsidP="004847E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 w:rsidRPr="0071232E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участь у комісіях з оцінки стану готовності об’єктів електроенергетики та об’єктів у сфері теплопостачання до роботи в осінньо-зимовий (опалювальний) </w:t>
      </w:r>
      <w:r w:rsidRPr="0071232E">
        <w:rPr>
          <w:rFonts w:ascii="Times New Roman" w:hAnsi="Times New Roman" w:cs="Times New Roman"/>
          <w:spacing w:val="-4"/>
          <w:sz w:val="28"/>
          <w:szCs w:val="28"/>
          <w:lang w:val="uk-UA"/>
        </w:rPr>
        <w:lastRenderedPageBreak/>
        <w:t>період, проходження грозового періоду та періоду високих температур, льодоходу, весняної повені та в умовах надзвичайних ситуацій;</w:t>
      </w:r>
    </w:p>
    <w:p w:rsidR="000A25CD" w:rsidRPr="0071232E" w:rsidRDefault="000A25CD" w:rsidP="004847E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 w:rsidRPr="0071232E">
        <w:rPr>
          <w:rFonts w:ascii="Times New Roman" w:hAnsi="Times New Roman" w:cs="Times New Roman"/>
          <w:spacing w:val="-4"/>
          <w:sz w:val="28"/>
          <w:szCs w:val="28"/>
          <w:lang w:val="uk-UA"/>
        </w:rPr>
        <w:t>розгляд скарг замовників щодо порушення процедури приєднання до електричних мереж;</w:t>
      </w:r>
    </w:p>
    <w:p w:rsidR="000A25CD" w:rsidRPr="0071232E" w:rsidRDefault="000A25CD" w:rsidP="004847E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1232E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контроль за </w:t>
      </w:r>
      <w:r w:rsidRPr="0071232E">
        <w:rPr>
          <w:rFonts w:ascii="Times New Roman" w:hAnsi="Times New Roman" w:cs="Times New Roman"/>
          <w:sz w:val="28"/>
          <w:szCs w:val="28"/>
          <w:lang w:val="uk-UA"/>
        </w:rPr>
        <w:t>забезпеченням належного технічного стану елементів обладнання системної протиаварійної автоматики, встановлених у</w:t>
      </w:r>
      <w:r w:rsidRPr="0071232E">
        <w:rPr>
          <w:rStyle w:val="10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71232E">
        <w:rPr>
          <w:rStyle w:val="rvts9"/>
          <w:rFonts w:ascii="Times New Roman" w:hAnsi="Times New Roman" w:cs="Times New Roman"/>
          <w:bCs/>
          <w:color w:val="000000"/>
          <w:sz w:val="28"/>
          <w:szCs w:val="28"/>
          <w:lang w:val="uk-UA"/>
        </w:rPr>
        <w:t>споживачів електричної енергії, що забезпечують операційну безпеку об’єднаної енергосистеми України;</w:t>
      </w:r>
      <w:r w:rsidRPr="0071232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0A25CD" w:rsidRPr="0071232E" w:rsidRDefault="000A25CD" w:rsidP="004847E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 w:rsidRPr="0071232E">
        <w:rPr>
          <w:rFonts w:ascii="Times New Roman" w:hAnsi="Times New Roman" w:cs="Times New Roman"/>
          <w:spacing w:val="-4"/>
          <w:sz w:val="28"/>
          <w:szCs w:val="28"/>
          <w:lang w:val="uk-UA"/>
        </w:rPr>
        <w:t>контроль за</w:t>
      </w:r>
      <w:r w:rsidRPr="0071232E">
        <w:rPr>
          <w:rFonts w:ascii="Times New Roman" w:hAnsi="Times New Roman" w:cs="Times New Roman"/>
          <w:sz w:val="28"/>
          <w:szCs w:val="28"/>
          <w:lang w:val="uk-UA"/>
        </w:rPr>
        <w:t xml:space="preserve"> забезпеченням належного технічного стану елементів обладнання в частині технічної експлуатації, випробування та ремонту електроустановок і мереж, встановлених у</w:t>
      </w:r>
      <w:r w:rsidRPr="0071232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71232E">
        <w:rPr>
          <w:rStyle w:val="rvts9"/>
          <w:rFonts w:ascii="Times New Roman" w:hAnsi="Times New Roman" w:cs="Times New Roman"/>
          <w:bCs/>
          <w:color w:val="000000"/>
          <w:sz w:val="28"/>
          <w:szCs w:val="28"/>
          <w:lang w:val="uk-UA"/>
        </w:rPr>
        <w:t>споживачів електричної енергії, перерва в електропостачанні яких може спричинити розлад складного технологічного процесу, становить небезпеку для життя</w:t>
      </w:r>
      <w:r w:rsidRPr="0071232E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</w:t>
      </w:r>
      <w:r w:rsidRPr="0071232E">
        <w:rPr>
          <w:rStyle w:val="rvts9"/>
          <w:rFonts w:ascii="Times New Roman" w:hAnsi="Times New Roman" w:cs="Times New Roman"/>
          <w:bCs/>
          <w:color w:val="000000"/>
          <w:sz w:val="28"/>
          <w:szCs w:val="28"/>
          <w:lang w:val="uk-UA"/>
        </w:rPr>
        <w:t>чи здоров’я людей, загрозу навколишньому природному середовищу чи безпеці держави;</w:t>
      </w:r>
    </w:p>
    <w:p w:rsidR="000A25CD" w:rsidRPr="0071232E" w:rsidRDefault="000A25CD" w:rsidP="004847E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 w:rsidRPr="0071232E">
        <w:rPr>
          <w:rFonts w:ascii="Times New Roman" w:hAnsi="Times New Roman" w:cs="Times New Roman"/>
          <w:spacing w:val="-4"/>
          <w:sz w:val="28"/>
          <w:szCs w:val="28"/>
          <w:lang w:val="uk-UA"/>
        </w:rPr>
        <w:t>контроль за організацією та періодичністю проведення спеціальної підготовки працівників, які забезпечують оперативно-технологічне управління і технічне обслуговування обладнання на об’єктах тепло та електроенергетики, періодичністю перевірки рівня знань зазначених працівників щодо вимог відповідних нормативно-правових актів та нормативних документів з питань технічної експлуатації електричних станцій і мереж, технічного стану електричних установок, станцій і мереж, теплових, тепловикористальних установок і мереж, енергетичного обладнання, участь у проведенні перевірки знань вимогам нормативно-правових актів.</w:t>
      </w:r>
    </w:p>
    <w:p w:rsidR="000A25CD" w:rsidRPr="0071232E" w:rsidRDefault="000A25CD" w:rsidP="004847E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 w:rsidRPr="0071232E">
        <w:rPr>
          <w:rFonts w:ascii="Times New Roman" w:hAnsi="Times New Roman" w:cs="Times New Roman"/>
          <w:spacing w:val="-4"/>
          <w:sz w:val="28"/>
          <w:szCs w:val="28"/>
          <w:lang w:val="uk-UA"/>
        </w:rPr>
        <w:t>З огляду на значене, вказані повноваження мають бути закріплені на рівні Закону.</w:t>
      </w:r>
    </w:p>
    <w:p w:rsidR="000A25CD" w:rsidRPr="0071232E" w:rsidRDefault="000A25CD" w:rsidP="004847E4">
      <w:pPr>
        <w:pStyle w:val="rvps2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  <w:lang w:val="uk-UA"/>
        </w:rPr>
      </w:pPr>
      <w:r w:rsidRPr="0071232E">
        <w:rPr>
          <w:sz w:val="28"/>
          <w:szCs w:val="28"/>
          <w:lang w:val="uk-UA"/>
        </w:rPr>
        <w:t>Крім того, достатньо проблематичним залишається питання приєднання замовників до електричних мереж, що супроводжується нав’язуванням замовникам з боку монополістів додаткових та не передбачених законодавством умов та зобов’язань, затягування строків приєднання або безпідставних відмов.</w:t>
      </w:r>
    </w:p>
    <w:p w:rsidR="000A25CD" w:rsidRPr="0071232E" w:rsidRDefault="000A25CD" w:rsidP="004847E4">
      <w:pPr>
        <w:pStyle w:val="rvps2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  <w:lang w:val="uk-UA"/>
        </w:rPr>
      </w:pPr>
      <w:r w:rsidRPr="0071232E">
        <w:rPr>
          <w:sz w:val="28"/>
          <w:szCs w:val="28"/>
          <w:lang w:val="uk-UA"/>
        </w:rPr>
        <w:t>Для прикладу, відповідно до статистичної інформації, наданої Національною комісією, що здійснює державне регулювання у сферах енергетики та комунальних послуг, порушення щодо приєднання електроустановок споживачів до електричних мереж є поширеним порушенням відповідних ліцензійних умов та становить близько 65% від загальної кількості виявлених порушень.</w:t>
      </w:r>
    </w:p>
    <w:p w:rsidR="000A25CD" w:rsidRPr="0071232E" w:rsidRDefault="000A25CD" w:rsidP="004847E4">
      <w:pPr>
        <w:pStyle w:val="rvps2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  <w:lang w:val="uk-UA"/>
        </w:rPr>
      </w:pPr>
      <w:r w:rsidRPr="0071232E">
        <w:rPr>
          <w:sz w:val="28"/>
          <w:szCs w:val="28"/>
          <w:lang w:val="uk-UA"/>
        </w:rPr>
        <w:t>Закріплення на рівні Закону можливості здійснювати фаховий контроль за цими питаннями забезпечить належний захист замовників.</w:t>
      </w:r>
    </w:p>
    <w:p w:rsidR="000A25CD" w:rsidRPr="0071232E" w:rsidRDefault="000A25CD" w:rsidP="004847E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 w:rsidRPr="0071232E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Крім того, Закон України «Про ринок електричної енергії» містить колізії щодо підконтрольних державному енергетичному нагляду суб’єктів. Зокрема частина друга та третя статті 9 розділу ІІ цього Закону передбачають здійснення державного нагляду (контролю) щодо обладнання електричних мереж учасників ринку електричної енергії (крім споживачів). В свою чергу частина четверта  статті 9 розділу ІІ зазначеного Закону  передбачає здійснення державного енергетичного </w:t>
      </w:r>
      <w:r w:rsidRPr="0071232E">
        <w:rPr>
          <w:rFonts w:ascii="Times New Roman" w:hAnsi="Times New Roman" w:cs="Times New Roman"/>
          <w:spacing w:val="-4"/>
          <w:sz w:val="28"/>
          <w:szCs w:val="28"/>
          <w:lang w:val="uk-UA"/>
        </w:rPr>
        <w:lastRenderedPageBreak/>
        <w:t>нагляду за дотриманням учасниками ринку (крім споживачів) вимог правил та інших нормативно-правових актів і нормативних документів з питань технічної експлуатації електричних станцій і мереж, технічного стану електричних установок і мереж, а саме за:</w:t>
      </w:r>
    </w:p>
    <w:p w:rsidR="000A25CD" w:rsidRPr="0071232E" w:rsidRDefault="000A25CD" w:rsidP="004847E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 w:rsidRPr="0071232E">
        <w:rPr>
          <w:rFonts w:ascii="Times New Roman" w:hAnsi="Times New Roman" w:cs="Times New Roman"/>
          <w:spacing w:val="-4"/>
          <w:sz w:val="28"/>
          <w:szCs w:val="28"/>
          <w:lang w:val="uk-UA"/>
        </w:rPr>
        <w:t>відповідністю схем електропостачання (зовнішніх та внутрішніх) категорійності споживачів та їхніх струмоприймачів;</w:t>
      </w:r>
    </w:p>
    <w:p w:rsidR="000A25CD" w:rsidRPr="0071232E" w:rsidRDefault="000A25CD" w:rsidP="004847E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 w:rsidRPr="0071232E">
        <w:rPr>
          <w:rFonts w:ascii="Times New Roman" w:hAnsi="Times New Roman" w:cs="Times New Roman"/>
          <w:spacing w:val="-4"/>
          <w:sz w:val="28"/>
          <w:szCs w:val="28"/>
          <w:lang w:val="uk-UA"/>
        </w:rPr>
        <w:t>наявністю та станом резервних автономних джерел живлення на об’єктах споживачів електричної енергії першої категорії і особливої групи першої категорії з надійності електропостачання;</w:t>
      </w:r>
    </w:p>
    <w:p w:rsidR="000A25CD" w:rsidRPr="0071232E" w:rsidRDefault="000A25CD" w:rsidP="004847E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 w:rsidRPr="0071232E">
        <w:rPr>
          <w:rFonts w:ascii="Times New Roman" w:hAnsi="Times New Roman" w:cs="Times New Roman"/>
          <w:spacing w:val="-4"/>
          <w:sz w:val="28"/>
          <w:szCs w:val="28"/>
          <w:lang w:val="uk-UA"/>
        </w:rPr>
        <w:t>забезпеченням належного технічного стану елементів обладнання системної протиаварійної автоматики, встановлених у учасників ринку (у тому числі споживачів).</w:t>
      </w:r>
    </w:p>
    <w:p w:rsidR="000A25CD" w:rsidRPr="0071232E" w:rsidRDefault="000A25CD" w:rsidP="004847E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 w:rsidRPr="0071232E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Таким чином, усунення цієї неузгодженості в Законі потребує чіткого розмежування та врахування того, що вимоги щодо дотримання правил технічної експлуатації поширюються і на споживачів </w:t>
      </w:r>
      <w:r w:rsidRPr="0071232E">
        <w:rPr>
          <w:rStyle w:val="rvts9"/>
          <w:rFonts w:ascii="Times New Roman" w:hAnsi="Times New Roman" w:cs="Times New Roman"/>
          <w:bCs/>
          <w:color w:val="000000"/>
          <w:sz w:val="28"/>
          <w:szCs w:val="28"/>
          <w:lang w:val="uk-UA"/>
        </w:rPr>
        <w:t>електричної енергії, перерва в електропостачанні яких може спричинити розлад складного технологічного процесу, становить небезпеку для життя</w:t>
      </w:r>
      <w:r w:rsidRPr="0071232E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</w:t>
      </w:r>
      <w:r w:rsidRPr="0071232E">
        <w:rPr>
          <w:rStyle w:val="rvts9"/>
          <w:rFonts w:ascii="Times New Roman" w:hAnsi="Times New Roman" w:cs="Times New Roman"/>
          <w:bCs/>
          <w:color w:val="000000"/>
          <w:sz w:val="28"/>
          <w:szCs w:val="28"/>
          <w:lang w:val="uk-UA"/>
        </w:rPr>
        <w:t>чи здоров’я людей, загрозу навколишньому природному середовищу чи безпеці держави, або на об’єктах яких розміщено пристрої системної протиаварійної автоматики, що забезпечують операційну безпеку об’єднаної енергосистеми України</w:t>
      </w:r>
      <w:r w:rsidRPr="0071232E">
        <w:rPr>
          <w:rFonts w:ascii="Times New Roman" w:hAnsi="Times New Roman" w:cs="Times New Roman"/>
          <w:spacing w:val="-4"/>
          <w:sz w:val="28"/>
          <w:szCs w:val="28"/>
          <w:lang w:val="uk-UA"/>
        </w:rPr>
        <w:t>.</w:t>
      </w:r>
    </w:p>
    <w:p w:rsidR="000A1959" w:rsidRPr="0071232E" w:rsidRDefault="000A1959" w:rsidP="004847E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A34D48" w:rsidRPr="0071232E" w:rsidRDefault="001554C3">
      <w:pPr>
        <w:widowControl w:val="0"/>
        <w:spacing w:after="120" w:line="264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1232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2. Мета і шляхи її досягнення</w:t>
      </w:r>
    </w:p>
    <w:p w:rsidR="000A1959" w:rsidRPr="0071232E" w:rsidRDefault="000A1959" w:rsidP="000A1959">
      <w:pPr>
        <w:autoSpaceDE w:val="0"/>
        <w:autoSpaceDN w:val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232E">
        <w:rPr>
          <w:rFonts w:ascii="Times New Roman" w:hAnsi="Times New Roman" w:cs="Times New Roman"/>
          <w:sz w:val="28"/>
          <w:szCs w:val="28"/>
          <w:lang w:val="uk-UA"/>
        </w:rPr>
        <w:t xml:space="preserve">Метою прийняття проєкту Закону є </w:t>
      </w:r>
      <w:r w:rsidR="00F6672A" w:rsidRPr="0071232E">
        <w:rPr>
          <w:rFonts w:ascii="Times New Roman" w:hAnsi="Times New Roman" w:cs="Times New Roman"/>
          <w:sz w:val="28"/>
          <w:szCs w:val="28"/>
          <w:lang w:val="uk-UA"/>
        </w:rPr>
        <w:t xml:space="preserve">створення умов для </w:t>
      </w:r>
      <w:r w:rsidRPr="0071232E">
        <w:rPr>
          <w:rFonts w:ascii="Times New Roman" w:hAnsi="Times New Roman" w:cs="Times New Roman"/>
          <w:sz w:val="28"/>
          <w:szCs w:val="28"/>
          <w:lang w:val="uk-UA"/>
        </w:rPr>
        <w:t xml:space="preserve"> надійного та сталого  </w:t>
      </w:r>
      <w:r w:rsidR="00F81527" w:rsidRPr="0071232E">
        <w:rPr>
          <w:rFonts w:ascii="Times New Roman" w:hAnsi="Times New Roman" w:cs="Times New Roman"/>
          <w:sz w:val="28"/>
          <w:szCs w:val="28"/>
          <w:lang w:val="uk-UA"/>
        </w:rPr>
        <w:t>забезпечення споживачів електричної та теплової енергії</w:t>
      </w:r>
      <w:r w:rsidRPr="0071232E">
        <w:rPr>
          <w:rFonts w:ascii="Times New Roman" w:hAnsi="Times New Roman" w:cs="Times New Roman"/>
          <w:sz w:val="28"/>
          <w:szCs w:val="28"/>
          <w:lang w:val="uk-UA"/>
        </w:rPr>
        <w:t xml:space="preserve">, шляхом врегулювання питань, пов’язаних із здійсненням державного нагляду (контролю) за технічним станом та організацією експлуатації енергетичного обладнання і </w:t>
      </w:r>
      <w:r w:rsidR="00F81527" w:rsidRPr="0071232E">
        <w:rPr>
          <w:rFonts w:ascii="Times New Roman" w:hAnsi="Times New Roman" w:cs="Times New Roman"/>
          <w:sz w:val="28"/>
          <w:szCs w:val="28"/>
          <w:lang w:val="uk-UA"/>
        </w:rPr>
        <w:t xml:space="preserve">електричних та теплових </w:t>
      </w:r>
      <w:r w:rsidRPr="0071232E">
        <w:rPr>
          <w:rFonts w:ascii="Times New Roman" w:hAnsi="Times New Roman" w:cs="Times New Roman"/>
          <w:sz w:val="28"/>
          <w:szCs w:val="28"/>
          <w:lang w:val="uk-UA"/>
        </w:rPr>
        <w:t>мереж.</w:t>
      </w:r>
    </w:p>
    <w:p w:rsidR="00A34D48" w:rsidRPr="0071232E" w:rsidRDefault="00A34D4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</w:p>
    <w:p w:rsidR="00A34D48" w:rsidRPr="0071232E" w:rsidRDefault="001554C3">
      <w:pPr>
        <w:widowControl w:val="0"/>
        <w:spacing w:after="120" w:line="264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1232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3. Загальна характеристика і основні положення законопроекту</w:t>
      </w:r>
    </w:p>
    <w:p w:rsidR="0002746F" w:rsidRPr="0071232E" w:rsidRDefault="0002746F" w:rsidP="0002746F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232E">
        <w:rPr>
          <w:rFonts w:ascii="Times New Roman" w:hAnsi="Times New Roman" w:cs="Times New Roman"/>
          <w:sz w:val="28"/>
          <w:szCs w:val="28"/>
          <w:lang w:val="uk-UA"/>
        </w:rPr>
        <w:t>У зв’язку зі створенням та функціонуванням центрального органу виконавчої влади, що реалізує державну політику у сфері державного нагляду (контролю) у галузях електроенергетики та теплопостачання, проєктом Закону пропонується вдосконалити державну політику у сфері енергетичного нагляду з метою забезпечення належного технічного стану та експлуатації енергообладнання та мереж як основної складової сталого функціонування вказаних галузей.</w:t>
      </w:r>
    </w:p>
    <w:p w:rsidR="0002746F" w:rsidRPr="0071232E" w:rsidRDefault="0002746F" w:rsidP="0002746F">
      <w:pPr>
        <w:ind w:firstLine="567"/>
        <w:contextualSpacing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 w:rsidRPr="0071232E">
        <w:rPr>
          <w:rFonts w:ascii="Times New Roman" w:hAnsi="Times New Roman" w:cs="Times New Roman"/>
          <w:sz w:val="28"/>
          <w:szCs w:val="28"/>
          <w:lang w:val="uk-UA"/>
        </w:rPr>
        <w:t xml:space="preserve">Зокрема </w:t>
      </w:r>
      <w:r w:rsidR="002073A9" w:rsidRPr="0071232E">
        <w:rPr>
          <w:rFonts w:ascii="Times New Roman" w:hAnsi="Times New Roman" w:cs="Times New Roman"/>
          <w:sz w:val="28"/>
          <w:szCs w:val="28"/>
          <w:lang w:val="uk-UA"/>
        </w:rPr>
        <w:t xml:space="preserve">пропонується </w:t>
      </w:r>
      <w:r w:rsidRPr="0071232E">
        <w:rPr>
          <w:rFonts w:ascii="Times New Roman" w:hAnsi="Times New Roman" w:cs="Times New Roman"/>
          <w:sz w:val="28"/>
          <w:szCs w:val="28"/>
          <w:lang w:val="uk-UA"/>
        </w:rPr>
        <w:t xml:space="preserve">внести зміни до законів України «Про ринок електричної енергії», «Про теплопостачання», «Про основні засади </w:t>
      </w:r>
      <w:r w:rsidRPr="0071232E">
        <w:rPr>
          <w:rFonts w:ascii="Times New Roman" w:hAnsi="Times New Roman" w:cs="Times New Roman"/>
          <w:spacing w:val="-4"/>
          <w:sz w:val="28"/>
          <w:szCs w:val="28"/>
          <w:lang w:val="uk-UA"/>
        </w:rPr>
        <w:t>державного нагляду (контролю) у сфері господарської діяльності», щодо:</w:t>
      </w:r>
    </w:p>
    <w:p w:rsidR="0002746F" w:rsidRPr="0071232E" w:rsidRDefault="0002746F" w:rsidP="0002746F">
      <w:pPr>
        <w:ind w:firstLine="567"/>
        <w:contextualSpacing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 w:rsidRPr="0071232E">
        <w:rPr>
          <w:rFonts w:ascii="Times New Roman" w:hAnsi="Times New Roman" w:cs="Times New Roman"/>
          <w:spacing w:val="-4"/>
          <w:sz w:val="28"/>
          <w:szCs w:val="28"/>
          <w:lang w:val="uk-UA"/>
        </w:rPr>
        <w:t>визначення єдиних засад державного енергетичного нагляду (контролю) як в сфері електроенергетики так і теплопостачання;</w:t>
      </w:r>
    </w:p>
    <w:p w:rsidR="0002746F" w:rsidRPr="0071232E" w:rsidRDefault="0002746F" w:rsidP="0002746F">
      <w:pPr>
        <w:ind w:firstLine="567"/>
        <w:contextualSpacing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 w:rsidRPr="0071232E">
        <w:rPr>
          <w:rFonts w:ascii="Times New Roman" w:hAnsi="Times New Roman" w:cs="Times New Roman"/>
          <w:spacing w:val="-4"/>
          <w:sz w:val="28"/>
          <w:szCs w:val="28"/>
          <w:lang w:val="uk-UA"/>
        </w:rPr>
        <w:lastRenderedPageBreak/>
        <w:t>законодавчого закріплення особливостей здійснення заходів державного енергетичного нагляду (контролю), зокрема проведення моніторингів, участі в розслідуваннях технологічних порушень, щорічній оцінці стану готовності об’єктів енергетики та теплопостачання до проходження осінньо-зимового (опалювального) періоду тощо;</w:t>
      </w:r>
    </w:p>
    <w:p w:rsidR="0002746F" w:rsidRPr="0071232E" w:rsidRDefault="0002746F" w:rsidP="0002746F">
      <w:pPr>
        <w:ind w:firstLine="567"/>
        <w:contextualSpacing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 w:rsidRPr="0071232E">
        <w:rPr>
          <w:rFonts w:ascii="Times New Roman" w:hAnsi="Times New Roman" w:cs="Times New Roman"/>
          <w:spacing w:val="-4"/>
          <w:sz w:val="28"/>
          <w:szCs w:val="28"/>
          <w:lang w:val="uk-UA"/>
        </w:rPr>
        <w:t>закріплення повноважень центрального органу виконавчої влади, що забезпечує формування політики у сфері державного нагляду (контролю) у галузях електроенергетики та теплопостачання на нормативно-правове регулювання питань, пов’язаних з державним енергетичним наглядом;</w:t>
      </w:r>
    </w:p>
    <w:p w:rsidR="0002746F" w:rsidRPr="0071232E" w:rsidRDefault="0002746F" w:rsidP="0002746F">
      <w:pPr>
        <w:ind w:firstLine="567"/>
        <w:contextualSpacing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 w:rsidRPr="0071232E">
        <w:rPr>
          <w:rFonts w:ascii="Times New Roman" w:hAnsi="Times New Roman" w:cs="Times New Roman"/>
          <w:spacing w:val="-4"/>
          <w:sz w:val="28"/>
          <w:szCs w:val="28"/>
          <w:lang w:val="uk-UA"/>
        </w:rPr>
        <w:t>усунення наявної колізії щодо державного енергетичного нагляду у галузі електроенергетики в частині споживачів;</w:t>
      </w:r>
    </w:p>
    <w:p w:rsidR="0002746F" w:rsidRPr="0071232E" w:rsidRDefault="0002746F" w:rsidP="0002746F">
      <w:pPr>
        <w:ind w:firstLine="567"/>
        <w:contextualSpacing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 w:rsidRPr="0071232E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закріплення за центральним органом виконавчої влади, що реалізує державну </w:t>
      </w:r>
      <w:r w:rsidRPr="0071232E">
        <w:rPr>
          <w:rFonts w:ascii="Times New Roman" w:hAnsi="Times New Roman" w:cs="Times New Roman"/>
          <w:sz w:val="28"/>
          <w:szCs w:val="28"/>
          <w:lang w:val="uk-UA"/>
        </w:rPr>
        <w:t>політику у сфері державного нагляду (контролю) у галузях електроенергетики</w:t>
      </w:r>
      <w:r w:rsidRPr="0071232E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та теплопостачання контролю за процедурою приєднання до електричних мереж;</w:t>
      </w:r>
    </w:p>
    <w:p w:rsidR="0002746F" w:rsidRPr="0071232E" w:rsidRDefault="0002746F" w:rsidP="0002746F">
      <w:pPr>
        <w:ind w:firstLine="567"/>
        <w:contextualSpacing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 w:rsidRPr="0071232E">
        <w:rPr>
          <w:rFonts w:ascii="Times New Roman" w:hAnsi="Times New Roman" w:cs="Times New Roman"/>
          <w:spacing w:val="-4"/>
          <w:sz w:val="28"/>
          <w:szCs w:val="28"/>
          <w:lang w:val="uk-UA"/>
        </w:rPr>
        <w:t>приведення у відповідність положень, що регулюють відповідальність за порушення правил технічної експлуатації, процедур</w:t>
      </w:r>
      <w:r w:rsidR="00803C09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приєднання до інженерних мереж.</w:t>
      </w:r>
    </w:p>
    <w:p w:rsidR="000A1959" w:rsidRPr="0071232E" w:rsidRDefault="000A1959">
      <w:pPr>
        <w:pBdr>
          <w:top w:val="nil"/>
          <w:left w:val="nil"/>
          <w:bottom w:val="nil"/>
          <w:right w:val="nil"/>
          <w:between w:val="nil"/>
        </w:pBdr>
        <w:spacing w:after="0" w:line="264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A34D48" w:rsidRPr="0071232E" w:rsidRDefault="001554C3">
      <w:pPr>
        <w:widowControl w:val="0"/>
        <w:tabs>
          <w:tab w:val="left" w:pos="851"/>
        </w:tabs>
        <w:spacing w:after="120" w:line="264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1232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CB1DFE" w:rsidRPr="0071232E" w:rsidRDefault="00CB1DFE" w:rsidP="00A23241">
      <w:pPr>
        <w:autoSpaceDE w:val="0"/>
        <w:autoSpaceDN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123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сфері державного нагляду (контролю) в галузі </w:t>
      </w:r>
      <w:r w:rsidRPr="0071232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електроенергетики та сфері теплопостачання діють такі нормативно-правові акти: </w:t>
      </w:r>
    </w:p>
    <w:p w:rsidR="00CB1DFE" w:rsidRPr="0071232E" w:rsidRDefault="00CB1DFE" w:rsidP="00A23241">
      <w:pPr>
        <w:pStyle w:val="rvps2"/>
        <w:spacing w:before="0" w:beforeAutospacing="0" w:after="0" w:afterAutospacing="0"/>
        <w:ind w:firstLine="567"/>
        <w:contextualSpacing/>
        <w:jc w:val="both"/>
        <w:rPr>
          <w:sz w:val="28"/>
          <w:szCs w:val="28"/>
          <w:lang w:val="uk-UA"/>
        </w:rPr>
      </w:pPr>
      <w:r w:rsidRPr="0071232E">
        <w:rPr>
          <w:sz w:val="28"/>
          <w:szCs w:val="28"/>
          <w:lang w:val="uk-UA"/>
        </w:rPr>
        <w:t>Закон України «</w:t>
      </w:r>
      <w:r w:rsidRPr="0071232E">
        <w:rPr>
          <w:rStyle w:val="rvts23"/>
          <w:bCs/>
          <w:color w:val="000000"/>
          <w:sz w:val="28"/>
          <w:szCs w:val="28"/>
          <w:lang w:val="uk-UA"/>
        </w:rPr>
        <w:t>Про основні засади державного нагляду (контролю) у сфері господарської діяльності»</w:t>
      </w:r>
      <w:r w:rsidR="00A23241" w:rsidRPr="0071232E">
        <w:rPr>
          <w:rStyle w:val="rvts23"/>
          <w:bCs/>
          <w:color w:val="000000"/>
          <w:sz w:val="28"/>
          <w:szCs w:val="28"/>
          <w:lang w:val="uk-UA"/>
        </w:rPr>
        <w:t>;</w:t>
      </w:r>
    </w:p>
    <w:p w:rsidR="00CB1DFE" w:rsidRPr="0071232E" w:rsidRDefault="00CB1DFE" w:rsidP="00A23241">
      <w:pPr>
        <w:pStyle w:val="rvps2"/>
        <w:spacing w:before="0" w:beforeAutospacing="0" w:after="0" w:afterAutospacing="0"/>
        <w:ind w:firstLine="567"/>
        <w:contextualSpacing/>
        <w:jc w:val="both"/>
        <w:rPr>
          <w:rStyle w:val="rvts9"/>
          <w:bCs/>
          <w:color w:val="000000"/>
          <w:sz w:val="28"/>
          <w:szCs w:val="28"/>
          <w:lang w:val="uk-UA"/>
        </w:rPr>
      </w:pPr>
      <w:r w:rsidRPr="0071232E">
        <w:rPr>
          <w:rStyle w:val="rvts9"/>
          <w:bCs/>
          <w:color w:val="000000"/>
          <w:sz w:val="28"/>
          <w:szCs w:val="28"/>
          <w:lang w:val="uk-UA"/>
        </w:rPr>
        <w:t>Закон України «Про ринок електричної енергії»</w:t>
      </w:r>
      <w:r w:rsidR="00A23241" w:rsidRPr="0071232E">
        <w:rPr>
          <w:rStyle w:val="rvts9"/>
          <w:bCs/>
          <w:color w:val="000000"/>
          <w:sz w:val="28"/>
          <w:szCs w:val="28"/>
          <w:lang w:val="uk-UA"/>
        </w:rPr>
        <w:t>;</w:t>
      </w:r>
    </w:p>
    <w:p w:rsidR="00CB1DFE" w:rsidRPr="0071232E" w:rsidRDefault="00CB1DFE" w:rsidP="00A23241">
      <w:pPr>
        <w:pStyle w:val="a4"/>
        <w:ind w:firstLine="567"/>
        <w:contextualSpacing/>
        <w:jc w:val="both"/>
        <w:rPr>
          <w:rStyle w:val="rvts9"/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71232E">
        <w:rPr>
          <w:rStyle w:val="rvts9"/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Закон України «Про теплопостачання»</w:t>
      </w:r>
      <w:r w:rsidR="00803C09">
        <w:rPr>
          <w:rStyle w:val="rvts9"/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</w:t>
      </w:r>
    </w:p>
    <w:p w:rsidR="002004D0" w:rsidRPr="0071232E" w:rsidRDefault="002004D0">
      <w:pPr>
        <w:widowControl w:val="0"/>
        <w:tabs>
          <w:tab w:val="left" w:pos="851"/>
        </w:tabs>
        <w:spacing w:after="120" w:line="264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34D48" w:rsidRPr="0071232E" w:rsidRDefault="001554C3">
      <w:pPr>
        <w:widowControl w:val="0"/>
        <w:spacing w:after="120" w:line="264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1232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5. Фінансово-економічне обґрунтування</w:t>
      </w:r>
    </w:p>
    <w:p w:rsidR="0002746F" w:rsidRPr="0071232E" w:rsidRDefault="0002746F" w:rsidP="0002746F">
      <w:pPr>
        <w:shd w:val="clear" w:color="auto" w:fill="FFFFFF"/>
        <w:ind w:right="-1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232E">
        <w:rPr>
          <w:rFonts w:ascii="Times New Roman" w:hAnsi="Times New Roman" w:cs="Times New Roman"/>
          <w:sz w:val="28"/>
          <w:szCs w:val="28"/>
          <w:lang w:val="uk-UA"/>
        </w:rPr>
        <w:t>Реалізація проєкту Закону не потребуватиме додаткового фінансування з державного та місцевого бюджетів і здійснюватиметься в межах видатків, передбачених Законом України «Про Державний бюджет України на 2020 рік» на функціонування Держенергонагляду.</w:t>
      </w:r>
    </w:p>
    <w:p w:rsidR="008C2493" w:rsidRPr="0071232E" w:rsidRDefault="008C2493">
      <w:pPr>
        <w:widowControl w:val="0"/>
        <w:spacing w:after="120" w:line="264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A34D48" w:rsidRPr="0071232E" w:rsidRDefault="001554C3">
      <w:pPr>
        <w:widowControl w:val="0"/>
        <w:spacing w:after="120" w:line="264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1232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6. Прогноз соціально-економічних та інших наслідків прийняття акту</w:t>
      </w:r>
    </w:p>
    <w:p w:rsidR="0002746F" w:rsidRPr="0071232E" w:rsidRDefault="0002746F" w:rsidP="00065030">
      <w:pPr>
        <w:tabs>
          <w:tab w:val="left" w:pos="426"/>
          <w:tab w:val="left" w:pos="567"/>
          <w:tab w:val="left" w:pos="709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232E">
        <w:rPr>
          <w:rFonts w:ascii="Times New Roman" w:hAnsi="Times New Roman" w:cs="Times New Roman"/>
          <w:sz w:val="28"/>
          <w:szCs w:val="28"/>
          <w:lang w:val="uk-UA"/>
        </w:rPr>
        <w:t>Реалізація проєкту Закону за предметом правового регулювання матиме вплив на забезпечення прав та інтересів суб'єктів господарювання, с</w:t>
      </w:r>
      <w:r w:rsidRPr="0071232E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en-US"/>
        </w:rPr>
        <w:t>поживачів електричної та теплової енергії</w:t>
      </w:r>
      <w:r w:rsidRPr="0071232E">
        <w:rPr>
          <w:rFonts w:ascii="Times New Roman" w:hAnsi="Times New Roman" w:cs="Times New Roman"/>
          <w:sz w:val="28"/>
          <w:szCs w:val="28"/>
          <w:lang w:val="uk-UA"/>
        </w:rPr>
        <w:t xml:space="preserve"> (регуляторний вплив).</w:t>
      </w:r>
    </w:p>
    <w:p w:rsidR="0002746F" w:rsidRPr="0071232E" w:rsidRDefault="0002746F" w:rsidP="00065030">
      <w:pPr>
        <w:tabs>
          <w:tab w:val="left" w:pos="426"/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232E">
        <w:rPr>
          <w:rFonts w:ascii="Times New Roman" w:hAnsi="Times New Roman" w:cs="Times New Roman"/>
          <w:sz w:val="28"/>
          <w:szCs w:val="28"/>
          <w:lang w:val="uk-UA"/>
        </w:rPr>
        <w:t xml:space="preserve">Проєкт Закону не стосується питань функціонування місцевого самоврядування, прав та інтересів територіальних громад, місцевого та регіонального розвитку; питання розвитку адміністративно-територіальних </w:t>
      </w:r>
      <w:r w:rsidRPr="0071232E">
        <w:rPr>
          <w:rFonts w:ascii="Times New Roman" w:hAnsi="Times New Roman" w:cs="Times New Roman"/>
          <w:sz w:val="28"/>
          <w:szCs w:val="28"/>
          <w:lang w:val="uk-UA"/>
        </w:rPr>
        <w:lastRenderedPageBreak/>
        <w:t>одиниць; соціально-трудової сфери, прав осіб з інвалідністю і не потребує погодження з уповноваженими представниками від всеукраїнських профспілок, їх об’єднань, всеукраїнських об’єднань організацій роботодавців.</w:t>
      </w:r>
    </w:p>
    <w:p w:rsidR="0002746F" w:rsidRPr="0071232E" w:rsidRDefault="0002746F" w:rsidP="00065030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232E">
        <w:rPr>
          <w:rFonts w:ascii="Times New Roman" w:hAnsi="Times New Roman" w:cs="Times New Roman"/>
          <w:sz w:val="28"/>
          <w:szCs w:val="28"/>
          <w:lang w:val="uk-UA"/>
        </w:rPr>
        <w:t>Проєкт Закону не стосується питань сфери наукової та науково-технічної діяльності.</w:t>
      </w:r>
    </w:p>
    <w:p w:rsidR="0002746F" w:rsidRPr="0071232E" w:rsidRDefault="0002746F" w:rsidP="00065030">
      <w:pPr>
        <w:pStyle w:val="a5"/>
        <w:tabs>
          <w:tab w:val="left" w:pos="426"/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1232E">
        <w:rPr>
          <w:rFonts w:ascii="Times New Roman" w:hAnsi="Times New Roman"/>
          <w:sz w:val="28"/>
          <w:szCs w:val="28"/>
        </w:rPr>
        <w:t xml:space="preserve">У проєкті Закону відсутні положення, що стосуються </w:t>
      </w:r>
      <w:r w:rsidRPr="0071232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прав та свобод, гарантованих </w:t>
      </w:r>
      <w:r w:rsidRPr="0071232E">
        <w:rPr>
          <w:rStyle w:val="rvts96"/>
          <w:rFonts w:ascii="Times New Roman" w:hAnsi="Times New Roman"/>
          <w:color w:val="000000"/>
          <w:sz w:val="28"/>
          <w:szCs w:val="28"/>
          <w:shd w:val="clear" w:color="auto" w:fill="FFFFFF"/>
        </w:rPr>
        <w:t>Конвенцією про захист прав людини і основоположних свобод</w:t>
      </w:r>
      <w:r w:rsidRPr="0071232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що впливають на забезпечення рівних прав та можливостей жінок і чоловіків, містять ризики вчинення корупційних правопорушень та правопорушень, пов’язаних з корупцією, створюють підстави для дискримінації, стосуються інших ризиків та обмежень, які можуть виникнути під час реалізації акта.</w:t>
      </w:r>
    </w:p>
    <w:p w:rsidR="000A1959" w:rsidRPr="0071232E" w:rsidRDefault="000A1959" w:rsidP="004847E4">
      <w:pPr>
        <w:widowControl w:val="0"/>
        <w:spacing w:after="0" w:line="264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2073A9" w:rsidRPr="0071232E" w:rsidRDefault="002073A9" w:rsidP="004847E4">
      <w:pPr>
        <w:widowControl w:val="0"/>
        <w:spacing w:after="0" w:line="264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2073A9" w:rsidRPr="0071232E" w:rsidRDefault="002073A9" w:rsidP="004847E4">
      <w:pPr>
        <w:widowControl w:val="0"/>
        <w:spacing w:after="0" w:line="264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A1959" w:rsidRPr="0071232E" w:rsidRDefault="000A1959">
      <w:pPr>
        <w:widowControl w:val="0"/>
        <w:spacing w:after="0" w:line="264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23241" w:rsidRPr="0071232E" w:rsidRDefault="00A23241" w:rsidP="00A2324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1232E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Народний депутат України                                                         Камельчук Ю.О.</w:t>
      </w:r>
    </w:p>
    <w:sectPr w:rsidR="00A23241" w:rsidRPr="0071232E" w:rsidSect="00780049">
      <w:headerReference w:type="default" r:id="rId11"/>
      <w:pgSz w:w="11906" w:h="16838"/>
      <w:pgMar w:top="1418" w:right="850" w:bottom="1276" w:left="1417" w:header="708" w:footer="708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53E" w:rsidRDefault="0075653E" w:rsidP="002004D0">
      <w:pPr>
        <w:spacing w:after="0" w:line="240" w:lineRule="auto"/>
      </w:pPr>
      <w:r>
        <w:separator/>
      </w:r>
    </w:p>
  </w:endnote>
  <w:endnote w:type="continuationSeparator" w:id="0">
    <w:p w:rsidR="0075653E" w:rsidRDefault="0075653E" w:rsidP="002004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53E" w:rsidRDefault="0075653E" w:rsidP="002004D0">
      <w:pPr>
        <w:spacing w:after="0" w:line="240" w:lineRule="auto"/>
      </w:pPr>
      <w:r>
        <w:separator/>
      </w:r>
    </w:p>
  </w:footnote>
  <w:footnote w:type="continuationSeparator" w:id="0">
    <w:p w:rsidR="0075653E" w:rsidRDefault="0075653E" w:rsidP="002004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22206522"/>
      <w:docPartObj>
        <w:docPartGallery w:val="Page Numbers (Top of Page)"/>
        <w:docPartUnique/>
      </w:docPartObj>
    </w:sdtPr>
    <w:sdtEndPr/>
    <w:sdtContent>
      <w:p w:rsidR="002004D0" w:rsidRDefault="002004D0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578C" w:rsidRPr="0018578C">
          <w:rPr>
            <w:noProof/>
            <w:lang w:val="uk-UA"/>
          </w:rPr>
          <w:t>2</w:t>
        </w:r>
        <w:r>
          <w:fldChar w:fldCharType="end"/>
        </w:r>
      </w:p>
    </w:sdtContent>
  </w:sdt>
  <w:p w:rsidR="002004D0" w:rsidRDefault="002004D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62B89"/>
    <w:multiLevelType w:val="multilevel"/>
    <w:tmpl w:val="A148BC10"/>
    <w:lvl w:ilvl="0">
      <w:start w:val="9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6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8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2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4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87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50076C92"/>
    <w:multiLevelType w:val="hybridMultilevel"/>
    <w:tmpl w:val="BB18392A"/>
    <w:lvl w:ilvl="0" w:tplc="028AE3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D48"/>
    <w:rsid w:val="0002746F"/>
    <w:rsid w:val="00065030"/>
    <w:rsid w:val="000A1959"/>
    <w:rsid w:val="000A25CD"/>
    <w:rsid w:val="000B1892"/>
    <w:rsid w:val="000B5C9C"/>
    <w:rsid w:val="001554C3"/>
    <w:rsid w:val="0018578C"/>
    <w:rsid w:val="002004D0"/>
    <w:rsid w:val="002073A9"/>
    <w:rsid w:val="00280602"/>
    <w:rsid w:val="002E1E0C"/>
    <w:rsid w:val="004847E4"/>
    <w:rsid w:val="005D2C20"/>
    <w:rsid w:val="0071232E"/>
    <w:rsid w:val="0075653E"/>
    <w:rsid w:val="00780049"/>
    <w:rsid w:val="00803C09"/>
    <w:rsid w:val="0083343C"/>
    <w:rsid w:val="0086419F"/>
    <w:rsid w:val="008A2D32"/>
    <w:rsid w:val="008C2493"/>
    <w:rsid w:val="00923E9D"/>
    <w:rsid w:val="009778E1"/>
    <w:rsid w:val="00A23241"/>
    <w:rsid w:val="00A34D48"/>
    <w:rsid w:val="00A8243D"/>
    <w:rsid w:val="00CB1DFE"/>
    <w:rsid w:val="00CF6559"/>
    <w:rsid w:val="00D77142"/>
    <w:rsid w:val="00DD066A"/>
    <w:rsid w:val="00DD7F96"/>
    <w:rsid w:val="00E65EB0"/>
    <w:rsid w:val="00F6672A"/>
    <w:rsid w:val="00F81527"/>
    <w:rsid w:val="00FA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5934B5-AF2B-4B8B-8644-1075C4E25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660E"/>
    <w:rPr>
      <w:lang w:val="en-US"/>
    </w:rPr>
  </w:style>
  <w:style w:type="paragraph" w:styleId="1">
    <w:name w:val="heading 1"/>
    <w:basedOn w:val="a"/>
    <w:next w:val="a"/>
    <w:link w:val="1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mesNewRoman">
    <w:name w:val="Times New Roman"/>
    <w:basedOn w:val="a4"/>
    <w:qFormat/>
    <w:rsid w:val="0020660E"/>
    <w:rPr>
      <w:rFonts w:ascii="Times New Roman" w:hAnsi="Times New Roman" w:cs="Times New Roman"/>
      <w:sz w:val="28"/>
    </w:rPr>
  </w:style>
  <w:style w:type="paragraph" w:styleId="a4">
    <w:name w:val="No Spacing"/>
    <w:uiPriority w:val="1"/>
    <w:qFormat/>
    <w:rsid w:val="0020660E"/>
    <w:pPr>
      <w:spacing w:after="0" w:line="240" w:lineRule="auto"/>
    </w:pPr>
    <w:rPr>
      <w:lang w:val="en-US"/>
    </w:rPr>
  </w:style>
  <w:style w:type="paragraph" w:customStyle="1" w:styleId="rvps2">
    <w:name w:val="rvps2"/>
    <w:basedOn w:val="a"/>
    <w:rsid w:val="007931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dat0">
    <w:name w:val="dat0"/>
    <w:rsid w:val="0079313A"/>
  </w:style>
  <w:style w:type="paragraph" w:styleId="a5">
    <w:name w:val="List Paragraph"/>
    <w:basedOn w:val="a"/>
    <w:uiPriority w:val="99"/>
    <w:qFormat/>
    <w:rsid w:val="0079313A"/>
    <w:pPr>
      <w:ind w:left="720"/>
      <w:contextualSpacing/>
    </w:pPr>
    <w:rPr>
      <w:rFonts w:cs="Times New Roman"/>
      <w:lang w:val="uk-UA"/>
    </w:rPr>
  </w:style>
  <w:style w:type="paragraph" w:customStyle="1" w:styleId="a6">
    <w:name w:val="Ігор"/>
    <w:basedOn w:val="a"/>
    <w:uiPriority w:val="99"/>
    <w:rsid w:val="00017925"/>
    <w:pPr>
      <w:autoSpaceDE w:val="0"/>
      <w:autoSpaceDN w:val="0"/>
      <w:spacing w:before="120"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6"/>
      <w:lang w:val="uk-UA" w:eastAsia="ru-RU"/>
    </w:r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2806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280602"/>
    <w:rPr>
      <w:rFonts w:ascii="Segoe UI" w:hAnsi="Segoe UI" w:cs="Segoe UI"/>
      <w:sz w:val="18"/>
      <w:szCs w:val="18"/>
      <w:lang w:val="en-US"/>
    </w:rPr>
  </w:style>
  <w:style w:type="character" w:customStyle="1" w:styleId="10">
    <w:name w:val="Заголовок 1 Знак"/>
    <w:basedOn w:val="a0"/>
    <w:link w:val="1"/>
    <w:locked/>
    <w:rsid w:val="000A25CD"/>
    <w:rPr>
      <w:b/>
      <w:sz w:val="48"/>
      <w:szCs w:val="48"/>
      <w:lang w:val="en-US"/>
    </w:rPr>
  </w:style>
  <w:style w:type="character" w:customStyle="1" w:styleId="rvts9">
    <w:name w:val="rvts9"/>
    <w:basedOn w:val="a0"/>
    <w:uiPriority w:val="99"/>
    <w:rsid w:val="000A25CD"/>
  </w:style>
  <w:style w:type="character" w:customStyle="1" w:styleId="rvts96">
    <w:name w:val="rvts96"/>
    <w:uiPriority w:val="99"/>
    <w:rsid w:val="0002746F"/>
  </w:style>
  <w:style w:type="table" w:styleId="ab">
    <w:name w:val="Table Grid"/>
    <w:basedOn w:val="a1"/>
    <w:uiPriority w:val="39"/>
    <w:rsid w:val="00CB1DFE"/>
    <w:pPr>
      <w:spacing w:after="0" w:line="240" w:lineRule="auto"/>
    </w:pPr>
    <w:rPr>
      <w:rFonts w:asciiTheme="minorHAnsi" w:eastAsiaTheme="minorHAnsi" w:hAnsiTheme="minorHAnsi" w:cstheme="minorBidi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23">
    <w:name w:val="rvts23"/>
    <w:basedOn w:val="a0"/>
    <w:rsid w:val="00CB1DFE"/>
  </w:style>
  <w:style w:type="paragraph" w:styleId="ac">
    <w:name w:val="header"/>
    <w:basedOn w:val="a"/>
    <w:link w:val="ad"/>
    <w:uiPriority w:val="99"/>
    <w:unhideWhenUsed/>
    <w:rsid w:val="002004D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Верхній колонтитул Знак"/>
    <w:basedOn w:val="a0"/>
    <w:link w:val="ac"/>
    <w:uiPriority w:val="99"/>
    <w:rsid w:val="002004D0"/>
    <w:rPr>
      <w:lang w:val="en-US"/>
    </w:rPr>
  </w:style>
  <w:style w:type="paragraph" w:styleId="ae">
    <w:name w:val="footer"/>
    <w:basedOn w:val="a"/>
    <w:link w:val="af"/>
    <w:uiPriority w:val="99"/>
    <w:unhideWhenUsed/>
    <w:rsid w:val="002004D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">
    <w:name w:val="Нижній колонтитул Знак"/>
    <w:basedOn w:val="a0"/>
    <w:link w:val="ae"/>
    <w:uiPriority w:val="99"/>
    <w:rsid w:val="002004D0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ZhO6aE0JeWJQ0y6end9WdQLsXrw==">AMUW2mURmb1lXi0UXQ+slELqDcDCWHD0ibDdcCQ39aS77N/mlJmDwPrKLaLNcTWTqkEWm/GdeW7UfLKiVLXkGZ4JQg6ae4qvAegS+Fffa6EhNsan8E7L+2qIJvnBvFvwnJ3lQTzztwg9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4D5C49C-A55A-42B6-9AE6-611B646EC8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18C78C-E80F-4D41-8D43-A243653E5F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3BD91672-74E6-4FBC-80F0-51A173838C1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6887</Words>
  <Characters>3927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2020-11-05T13:29:00Z</dcterms:created>
  <dcterms:modified xsi:type="dcterms:W3CDTF">2020-11-05T13:29:00Z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