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2D2C" w:rsidRPr="00616C0D" w:rsidRDefault="00472D2C" w:rsidP="00472D2C">
      <w:pPr>
        <w:jc w:val="center"/>
        <w:rPr>
          <w:b/>
          <w:sz w:val="28"/>
          <w:szCs w:val="28"/>
          <w:lang w:val="uk-UA"/>
        </w:rPr>
      </w:pPr>
      <w:bookmarkStart w:id="0" w:name="_GoBack"/>
      <w:bookmarkEnd w:id="0"/>
      <w:r w:rsidRPr="00616C0D">
        <w:rPr>
          <w:b/>
          <w:sz w:val="28"/>
          <w:szCs w:val="28"/>
          <w:lang w:val="uk-UA"/>
        </w:rPr>
        <w:t>ПОЯСНЮВАЛЬНА ЗАПИСКА</w:t>
      </w:r>
    </w:p>
    <w:p w:rsidR="00472D2C" w:rsidRPr="00616C0D" w:rsidRDefault="00472D2C" w:rsidP="00472D2C">
      <w:pPr>
        <w:spacing w:before="80"/>
        <w:jc w:val="center"/>
        <w:rPr>
          <w:b/>
          <w:sz w:val="28"/>
          <w:szCs w:val="28"/>
          <w:lang w:val="uk-UA"/>
        </w:rPr>
      </w:pPr>
      <w:r w:rsidRPr="00616C0D">
        <w:rPr>
          <w:b/>
          <w:sz w:val="28"/>
          <w:szCs w:val="28"/>
          <w:lang w:val="uk-UA"/>
        </w:rPr>
        <w:t>до про</w:t>
      </w:r>
      <w:r w:rsidR="00F80E2E" w:rsidRPr="00616C0D">
        <w:rPr>
          <w:b/>
          <w:sz w:val="28"/>
          <w:szCs w:val="28"/>
          <w:lang w:val="uk-UA"/>
        </w:rPr>
        <w:t>є</w:t>
      </w:r>
      <w:r w:rsidRPr="00616C0D">
        <w:rPr>
          <w:b/>
          <w:sz w:val="28"/>
          <w:szCs w:val="28"/>
          <w:lang w:val="uk-UA"/>
        </w:rPr>
        <w:t xml:space="preserve">кту Закону України </w:t>
      </w:r>
      <w:r w:rsidRPr="00616C0D">
        <w:rPr>
          <w:b/>
          <w:bCs/>
          <w:sz w:val="28"/>
          <w:szCs w:val="28"/>
          <w:lang w:val="uk-UA"/>
        </w:rPr>
        <w:t>«</w:t>
      </w:r>
      <w:r w:rsidRPr="00616C0D">
        <w:rPr>
          <w:b/>
          <w:bCs/>
          <w:sz w:val="28"/>
          <w:szCs w:val="28"/>
        </w:rPr>
        <w:t xml:space="preserve">Про </w:t>
      </w:r>
      <w:r w:rsidRPr="00616C0D">
        <w:rPr>
          <w:b/>
          <w:sz w:val="28"/>
          <w:szCs w:val="28"/>
          <w:lang w:val="uk-UA"/>
        </w:rPr>
        <w:t>Загальнодержавну цільову</w:t>
      </w:r>
    </w:p>
    <w:p w:rsidR="00472D2C" w:rsidRPr="00616C0D" w:rsidRDefault="00472D2C" w:rsidP="00472D2C">
      <w:pPr>
        <w:jc w:val="center"/>
        <w:rPr>
          <w:b/>
          <w:sz w:val="28"/>
          <w:szCs w:val="28"/>
          <w:lang w:val="uk-UA"/>
        </w:rPr>
      </w:pPr>
      <w:r w:rsidRPr="00616C0D">
        <w:rPr>
          <w:b/>
          <w:sz w:val="28"/>
          <w:szCs w:val="28"/>
          <w:lang w:val="uk-UA"/>
        </w:rPr>
        <w:t>програму передачі гуртожитків</w:t>
      </w:r>
      <w:r w:rsidRPr="00616C0D">
        <w:rPr>
          <w:b/>
          <w:sz w:val="28"/>
          <w:szCs w:val="28"/>
        </w:rPr>
        <w:t xml:space="preserve"> </w:t>
      </w:r>
      <w:r w:rsidRPr="00616C0D">
        <w:rPr>
          <w:b/>
          <w:sz w:val="28"/>
          <w:szCs w:val="28"/>
          <w:lang w:val="uk-UA"/>
        </w:rPr>
        <w:t xml:space="preserve">у власність територіальних </w:t>
      </w:r>
    </w:p>
    <w:p w:rsidR="00472D2C" w:rsidRPr="00616C0D" w:rsidRDefault="00472D2C" w:rsidP="00472D2C">
      <w:pPr>
        <w:jc w:val="center"/>
        <w:rPr>
          <w:b/>
          <w:sz w:val="28"/>
          <w:szCs w:val="28"/>
          <w:lang w:val="uk-UA"/>
        </w:rPr>
      </w:pPr>
      <w:r w:rsidRPr="00616C0D">
        <w:rPr>
          <w:b/>
          <w:sz w:val="28"/>
          <w:szCs w:val="28"/>
          <w:lang w:val="uk-UA"/>
        </w:rPr>
        <w:t>громад на 2021 рік»</w:t>
      </w:r>
    </w:p>
    <w:p w:rsidR="00173A6D" w:rsidRPr="00616C0D" w:rsidRDefault="00173A6D" w:rsidP="006C16A0">
      <w:pPr>
        <w:jc w:val="center"/>
        <w:rPr>
          <w:sz w:val="28"/>
          <w:szCs w:val="28"/>
          <w:lang w:val="uk-UA"/>
        </w:rPr>
      </w:pPr>
    </w:p>
    <w:p w:rsidR="00923B61" w:rsidRPr="00616C0D" w:rsidRDefault="00923B61" w:rsidP="00263B0C">
      <w:pPr>
        <w:numPr>
          <w:ilvl w:val="0"/>
          <w:numId w:val="8"/>
        </w:numPr>
        <w:jc w:val="both"/>
        <w:rPr>
          <w:b/>
          <w:sz w:val="28"/>
          <w:szCs w:val="28"/>
          <w:lang w:val="uk-UA"/>
        </w:rPr>
      </w:pPr>
      <w:r w:rsidRPr="00616C0D">
        <w:rPr>
          <w:b/>
          <w:sz w:val="28"/>
          <w:szCs w:val="28"/>
          <w:lang w:val="uk-UA"/>
        </w:rPr>
        <w:t>Резюме</w:t>
      </w:r>
    </w:p>
    <w:p w:rsidR="00472D2C" w:rsidRPr="00616C0D" w:rsidRDefault="00923B61" w:rsidP="00BF21A9">
      <w:pPr>
        <w:shd w:val="clear" w:color="auto" w:fill="FFFFFF"/>
        <w:ind w:firstLine="709"/>
        <w:jc w:val="both"/>
        <w:rPr>
          <w:sz w:val="28"/>
          <w:szCs w:val="28"/>
          <w:lang w:val="uk-UA"/>
        </w:rPr>
      </w:pPr>
      <w:r w:rsidRPr="00616C0D">
        <w:rPr>
          <w:sz w:val="28"/>
          <w:szCs w:val="28"/>
          <w:lang w:val="uk-UA"/>
        </w:rPr>
        <w:t>Пр</w:t>
      </w:r>
      <w:r w:rsidR="00F23A16" w:rsidRPr="00616C0D">
        <w:rPr>
          <w:sz w:val="28"/>
          <w:szCs w:val="28"/>
          <w:lang w:val="uk-UA"/>
        </w:rPr>
        <w:t>ийняття про</w:t>
      </w:r>
      <w:r w:rsidR="00F80E2E" w:rsidRPr="00616C0D">
        <w:rPr>
          <w:sz w:val="28"/>
          <w:szCs w:val="28"/>
          <w:lang w:val="uk-UA"/>
        </w:rPr>
        <w:t>є</w:t>
      </w:r>
      <w:r w:rsidR="00F23A16" w:rsidRPr="00616C0D">
        <w:rPr>
          <w:sz w:val="28"/>
          <w:szCs w:val="28"/>
          <w:lang w:val="uk-UA"/>
        </w:rPr>
        <w:t xml:space="preserve">кту Закону України </w:t>
      </w:r>
      <w:r w:rsidR="00472D2C" w:rsidRPr="00616C0D">
        <w:rPr>
          <w:bCs/>
          <w:sz w:val="28"/>
          <w:szCs w:val="28"/>
          <w:lang w:val="uk-UA"/>
        </w:rPr>
        <w:t xml:space="preserve">«Про </w:t>
      </w:r>
      <w:r w:rsidR="00472D2C" w:rsidRPr="00616C0D">
        <w:rPr>
          <w:sz w:val="28"/>
          <w:szCs w:val="28"/>
          <w:lang w:val="uk-UA"/>
        </w:rPr>
        <w:t xml:space="preserve">Загальнодержавну цільову програму передачі гуртожитків у власність територіальних громад на </w:t>
      </w:r>
      <w:r w:rsidR="00D74143" w:rsidRPr="00616C0D">
        <w:rPr>
          <w:sz w:val="28"/>
          <w:szCs w:val="28"/>
          <w:lang w:val="uk-UA"/>
        </w:rPr>
        <w:br/>
      </w:r>
      <w:r w:rsidR="00472D2C" w:rsidRPr="00616C0D">
        <w:rPr>
          <w:sz w:val="28"/>
          <w:szCs w:val="28"/>
          <w:lang w:val="uk-UA"/>
        </w:rPr>
        <w:t>2021 рік» (далі – про</w:t>
      </w:r>
      <w:r w:rsidR="00F80E2E" w:rsidRPr="00616C0D">
        <w:rPr>
          <w:sz w:val="28"/>
          <w:szCs w:val="28"/>
          <w:lang w:val="uk-UA"/>
        </w:rPr>
        <w:t>є</w:t>
      </w:r>
      <w:r w:rsidR="00472D2C" w:rsidRPr="00616C0D">
        <w:rPr>
          <w:sz w:val="28"/>
          <w:szCs w:val="28"/>
          <w:lang w:val="uk-UA"/>
        </w:rPr>
        <w:t>кт Закону)</w:t>
      </w:r>
      <w:r w:rsidRPr="00616C0D">
        <w:rPr>
          <w:sz w:val="28"/>
          <w:szCs w:val="28"/>
          <w:lang w:val="uk-UA"/>
        </w:rPr>
        <w:t xml:space="preserve"> </w:t>
      </w:r>
      <w:r w:rsidR="00173A6D" w:rsidRPr="00616C0D">
        <w:rPr>
          <w:sz w:val="28"/>
          <w:szCs w:val="28"/>
          <w:lang w:val="uk-UA"/>
        </w:rPr>
        <w:t>врегулю</w:t>
      </w:r>
      <w:r w:rsidRPr="00616C0D">
        <w:rPr>
          <w:sz w:val="28"/>
          <w:szCs w:val="28"/>
          <w:lang w:val="uk-UA"/>
        </w:rPr>
        <w:t>є</w:t>
      </w:r>
      <w:r w:rsidR="00173A6D" w:rsidRPr="00616C0D">
        <w:rPr>
          <w:sz w:val="28"/>
          <w:szCs w:val="28"/>
          <w:lang w:val="uk-UA"/>
        </w:rPr>
        <w:t xml:space="preserve"> питан</w:t>
      </w:r>
      <w:r w:rsidRPr="00616C0D">
        <w:rPr>
          <w:sz w:val="28"/>
          <w:szCs w:val="28"/>
          <w:lang w:val="uk-UA"/>
        </w:rPr>
        <w:t>ня</w:t>
      </w:r>
      <w:r w:rsidR="00173A6D" w:rsidRPr="00616C0D">
        <w:rPr>
          <w:sz w:val="28"/>
          <w:szCs w:val="28"/>
          <w:lang w:val="uk-UA"/>
        </w:rPr>
        <w:t xml:space="preserve"> передачі у власність територіальних громад гуртожитків, у тому числі гуртожитків, </w:t>
      </w:r>
      <w:r w:rsidR="00A453E9" w:rsidRPr="00616C0D">
        <w:rPr>
          <w:sz w:val="28"/>
          <w:szCs w:val="28"/>
          <w:lang w:val="uk-UA"/>
        </w:rPr>
        <w:t>що були включені до статутних капіталів (фондів) господарських товариств та інших організацій, утворених у процесі приватизації (корпоратизації) колишніх державних (комунальних) підприємств (організацій), у тому числі тих, що в подальшому були передані до статутних капіталів (фондів) інших юридичних осі</w:t>
      </w:r>
      <w:r w:rsidR="00007C10" w:rsidRPr="00616C0D">
        <w:rPr>
          <w:sz w:val="28"/>
          <w:szCs w:val="28"/>
          <w:lang w:val="uk-UA"/>
        </w:rPr>
        <w:t>б або відчужені в інший спосіб</w:t>
      </w:r>
      <w:r w:rsidR="00173A6D" w:rsidRPr="00616C0D">
        <w:rPr>
          <w:sz w:val="28"/>
          <w:szCs w:val="28"/>
          <w:lang w:val="uk-UA"/>
        </w:rPr>
        <w:t>, сприя</w:t>
      </w:r>
      <w:r w:rsidRPr="00616C0D">
        <w:rPr>
          <w:sz w:val="28"/>
          <w:szCs w:val="28"/>
          <w:lang w:val="uk-UA"/>
        </w:rPr>
        <w:t>тиме</w:t>
      </w:r>
      <w:r w:rsidR="00173A6D" w:rsidRPr="00616C0D">
        <w:rPr>
          <w:sz w:val="28"/>
          <w:szCs w:val="28"/>
          <w:lang w:val="uk-UA"/>
        </w:rPr>
        <w:t xml:space="preserve"> реалізації житл</w:t>
      </w:r>
      <w:r w:rsidR="00BF21A9" w:rsidRPr="00616C0D">
        <w:rPr>
          <w:sz w:val="28"/>
          <w:szCs w:val="28"/>
          <w:lang w:val="uk-UA"/>
        </w:rPr>
        <w:t>ових прав мешканців гуртожитків</w:t>
      </w:r>
      <w:r w:rsidR="00A1280C" w:rsidRPr="00616C0D">
        <w:rPr>
          <w:sz w:val="28"/>
          <w:szCs w:val="28"/>
          <w:lang w:val="uk-UA"/>
        </w:rPr>
        <w:t>.</w:t>
      </w:r>
    </w:p>
    <w:p w:rsidR="00A1280C" w:rsidRPr="00616C0D" w:rsidRDefault="00A1280C" w:rsidP="00BF21A9">
      <w:pPr>
        <w:shd w:val="clear" w:color="auto" w:fill="FFFFFF"/>
        <w:ind w:firstLine="709"/>
        <w:jc w:val="both"/>
        <w:rPr>
          <w:sz w:val="28"/>
          <w:szCs w:val="28"/>
          <w:lang w:val="uk-UA"/>
        </w:rPr>
      </w:pPr>
    </w:p>
    <w:p w:rsidR="00AF354F" w:rsidRPr="00616C0D" w:rsidRDefault="00AF354F" w:rsidP="00923B61">
      <w:pPr>
        <w:ind w:firstLine="709"/>
        <w:jc w:val="both"/>
        <w:rPr>
          <w:b/>
          <w:sz w:val="28"/>
          <w:szCs w:val="28"/>
          <w:lang w:val="uk-UA"/>
        </w:rPr>
      </w:pPr>
      <w:r w:rsidRPr="00616C0D">
        <w:rPr>
          <w:b/>
          <w:sz w:val="28"/>
          <w:szCs w:val="28"/>
          <w:lang w:val="uk-UA"/>
        </w:rPr>
        <w:t>2.</w:t>
      </w:r>
      <w:r w:rsidR="00263B0C">
        <w:rPr>
          <w:b/>
          <w:sz w:val="28"/>
          <w:szCs w:val="28"/>
          <w:lang w:val="uk-UA"/>
        </w:rPr>
        <w:t xml:space="preserve"> </w:t>
      </w:r>
      <w:r w:rsidRPr="00616C0D">
        <w:rPr>
          <w:b/>
          <w:sz w:val="28"/>
          <w:szCs w:val="28"/>
          <w:lang w:val="uk-UA"/>
        </w:rPr>
        <w:t>Проблема, яка потребує розв’язання</w:t>
      </w:r>
    </w:p>
    <w:p w:rsidR="00AF354F" w:rsidRPr="00616C0D" w:rsidRDefault="00AF354F" w:rsidP="00AF354F">
      <w:pPr>
        <w:ind w:firstLine="709"/>
        <w:jc w:val="both"/>
        <w:rPr>
          <w:sz w:val="28"/>
          <w:szCs w:val="28"/>
          <w:lang w:val="uk-UA"/>
        </w:rPr>
      </w:pPr>
      <w:r w:rsidRPr="00616C0D">
        <w:rPr>
          <w:sz w:val="28"/>
          <w:szCs w:val="28"/>
          <w:lang w:val="uk-UA"/>
        </w:rPr>
        <w:t>Гуртожитки, включені до статутних капіталів (фондів) господарських товариств та інших організацій, утворених у процесі приватизації (корпоратизації) колишніх державних (комунальних) підприємств (організацій), у тому числі тих, що в подальшому були передані до статутних капіталів (фондів) інших юридичних осіб або відчужені в інший спосіб, та на яких поширюється дія Закону України «Про забезпечення реалізації житлових прав мешканців гуртожитків» (далі – суб’єкти господарювання, створені у процес</w:t>
      </w:r>
      <w:r w:rsidR="00D74143" w:rsidRPr="00616C0D">
        <w:rPr>
          <w:sz w:val="28"/>
          <w:szCs w:val="28"/>
          <w:lang w:val="uk-UA"/>
        </w:rPr>
        <w:t>і приватизації (корпоратизації)</w:t>
      </w:r>
      <w:r w:rsidRPr="00616C0D">
        <w:rPr>
          <w:sz w:val="28"/>
          <w:szCs w:val="28"/>
          <w:lang w:val="uk-UA"/>
        </w:rPr>
        <w:t>, передаються у власність територіальних громад зокрема на частково-компенсаційній або на компенсаційній основі, за умови попередньої повної компенсації власникам таких гуртожитків їх вартості.</w:t>
      </w:r>
    </w:p>
    <w:p w:rsidR="00AF354F" w:rsidRPr="00616C0D" w:rsidRDefault="00AF354F" w:rsidP="00AF354F">
      <w:pPr>
        <w:ind w:firstLine="709"/>
        <w:jc w:val="both"/>
        <w:rPr>
          <w:sz w:val="28"/>
          <w:szCs w:val="28"/>
          <w:lang w:val="uk-UA"/>
        </w:rPr>
      </w:pPr>
      <w:r w:rsidRPr="00616C0D">
        <w:rPr>
          <w:sz w:val="28"/>
          <w:szCs w:val="28"/>
          <w:lang w:val="uk-UA"/>
        </w:rPr>
        <w:t xml:space="preserve">На сьогодні передача гуртожитків у власність територіальних громад, у тому числі гуртожитків, що були включені до статутних капіталів суб’єктів господарювання, створених у процесі приватизації (корпоратизації), здійснюється відповідно до затверджених обласними та Київською міською державними адміністраціями регіональних та місцевих програм, які фінансуються з місцевих бюджетів. </w:t>
      </w:r>
    </w:p>
    <w:p w:rsidR="00AF354F" w:rsidRPr="00616C0D" w:rsidRDefault="00AF354F" w:rsidP="00AF354F">
      <w:pPr>
        <w:ind w:firstLine="709"/>
        <w:jc w:val="both"/>
        <w:rPr>
          <w:sz w:val="28"/>
          <w:szCs w:val="28"/>
          <w:lang w:val="uk-UA"/>
        </w:rPr>
      </w:pPr>
      <w:r w:rsidRPr="00616C0D">
        <w:rPr>
          <w:sz w:val="28"/>
          <w:szCs w:val="28"/>
          <w:lang w:val="uk-UA"/>
        </w:rPr>
        <w:t>Разом з тим обмежене фінансування місцевих бюджетів сповільнює або зовсім унеможливлює передачу гуртожитків, що включені до статутних капіталів суб’єктів господарювання, створених у процесі приватизації (корпоратизації), оскільки</w:t>
      </w:r>
      <w:r w:rsidR="00D74143" w:rsidRPr="00616C0D">
        <w:rPr>
          <w:sz w:val="28"/>
          <w:szCs w:val="28"/>
          <w:lang w:val="uk-UA"/>
        </w:rPr>
        <w:t>,</w:t>
      </w:r>
      <w:r w:rsidRPr="00616C0D">
        <w:rPr>
          <w:sz w:val="28"/>
          <w:szCs w:val="28"/>
          <w:lang w:val="uk-UA"/>
        </w:rPr>
        <w:t xml:space="preserve"> крім здійснення витрат на відновлення документації на гуртожитки (їх житлові комплекси та/або їх частини), визначення та благоустрій їх прибудинкових територій та проведення капітального ремонту гуртожитків, потребує додаткового фінансування для надання власникам таких гуртожитків компенсації відповідно до Закону України «Про забезпечення реалізації житлових прав мешканців гуртожитків</w:t>
      </w:r>
      <w:r w:rsidR="00362812" w:rsidRPr="00616C0D">
        <w:rPr>
          <w:sz w:val="28"/>
          <w:szCs w:val="28"/>
          <w:lang w:val="uk-UA"/>
        </w:rPr>
        <w:t>»</w:t>
      </w:r>
      <w:r w:rsidR="00D74143" w:rsidRPr="00616C0D">
        <w:rPr>
          <w:sz w:val="28"/>
          <w:szCs w:val="28"/>
          <w:lang w:val="uk-UA"/>
        </w:rPr>
        <w:t xml:space="preserve"> (далі – Закон)</w:t>
      </w:r>
      <w:r w:rsidRPr="00616C0D">
        <w:rPr>
          <w:sz w:val="28"/>
          <w:szCs w:val="28"/>
          <w:lang w:val="uk-UA"/>
        </w:rPr>
        <w:t>.</w:t>
      </w:r>
    </w:p>
    <w:p w:rsidR="00AF354F" w:rsidRPr="00616C0D" w:rsidRDefault="00AF354F" w:rsidP="00AF354F">
      <w:pPr>
        <w:ind w:firstLine="709"/>
        <w:jc w:val="both"/>
        <w:rPr>
          <w:sz w:val="28"/>
          <w:szCs w:val="28"/>
          <w:lang w:val="uk-UA"/>
        </w:rPr>
      </w:pPr>
      <w:r w:rsidRPr="00616C0D">
        <w:rPr>
          <w:sz w:val="28"/>
          <w:szCs w:val="28"/>
          <w:lang w:val="uk-UA"/>
        </w:rPr>
        <w:t>Про</w:t>
      </w:r>
      <w:r w:rsidR="00F80E2E" w:rsidRPr="00616C0D">
        <w:rPr>
          <w:sz w:val="28"/>
          <w:szCs w:val="28"/>
          <w:lang w:val="uk-UA"/>
        </w:rPr>
        <w:t>є</w:t>
      </w:r>
      <w:r w:rsidRPr="00616C0D">
        <w:rPr>
          <w:sz w:val="28"/>
          <w:szCs w:val="28"/>
          <w:lang w:val="uk-UA"/>
        </w:rPr>
        <w:t>кт Загальнодержавної програми передачі гуртожитків у власність територіальних громад на 2021 р</w:t>
      </w:r>
      <w:r w:rsidR="00472D2C" w:rsidRPr="00616C0D">
        <w:rPr>
          <w:sz w:val="28"/>
          <w:szCs w:val="28"/>
          <w:lang w:val="uk-UA"/>
        </w:rPr>
        <w:t>ік</w:t>
      </w:r>
      <w:r w:rsidRPr="00616C0D">
        <w:rPr>
          <w:sz w:val="28"/>
          <w:szCs w:val="28"/>
          <w:lang w:val="uk-UA"/>
        </w:rPr>
        <w:t>, яку планується затвердити про</w:t>
      </w:r>
      <w:r w:rsidR="00F80E2E" w:rsidRPr="00616C0D">
        <w:rPr>
          <w:sz w:val="28"/>
          <w:szCs w:val="28"/>
          <w:lang w:val="uk-UA"/>
        </w:rPr>
        <w:t>є</w:t>
      </w:r>
      <w:r w:rsidRPr="00616C0D">
        <w:rPr>
          <w:sz w:val="28"/>
          <w:szCs w:val="28"/>
          <w:lang w:val="uk-UA"/>
        </w:rPr>
        <w:t xml:space="preserve">ктом </w:t>
      </w:r>
      <w:r w:rsidRPr="00616C0D">
        <w:rPr>
          <w:sz w:val="28"/>
          <w:szCs w:val="28"/>
          <w:lang w:val="uk-UA"/>
        </w:rPr>
        <w:lastRenderedPageBreak/>
        <w:t>Закону, передбачає надання суб’єктам господарювання, створеним у процесі приватизації (корпоратизації), до статутних капіталів яких включено гуртожитки, компенсації, видатки</w:t>
      </w:r>
      <w:r w:rsidR="00F23A16" w:rsidRPr="00616C0D">
        <w:rPr>
          <w:sz w:val="28"/>
          <w:szCs w:val="28"/>
          <w:lang w:val="uk-UA"/>
        </w:rPr>
        <w:t>, що</w:t>
      </w:r>
      <w:r w:rsidRPr="00616C0D">
        <w:rPr>
          <w:sz w:val="28"/>
          <w:szCs w:val="28"/>
          <w:lang w:val="uk-UA"/>
        </w:rPr>
        <w:t xml:space="preserve"> </w:t>
      </w:r>
      <w:r w:rsidR="00F23A16" w:rsidRPr="00616C0D">
        <w:rPr>
          <w:sz w:val="28"/>
          <w:szCs w:val="28"/>
          <w:lang w:val="uk-UA"/>
        </w:rPr>
        <w:t>здійснюватимуться</w:t>
      </w:r>
      <w:r w:rsidRPr="00616C0D">
        <w:rPr>
          <w:sz w:val="28"/>
          <w:szCs w:val="28"/>
          <w:lang w:val="uk-UA"/>
        </w:rPr>
        <w:t xml:space="preserve"> з державного бюджету</w:t>
      </w:r>
      <w:r w:rsidR="00F23A16" w:rsidRPr="00616C0D">
        <w:rPr>
          <w:sz w:val="28"/>
          <w:szCs w:val="28"/>
          <w:lang w:val="uk-UA"/>
        </w:rPr>
        <w:t xml:space="preserve"> і</w:t>
      </w:r>
      <w:r w:rsidRPr="00616C0D">
        <w:rPr>
          <w:sz w:val="28"/>
          <w:szCs w:val="28"/>
          <w:lang w:val="uk-UA"/>
        </w:rPr>
        <w:t xml:space="preserve"> значно полегшить фінансовий тягар органі</w:t>
      </w:r>
      <w:r w:rsidR="00F23A16" w:rsidRPr="00616C0D">
        <w:rPr>
          <w:sz w:val="28"/>
          <w:szCs w:val="28"/>
          <w:lang w:val="uk-UA"/>
        </w:rPr>
        <w:t>в місцевого самоврядування при</w:t>
      </w:r>
      <w:r w:rsidRPr="00616C0D">
        <w:rPr>
          <w:sz w:val="28"/>
          <w:szCs w:val="28"/>
          <w:lang w:val="uk-UA"/>
        </w:rPr>
        <w:t xml:space="preserve"> передачі гуртожитків та сприятиме досягненню домовленостей між власниками гуртожитків та місцевими радами.</w:t>
      </w:r>
    </w:p>
    <w:p w:rsidR="00AF354F" w:rsidRPr="00616C0D" w:rsidRDefault="00AF354F" w:rsidP="00923B61">
      <w:pPr>
        <w:ind w:firstLine="709"/>
        <w:jc w:val="both"/>
        <w:rPr>
          <w:lang w:val="uk-UA"/>
        </w:rPr>
      </w:pPr>
    </w:p>
    <w:p w:rsidR="00BA230B" w:rsidRPr="00616C0D" w:rsidRDefault="00FC11D5" w:rsidP="00923B61">
      <w:pPr>
        <w:ind w:firstLine="709"/>
        <w:jc w:val="both"/>
        <w:rPr>
          <w:b/>
          <w:sz w:val="28"/>
          <w:szCs w:val="28"/>
          <w:lang w:val="uk-UA"/>
        </w:rPr>
      </w:pPr>
      <w:r w:rsidRPr="00616C0D">
        <w:rPr>
          <w:b/>
          <w:sz w:val="28"/>
          <w:szCs w:val="28"/>
          <w:lang w:val="uk-UA"/>
        </w:rPr>
        <w:t>3.</w:t>
      </w:r>
      <w:r w:rsidR="00263B0C">
        <w:rPr>
          <w:b/>
          <w:sz w:val="28"/>
          <w:szCs w:val="28"/>
          <w:lang w:val="uk-UA"/>
        </w:rPr>
        <w:t xml:space="preserve"> </w:t>
      </w:r>
      <w:r w:rsidRPr="00616C0D">
        <w:rPr>
          <w:b/>
          <w:sz w:val="28"/>
          <w:szCs w:val="28"/>
          <w:lang w:val="uk-UA"/>
        </w:rPr>
        <w:t>Суть про</w:t>
      </w:r>
      <w:r w:rsidR="00F80E2E" w:rsidRPr="00616C0D">
        <w:rPr>
          <w:b/>
          <w:sz w:val="28"/>
          <w:szCs w:val="28"/>
          <w:lang w:val="uk-UA"/>
        </w:rPr>
        <w:t>є</w:t>
      </w:r>
      <w:r w:rsidRPr="00616C0D">
        <w:rPr>
          <w:b/>
          <w:sz w:val="28"/>
          <w:szCs w:val="28"/>
          <w:lang w:val="uk-UA"/>
        </w:rPr>
        <w:t>кту акта</w:t>
      </w:r>
    </w:p>
    <w:p w:rsidR="00FC11D5" w:rsidRPr="00616C0D" w:rsidRDefault="00FC11D5" w:rsidP="00FC11D5">
      <w:pPr>
        <w:tabs>
          <w:tab w:val="left" w:pos="360"/>
        </w:tabs>
        <w:spacing w:before="60"/>
        <w:ind w:firstLine="720"/>
        <w:jc w:val="both"/>
        <w:rPr>
          <w:sz w:val="28"/>
          <w:szCs w:val="28"/>
          <w:lang w:val="uk-UA"/>
        </w:rPr>
      </w:pPr>
      <w:r w:rsidRPr="00616C0D">
        <w:rPr>
          <w:sz w:val="28"/>
          <w:szCs w:val="28"/>
          <w:lang w:val="uk-UA"/>
        </w:rPr>
        <w:t>Про</w:t>
      </w:r>
      <w:r w:rsidR="00F80E2E" w:rsidRPr="00616C0D">
        <w:rPr>
          <w:sz w:val="28"/>
          <w:szCs w:val="28"/>
          <w:lang w:val="uk-UA"/>
        </w:rPr>
        <w:t>є</w:t>
      </w:r>
      <w:r w:rsidRPr="00616C0D">
        <w:rPr>
          <w:sz w:val="28"/>
          <w:szCs w:val="28"/>
          <w:lang w:val="uk-UA"/>
        </w:rPr>
        <w:t xml:space="preserve">ктом Закону пропонується затвердити Загальнодержавну цільову програму передачі гуртожитків у власність територіальних громад </w:t>
      </w:r>
      <w:r w:rsidRPr="00616C0D">
        <w:rPr>
          <w:sz w:val="28"/>
          <w:szCs w:val="28"/>
          <w:lang w:val="uk-UA"/>
        </w:rPr>
        <w:br/>
        <w:t>на 2021 р</w:t>
      </w:r>
      <w:r w:rsidR="00472D2C" w:rsidRPr="00616C0D">
        <w:rPr>
          <w:sz w:val="28"/>
          <w:szCs w:val="28"/>
          <w:lang w:val="uk-UA"/>
        </w:rPr>
        <w:t>і</w:t>
      </w:r>
      <w:r w:rsidRPr="00616C0D">
        <w:rPr>
          <w:sz w:val="28"/>
          <w:szCs w:val="28"/>
          <w:lang w:val="uk-UA"/>
        </w:rPr>
        <w:t>к.</w:t>
      </w:r>
    </w:p>
    <w:p w:rsidR="00FC11D5" w:rsidRPr="00616C0D" w:rsidRDefault="00FC11D5" w:rsidP="00FC11D5">
      <w:pPr>
        <w:ind w:firstLine="720"/>
        <w:jc w:val="both"/>
        <w:rPr>
          <w:sz w:val="28"/>
          <w:szCs w:val="28"/>
          <w:lang w:val="uk-UA"/>
        </w:rPr>
      </w:pPr>
      <w:r w:rsidRPr="00616C0D">
        <w:rPr>
          <w:sz w:val="28"/>
          <w:szCs w:val="28"/>
          <w:lang w:val="uk-UA"/>
        </w:rPr>
        <w:t>Про</w:t>
      </w:r>
      <w:r w:rsidR="00F80E2E" w:rsidRPr="00616C0D">
        <w:rPr>
          <w:sz w:val="28"/>
          <w:szCs w:val="28"/>
          <w:lang w:val="uk-UA"/>
        </w:rPr>
        <w:t>є</w:t>
      </w:r>
      <w:r w:rsidRPr="00616C0D">
        <w:rPr>
          <w:sz w:val="28"/>
          <w:szCs w:val="28"/>
          <w:lang w:val="uk-UA"/>
        </w:rPr>
        <w:t>ктом Закону передбачається здійснення наступних заходів:</w:t>
      </w:r>
    </w:p>
    <w:p w:rsidR="00FC11D5" w:rsidRPr="00616C0D" w:rsidRDefault="00FC11D5" w:rsidP="00FC11D5">
      <w:pPr>
        <w:tabs>
          <w:tab w:val="left" w:pos="3828"/>
        </w:tabs>
        <w:ind w:firstLine="720"/>
        <w:jc w:val="both"/>
        <w:rPr>
          <w:sz w:val="28"/>
          <w:szCs w:val="28"/>
          <w:lang w:val="uk-UA"/>
        </w:rPr>
      </w:pPr>
      <w:r w:rsidRPr="00616C0D">
        <w:rPr>
          <w:sz w:val="28"/>
          <w:szCs w:val="28"/>
          <w:lang w:val="uk-UA"/>
        </w:rPr>
        <w:t xml:space="preserve">відновлення документації на гуртожитки (їх житлові комплекси та/або </w:t>
      </w:r>
      <w:r w:rsidRPr="00616C0D">
        <w:rPr>
          <w:sz w:val="28"/>
          <w:szCs w:val="28"/>
          <w:lang w:val="uk-UA"/>
        </w:rPr>
        <w:br/>
        <w:t xml:space="preserve">їх частини), визначення та благоустрій їх прибудинкових територій </w:t>
      </w:r>
      <w:r w:rsidRPr="00616C0D">
        <w:rPr>
          <w:sz w:val="28"/>
          <w:szCs w:val="28"/>
          <w:lang w:val="uk-UA"/>
        </w:rPr>
        <w:br/>
        <w:t xml:space="preserve">та проведення капітального ремонту 490 гуртожитків, у тому числі </w:t>
      </w:r>
      <w:r w:rsidRPr="00616C0D">
        <w:rPr>
          <w:sz w:val="28"/>
          <w:szCs w:val="28"/>
          <w:lang w:val="uk-UA"/>
        </w:rPr>
        <w:br/>
        <w:t xml:space="preserve">271 гуртожиток, які є об’єктами права державної власності, та </w:t>
      </w:r>
      <w:r w:rsidRPr="00616C0D">
        <w:rPr>
          <w:sz w:val="28"/>
          <w:szCs w:val="28"/>
          <w:lang w:val="uk-UA"/>
        </w:rPr>
        <w:br/>
        <w:t>219 гуртожитків, що були включені до статутних капіталів (фондів) суб’єктів господарювання, створених у процесі приватизації (корпоратизації);</w:t>
      </w:r>
    </w:p>
    <w:p w:rsidR="00FC11D5" w:rsidRPr="00616C0D" w:rsidRDefault="00FC11D5" w:rsidP="00FC11D5">
      <w:pPr>
        <w:ind w:firstLine="720"/>
        <w:jc w:val="both"/>
        <w:rPr>
          <w:sz w:val="28"/>
          <w:szCs w:val="28"/>
          <w:lang w:val="uk-UA"/>
        </w:rPr>
      </w:pPr>
      <w:r w:rsidRPr="00616C0D">
        <w:rPr>
          <w:sz w:val="28"/>
          <w:szCs w:val="28"/>
          <w:lang w:val="uk-UA"/>
        </w:rPr>
        <w:t>надання суб’єктам господарювання, створеним у процесі приватизації (корпоратизації), до статутних капіталів (фондів) яких включено гуртожитки, компенсації за передачу цих гуртожитків у власність територіальних громад.</w:t>
      </w:r>
    </w:p>
    <w:p w:rsidR="00FC11D5" w:rsidRPr="00616C0D" w:rsidRDefault="00FC11D5" w:rsidP="00FC11D5">
      <w:pPr>
        <w:ind w:firstLine="720"/>
        <w:jc w:val="both"/>
        <w:rPr>
          <w:sz w:val="28"/>
          <w:szCs w:val="28"/>
          <w:lang w:val="uk-UA"/>
        </w:rPr>
      </w:pPr>
      <w:r w:rsidRPr="00616C0D">
        <w:rPr>
          <w:rFonts w:eastAsia="Calibri"/>
          <w:sz w:val="28"/>
          <w:szCs w:val="28"/>
          <w:lang w:val="uk-UA" w:eastAsia="en-US"/>
        </w:rPr>
        <w:t xml:space="preserve">Загальну кількість гуртожитків, що планується передати у власність територіальних громад протягом </w:t>
      </w:r>
      <w:r w:rsidR="00362812" w:rsidRPr="00616C0D">
        <w:rPr>
          <w:rFonts w:eastAsia="Calibri"/>
          <w:sz w:val="28"/>
          <w:szCs w:val="28"/>
          <w:lang w:val="uk-UA" w:eastAsia="en-US"/>
        </w:rPr>
        <w:t>2021</w:t>
      </w:r>
      <w:r w:rsidR="00D74143" w:rsidRPr="00616C0D">
        <w:rPr>
          <w:rFonts w:eastAsia="Calibri"/>
          <w:sz w:val="28"/>
          <w:szCs w:val="28"/>
          <w:lang w:val="uk-UA" w:eastAsia="en-US"/>
        </w:rPr>
        <w:t xml:space="preserve"> </w:t>
      </w:r>
      <w:r w:rsidR="00362812" w:rsidRPr="00616C0D">
        <w:rPr>
          <w:rFonts w:eastAsia="Calibri"/>
          <w:sz w:val="28"/>
          <w:szCs w:val="28"/>
          <w:lang w:val="uk-UA" w:eastAsia="en-US"/>
        </w:rPr>
        <w:t>року</w:t>
      </w:r>
      <w:r w:rsidRPr="00616C0D">
        <w:rPr>
          <w:rFonts w:eastAsia="Calibri"/>
          <w:sz w:val="28"/>
          <w:szCs w:val="28"/>
          <w:lang w:val="uk-UA" w:eastAsia="en-US"/>
        </w:rPr>
        <w:t xml:space="preserve"> відповідно до про</w:t>
      </w:r>
      <w:r w:rsidR="00F80E2E" w:rsidRPr="00616C0D">
        <w:rPr>
          <w:rFonts w:eastAsia="Calibri"/>
          <w:sz w:val="28"/>
          <w:szCs w:val="28"/>
          <w:lang w:val="uk-UA" w:eastAsia="en-US"/>
        </w:rPr>
        <w:t>є</w:t>
      </w:r>
      <w:r w:rsidRPr="00616C0D">
        <w:rPr>
          <w:rFonts w:eastAsia="Calibri"/>
          <w:sz w:val="28"/>
          <w:szCs w:val="28"/>
          <w:lang w:val="uk-UA" w:eastAsia="en-US"/>
        </w:rPr>
        <w:t>кту Закону визначено за інформацією обласних та Київської міської державних адміністрацій.</w:t>
      </w:r>
    </w:p>
    <w:p w:rsidR="00FC11D5" w:rsidRPr="00616C0D" w:rsidRDefault="00FC11D5" w:rsidP="00FC11D5">
      <w:pPr>
        <w:ind w:firstLine="720"/>
        <w:jc w:val="both"/>
        <w:rPr>
          <w:sz w:val="28"/>
          <w:szCs w:val="28"/>
          <w:lang w:val="uk-UA"/>
        </w:rPr>
      </w:pPr>
      <w:r w:rsidRPr="00616C0D">
        <w:rPr>
          <w:sz w:val="28"/>
          <w:szCs w:val="28"/>
          <w:lang w:val="uk-UA"/>
        </w:rPr>
        <w:t>Реалізація положень про</w:t>
      </w:r>
      <w:r w:rsidR="00F80E2E" w:rsidRPr="00616C0D">
        <w:rPr>
          <w:sz w:val="28"/>
          <w:szCs w:val="28"/>
          <w:lang w:val="uk-UA"/>
        </w:rPr>
        <w:t>є</w:t>
      </w:r>
      <w:r w:rsidRPr="00616C0D">
        <w:rPr>
          <w:sz w:val="28"/>
          <w:szCs w:val="28"/>
          <w:lang w:val="uk-UA"/>
        </w:rPr>
        <w:t>кту Закону спрямована на впровадження положень державної житлової політики щодо забезпечення громадян, які проживають у гуртожитках державної форми власності та гуртожитках, які було включено до статутних капіталів (фондів) суб’єктів господарювання, створених у процесі приватизації (корпоратизації), правом на житло шляхом передачі гуртожитків у власність територіальних громад.</w:t>
      </w:r>
    </w:p>
    <w:p w:rsidR="00BA230B" w:rsidRPr="00616C0D" w:rsidRDefault="00BA230B" w:rsidP="00923B61">
      <w:pPr>
        <w:ind w:firstLine="709"/>
        <w:jc w:val="both"/>
        <w:rPr>
          <w:lang w:val="uk-UA"/>
        </w:rPr>
      </w:pPr>
    </w:p>
    <w:p w:rsidR="00FC11D5" w:rsidRPr="00616C0D" w:rsidRDefault="00FC11D5" w:rsidP="00923B61">
      <w:pPr>
        <w:ind w:firstLine="709"/>
        <w:jc w:val="both"/>
        <w:rPr>
          <w:b/>
          <w:sz w:val="28"/>
          <w:szCs w:val="28"/>
          <w:lang w:val="uk-UA"/>
        </w:rPr>
      </w:pPr>
      <w:r w:rsidRPr="00616C0D">
        <w:rPr>
          <w:b/>
          <w:sz w:val="28"/>
          <w:szCs w:val="28"/>
          <w:lang w:val="uk-UA"/>
        </w:rPr>
        <w:t>4.</w:t>
      </w:r>
      <w:r w:rsidR="00263B0C">
        <w:rPr>
          <w:b/>
          <w:sz w:val="28"/>
          <w:szCs w:val="28"/>
          <w:lang w:val="uk-UA"/>
        </w:rPr>
        <w:t xml:space="preserve"> </w:t>
      </w:r>
      <w:r w:rsidRPr="00616C0D">
        <w:rPr>
          <w:b/>
          <w:sz w:val="28"/>
          <w:szCs w:val="28"/>
          <w:lang w:val="uk-UA"/>
        </w:rPr>
        <w:t>Вплив на бюджет</w:t>
      </w:r>
    </w:p>
    <w:p w:rsidR="00FC11D5" w:rsidRPr="00616C0D" w:rsidRDefault="00FC11D5" w:rsidP="00FC11D5">
      <w:pPr>
        <w:spacing w:before="60"/>
        <w:ind w:firstLine="720"/>
        <w:jc w:val="both"/>
        <w:rPr>
          <w:sz w:val="28"/>
          <w:szCs w:val="28"/>
          <w:lang w:val="uk-UA"/>
        </w:rPr>
      </w:pPr>
      <w:r w:rsidRPr="00616C0D">
        <w:rPr>
          <w:sz w:val="28"/>
          <w:szCs w:val="28"/>
          <w:lang w:val="uk-UA"/>
        </w:rPr>
        <w:t>Про</w:t>
      </w:r>
      <w:r w:rsidR="00F80E2E" w:rsidRPr="00616C0D">
        <w:rPr>
          <w:sz w:val="28"/>
          <w:szCs w:val="28"/>
          <w:lang w:val="uk-UA"/>
        </w:rPr>
        <w:t>є</w:t>
      </w:r>
      <w:r w:rsidRPr="00616C0D">
        <w:rPr>
          <w:sz w:val="28"/>
          <w:szCs w:val="28"/>
          <w:lang w:val="uk-UA"/>
        </w:rPr>
        <w:t xml:space="preserve">кт Закону потребуватиме фінансування у сумі </w:t>
      </w:r>
      <w:r w:rsidR="00D74143" w:rsidRPr="00616C0D">
        <w:rPr>
          <w:sz w:val="28"/>
          <w:szCs w:val="28"/>
          <w:lang w:val="uk-UA"/>
        </w:rPr>
        <w:br/>
      </w:r>
      <w:r w:rsidRPr="00616C0D">
        <w:rPr>
          <w:sz w:val="28"/>
          <w:szCs w:val="28"/>
          <w:lang w:val="uk-UA"/>
        </w:rPr>
        <w:t>1 271 664,0 тис. гривень, з них додаткове фінансування із загального фонду державного бюджету – 244 732,5 тис. гривень, з місцевих бюджетів – 1 026 931,5 тис. гривень.</w:t>
      </w:r>
    </w:p>
    <w:p w:rsidR="00FC11D5" w:rsidRPr="00616C0D" w:rsidRDefault="00FC11D5" w:rsidP="00FC11D5">
      <w:pPr>
        <w:pStyle w:val="ac"/>
        <w:spacing w:before="0"/>
        <w:ind w:firstLine="709"/>
        <w:jc w:val="both"/>
        <w:rPr>
          <w:rFonts w:ascii="Times New Roman" w:hAnsi="Times New Roman"/>
          <w:sz w:val="28"/>
          <w:szCs w:val="28"/>
        </w:rPr>
      </w:pPr>
      <w:r w:rsidRPr="00616C0D">
        <w:rPr>
          <w:rFonts w:ascii="Times New Roman" w:hAnsi="Times New Roman"/>
          <w:sz w:val="28"/>
          <w:szCs w:val="28"/>
        </w:rPr>
        <w:t>Фінансування заходів Програми здійснюється за рахунок коштів державного і місцевих бюджетів</w:t>
      </w:r>
      <w:r w:rsidRPr="00616C0D">
        <w:rPr>
          <w:rFonts w:ascii="Times New Roman" w:hAnsi="Times New Roman"/>
        </w:rPr>
        <w:t xml:space="preserve"> </w:t>
      </w:r>
      <w:r w:rsidRPr="00616C0D">
        <w:rPr>
          <w:rFonts w:ascii="Times New Roman" w:hAnsi="Times New Roman"/>
          <w:sz w:val="28"/>
          <w:szCs w:val="28"/>
        </w:rPr>
        <w:t>та інших джерел, не заборонених законодавством.</w:t>
      </w:r>
    </w:p>
    <w:p w:rsidR="00FC11D5" w:rsidRPr="00616C0D" w:rsidRDefault="00FC11D5" w:rsidP="00D74143">
      <w:pPr>
        <w:pStyle w:val="ac"/>
        <w:spacing w:before="0"/>
        <w:ind w:firstLine="720"/>
        <w:jc w:val="both"/>
        <w:rPr>
          <w:rFonts w:ascii="Times New Roman" w:hAnsi="Times New Roman"/>
          <w:sz w:val="28"/>
          <w:szCs w:val="28"/>
        </w:rPr>
      </w:pPr>
      <w:r w:rsidRPr="00616C0D">
        <w:rPr>
          <w:rFonts w:ascii="Times New Roman" w:hAnsi="Times New Roman"/>
          <w:sz w:val="28"/>
          <w:szCs w:val="28"/>
        </w:rPr>
        <w:t xml:space="preserve">Видатки, пов’язані з відновленням документації на гуртожитки (їх житлові комплекси та/або частини), що передаються у власність територіальних громад </w:t>
      </w:r>
      <w:r w:rsidR="00D74143" w:rsidRPr="00616C0D">
        <w:rPr>
          <w:rFonts w:ascii="Times New Roman" w:hAnsi="Times New Roman"/>
          <w:sz w:val="28"/>
          <w:szCs w:val="28"/>
        </w:rPr>
        <w:t>згідно із Законом</w:t>
      </w:r>
      <w:r w:rsidRPr="00616C0D">
        <w:rPr>
          <w:rFonts w:ascii="Times New Roman" w:hAnsi="Times New Roman"/>
          <w:sz w:val="28"/>
          <w:szCs w:val="28"/>
        </w:rPr>
        <w:t>, а також з визначенням їх прибудинкових територій, здійснюються з місцевих бюджетів.</w:t>
      </w:r>
    </w:p>
    <w:p w:rsidR="00FC11D5" w:rsidRPr="00616C0D" w:rsidRDefault="00FC11D5" w:rsidP="00FC11D5">
      <w:pPr>
        <w:pStyle w:val="ac"/>
        <w:spacing w:before="0"/>
        <w:ind w:firstLine="720"/>
        <w:jc w:val="both"/>
        <w:rPr>
          <w:rFonts w:ascii="Times New Roman" w:hAnsi="Times New Roman"/>
          <w:sz w:val="28"/>
          <w:szCs w:val="28"/>
        </w:rPr>
      </w:pPr>
      <w:r w:rsidRPr="00616C0D">
        <w:rPr>
          <w:rFonts w:ascii="Times New Roman" w:hAnsi="Times New Roman"/>
          <w:sz w:val="28"/>
          <w:szCs w:val="28"/>
          <w:shd w:val="clear" w:color="auto" w:fill="FFFFFF"/>
        </w:rPr>
        <w:t xml:space="preserve">Видатки, пов’язані з капітальним ремонтом гуртожитків (їх житлових комплексів та/або їх частин), що передаються у власність територіальних </w:t>
      </w:r>
      <w:r w:rsidRPr="00616C0D">
        <w:rPr>
          <w:rFonts w:ascii="Times New Roman" w:hAnsi="Times New Roman"/>
          <w:sz w:val="28"/>
          <w:szCs w:val="28"/>
          <w:shd w:val="clear" w:color="auto" w:fill="FFFFFF"/>
        </w:rPr>
        <w:lastRenderedPageBreak/>
        <w:t xml:space="preserve">громад згідно із </w:t>
      </w:r>
      <w:hyperlink r:id="rId9" w:tgtFrame="_top" w:history="1">
        <w:r w:rsidR="00D74143" w:rsidRPr="00616C0D">
          <w:rPr>
            <w:rStyle w:val="a5"/>
            <w:rFonts w:ascii="Times New Roman" w:hAnsi="Times New Roman"/>
            <w:color w:val="auto"/>
            <w:sz w:val="28"/>
            <w:szCs w:val="28"/>
            <w:u w:val="none"/>
            <w:shd w:val="clear" w:color="auto" w:fill="FFFFFF"/>
          </w:rPr>
          <w:t>Законом</w:t>
        </w:r>
      </w:hyperlink>
      <w:r w:rsidRPr="00616C0D">
        <w:rPr>
          <w:rFonts w:ascii="Times New Roman" w:hAnsi="Times New Roman"/>
          <w:sz w:val="28"/>
          <w:szCs w:val="28"/>
          <w:shd w:val="clear" w:color="auto" w:fill="FFFFFF"/>
        </w:rPr>
        <w:t>, а також з благоустроєм їх прибудинкових територій, здійснюються з місцевих бюджетів та інших джерел, не заборонених законодавством.</w:t>
      </w:r>
    </w:p>
    <w:p w:rsidR="00FC11D5" w:rsidRPr="00616C0D" w:rsidRDefault="00FC11D5" w:rsidP="00FC11D5">
      <w:pPr>
        <w:pStyle w:val="ac"/>
        <w:spacing w:before="0"/>
        <w:ind w:firstLine="720"/>
        <w:jc w:val="both"/>
        <w:rPr>
          <w:rFonts w:ascii="Times New Roman" w:hAnsi="Times New Roman"/>
          <w:sz w:val="28"/>
          <w:szCs w:val="28"/>
        </w:rPr>
      </w:pPr>
      <w:r w:rsidRPr="00616C0D">
        <w:rPr>
          <w:rFonts w:ascii="Times New Roman" w:hAnsi="Times New Roman"/>
          <w:sz w:val="28"/>
          <w:szCs w:val="28"/>
        </w:rPr>
        <w:t>Видатки, пов’язані з передачею гуртожитків у власність територіальних громад на частково-компенсаційній або компенсаційній основі (відповідно до частини четвертої статті 14 Закону, здійснюються з державного бюджету.</w:t>
      </w:r>
    </w:p>
    <w:p w:rsidR="00FC11D5" w:rsidRPr="00616C0D" w:rsidRDefault="00FC11D5" w:rsidP="00FC11D5">
      <w:pPr>
        <w:ind w:firstLine="720"/>
        <w:jc w:val="both"/>
        <w:rPr>
          <w:sz w:val="28"/>
          <w:szCs w:val="28"/>
          <w:lang w:val="uk-UA"/>
        </w:rPr>
      </w:pPr>
      <w:r w:rsidRPr="00616C0D">
        <w:rPr>
          <w:sz w:val="28"/>
          <w:szCs w:val="28"/>
          <w:lang w:val="uk-UA"/>
        </w:rPr>
        <w:t>Кількість гуртожитків, що передані до статутних капіталів суб’єктів господарювання, створених у результаті приватизації (корпоратизації), та підлягають передачі у власність територіальних громад визначено на підставі інформації, наданої обласними та Київською міською державними адміністраціями та складає 219 одиниць.</w:t>
      </w:r>
    </w:p>
    <w:p w:rsidR="00FC11D5" w:rsidRPr="00616C0D" w:rsidRDefault="00FC11D5" w:rsidP="00FC11D5">
      <w:pPr>
        <w:ind w:firstLine="720"/>
        <w:jc w:val="both"/>
        <w:rPr>
          <w:sz w:val="28"/>
          <w:szCs w:val="28"/>
          <w:lang w:val="uk-UA"/>
        </w:rPr>
      </w:pPr>
      <w:r w:rsidRPr="00616C0D">
        <w:rPr>
          <w:sz w:val="28"/>
          <w:szCs w:val="28"/>
          <w:lang w:val="uk-UA"/>
        </w:rPr>
        <w:t>Загальний обсяг фінансування з державного бюджету для надання компенсації суб’єктам господарювання, створеним у процесі приватизації (корпоратизації), розрахована з урахуванням інформації про первісну вартість, за якою гуртожитки включено до статутних капіталів (фондів) цих суб’єктів господарювання, розміру нарахованого зносу та вартості проведених капітальних ремонтів і становить 1 117,5 тис. гривень. Фінансово-економічні розрахунки до про</w:t>
      </w:r>
      <w:r w:rsidR="00F80E2E" w:rsidRPr="00616C0D">
        <w:rPr>
          <w:sz w:val="28"/>
          <w:szCs w:val="28"/>
          <w:lang w:val="uk-UA"/>
        </w:rPr>
        <w:t>є</w:t>
      </w:r>
      <w:r w:rsidRPr="00616C0D">
        <w:rPr>
          <w:sz w:val="28"/>
          <w:szCs w:val="28"/>
          <w:lang w:val="uk-UA"/>
        </w:rPr>
        <w:t>кту Закону та обґрунтування фінансово-економічних розрахунків додаються окремо до пояснювальної записки.</w:t>
      </w:r>
    </w:p>
    <w:p w:rsidR="00FC11D5" w:rsidRPr="00616C0D" w:rsidRDefault="00FC11D5" w:rsidP="00FC11D5">
      <w:pPr>
        <w:ind w:firstLine="720"/>
        <w:jc w:val="both"/>
        <w:rPr>
          <w:sz w:val="28"/>
          <w:szCs w:val="28"/>
          <w:lang w:val="uk-UA"/>
        </w:rPr>
      </w:pPr>
      <w:r w:rsidRPr="00616C0D">
        <w:rPr>
          <w:sz w:val="28"/>
          <w:szCs w:val="28"/>
          <w:lang w:val="uk-UA"/>
        </w:rPr>
        <w:t>Вартість робіт з відновлення документації на гуртожитки (їх житлові комплекси та/або їх частини), визначення та благоустрій їх прибудинкових територій та проведення капітального ремонту гуртожитків визначено відповідно до загальної площі гуртожитків з розрахунку 900 гривень/м</w:t>
      </w:r>
      <w:r w:rsidRPr="00616C0D">
        <w:rPr>
          <w:sz w:val="28"/>
          <w:szCs w:val="28"/>
          <w:vertAlign w:val="superscript"/>
          <w:lang w:val="uk-UA"/>
        </w:rPr>
        <w:t>2</w:t>
      </w:r>
      <w:r w:rsidRPr="00616C0D">
        <w:rPr>
          <w:sz w:val="28"/>
          <w:szCs w:val="28"/>
          <w:lang w:val="uk-UA"/>
        </w:rPr>
        <w:t>.</w:t>
      </w:r>
    </w:p>
    <w:p w:rsidR="00FC11D5" w:rsidRPr="00616C0D" w:rsidRDefault="00FC11D5" w:rsidP="00FC11D5">
      <w:pPr>
        <w:pStyle w:val="ac"/>
        <w:spacing w:before="0"/>
        <w:ind w:firstLine="709"/>
        <w:jc w:val="both"/>
        <w:rPr>
          <w:rFonts w:ascii="Times New Roman" w:hAnsi="Times New Roman"/>
          <w:sz w:val="28"/>
          <w:szCs w:val="28"/>
        </w:rPr>
      </w:pPr>
      <w:r w:rsidRPr="00616C0D">
        <w:rPr>
          <w:rFonts w:ascii="Times New Roman" w:hAnsi="Times New Roman"/>
          <w:sz w:val="28"/>
          <w:szCs w:val="28"/>
        </w:rPr>
        <w:t>Загальна потреба в коштах на реалізацію заходу з відновлення документації на гуртожитки (їх житлові комплекси та/або їх частини), визначення та благоустрій їх прибудинкових територій та проведення капітального ремонту гуртожитків становить 1 026 931,5 тис. гривень,</w:t>
      </w:r>
      <w:r w:rsidRPr="00616C0D">
        <w:rPr>
          <w:rFonts w:ascii="Times New Roman" w:hAnsi="Times New Roman"/>
          <w:i/>
          <w:sz w:val="28"/>
          <w:szCs w:val="28"/>
        </w:rPr>
        <w:t xml:space="preserve"> </w:t>
      </w:r>
      <w:r w:rsidRPr="00616C0D">
        <w:rPr>
          <w:rFonts w:ascii="Times New Roman" w:hAnsi="Times New Roman"/>
          <w:sz w:val="28"/>
          <w:szCs w:val="28"/>
        </w:rPr>
        <w:t xml:space="preserve">з них: 507 122,1 тис. гривень - фінансування заходу на гуртожитки, які є об’єктами права державної власності, 519 809,4 тис. гривень – </w:t>
      </w:r>
      <w:r w:rsidR="00D74143" w:rsidRPr="00616C0D">
        <w:rPr>
          <w:rFonts w:ascii="Times New Roman" w:hAnsi="Times New Roman"/>
          <w:sz w:val="28"/>
          <w:szCs w:val="28"/>
        </w:rPr>
        <w:t xml:space="preserve">фінансування заходу </w:t>
      </w:r>
      <w:r w:rsidRPr="00616C0D">
        <w:rPr>
          <w:rFonts w:ascii="Times New Roman" w:hAnsi="Times New Roman"/>
          <w:sz w:val="28"/>
          <w:szCs w:val="28"/>
        </w:rPr>
        <w:t>на гуртожитки, що включені до статутних капіталів (фондів) суб’єктів господарювання, створених у результаті корпоратизації (приватизації).</w:t>
      </w:r>
    </w:p>
    <w:p w:rsidR="00FC11D5" w:rsidRPr="00616C0D" w:rsidRDefault="00FC11D5" w:rsidP="00FC11D5">
      <w:pPr>
        <w:pStyle w:val="ac"/>
        <w:spacing w:before="0"/>
        <w:ind w:firstLine="709"/>
        <w:jc w:val="both"/>
        <w:rPr>
          <w:rFonts w:ascii="Times New Roman" w:hAnsi="Times New Roman"/>
          <w:sz w:val="28"/>
          <w:szCs w:val="28"/>
        </w:rPr>
      </w:pPr>
      <w:r w:rsidRPr="00616C0D">
        <w:rPr>
          <w:rFonts w:ascii="Times New Roman" w:hAnsi="Times New Roman"/>
          <w:sz w:val="28"/>
          <w:szCs w:val="28"/>
        </w:rPr>
        <w:t>Для надання суб’єктам господарювання, створеним у процесі приватизації (корпоратизації), до статутного капіталу (фонду) яких включено гуртожитки, компенсації за передачу цих гуртожитків у власність територіальних громад, загальний обсяг фінансування з державного бюджету становить 244 732,5 тис. гривень.</w:t>
      </w:r>
    </w:p>
    <w:p w:rsidR="00F23A16" w:rsidRPr="00616C0D" w:rsidRDefault="00F23A16" w:rsidP="00923B61">
      <w:pPr>
        <w:ind w:firstLine="709"/>
        <w:jc w:val="both"/>
        <w:rPr>
          <w:sz w:val="28"/>
          <w:szCs w:val="28"/>
          <w:lang w:val="uk-UA"/>
        </w:rPr>
      </w:pPr>
    </w:p>
    <w:p w:rsidR="00FC11D5" w:rsidRPr="00616C0D" w:rsidRDefault="00FC11D5" w:rsidP="00923B61">
      <w:pPr>
        <w:ind w:firstLine="709"/>
        <w:jc w:val="both"/>
        <w:rPr>
          <w:b/>
          <w:sz w:val="28"/>
          <w:szCs w:val="28"/>
          <w:lang w:val="uk-UA"/>
        </w:rPr>
      </w:pPr>
      <w:r w:rsidRPr="00616C0D">
        <w:rPr>
          <w:b/>
          <w:sz w:val="28"/>
          <w:szCs w:val="28"/>
          <w:lang w:val="uk-UA"/>
        </w:rPr>
        <w:t>5.</w:t>
      </w:r>
      <w:r w:rsidR="00263B0C">
        <w:rPr>
          <w:b/>
          <w:sz w:val="28"/>
          <w:szCs w:val="28"/>
          <w:lang w:val="uk-UA"/>
        </w:rPr>
        <w:t xml:space="preserve"> </w:t>
      </w:r>
      <w:r w:rsidRPr="00616C0D">
        <w:rPr>
          <w:b/>
          <w:sz w:val="28"/>
          <w:szCs w:val="28"/>
          <w:lang w:val="uk-UA"/>
        </w:rPr>
        <w:t>Позиція заінтересованих сторін</w:t>
      </w:r>
    </w:p>
    <w:p w:rsidR="00C2345C" w:rsidRPr="00616C0D" w:rsidRDefault="00C2345C" w:rsidP="00FC11D5">
      <w:pPr>
        <w:ind w:firstLine="720"/>
        <w:jc w:val="both"/>
        <w:rPr>
          <w:sz w:val="28"/>
          <w:szCs w:val="28"/>
          <w:lang w:val="en-US"/>
        </w:rPr>
      </w:pPr>
    </w:p>
    <w:p w:rsidR="00616C0D" w:rsidRPr="00616C0D" w:rsidRDefault="00616C0D" w:rsidP="00FC11D5">
      <w:pPr>
        <w:ind w:firstLine="720"/>
        <w:jc w:val="both"/>
        <w:rPr>
          <w:sz w:val="28"/>
          <w:szCs w:val="28"/>
          <w:lang w:val="uk-UA"/>
        </w:rPr>
      </w:pPr>
      <w:r w:rsidRPr="00616C0D">
        <w:rPr>
          <w:sz w:val="28"/>
          <w:szCs w:val="28"/>
          <w:lang w:val="uk-UA"/>
        </w:rPr>
        <w:t>Реалізація проекту Закону матиме вплив на ключеві інтереси заінтересованих сторін. Прогноз впливу додається.</w:t>
      </w:r>
    </w:p>
    <w:p w:rsidR="00007F2F" w:rsidRDefault="00007F2F" w:rsidP="00C2345C">
      <w:pPr>
        <w:widowControl w:val="0"/>
        <w:tabs>
          <w:tab w:val="left" w:pos="9639"/>
        </w:tabs>
        <w:ind w:firstLine="709"/>
        <w:jc w:val="both"/>
        <w:rPr>
          <w:sz w:val="28"/>
          <w:szCs w:val="28"/>
          <w:lang w:val="uk-UA" w:eastAsia="uk-UA" w:bidi="uk-UA"/>
        </w:rPr>
      </w:pPr>
      <w:r w:rsidRPr="00616C0D">
        <w:rPr>
          <w:sz w:val="28"/>
          <w:szCs w:val="28"/>
          <w:lang w:val="uk-UA" w:eastAsia="uk-UA" w:bidi="uk-UA"/>
        </w:rPr>
        <w:t>Проє</w:t>
      </w:r>
      <w:r w:rsidR="00616C0D" w:rsidRPr="00616C0D">
        <w:rPr>
          <w:sz w:val="28"/>
          <w:szCs w:val="28"/>
          <w:lang w:val="uk-UA" w:eastAsia="uk-UA" w:bidi="uk-UA"/>
        </w:rPr>
        <w:t>кт Закону</w:t>
      </w:r>
      <w:r w:rsidR="00C2345C" w:rsidRPr="00616C0D">
        <w:rPr>
          <w:sz w:val="28"/>
          <w:szCs w:val="28"/>
          <w:lang w:val="uk-UA" w:eastAsia="uk-UA" w:bidi="uk-UA"/>
        </w:rPr>
        <w:t xml:space="preserve"> погоджено без зауважень:</w:t>
      </w:r>
      <w:r w:rsidR="00616C0D" w:rsidRPr="00616C0D">
        <w:rPr>
          <w:sz w:val="28"/>
          <w:szCs w:val="28"/>
          <w:lang w:val="uk-UA" w:eastAsia="uk-UA" w:bidi="uk-UA"/>
        </w:rPr>
        <w:t xml:space="preserve"> Всеукраїнською асоціацією органів </w:t>
      </w:r>
      <w:r w:rsidR="00616C0D" w:rsidRPr="00DF2C14">
        <w:rPr>
          <w:sz w:val="28"/>
          <w:szCs w:val="28"/>
          <w:lang w:val="uk-UA" w:eastAsia="uk-UA" w:bidi="uk-UA"/>
        </w:rPr>
        <w:t>місцевого самоврядування</w:t>
      </w:r>
      <w:r w:rsidR="00C2345C" w:rsidRPr="00DF2C14">
        <w:rPr>
          <w:sz w:val="28"/>
          <w:szCs w:val="28"/>
          <w:lang w:val="uk-UA" w:eastAsia="uk-UA" w:bidi="uk-UA"/>
        </w:rPr>
        <w:t xml:space="preserve"> </w:t>
      </w:r>
      <w:r w:rsidR="00616C0D" w:rsidRPr="00DF2C14">
        <w:rPr>
          <w:sz w:val="28"/>
          <w:szCs w:val="28"/>
          <w:lang w:val="uk-UA" w:eastAsia="uk-UA" w:bidi="uk-UA"/>
        </w:rPr>
        <w:t>«</w:t>
      </w:r>
      <w:r w:rsidRPr="00DF2C14">
        <w:rPr>
          <w:sz w:val="28"/>
          <w:szCs w:val="28"/>
          <w:lang w:eastAsia="uk-UA" w:bidi="uk-UA"/>
        </w:rPr>
        <w:t>Укра</w:t>
      </w:r>
      <w:r w:rsidRPr="00DF2C14">
        <w:rPr>
          <w:sz w:val="28"/>
          <w:szCs w:val="28"/>
          <w:lang w:val="uk-UA" w:eastAsia="uk-UA" w:bidi="uk-UA"/>
        </w:rPr>
        <w:t>ї</w:t>
      </w:r>
      <w:r w:rsidR="00616C0D" w:rsidRPr="00DF2C14">
        <w:rPr>
          <w:sz w:val="28"/>
          <w:szCs w:val="28"/>
          <w:lang w:eastAsia="uk-UA" w:bidi="uk-UA"/>
        </w:rPr>
        <w:t>нськ</w:t>
      </w:r>
      <w:r w:rsidR="00616C0D" w:rsidRPr="00DF2C14">
        <w:rPr>
          <w:sz w:val="28"/>
          <w:szCs w:val="28"/>
          <w:lang w:val="uk-UA" w:eastAsia="uk-UA" w:bidi="uk-UA"/>
        </w:rPr>
        <w:t>а</w:t>
      </w:r>
      <w:r w:rsidRPr="00DF2C14">
        <w:rPr>
          <w:sz w:val="28"/>
          <w:szCs w:val="28"/>
          <w:lang w:eastAsia="uk-UA" w:bidi="uk-UA"/>
        </w:rPr>
        <w:t xml:space="preserve"> асоц</w:t>
      </w:r>
      <w:r w:rsidR="00616C0D" w:rsidRPr="00DF2C14">
        <w:rPr>
          <w:sz w:val="28"/>
          <w:szCs w:val="28"/>
          <w:lang w:val="uk-UA" w:eastAsia="uk-UA" w:bidi="uk-UA"/>
        </w:rPr>
        <w:t>іація»</w:t>
      </w:r>
      <w:r w:rsidRPr="00DF2C14">
        <w:rPr>
          <w:sz w:val="28"/>
          <w:szCs w:val="28"/>
          <w:lang w:eastAsia="uk-UA" w:bidi="uk-UA"/>
        </w:rPr>
        <w:t xml:space="preserve"> районних та обласних рад </w:t>
      </w:r>
      <w:r w:rsidRPr="00DF2C14">
        <w:rPr>
          <w:sz w:val="28"/>
          <w:szCs w:val="28"/>
          <w:lang w:val="uk-UA" w:eastAsia="uk-UA" w:bidi="uk-UA"/>
        </w:rPr>
        <w:t>та Спільним представницьким органом сторони роботодавців на національному рівні.</w:t>
      </w:r>
    </w:p>
    <w:p w:rsidR="00482A7A" w:rsidRPr="00DF2C14" w:rsidRDefault="00482A7A" w:rsidP="00C2345C">
      <w:pPr>
        <w:widowControl w:val="0"/>
        <w:tabs>
          <w:tab w:val="left" w:pos="9639"/>
        </w:tabs>
        <w:ind w:firstLine="709"/>
        <w:jc w:val="both"/>
        <w:rPr>
          <w:sz w:val="28"/>
          <w:szCs w:val="28"/>
          <w:lang w:val="uk-UA" w:eastAsia="uk-UA" w:bidi="uk-UA"/>
        </w:rPr>
      </w:pPr>
    </w:p>
    <w:p w:rsidR="00C2345C" w:rsidRPr="00482A7A" w:rsidRDefault="00DF2C14" w:rsidP="00C2345C">
      <w:pPr>
        <w:widowControl w:val="0"/>
        <w:tabs>
          <w:tab w:val="left" w:pos="9639"/>
        </w:tabs>
        <w:ind w:firstLine="709"/>
        <w:jc w:val="both"/>
        <w:rPr>
          <w:sz w:val="28"/>
          <w:szCs w:val="28"/>
          <w:lang w:val="uk-UA" w:eastAsia="uk-UA" w:bidi="uk-UA"/>
        </w:rPr>
      </w:pPr>
      <w:r w:rsidRPr="00482A7A">
        <w:rPr>
          <w:sz w:val="28"/>
          <w:szCs w:val="28"/>
          <w:lang w:val="uk-UA" w:eastAsia="uk-UA" w:bidi="uk-UA"/>
        </w:rPr>
        <w:lastRenderedPageBreak/>
        <w:t>Проєкт Закону</w:t>
      </w:r>
      <w:r w:rsidR="00007F2F" w:rsidRPr="00482A7A">
        <w:rPr>
          <w:sz w:val="28"/>
          <w:szCs w:val="28"/>
          <w:lang w:val="uk-UA" w:eastAsia="uk-UA" w:bidi="uk-UA"/>
        </w:rPr>
        <w:t xml:space="preserve"> погоджено із зауваженнями, які не враховано: </w:t>
      </w:r>
      <w:r w:rsidR="00C2345C" w:rsidRPr="00482A7A">
        <w:rPr>
          <w:sz w:val="28"/>
          <w:szCs w:val="28"/>
          <w:lang w:val="uk-UA" w:eastAsia="uk-UA" w:bidi="uk-UA"/>
        </w:rPr>
        <w:t>Всеукраїнською асоціацією органів місцевого самоврядування «Асоціація міст України»</w:t>
      </w:r>
      <w:r w:rsidR="00007F2F" w:rsidRPr="00482A7A">
        <w:rPr>
          <w:sz w:val="28"/>
          <w:szCs w:val="28"/>
          <w:lang w:val="uk-UA" w:eastAsia="uk-UA" w:bidi="uk-UA"/>
        </w:rPr>
        <w:t xml:space="preserve"> та</w:t>
      </w:r>
      <w:r w:rsidR="00C2345C" w:rsidRPr="00482A7A">
        <w:rPr>
          <w:sz w:val="28"/>
          <w:szCs w:val="28"/>
          <w:lang w:val="uk-UA" w:eastAsia="uk-UA" w:bidi="uk-UA"/>
        </w:rPr>
        <w:t xml:space="preserve"> Спільним представницьким органом репрезентативних всеукраїнських об’єднань профспілок на національному рівні.</w:t>
      </w:r>
    </w:p>
    <w:p w:rsidR="00C2345C" w:rsidRPr="00482A7A" w:rsidRDefault="00C2345C" w:rsidP="00C2345C">
      <w:pPr>
        <w:widowControl w:val="0"/>
        <w:ind w:firstLine="709"/>
        <w:jc w:val="both"/>
        <w:rPr>
          <w:sz w:val="28"/>
          <w:szCs w:val="28"/>
          <w:lang w:val="uk-UA" w:eastAsia="uk-UA" w:bidi="uk-UA"/>
        </w:rPr>
      </w:pPr>
      <w:r w:rsidRPr="00482A7A">
        <w:rPr>
          <w:sz w:val="28"/>
          <w:szCs w:val="28"/>
          <w:lang w:val="uk-UA" w:eastAsia="uk-UA" w:bidi="uk-UA"/>
        </w:rPr>
        <w:t xml:space="preserve">Для громадського обговорення </w:t>
      </w:r>
      <w:r w:rsidR="00482A7A" w:rsidRPr="00482A7A">
        <w:rPr>
          <w:sz w:val="28"/>
          <w:szCs w:val="28"/>
          <w:lang w:val="uk-UA" w:eastAsia="uk-UA" w:bidi="uk-UA"/>
        </w:rPr>
        <w:t>проект Закону</w:t>
      </w:r>
      <w:r w:rsidRPr="00482A7A">
        <w:rPr>
          <w:sz w:val="28"/>
          <w:szCs w:val="28"/>
          <w:lang w:val="uk-UA" w:eastAsia="uk-UA" w:bidi="uk-UA"/>
        </w:rPr>
        <w:t xml:space="preserve"> б</w:t>
      </w:r>
      <w:r w:rsidR="00482A7A" w:rsidRPr="00482A7A">
        <w:rPr>
          <w:sz w:val="28"/>
          <w:szCs w:val="28"/>
          <w:lang w:val="uk-UA" w:eastAsia="uk-UA" w:bidi="uk-UA"/>
        </w:rPr>
        <w:t>уло розміщено на офіційному веб</w:t>
      </w:r>
      <w:r w:rsidRPr="00482A7A">
        <w:rPr>
          <w:sz w:val="28"/>
          <w:szCs w:val="28"/>
          <w:lang w:val="uk-UA" w:eastAsia="uk-UA" w:bidi="uk-UA"/>
        </w:rPr>
        <w:t>сайті Міністерства розвитку громад та територій України (http://www.minregion.gov.ua/), пропозиції щодо про</w:t>
      </w:r>
      <w:r w:rsidR="00F80E2E" w:rsidRPr="00482A7A">
        <w:rPr>
          <w:sz w:val="28"/>
          <w:szCs w:val="28"/>
          <w:lang w:val="uk-UA" w:eastAsia="uk-UA" w:bidi="uk-UA"/>
        </w:rPr>
        <w:t>є</w:t>
      </w:r>
      <w:r w:rsidR="00482A7A" w:rsidRPr="00482A7A">
        <w:rPr>
          <w:sz w:val="28"/>
          <w:szCs w:val="28"/>
          <w:lang w:val="uk-UA" w:eastAsia="uk-UA" w:bidi="uk-UA"/>
        </w:rPr>
        <w:t>кту Закону</w:t>
      </w:r>
      <w:r w:rsidRPr="00482A7A">
        <w:rPr>
          <w:sz w:val="28"/>
          <w:szCs w:val="28"/>
          <w:lang w:val="uk-UA" w:eastAsia="uk-UA" w:bidi="uk-UA"/>
        </w:rPr>
        <w:t xml:space="preserve"> не надходили</w:t>
      </w:r>
      <w:r w:rsidR="00482A7A">
        <w:rPr>
          <w:sz w:val="28"/>
          <w:szCs w:val="28"/>
          <w:lang w:val="uk-UA" w:eastAsia="uk-UA" w:bidi="uk-UA"/>
        </w:rPr>
        <w:t>.</w:t>
      </w:r>
    </w:p>
    <w:p w:rsidR="00FC11D5" w:rsidRPr="00482A7A" w:rsidRDefault="00FC11D5" w:rsidP="00FC11D5">
      <w:pPr>
        <w:ind w:firstLine="720"/>
        <w:jc w:val="both"/>
        <w:rPr>
          <w:sz w:val="28"/>
          <w:szCs w:val="28"/>
          <w:lang w:val="uk-UA"/>
        </w:rPr>
      </w:pPr>
      <w:r w:rsidRPr="00482A7A">
        <w:rPr>
          <w:sz w:val="28"/>
          <w:szCs w:val="28"/>
          <w:lang w:val="uk-UA"/>
        </w:rPr>
        <w:t>Про</w:t>
      </w:r>
      <w:r w:rsidR="00F80E2E" w:rsidRPr="00482A7A">
        <w:rPr>
          <w:sz w:val="28"/>
          <w:szCs w:val="28"/>
          <w:lang w:val="uk-UA"/>
        </w:rPr>
        <w:t>є</w:t>
      </w:r>
      <w:r w:rsidRPr="00482A7A">
        <w:rPr>
          <w:sz w:val="28"/>
          <w:szCs w:val="28"/>
          <w:lang w:val="uk-UA"/>
        </w:rPr>
        <w:t>кт Закону не надсилався на розгляд Наукового комітету Національної ради України з питань розвитку науки і технології, оскільки він не стосується сфери наукової та науково-технічної діяльності.</w:t>
      </w:r>
    </w:p>
    <w:p w:rsidR="00FC11D5" w:rsidRPr="00DF2C14" w:rsidRDefault="00FC11D5" w:rsidP="00923B61">
      <w:pPr>
        <w:ind w:firstLine="709"/>
        <w:jc w:val="both"/>
        <w:rPr>
          <w:b/>
          <w:sz w:val="28"/>
          <w:szCs w:val="28"/>
          <w:lang w:val="uk-UA"/>
        </w:rPr>
      </w:pPr>
    </w:p>
    <w:p w:rsidR="00FC11D5" w:rsidRPr="00DF2C14" w:rsidRDefault="00FC11D5" w:rsidP="00923B61">
      <w:pPr>
        <w:ind w:firstLine="709"/>
        <w:jc w:val="both"/>
        <w:rPr>
          <w:b/>
          <w:sz w:val="28"/>
          <w:szCs w:val="28"/>
          <w:lang w:val="uk-UA"/>
        </w:rPr>
      </w:pPr>
      <w:r w:rsidRPr="00DF2C14">
        <w:rPr>
          <w:b/>
          <w:sz w:val="28"/>
          <w:szCs w:val="28"/>
          <w:lang w:val="uk-UA"/>
        </w:rPr>
        <w:t>6. Прогноз впливу</w:t>
      </w:r>
    </w:p>
    <w:p w:rsidR="007E66EC" w:rsidRPr="00DF2C14" w:rsidRDefault="007E66EC" w:rsidP="007E66EC">
      <w:pPr>
        <w:pStyle w:val="ac"/>
        <w:spacing w:before="60"/>
        <w:ind w:firstLine="709"/>
        <w:jc w:val="both"/>
        <w:rPr>
          <w:rFonts w:ascii="Times New Roman" w:hAnsi="Times New Roman"/>
          <w:sz w:val="28"/>
          <w:szCs w:val="28"/>
        </w:rPr>
      </w:pPr>
      <w:r w:rsidRPr="00DF2C14">
        <w:rPr>
          <w:rFonts w:ascii="Times New Roman" w:hAnsi="Times New Roman"/>
          <w:sz w:val="28"/>
          <w:szCs w:val="28"/>
        </w:rPr>
        <w:t>Реалізація про</w:t>
      </w:r>
      <w:r w:rsidR="00F80E2E" w:rsidRPr="00DF2C14">
        <w:rPr>
          <w:rFonts w:ascii="Times New Roman" w:hAnsi="Times New Roman"/>
          <w:sz w:val="28"/>
          <w:szCs w:val="28"/>
        </w:rPr>
        <w:t>є</w:t>
      </w:r>
      <w:r w:rsidRPr="00DF2C14">
        <w:rPr>
          <w:rFonts w:ascii="Times New Roman" w:hAnsi="Times New Roman"/>
          <w:sz w:val="28"/>
          <w:szCs w:val="28"/>
        </w:rPr>
        <w:t xml:space="preserve">кту Закону передбачає вплив на ринкове середовище, забезпечення прав та інтересів громадян, які проживають у гуртожитках та </w:t>
      </w:r>
      <w:r w:rsidRPr="00DF2C14">
        <w:rPr>
          <w:rFonts w:ascii="Times New Roman" w:hAnsi="Times New Roman"/>
          <w:sz w:val="28"/>
          <w:szCs w:val="28"/>
        </w:rPr>
        <w:br/>
        <w:t>на яких поширюється дія Закону, та суб’єктів господарювання,</w:t>
      </w:r>
      <w:r w:rsidRPr="00DF2C14">
        <w:t xml:space="preserve"> </w:t>
      </w:r>
      <w:r w:rsidRPr="00DF2C14">
        <w:rPr>
          <w:rFonts w:ascii="Times New Roman" w:hAnsi="Times New Roman"/>
          <w:sz w:val="28"/>
          <w:szCs w:val="28"/>
        </w:rPr>
        <w:t>створених у результаті приватизації (корпоратизації), до статутних капіталів (фондів) яких включено гуртожитки, о</w:t>
      </w:r>
      <w:r w:rsidR="00263B0C">
        <w:rPr>
          <w:rFonts w:ascii="Times New Roman" w:hAnsi="Times New Roman"/>
          <w:sz w:val="28"/>
          <w:szCs w:val="28"/>
        </w:rPr>
        <w:t>ргани місцевого самоврядування.</w:t>
      </w:r>
    </w:p>
    <w:p w:rsidR="007E66EC" w:rsidRPr="00DF2C14" w:rsidRDefault="007E66EC" w:rsidP="007E66EC">
      <w:pPr>
        <w:pStyle w:val="ac"/>
        <w:spacing w:before="0"/>
        <w:ind w:firstLine="709"/>
        <w:jc w:val="both"/>
        <w:rPr>
          <w:rFonts w:ascii="Times New Roman" w:hAnsi="Times New Roman"/>
          <w:sz w:val="28"/>
          <w:szCs w:val="28"/>
        </w:rPr>
      </w:pPr>
      <w:r w:rsidRPr="00DF2C14">
        <w:rPr>
          <w:rFonts w:ascii="Times New Roman" w:hAnsi="Times New Roman"/>
          <w:sz w:val="28"/>
          <w:szCs w:val="28"/>
        </w:rPr>
        <w:t>При цьому не передбачається вплив на розвиток регіонів, ринок праці, громадське здоров’я, екологію та навколишнє природнє середовище чи інші сфери суспільних відносин.</w:t>
      </w:r>
    </w:p>
    <w:p w:rsidR="007E66EC" w:rsidRPr="00DF2C14" w:rsidRDefault="007E66EC" w:rsidP="007E66EC">
      <w:pPr>
        <w:pStyle w:val="ac"/>
        <w:spacing w:before="0"/>
        <w:ind w:firstLine="709"/>
        <w:jc w:val="both"/>
        <w:rPr>
          <w:rFonts w:ascii="Times New Roman" w:hAnsi="Times New Roman"/>
          <w:sz w:val="28"/>
          <w:szCs w:val="28"/>
        </w:rPr>
      </w:pPr>
    </w:p>
    <w:p w:rsidR="007E66EC" w:rsidRPr="00DF2C14" w:rsidRDefault="007E66EC" w:rsidP="007E66EC">
      <w:pPr>
        <w:pStyle w:val="ac"/>
        <w:spacing w:before="0"/>
        <w:ind w:firstLine="709"/>
        <w:jc w:val="both"/>
        <w:rPr>
          <w:rFonts w:ascii="Times New Roman" w:hAnsi="Times New Roman"/>
          <w:b/>
          <w:sz w:val="28"/>
          <w:szCs w:val="28"/>
        </w:rPr>
      </w:pPr>
      <w:r w:rsidRPr="00DF2C14">
        <w:rPr>
          <w:rFonts w:ascii="Times New Roman" w:hAnsi="Times New Roman"/>
          <w:b/>
          <w:sz w:val="28"/>
          <w:szCs w:val="28"/>
        </w:rPr>
        <w:t>7. Позиція заінтересованих органів</w:t>
      </w:r>
    </w:p>
    <w:p w:rsidR="0017305A" w:rsidRDefault="0017305A" w:rsidP="0017305A">
      <w:pPr>
        <w:ind w:firstLine="709"/>
        <w:jc w:val="both"/>
        <w:rPr>
          <w:sz w:val="28"/>
          <w:szCs w:val="28"/>
          <w:lang w:val="uk-UA"/>
        </w:rPr>
      </w:pPr>
      <w:r w:rsidRPr="00DF2C14">
        <w:rPr>
          <w:sz w:val="28"/>
          <w:szCs w:val="28"/>
          <w:lang w:val="uk-UA"/>
        </w:rPr>
        <w:t>Проєкт Закону погоджено без зауважень Фондом державного майна України, Міністерством соціальної політики України</w:t>
      </w:r>
      <w:r w:rsidRPr="00DF2C14">
        <w:rPr>
          <w:sz w:val="28"/>
          <w:szCs w:val="28"/>
          <w:lang/>
        </w:rPr>
        <w:t xml:space="preserve">, </w:t>
      </w:r>
      <w:r w:rsidRPr="00DF2C14">
        <w:rPr>
          <w:sz w:val="28"/>
          <w:szCs w:val="28"/>
          <w:lang w:val="uk-UA"/>
        </w:rPr>
        <w:t>Службою безпеки України, Головним управлінням Національної гвардії України</w:t>
      </w:r>
      <w:r w:rsidRPr="00DF2C14">
        <w:rPr>
          <w:sz w:val="28"/>
          <w:szCs w:val="28"/>
          <w:lang/>
        </w:rPr>
        <w:t xml:space="preserve">, </w:t>
      </w:r>
      <w:r w:rsidRPr="00DF2C14">
        <w:rPr>
          <w:sz w:val="28"/>
          <w:szCs w:val="28"/>
          <w:lang w:val="uk-UA"/>
        </w:rPr>
        <w:t xml:space="preserve">Міністерством культури та інформаційної політики України, Державною службою спеціального зв’язку та захисту інформації України та Національною академією наук України; </w:t>
      </w:r>
    </w:p>
    <w:p w:rsidR="0017305A" w:rsidRDefault="0017305A" w:rsidP="0017305A">
      <w:pPr>
        <w:ind w:firstLine="709"/>
        <w:jc w:val="both"/>
        <w:rPr>
          <w:sz w:val="28"/>
          <w:szCs w:val="28"/>
          <w:lang w:val="uk-UA"/>
        </w:rPr>
      </w:pPr>
      <w:r w:rsidRPr="00DF2C14">
        <w:rPr>
          <w:sz w:val="28"/>
          <w:szCs w:val="28"/>
          <w:lang w:val="uk-UA"/>
        </w:rPr>
        <w:t>із зауваженнями</w:t>
      </w:r>
      <w:r>
        <w:rPr>
          <w:sz w:val="28"/>
          <w:szCs w:val="28"/>
          <w:lang w:val="uk-UA"/>
        </w:rPr>
        <w:t>,</w:t>
      </w:r>
      <w:r w:rsidRPr="00DF2C14">
        <w:rPr>
          <w:sz w:val="28"/>
          <w:szCs w:val="28"/>
          <w:lang w:val="uk-UA"/>
        </w:rPr>
        <w:t xml:space="preserve"> які враховано </w:t>
      </w:r>
      <w:r w:rsidRPr="00383DA6">
        <w:rPr>
          <w:sz w:val="28"/>
          <w:szCs w:val="28"/>
          <w:lang w:val="uk-UA"/>
        </w:rPr>
        <w:t>Міністерством оборони України</w:t>
      </w:r>
      <w:r>
        <w:rPr>
          <w:sz w:val="28"/>
          <w:szCs w:val="28"/>
          <w:lang w:val="uk-UA"/>
        </w:rPr>
        <w:t xml:space="preserve">, Міністерством внутрішніх справ України та </w:t>
      </w:r>
      <w:r w:rsidRPr="00383DA6">
        <w:rPr>
          <w:sz w:val="28"/>
          <w:szCs w:val="28"/>
          <w:lang w:val="uk-UA"/>
        </w:rPr>
        <w:t xml:space="preserve">Міністерством </w:t>
      </w:r>
      <w:r w:rsidRPr="009D31AA">
        <w:rPr>
          <w:sz w:val="28"/>
          <w:szCs w:val="28"/>
          <w:lang w:val="uk-UA" w:bidi="uk-UA"/>
        </w:rPr>
        <w:t>освіти і науки України</w:t>
      </w:r>
      <w:r>
        <w:rPr>
          <w:sz w:val="28"/>
          <w:szCs w:val="28"/>
          <w:lang w:val="uk-UA"/>
        </w:rPr>
        <w:t>;</w:t>
      </w:r>
    </w:p>
    <w:p w:rsidR="0017305A" w:rsidRPr="00383DA6" w:rsidRDefault="0017305A" w:rsidP="0017305A">
      <w:pPr>
        <w:ind w:firstLine="709"/>
        <w:jc w:val="both"/>
        <w:rPr>
          <w:sz w:val="28"/>
          <w:szCs w:val="28"/>
          <w:lang/>
        </w:rPr>
      </w:pPr>
      <w:r>
        <w:rPr>
          <w:sz w:val="28"/>
          <w:szCs w:val="28"/>
          <w:lang w:val="uk-UA"/>
        </w:rPr>
        <w:t xml:space="preserve">із зауваженнями, які не враховано </w:t>
      </w:r>
      <w:r w:rsidRPr="00383DA6">
        <w:rPr>
          <w:sz w:val="28"/>
          <w:szCs w:val="28"/>
          <w:lang w:val="uk-UA"/>
        </w:rPr>
        <w:t>Міністерством розвитку економіки, торгівлі та сільського господарства України, Міністерством фінансів України.</w:t>
      </w:r>
    </w:p>
    <w:p w:rsidR="0017305A" w:rsidRDefault="0017305A" w:rsidP="0017305A">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lang w:val="uk-UA"/>
        </w:rPr>
      </w:pPr>
      <w:r w:rsidRPr="00DF2C14">
        <w:rPr>
          <w:sz w:val="28"/>
          <w:szCs w:val="28"/>
          <w:lang w:val="uk-UA"/>
        </w:rPr>
        <w:t xml:space="preserve">Державною службою </w:t>
      </w:r>
      <w:r w:rsidRPr="00383DA6">
        <w:rPr>
          <w:sz w:val="28"/>
          <w:szCs w:val="28"/>
          <w:lang/>
        </w:rPr>
        <w:t>України з надзвичайних ситуацій</w:t>
      </w:r>
      <w:r>
        <w:rPr>
          <w:sz w:val="28"/>
          <w:szCs w:val="28"/>
          <w:lang w:val="uk-UA"/>
        </w:rPr>
        <w:t xml:space="preserve"> листом </w:t>
      </w:r>
      <w:r>
        <w:rPr>
          <w:sz w:val="28"/>
          <w:szCs w:val="28"/>
          <w:lang w:val="uk-UA"/>
        </w:rPr>
        <w:br/>
        <w:t xml:space="preserve">від 16 липня 2020 року № 03-10405/216 було погоджено проєкт Закону без зауважень. Відповідно до вимог пункту 5 </w:t>
      </w:r>
      <w:r w:rsidRPr="00DF2C14">
        <w:rPr>
          <w:sz w:val="28"/>
          <w:szCs w:val="28"/>
          <w:lang w:val="uk-UA" w:eastAsia="uk-UA" w:bidi="uk-UA"/>
        </w:rPr>
        <w:t>§</w:t>
      </w:r>
      <w:r>
        <w:rPr>
          <w:sz w:val="28"/>
          <w:szCs w:val="28"/>
          <w:lang w:val="uk-UA" w:eastAsia="uk-UA" w:bidi="uk-UA"/>
        </w:rPr>
        <w:t xml:space="preserve"> </w:t>
      </w:r>
      <w:r>
        <w:rPr>
          <w:sz w:val="28"/>
          <w:szCs w:val="28"/>
          <w:lang w:val="uk-UA"/>
        </w:rPr>
        <w:t xml:space="preserve">37 Регламенту Кабінету Міністрів, затвердженого постановою Кабінету Міністрів України від 18 липня </w:t>
      </w:r>
      <w:r>
        <w:rPr>
          <w:sz w:val="28"/>
          <w:szCs w:val="28"/>
          <w:lang w:val="uk-UA"/>
        </w:rPr>
        <w:br/>
        <w:t>2007 року № 950, матеріали погодження було направлено до Міністерства внутрішніх справ України.</w:t>
      </w:r>
    </w:p>
    <w:p w:rsidR="0017305A" w:rsidRPr="00383DA6" w:rsidRDefault="0017305A" w:rsidP="0017305A">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lang w:val="uk-UA" w:eastAsia="uk-UA" w:bidi="uk-UA"/>
        </w:rPr>
      </w:pPr>
      <w:r>
        <w:rPr>
          <w:sz w:val="28"/>
          <w:szCs w:val="28"/>
          <w:lang w:val="uk-UA"/>
        </w:rPr>
        <w:t xml:space="preserve">Разом з тим, листом Міністерства внутрішніх справ України </w:t>
      </w:r>
      <w:r>
        <w:rPr>
          <w:sz w:val="28"/>
          <w:szCs w:val="28"/>
          <w:lang w:val="uk-UA"/>
        </w:rPr>
        <w:br/>
        <w:t>від 10 липня 2020 року № 22356/1/35-2020 позицію Державної служби надзвичайних ситуацій України щодо погодження проєкту Закону без зауважень Міністерство внутрішніх справ України не підтримало.</w:t>
      </w:r>
    </w:p>
    <w:p w:rsidR="0017305A" w:rsidRDefault="0017305A" w:rsidP="0017305A">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lang w:val="uk-UA" w:eastAsia="uk-UA" w:bidi="uk-UA"/>
        </w:rPr>
      </w:pPr>
    </w:p>
    <w:p w:rsidR="0017305A" w:rsidRDefault="0017305A" w:rsidP="0017305A">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lang w:val="uk-UA" w:eastAsia="uk-UA" w:bidi="uk-UA"/>
        </w:rPr>
      </w:pPr>
    </w:p>
    <w:p w:rsidR="0017305A" w:rsidRDefault="0017305A" w:rsidP="0017305A">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lang w:val="uk-UA" w:eastAsia="uk-UA" w:bidi="uk-UA"/>
        </w:rPr>
      </w:pPr>
    </w:p>
    <w:p w:rsidR="0017305A" w:rsidRDefault="0017305A" w:rsidP="0017305A">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lang w:val="uk-UA" w:eastAsia="uk-UA" w:bidi="uk-UA"/>
        </w:rPr>
      </w:pPr>
      <w:r>
        <w:rPr>
          <w:sz w:val="28"/>
          <w:szCs w:val="28"/>
          <w:lang w:val="uk-UA" w:eastAsia="uk-UA" w:bidi="uk-UA"/>
        </w:rPr>
        <w:lastRenderedPageBreak/>
        <w:t>Висновок Міністерства</w:t>
      </w:r>
      <w:r w:rsidRPr="00DF2C14">
        <w:rPr>
          <w:sz w:val="28"/>
          <w:szCs w:val="28"/>
          <w:lang w:val="uk-UA" w:eastAsia="uk-UA" w:bidi="uk-UA"/>
        </w:rPr>
        <w:t xml:space="preserve"> юстиції України від 04 серпня 2020 року </w:t>
      </w:r>
      <w:r>
        <w:rPr>
          <w:sz w:val="28"/>
          <w:szCs w:val="28"/>
          <w:lang w:val="uk-UA" w:eastAsia="uk-UA" w:bidi="uk-UA"/>
        </w:rPr>
        <w:br/>
      </w:r>
      <w:r w:rsidRPr="00DF2C14">
        <w:rPr>
          <w:sz w:val="28"/>
          <w:szCs w:val="28"/>
          <w:lang w:val="uk-UA" w:eastAsia="uk-UA" w:bidi="uk-UA"/>
        </w:rPr>
        <w:t>№ 34512/15458-26-20/8.1.2 проєкт Закону і</w:t>
      </w:r>
      <w:r>
        <w:rPr>
          <w:sz w:val="28"/>
          <w:szCs w:val="28"/>
          <w:lang w:val="uk-UA" w:eastAsia="uk-UA" w:bidi="uk-UA"/>
        </w:rPr>
        <w:t>з загальною підсумковою оцінкою</w:t>
      </w:r>
      <w:r w:rsidRPr="00DF2C14">
        <w:rPr>
          <w:sz w:val="28"/>
          <w:szCs w:val="28"/>
          <w:lang w:val="uk-UA" w:eastAsia="uk-UA" w:bidi="uk-UA"/>
        </w:rPr>
        <w:t>– відповідний із зауваженнями щодо недотримання вимог нормопроєктувальної техніки</w:t>
      </w:r>
      <w:r>
        <w:rPr>
          <w:sz w:val="28"/>
          <w:szCs w:val="28"/>
          <w:lang w:val="uk-UA" w:eastAsia="uk-UA" w:bidi="uk-UA"/>
        </w:rPr>
        <w:t>.</w:t>
      </w:r>
    </w:p>
    <w:p w:rsidR="00DF2C14" w:rsidRDefault="0017305A" w:rsidP="0017305A">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lang w:val="uk-UA" w:eastAsia="uk-UA" w:bidi="uk-UA"/>
        </w:rPr>
      </w:pPr>
      <w:r>
        <w:rPr>
          <w:sz w:val="28"/>
          <w:szCs w:val="28"/>
          <w:lang w:val="uk-UA" w:eastAsia="uk-UA" w:bidi="uk-UA"/>
        </w:rPr>
        <w:t>В</w:t>
      </w:r>
      <w:r w:rsidRPr="00DF2C14">
        <w:rPr>
          <w:sz w:val="28"/>
          <w:szCs w:val="28"/>
          <w:lang w:val="uk-UA" w:eastAsia="uk-UA" w:bidi="uk-UA"/>
        </w:rPr>
        <w:t>ідповідно до § 39 Регламенту</w:t>
      </w:r>
      <w:r>
        <w:rPr>
          <w:sz w:val="28"/>
          <w:szCs w:val="28"/>
          <w:lang w:val="uk-UA" w:eastAsia="uk-UA" w:bidi="uk-UA"/>
        </w:rPr>
        <w:t xml:space="preserve"> Кабінету Міністрів України Міністерство охорони здоров</w:t>
      </w:r>
      <w:r>
        <w:rPr>
          <w:rFonts w:ascii="Cambria" w:hAnsi="Cambria"/>
          <w:sz w:val="28"/>
          <w:szCs w:val="28"/>
          <w:lang w:val="uk-UA" w:eastAsia="uk-UA" w:bidi="uk-UA"/>
        </w:rPr>
        <w:t>'</w:t>
      </w:r>
      <w:r>
        <w:rPr>
          <w:sz w:val="28"/>
          <w:szCs w:val="28"/>
          <w:lang w:val="uk-UA" w:eastAsia="uk-UA" w:bidi="uk-UA"/>
        </w:rPr>
        <w:t>я України погодили проект Закону без зауважень.</w:t>
      </w:r>
    </w:p>
    <w:p w:rsidR="00A50225" w:rsidRPr="00482A7A" w:rsidRDefault="00A50225" w:rsidP="00A50225">
      <w:pPr>
        <w:pStyle w:val="ac"/>
        <w:spacing w:before="0"/>
        <w:ind w:firstLine="709"/>
        <w:jc w:val="both"/>
        <w:rPr>
          <w:rFonts w:ascii="Times New Roman" w:hAnsi="Times New Roman"/>
          <w:sz w:val="28"/>
          <w:szCs w:val="28"/>
        </w:rPr>
      </w:pPr>
    </w:p>
    <w:p w:rsidR="00173A6D" w:rsidRPr="00482A7A" w:rsidRDefault="00D52DC5" w:rsidP="00F64B56">
      <w:pPr>
        <w:pStyle w:val="ac"/>
        <w:spacing w:before="0"/>
        <w:ind w:firstLine="709"/>
        <w:jc w:val="both"/>
        <w:rPr>
          <w:rFonts w:ascii="Times New Roman" w:hAnsi="Times New Roman"/>
          <w:b/>
          <w:sz w:val="28"/>
          <w:szCs w:val="28"/>
        </w:rPr>
      </w:pPr>
      <w:r w:rsidRPr="00482A7A">
        <w:rPr>
          <w:rFonts w:ascii="Times New Roman" w:hAnsi="Times New Roman"/>
          <w:b/>
          <w:sz w:val="28"/>
          <w:szCs w:val="28"/>
        </w:rPr>
        <w:t>8</w:t>
      </w:r>
      <w:r w:rsidR="00F64B56" w:rsidRPr="00482A7A">
        <w:rPr>
          <w:rFonts w:ascii="Times New Roman" w:hAnsi="Times New Roman"/>
          <w:b/>
          <w:sz w:val="28"/>
          <w:szCs w:val="28"/>
        </w:rPr>
        <w:t xml:space="preserve">. </w:t>
      </w:r>
      <w:r w:rsidR="00173A6D" w:rsidRPr="00482A7A">
        <w:rPr>
          <w:rFonts w:ascii="Times New Roman" w:hAnsi="Times New Roman"/>
          <w:b/>
          <w:sz w:val="28"/>
          <w:szCs w:val="28"/>
        </w:rPr>
        <w:t>Підстав</w:t>
      </w:r>
      <w:r w:rsidR="00F64B56" w:rsidRPr="00482A7A">
        <w:rPr>
          <w:rFonts w:ascii="Times New Roman" w:hAnsi="Times New Roman"/>
          <w:b/>
          <w:sz w:val="28"/>
          <w:szCs w:val="28"/>
        </w:rPr>
        <w:t>и</w:t>
      </w:r>
      <w:r w:rsidR="00173A6D" w:rsidRPr="00482A7A">
        <w:rPr>
          <w:rFonts w:ascii="Times New Roman" w:hAnsi="Times New Roman"/>
          <w:b/>
          <w:sz w:val="28"/>
          <w:szCs w:val="28"/>
        </w:rPr>
        <w:t xml:space="preserve"> розроблення про</w:t>
      </w:r>
      <w:r w:rsidR="00F80E2E" w:rsidRPr="00482A7A">
        <w:rPr>
          <w:rFonts w:ascii="Times New Roman" w:hAnsi="Times New Roman"/>
          <w:b/>
          <w:sz w:val="28"/>
          <w:szCs w:val="28"/>
        </w:rPr>
        <w:t>є</w:t>
      </w:r>
      <w:r w:rsidR="00173A6D" w:rsidRPr="00482A7A">
        <w:rPr>
          <w:rFonts w:ascii="Times New Roman" w:hAnsi="Times New Roman"/>
          <w:b/>
          <w:sz w:val="28"/>
          <w:szCs w:val="28"/>
        </w:rPr>
        <w:t>кту акта</w:t>
      </w:r>
    </w:p>
    <w:p w:rsidR="00A1280C" w:rsidRPr="00482A7A" w:rsidRDefault="00A1280C" w:rsidP="00A1280C">
      <w:pPr>
        <w:spacing w:before="60"/>
        <w:ind w:firstLine="709"/>
        <w:jc w:val="both"/>
        <w:rPr>
          <w:sz w:val="28"/>
          <w:szCs w:val="28"/>
          <w:lang w:val="uk-UA"/>
        </w:rPr>
      </w:pPr>
      <w:r w:rsidRPr="00482A7A">
        <w:rPr>
          <w:sz w:val="28"/>
          <w:szCs w:val="28"/>
          <w:lang w:val="uk-UA"/>
        </w:rPr>
        <w:t>Про</w:t>
      </w:r>
      <w:r w:rsidR="00F80E2E" w:rsidRPr="00482A7A">
        <w:rPr>
          <w:sz w:val="28"/>
          <w:szCs w:val="28"/>
          <w:lang w:val="uk-UA"/>
        </w:rPr>
        <w:t>є</w:t>
      </w:r>
      <w:r w:rsidRPr="00482A7A">
        <w:rPr>
          <w:sz w:val="28"/>
          <w:szCs w:val="28"/>
          <w:lang w:val="uk-UA"/>
        </w:rPr>
        <w:t>кт Закону розроблено Міністерством розвитку громад та територій України на виконання абзацу п’ятого пункту 3 розділу ІІ «Прикінцеві та перехідні положення» Закону України «Про внесення змін до деяких законодавчих актів України щодо забезпечення реалізації житлових прав мешканців гуртожитків» та пункту 2 розпорядження Кабінету Міністрів України від 22 серпня 2018 року № 578</w:t>
      </w:r>
      <w:r w:rsidR="00362812" w:rsidRPr="00482A7A">
        <w:rPr>
          <w:sz w:val="28"/>
          <w:szCs w:val="28"/>
          <w:lang w:val="uk-UA"/>
        </w:rPr>
        <w:t>-р</w:t>
      </w:r>
      <w:r w:rsidRPr="00482A7A">
        <w:rPr>
          <w:sz w:val="28"/>
          <w:szCs w:val="28"/>
          <w:lang w:val="uk-UA"/>
        </w:rPr>
        <w:t xml:space="preserve"> «Про схвалення Концепції Загальнодержавної цільової </w:t>
      </w:r>
      <w:r w:rsidR="0017305A">
        <w:rPr>
          <w:sz w:val="28"/>
          <w:szCs w:val="28"/>
          <w:lang w:val="uk-UA"/>
        </w:rPr>
        <w:t xml:space="preserve">програми передачі гуртожитків у </w:t>
      </w:r>
      <w:r w:rsidRPr="00482A7A">
        <w:rPr>
          <w:sz w:val="28"/>
          <w:szCs w:val="28"/>
          <w:lang w:val="uk-UA"/>
        </w:rPr>
        <w:t>власність територіальних громад на 2019-2021 роки».</w:t>
      </w:r>
    </w:p>
    <w:p w:rsidR="00684A4E" w:rsidRPr="00482A7A" w:rsidRDefault="00684A4E" w:rsidP="00392FF7">
      <w:pPr>
        <w:jc w:val="both"/>
        <w:rPr>
          <w:sz w:val="28"/>
          <w:szCs w:val="28"/>
          <w:lang w:val="uk-UA"/>
        </w:rPr>
      </w:pPr>
    </w:p>
    <w:p w:rsidR="00D74143" w:rsidRPr="00482A7A" w:rsidRDefault="00D74143" w:rsidP="00392FF7">
      <w:pPr>
        <w:jc w:val="both"/>
        <w:rPr>
          <w:sz w:val="28"/>
          <w:szCs w:val="28"/>
          <w:lang w:val="uk-UA"/>
        </w:rPr>
      </w:pPr>
    </w:p>
    <w:p w:rsidR="00C913EA" w:rsidRPr="00482A7A" w:rsidRDefault="006A4501" w:rsidP="00C913EA">
      <w:pPr>
        <w:jc w:val="both"/>
        <w:rPr>
          <w:b/>
          <w:sz w:val="28"/>
          <w:szCs w:val="28"/>
          <w:lang w:val="uk-UA"/>
        </w:rPr>
      </w:pPr>
      <w:r>
        <w:rPr>
          <w:b/>
          <w:sz w:val="28"/>
          <w:szCs w:val="28"/>
          <w:lang w:val="uk-UA"/>
        </w:rPr>
        <w:t>Перший заступник Міністра</w:t>
      </w:r>
      <w:r>
        <w:rPr>
          <w:b/>
          <w:sz w:val="28"/>
          <w:szCs w:val="28"/>
          <w:lang w:val="uk-UA"/>
        </w:rPr>
        <w:tab/>
      </w:r>
      <w:r>
        <w:rPr>
          <w:b/>
          <w:sz w:val="28"/>
          <w:szCs w:val="28"/>
          <w:lang w:val="uk-UA"/>
        </w:rPr>
        <w:tab/>
      </w:r>
      <w:r>
        <w:rPr>
          <w:b/>
          <w:sz w:val="28"/>
          <w:szCs w:val="28"/>
          <w:lang w:val="uk-UA"/>
        </w:rPr>
        <w:tab/>
      </w:r>
      <w:r>
        <w:rPr>
          <w:b/>
          <w:sz w:val="28"/>
          <w:szCs w:val="28"/>
          <w:lang w:val="uk-UA"/>
        </w:rPr>
        <w:tab/>
        <w:t>Василь ЛОЗИНСЬКИЙ</w:t>
      </w:r>
    </w:p>
    <w:p w:rsidR="00C913EA" w:rsidRDefault="00C913EA" w:rsidP="00C913EA">
      <w:pPr>
        <w:jc w:val="both"/>
        <w:rPr>
          <w:b/>
          <w:sz w:val="12"/>
          <w:szCs w:val="12"/>
          <w:lang w:val="uk-UA"/>
        </w:rPr>
      </w:pPr>
    </w:p>
    <w:p w:rsidR="006A4501" w:rsidRPr="00482A7A" w:rsidRDefault="006A4501" w:rsidP="00C913EA">
      <w:pPr>
        <w:jc w:val="both"/>
        <w:rPr>
          <w:b/>
          <w:sz w:val="12"/>
          <w:szCs w:val="12"/>
          <w:lang w:val="uk-UA"/>
        </w:rPr>
      </w:pPr>
    </w:p>
    <w:p w:rsidR="00B32D1D" w:rsidRPr="00482A7A" w:rsidRDefault="00465AA9" w:rsidP="00C913EA">
      <w:pPr>
        <w:jc w:val="both"/>
        <w:rPr>
          <w:sz w:val="27"/>
          <w:szCs w:val="27"/>
          <w:lang w:val="uk-UA"/>
        </w:rPr>
      </w:pPr>
      <w:r w:rsidRPr="00482A7A">
        <w:rPr>
          <w:sz w:val="28"/>
          <w:szCs w:val="28"/>
          <w:lang w:val="uk-UA"/>
        </w:rPr>
        <w:t>_____  ___________ 2020</w:t>
      </w:r>
      <w:r w:rsidR="00C913EA" w:rsidRPr="00482A7A">
        <w:rPr>
          <w:sz w:val="28"/>
          <w:szCs w:val="28"/>
          <w:lang w:val="uk-UA"/>
        </w:rPr>
        <w:t xml:space="preserve"> р.</w:t>
      </w:r>
    </w:p>
    <w:sectPr w:rsidR="00B32D1D" w:rsidRPr="00482A7A" w:rsidSect="00B80F25">
      <w:headerReference w:type="even" r:id="rId10"/>
      <w:headerReference w:type="default" r:id="rId11"/>
      <w:pgSz w:w="11906" w:h="16838"/>
      <w:pgMar w:top="794" w:right="794" w:bottom="79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4EAD" w:rsidRDefault="004A4EAD">
      <w:r>
        <w:separator/>
      </w:r>
    </w:p>
  </w:endnote>
  <w:endnote w:type="continuationSeparator" w:id="0">
    <w:p w:rsidR="004A4EAD" w:rsidRDefault="004A4E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ntiqua">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4EAD" w:rsidRDefault="004A4EAD">
      <w:r>
        <w:separator/>
      </w:r>
    </w:p>
  </w:footnote>
  <w:footnote w:type="continuationSeparator" w:id="0">
    <w:p w:rsidR="004A4EAD" w:rsidRDefault="004A4E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7F2F" w:rsidRDefault="00007F2F" w:rsidP="00D364E0">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1</w:t>
    </w:r>
    <w:r>
      <w:rPr>
        <w:rStyle w:val="a7"/>
      </w:rPr>
      <w:fldChar w:fldCharType="end"/>
    </w:r>
  </w:p>
  <w:p w:rsidR="00007F2F" w:rsidRDefault="00007F2F">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7F2F" w:rsidRPr="006B3CC4" w:rsidRDefault="00007F2F" w:rsidP="00D364E0">
    <w:pPr>
      <w:pStyle w:val="a6"/>
      <w:framePr w:wrap="around" w:vAnchor="text" w:hAnchor="margin" w:xAlign="center" w:y="1"/>
      <w:rPr>
        <w:rStyle w:val="a7"/>
        <w:sz w:val="28"/>
        <w:szCs w:val="28"/>
      </w:rPr>
    </w:pPr>
    <w:r w:rsidRPr="006B3CC4">
      <w:rPr>
        <w:rStyle w:val="a7"/>
        <w:sz w:val="28"/>
        <w:szCs w:val="28"/>
      </w:rPr>
      <w:fldChar w:fldCharType="begin"/>
    </w:r>
    <w:r w:rsidRPr="006B3CC4">
      <w:rPr>
        <w:rStyle w:val="a7"/>
        <w:sz w:val="28"/>
        <w:szCs w:val="28"/>
      </w:rPr>
      <w:instrText xml:space="preserve">PAGE  </w:instrText>
    </w:r>
    <w:r w:rsidRPr="006B3CC4">
      <w:rPr>
        <w:rStyle w:val="a7"/>
        <w:sz w:val="28"/>
        <w:szCs w:val="28"/>
      </w:rPr>
      <w:fldChar w:fldCharType="separate"/>
    </w:r>
    <w:r w:rsidR="0017104B">
      <w:rPr>
        <w:rStyle w:val="a7"/>
        <w:noProof/>
        <w:sz w:val="28"/>
        <w:szCs w:val="28"/>
      </w:rPr>
      <w:t>5</w:t>
    </w:r>
    <w:r w:rsidRPr="006B3CC4">
      <w:rPr>
        <w:rStyle w:val="a7"/>
        <w:sz w:val="28"/>
        <w:szCs w:val="28"/>
      </w:rPr>
      <w:fldChar w:fldCharType="end"/>
    </w:r>
  </w:p>
  <w:p w:rsidR="00007F2F" w:rsidRDefault="00007F2F">
    <w:pPr>
      <w:pStyle w:val="a6"/>
      <w:rPr>
        <w:lang w:val="uk-UA"/>
      </w:rPr>
    </w:pPr>
  </w:p>
  <w:p w:rsidR="00007F2F" w:rsidRPr="005933E0" w:rsidRDefault="00007F2F">
    <w:pPr>
      <w:pStyle w:val="a6"/>
      <w:rPr>
        <w:sz w:val="12"/>
        <w:szCs w:val="12"/>
        <w:lang w:val="uk-U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13C4B"/>
    <w:multiLevelType w:val="hybridMultilevel"/>
    <w:tmpl w:val="2F0C402E"/>
    <w:lvl w:ilvl="0" w:tplc="0419000F">
      <w:start w:val="8"/>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266123B2"/>
    <w:multiLevelType w:val="hybridMultilevel"/>
    <w:tmpl w:val="36C4768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29880659"/>
    <w:multiLevelType w:val="hybridMultilevel"/>
    <w:tmpl w:val="C33429D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3EEF2962"/>
    <w:multiLevelType w:val="hybridMultilevel"/>
    <w:tmpl w:val="6C2071A2"/>
    <w:lvl w:ilvl="0" w:tplc="0419000F">
      <w:start w:val="5"/>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466B41AE"/>
    <w:multiLevelType w:val="hybridMultilevel"/>
    <w:tmpl w:val="3E72E9F4"/>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E27004F"/>
    <w:multiLevelType w:val="hybridMultilevel"/>
    <w:tmpl w:val="86F4A400"/>
    <w:lvl w:ilvl="0" w:tplc="F75E9D78">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6">
    <w:nsid w:val="65C92B14"/>
    <w:multiLevelType w:val="hybridMultilevel"/>
    <w:tmpl w:val="23A02442"/>
    <w:lvl w:ilvl="0" w:tplc="0419000F">
      <w:start w:val="11"/>
      <w:numFmt w:val="decimal"/>
      <w:lvlText w:val="%1."/>
      <w:lvlJc w:val="left"/>
      <w:pPr>
        <w:tabs>
          <w:tab w:val="num" w:pos="1353"/>
        </w:tabs>
        <w:ind w:left="1353" w:hanging="360"/>
      </w:pPr>
      <w:rPr>
        <w:rFonts w:hint="default"/>
      </w:rPr>
    </w:lvl>
    <w:lvl w:ilvl="1" w:tplc="04190019" w:tentative="1">
      <w:start w:val="1"/>
      <w:numFmt w:val="lowerLetter"/>
      <w:lvlText w:val="%2."/>
      <w:lvlJc w:val="left"/>
      <w:pPr>
        <w:tabs>
          <w:tab w:val="num" w:pos="2073"/>
        </w:tabs>
        <w:ind w:left="2073" w:hanging="360"/>
      </w:pPr>
    </w:lvl>
    <w:lvl w:ilvl="2" w:tplc="0419001B" w:tentative="1">
      <w:start w:val="1"/>
      <w:numFmt w:val="lowerRoman"/>
      <w:lvlText w:val="%3."/>
      <w:lvlJc w:val="right"/>
      <w:pPr>
        <w:tabs>
          <w:tab w:val="num" w:pos="2793"/>
        </w:tabs>
        <w:ind w:left="2793" w:hanging="180"/>
      </w:pPr>
    </w:lvl>
    <w:lvl w:ilvl="3" w:tplc="0419000F" w:tentative="1">
      <w:start w:val="1"/>
      <w:numFmt w:val="decimal"/>
      <w:lvlText w:val="%4."/>
      <w:lvlJc w:val="left"/>
      <w:pPr>
        <w:tabs>
          <w:tab w:val="num" w:pos="3513"/>
        </w:tabs>
        <w:ind w:left="3513" w:hanging="360"/>
      </w:pPr>
    </w:lvl>
    <w:lvl w:ilvl="4" w:tplc="04190019" w:tentative="1">
      <w:start w:val="1"/>
      <w:numFmt w:val="lowerLetter"/>
      <w:lvlText w:val="%5."/>
      <w:lvlJc w:val="left"/>
      <w:pPr>
        <w:tabs>
          <w:tab w:val="num" w:pos="4233"/>
        </w:tabs>
        <w:ind w:left="4233" w:hanging="360"/>
      </w:pPr>
    </w:lvl>
    <w:lvl w:ilvl="5" w:tplc="0419001B" w:tentative="1">
      <w:start w:val="1"/>
      <w:numFmt w:val="lowerRoman"/>
      <w:lvlText w:val="%6."/>
      <w:lvlJc w:val="right"/>
      <w:pPr>
        <w:tabs>
          <w:tab w:val="num" w:pos="4953"/>
        </w:tabs>
        <w:ind w:left="4953" w:hanging="180"/>
      </w:pPr>
    </w:lvl>
    <w:lvl w:ilvl="6" w:tplc="0419000F" w:tentative="1">
      <w:start w:val="1"/>
      <w:numFmt w:val="decimal"/>
      <w:lvlText w:val="%7."/>
      <w:lvlJc w:val="left"/>
      <w:pPr>
        <w:tabs>
          <w:tab w:val="num" w:pos="5673"/>
        </w:tabs>
        <w:ind w:left="5673" w:hanging="360"/>
      </w:pPr>
    </w:lvl>
    <w:lvl w:ilvl="7" w:tplc="04190019" w:tentative="1">
      <w:start w:val="1"/>
      <w:numFmt w:val="lowerLetter"/>
      <w:lvlText w:val="%8."/>
      <w:lvlJc w:val="left"/>
      <w:pPr>
        <w:tabs>
          <w:tab w:val="num" w:pos="6393"/>
        </w:tabs>
        <w:ind w:left="6393" w:hanging="360"/>
      </w:pPr>
    </w:lvl>
    <w:lvl w:ilvl="8" w:tplc="0419001B" w:tentative="1">
      <w:start w:val="1"/>
      <w:numFmt w:val="lowerRoman"/>
      <w:lvlText w:val="%9."/>
      <w:lvlJc w:val="right"/>
      <w:pPr>
        <w:tabs>
          <w:tab w:val="num" w:pos="7113"/>
        </w:tabs>
        <w:ind w:left="7113" w:hanging="180"/>
      </w:pPr>
    </w:lvl>
  </w:abstractNum>
  <w:abstractNum w:abstractNumId="7">
    <w:nsid w:val="65F528DD"/>
    <w:multiLevelType w:val="hybridMultilevel"/>
    <w:tmpl w:val="7FA45980"/>
    <w:lvl w:ilvl="0" w:tplc="819CA94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2"/>
  </w:num>
  <w:num w:numId="2">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 w:numId="5">
    <w:abstractNumId w:val="4"/>
  </w:num>
  <w:num w:numId="6">
    <w:abstractNumId w:val="6"/>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4AD5"/>
    <w:rsid w:val="00001339"/>
    <w:rsid w:val="00001490"/>
    <w:rsid w:val="00001C35"/>
    <w:rsid w:val="00006303"/>
    <w:rsid w:val="00007C10"/>
    <w:rsid w:val="00007F2F"/>
    <w:rsid w:val="000166EA"/>
    <w:rsid w:val="00020C82"/>
    <w:rsid w:val="00024705"/>
    <w:rsid w:val="00033448"/>
    <w:rsid w:val="000357BC"/>
    <w:rsid w:val="000402CB"/>
    <w:rsid w:val="00043F10"/>
    <w:rsid w:val="00045B31"/>
    <w:rsid w:val="00050390"/>
    <w:rsid w:val="00057177"/>
    <w:rsid w:val="000627E0"/>
    <w:rsid w:val="0006401B"/>
    <w:rsid w:val="00065D3A"/>
    <w:rsid w:val="00073418"/>
    <w:rsid w:val="00073C68"/>
    <w:rsid w:val="00074427"/>
    <w:rsid w:val="0007600A"/>
    <w:rsid w:val="00077DCE"/>
    <w:rsid w:val="00080AF4"/>
    <w:rsid w:val="0008321D"/>
    <w:rsid w:val="00085471"/>
    <w:rsid w:val="00086F28"/>
    <w:rsid w:val="00092573"/>
    <w:rsid w:val="000A30D6"/>
    <w:rsid w:val="000A6893"/>
    <w:rsid w:val="000C0C57"/>
    <w:rsid w:val="000C210D"/>
    <w:rsid w:val="000E2A43"/>
    <w:rsid w:val="000E470C"/>
    <w:rsid w:val="000F0099"/>
    <w:rsid w:val="000F21D3"/>
    <w:rsid w:val="000F603C"/>
    <w:rsid w:val="000F63E2"/>
    <w:rsid w:val="00104E7E"/>
    <w:rsid w:val="00123FB0"/>
    <w:rsid w:val="00133E0C"/>
    <w:rsid w:val="00146D52"/>
    <w:rsid w:val="0015560E"/>
    <w:rsid w:val="00163CA3"/>
    <w:rsid w:val="001678E9"/>
    <w:rsid w:val="0017104B"/>
    <w:rsid w:val="0017305A"/>
    <w:rsid w:val="00173A6D"/>
    <w:rsid w:val="0017646C"/>
    <w:rsid w:val="0018011B"/>
    <w:rsid w:val="0018186A"/>
    <w:rsid w:val="001838E4"/>
    <w:rsid w:val="00187276"/>
    <w:rsid w:val="00192B0A"/>
    <w:rsid w:val="001A3A2A"/>
    <w:rsid w:val="001A49FB"/>
    <w:rsid w:val="001A7778"/>
    <w:rsid w:val="001C05EB"/>
    <w:rsid w:val="001C206B"/>
    <w:rsid w:val="001C4F9F"/>
    <w:rsid w:val="001D4365"/>
    <w:rsid w:val="001E0E87"/>
    <w:rsid w:val="001E24FF"/>
    <w:rsid w:val="001F073D"/>
    <w:rsid w:val="001F23EC"/>
    <w:rsid w:val="001F3EC2"/>
    <w:rsid w:val="001F4226"/>
    <w:rsid w:val="001F7AEA"/>
    <w:rsid w:val="00204AFC"/>
    <w:rsid w:val="00204CA2"/>
    <w:rsid w:val="00206A4F"/>
    <w:rsid w:val="002070B5"/>
    <w:rsid w:val="0020722D"/>
    <w:rsid w:val="00207E24"/>
    <w:rsid w:val="00223C4C"/>
    <w:rsid w:val="00224941"/>
    <w:rsid w:val="0023203C"/>
    <w:rsid w:val="00235B90"/>
    <w:rsid w:val="00250AF4"/>
    <w:rsid w:val="00263B0C"/>
    <w:rsid w:val="00263FB7"/>
    <w:rsid w:val="002642C5"/>
    <w:rsid w:val="002648F8"/>
    <w:rsid w:val="00264D1A"/>
    <w:rsid w:val="00266DD0"/>
    <w:rsid w:val="0027239C"/>
    <w:rsid w:val="00273FC5"/>
    <w:rsid w:val="002805B8"/>
    <w:rsid w:val="00282A27"/>
    <w:rsid w:val="00284457"/>
    <w:rsid w:val="00291669"/>
    <w:rsid w:val="002A2EC5"/>
    <w:rsid w:val="002A3E9E"/>
    <w:rsid w:val="002B13F1"/>
    <w:rsid w:val="002B4654"/>
    <w:rsid w:val="002B56AD"/>
    <w:rsid w:val="002D26C6"/>
    <w:rsid w:val="002F3EB5"/>
    <w:rsid w:val="002F6553"/>
    <w:rsid w:val="002F766D"/>
    <w:rsid w:val="00305D4B"/>
    <w:rsid w:val="00307B42"/>
    <w:rsid w:val="0031021D"/>
    <w:rsid w:val="003149BF"/>
    <w:rsid w:val="00320344"/>
    <w:rsid w:val="003229F7"/>
    <w:rsid w:val="00332F58"/>
    <w:rsid w:val="00334CA3"/>
    <w:rsid w:val="00347439"/>
    <w:rsid w:val="00347784"/>
    <w:rsid w:val="00350D76"/>
    <w:rsid w:val="00354325"/>
    <w:rsid w:val="00356890"/>
    <w:rsid w:val="00362812"/>
    <w:rsid w:val="00362EAC"/>
    <w:rsid w:val="0036390E"/>
    <w:rsid w:val="00364182"/>
    <w:rsid w:val="00367A72"/>
    <w:rsid w:val="0037001A"/>
    <w:rsid w:val="0037166E"/>
    <w:rsid w:val="00373187"/>
    <w:rsid w:val="0037481B"/>
    <w:rsid w:val="00375263"/>
    <w:rsid w:val="003846F7"/>
    <w:rsid w:val="00392FF7"/>
    <w:rsid w:val="003A0C87"/>
    <w:rsid w:val="003A25E3"/>
    <w:rsid w:val="003A449E"/>
    <w:rsid w:val="003B1B23"/>
    <w:rsid w:val="003B5E23"/>
    <w:rsid w:val="003C0704"/>
    <w:rsid w:val="003D09D1"/>
    <w:rsid w:val="003E0304"/>
    <w:rsid w:val="003E4389"/>
    <w:rsid w:val="003F0E26"/>
    <w:rsid w:val="003F117C"/>
    <w:rsid w:val="003F1F73"/>
    <w:rsid w:val="00404688"/>
    <w:rsid w:val="004109B9"/>
    <w:rsid w:val="00410B0F"/>
    <w:rsid w:val="00414C24"/>
    <w:rsid w:val="00420806"/>
    <w:rsid w:val="0042657D"/>
    <w:rsid w:val="00440DC3"/>
    <w:rsid w:val="00444DE6"/>
    <w:rsid w:val="00446482"/>
    <w:rsid w:val="004559BC"/>
    <w:rsid w:val="0046027F"/>
    <w:rsid w:val="00463B86"/>
    <w:rsid w:val="004649AF"/>
    <w:rsid w:val="00464D55"/>
    <w:rsid w:val="00465AA9"/>
    <w:rsid w:val="00465F9A"/>
    <w:rsid w:val="004671AB"/>
    <w:rsid w:val="00472D2C"/>
    <w:rsid w:val="004745EC"/>
    <w:rsid w:val="00475CB4"/>
    <w:rsid w:val="00481CC7"/>
    <w:rsid w:val="00482A7A"/>
    <w:rsid w:val="00484584"/>
    <w:rsid w:val="00493573"/>
    <w:rsid w:val="004957BA"/>
    <w:rsid w:val="004A0C76"/>
    <w:rsid w:val="004A4EAD"/>
    <w:rsid w:val="004A7641"/>
    <w:rsid w:val="004B1FBE"/>
    <w:rsid w:val="004B5914"/>
    <w:rsid w:val="004C3556"/>
    <w:rsid w:val="004C6E07"/>
    <w:rsid w:val="004D45E7"/>
    <w:rsid w:val="004E6A83"/>
    <w:rsid w:val="004F050D"/>
    <w:rsid w:val="004F0CC7"/>
    <w:rsid w:val="004F3C93"/>
    <w:rsid w:val="004F3F08"/>
    <w:rsid w:val="004F3F64"/>
    <w:rsid w:val="004F63AC"/>
    <w:rsid w:val="004F7B0B"/>
    <w:rsid w:val="005031B7"/>
    <w:rsid w:val="00504350"/>
    <w:rsid w:val="0051398D"/>
    <w:rsid w:val="005140FE"/>
    <w:rsid w:val="00515D05"/>
    <w:rsid w:val="00533F88"/>
    <w:rsid w:val="00540C32"/>
    <w:rsid w:val="00540FE0"/>
    <w:rsid w:val="00554CBF"/>
    <w:rsid w:val="00557208"/>
    <w:rsid w:val="00560186"/>
    <w:rsid w:val="00562308"/>
    <w:rsid w:val="00564EB3"/>
    <w:rsid w:val="005737BB"/>
    <w:rsid w:val="00576212"/>
    <w:rsid w:val="0057683F"/>
    <w:rsid w:val="00577F0F"/>
    <w:rsid w:val="00581261"/>
    <w:rsid w:val="00583525"/>
    <w:rsid w:val="0058581A"/>
    <w:rsid w:val="0058741D"/>
    <w:rsid w:val="00590EA3"/>
    <w:rsid w:val="005921CD"/>
    <w:rsid w:val="005933E0"/>
    <w:rsid w:val="005A583C"/>
    <w:rsid w:val="005B31C0"/>
    <w:rsid w:val="005B5F16"/>
    <w:rsid w:val="005B6D58"/>
    <w:rsid w:val="005C2C8C"/>
    <w:rsid w:val="005C5F26"/>
    <w:rsid w:val="005D4C1E"/>
    <w:rsid w:val="005D6C3D"/>
    <w:rsid w:val="005E677E"/>
    <w:rsid w:val="005F269E"/>
    <w:rsid w:val="005F374E"/>
    <w:rsid w:val="005F7586"/>
    <w:rsid w:val="00604B34"/>
    <w:rsid w:val="00616C0D"/>
    <w:rsid w:val="0062342C"/>
    <w:rsid w:val="00623FAA"/>
    <w:rsid w:val="00625577"/>
    <w:rsid w:val="00631809"/>
    <w:rsid w:val="00631DC2"/>
    <w:rsid w:val="00634CBC"/>
    <w:rsid w:val="00634F73"/>
    <w:rsid w:val="00644A32"/>
    <w:rsid w:val="006466A4"/>
    <w:rsid w:val="00653DDC"/>
    <w:rsid w:val="00655404"/>
    <w:rsid w:val="006560FD"/>
    <w:rsid w:val="00660C41"/>
    <w:rsid w:val="00660D98"/>
    <w:rsid w:val="00664BFD"/>
    <w:rsid w:val="00665B5B"/>
    <w:rsid w:val="00675CEA"/>
    <w:rsid w:val="00680042"/>
    <w:rsid w:val="00684A4E"/>
    <w:rsid w:val="006857BC"/>
    <w:rsid w:val="006945B7"/>
    <w:rsid w:val="006A2FBD"/>
    <w:rsid w:val="006A4501"/>
    <w:rsid w:val="006A5DE9"/>
    <w:rsid w:val="006A64E3"/>
    <w:rsid w:val="006B0F8B"/>
    <w:rsid w:val="006B3CC4"/>
    <w:rsid w:val="006B5010"/>
    <w:rsid w:val="006C16A0"/>
    <w:rsid w:val="006C4069"/>
    <w:rsid w:val="006C6ACE"/>
    <w:rsid w:val="006D31EB"/>
    <w:rsid w:val="006E0B26"/>
    <w:rsid w:val="006E213A"/>
    <w:rsid w:val="006E2152"/>
    <w:rsid w:val="006E4618"/>
    <w:rsid w:val="006E559A"/>
    <w:rsid w:val="006E67E4"/>
    <w:rsid w:val="00711928"/>
    <w:rsid w:val="00712C83"/>
    <w:rsid w:val="007139E6"/>
    <w:rsid w:val="00716DB3"/>
    <w:rsid w:val="0072360B"/>
    <w:rsid w:val="00730C9B"/>
    <w:rsid w:val="00734436"/>
    <w:rsid w:val="007378C9"/>
    <w:rsid w:val="00740159"/>
    <w:rsid w:val="0075282F"/>
    <w:rsid w:val="00760134"/>
    <w:rsid w:val="00761859"/>
    <w:rsid w:val="0076372C"/>
    <w:rsid w:val="00765D54"/>
    <w:rsid w:val="00774237"/>
    <w:rsid w:val="007746AA"/>
    <w:rsid w:val="007764F5"/>
    <w:rsid w:val="00776A47"/>
    <w:rsid w:val="007843B5"/>
    <w:rsid w:val="00784B19"/>
    <w:rsid w:val="007874AC"/>
    <w:rsid w:val="00791B00"/>
    <w:rsid w:val="00792FF7"/>
    <w:rsid w:val="007B4752"/>
    <w:rsid w:val="007C02AF"/>
    <w:rsid w:val="007C27C2"/>
    <w:rsid w:val="007C61BF"/>
    <w:rsid w:val="007D1427"/>
    <w:rsid w:val="007D1550"/>
    <w:rsid w:val="007D30D1"/>
    <w:rsid w:val="007D782A"/>
    <w:rsid w:val="007E66EC"/>
    <w:rsid w:val="007E6F49"/>
    <w:rsid w:val="007F432E"/>
    <w:rsid w:val="00807199"/>
    <w:rsid w:val="00821348"/>
    <w:rsid w:val="00827A79"/>
    <w:rsid w:val="00837474"/>
    <w:rsid w:val="00837D2D"/>
    <w:rsid w:val="008411BA"/>
    <w:rsid w:val="00843838"/>
    <w:rsid w:val="00844268"/>
    <w:rsid w:val="00861386"/>
    <w:rsid w:val="00863F96"/>
    <w:rsid w:val="008641F3"/>
    <w:rsid w:val="008766C3"/>
    <w:rsid w:val="00887928"/>
    <w:rsid w:val="008906A1"/>
    <w:rsid w:val="00890C5A"/>
    <w:rsid w:val="0089165C"/>
    <w:rsid w:val="00897589"/>
    <w:rsid w:val="008A07A3"/>
    <w:rsid w:val="008B13D8"/>
    <w:rsid w:val="008B142C"/>
    <w:rsid w:val="008B1F5F"/>
    <w:rsid w:val="008C07B7"/>
    <w:rsid w:val="008C1B67"/>
    <w:rsid w:val="008E0A72"/>
    <w:rsid w:val="008E1170"/>
    <w:rsid w:val="008E145E"/>
    <w:rsid w:val="008E3A8B"/>
    <w:rsid w:val="008F0CAD"/>
    <w:rsid w:val="008F352F"/>
    <w:rsid w:val="0090230D"/>
    <w:rsid w:val="0090499B"/>
    <w:rsid w:val="00905395"/>
    <w:rsid w:val="00911DB5"/>
    <w:rsid w:val="00915AA5"/>
    <w:rsid w:val="009178C7"/>
    <w:rsid w:val="0092107B"/>
    <w:rsid w:val="00923B61"/>
    <w:rsid w:val="009321F9"/>
    <w:rsid w:val="00933973"/>
    <w:rsid w:val="00950629"/>
    <w:rsid w:val="00955324"/>
    <w:rsid w:val="00961755"/>
    <w:rsid w:val="00963035"/>
    <w:rsid w:val="0097200E"/>
    <w:rsid w:val="009741F9"/>
    <w:rsid w:val="009803D8"/>
    <w:rsid w:val="00987D2D"/>
    <w:rsid w:val="00990FFF"/>
    <w:rsid w:val="00991518"/>
    <w:rsid w:val="009916FF"/>
    <w:rsid w:val="00995E99"/>
    <w:rsid w:val="0099672B"/>
    <w:rsid w:val="009A77D4"/>
    <w:rsid w:val="009A7B7B"/>
    <w:rsid w:val="009B2E0F"/>
    <w:rsid w:val="009C2F48"/>
    <w:rsid w:val="009C7928"/>
    <w:rsid w:val="009D55F7"/>
    <w:rsid w:val="009E0AF0"/>
    <w:rsid w:val="009E2D77"/>
    <w:rsid w:val="009E487E"/>
    <w:rsid w:val="009F1C2A"/>
    <w:rsid w:val="009F1F1D"/>
    <w:rsid w:val="009F4358"/>
    <w:rsid w:val="009F7719"/>
    <w:rsid w:val="00A02545"/>
    <w:rsid w:val="00A1280C"/>
    <w:rsid w:val="00A1509B"/>
    <w:rsid w:val="00A27302"/>
    <w:rsid w:val="00A30F61"/>
    <w:rsid w:val="00A35014"/>
    <w:rsid w:val="00A41278"/>
    <w:rsid w:val="00A453E9"/>
    <w:rsid w:val="00A4555B"/>
    <w:rsid w:val="00A50225"/>
    <w:rsid w:val="00A53E6E"/>
    <w:rsid w:val="00A60A00"/>
    <w:rsid w:val="00A615A1"/>
    <w:rsid w:val="00A654D4"/>
    <w:rsid w:val="00A6568A"/>
    <w:rsid w:val="00A67DE9"/>
    <w:rsid w:val="00A82804"/>
    <w:rsid w:val="00A949AF"/>
    <w:rsid w:val="00A97BD4"/>
    <w:rsid w:val="00AA7A9A"/>
    <w:rsid w:val="00AB28E7"/>
    <w:rsid w:val="00AB4751"/>
    <w:rsid w:val="00AB6AB7"/>
    <w:rsid w:val="00AC4061"/>
    <w:rsid w:val="00AD1007"/>
    <w:rsid w:val="00AD2E23"/>
    <w:rsid w:val="00AE229C"/>
    <w:rsid w:val="00AE5231"/>
    <w:rsid w:val="00AF354F"/>
    <w:rsid w:val="00AF4550"/>
    <w:rsid w:val="00B04D75"/>
    <w:rsid w:val="00B05896"/>
    <w:rsid w:val="00B063E5"/>
    <w:rsid w:val="00B07BCE"/>
    <w:rsid w:val="00B114C8"/>
    <w:rsid w:val="00B11B40"/>
    <w:rsid w:val="00B25029"/>
    <w:rsid w:val="00B31FF0"/>
    <w:rsid w:val="00B32D1D"/>
    <w:rsid w:val="00B3689E"/>
    <w:rsid w:val="00B416AA"/>
    <w:rsid w:val="00B44838"/>
    <w:rsid w:val="00B44C46"/>
    <w:rsid w:val="00B57129"/>
    <w:rsid w:val="00B579AC"/>
    <w:rsid w:val="00B62A07"/>
    <w:rsid w:val="00B65F80"/>
    <w:rsid w:val="00B745E6"/>
    <w:rsid w:val="00B74F73"/>
    <w:rsid w:val="00B80F25"/>
    <w:rsid w:val="00B85F12"/>
    <w:rsid w:val="00B87E2F"/>
    <w:rsid w:val="00BA230B"/>
    <w:rsid w:val="00BA2750"/>
    <w:rsid w:val="00BA3712"/>
    <w:rsid w:val="00BB4941"/>
    <w:rsid w:val="00BB7F98"/>
    <w:rsid w:val="00BC166C"/>
    <w:rsid w:val="00BC71EF"/>
    <w:rsid w:val="00BD055E"/>
    <w:rsid w:val="00BD0F35"/>
    <w:rsid w:val="00BD2F0C"/>
    <w:rsid w:val="00BD4983"/>
    <w:rsid w:val="00BD52F9"/>
    <w:rsid w:val="00BD73BD"/>
    <w:rsid w:val="00BE0F26"/>
    <w:rsid w:val="00BE1A08"/>
    <w:rsid w:val="00BE6EBF"/>
    <w:rsid w:val="00BE728E"/>
    <w:rsid w:val="00BF0B3A"/>
    <w:rsid w:val="00BF21A9"/>
    <w:rsid w:val="00BF2349"/>
    <w:rsid w:val="00BF25B2"/>
    <w:rsid w:val="00BF646E"/>
    <w:rsid w:val="00BF70BB"/>
    <w:rsid w:val="00C00781"/>
    <w:rsid w:val="00C029AC"/>
    <w:rsid w:val="00C061A6"/>
    <w:rsid w:val="00C07159"/>
    <w:rsid w:val="00C15B63"/>
    <w:rsid w:val="00C160A6"/>
    <w:rsid w:val="00C17655"/>
    <w:rsid w:val="00C201BF"/>
    <w:rsid w:val="00C21A8F"/>
    <w:rsid w:val="00C2345C"/>
    <w:rsid w:val="00C25311"/>
    <w:rsid w:val="00C31FD5"/>
    <w:rsid w:val="00C32D11"/>
    <w:rsid w:val="00C33522"/>
    <w:rsid w:val="00C4371D"/>
    <w:rsid w:val="00C466BF"/>
    <w:rsid w:val="00C50EBF"/>
    <w:rsid w:val="00C52558"/>
    <w:rsid w:val="00C54F79"/>
    <w:rsid w:val="00C60E8E"/>
    <w:rsid w:val="00C61439"/>
    <w:rsid w:val="00C64AD5"/>
    <w:rsid w:val="00C67419"/>
    <w:rsid w:val="00C67F43"/>
    <w:rsid w:val="00C70BB3"/>
    <w:rsid w:val="00C71BB6"/>
    <w:rsid w:val="00C74310"/>
    <w:rsid w:val="00C76CE6"/>
    <w:rsid w:val="00C76F49"/>
    <w:rsid w:val="00C77812"/>
    <w:rsid w:val="00C814DE"/>
    <w:rsid w:val="00C83983"/>
    <w:rsid w:val="00C868D8"/>
    <w:rsid w:val="00C913EA"/>
    <w:rsid w:val="00C9289B"/>
    <w:rsid w:val="00C9601F"/>
    <w:rsid w:val="00C9607B"/>
    <w:rsid w:val="00CA22BE"/>
    <w:rsid w:val="00CA2C4C"/>
    <w:rsid w:val="00CA3181"/>
    <w:rsid w:val="00CA3D27"/>
    <w:rsid w:val="00CA40D4"/>
    <w:rsid w:val="00CA411A"/>
    <w:rsid w:val="00CB7D47"/>
    <w:rsid w:val="00CC03E5"/>
    <w:rsid w:val="00CC229F"/>
    <w:rsid w:val="00CD0F84"/>
    <w:rsid w:val="00CD6016"/>
    <w:rsid w:val="00CE5633"/>
    <w:rsid w:val="00CE6753"/>
    <w:rsid w:val="00CF0876"/>
    <w:rsid w:val="00D01004"/>
    <w:rsid w:val="00D02372"/>
    <w:rsid w:val="00D02816"/>
    <w:rsid w:val="00D050A1"/>
    <w:rsid w:val="00D06AB3"/>
    <w:rsid w:val="00D10400"/>
    <w:rsid w:val="00D111FF"/>
    <w:rsid w:val="00D339B2"/>
    <w:rsid w:val="00D364E0"/>
    <w:rsid w:val="00D407CF"/>
    <w:rsid w:val="00D41E82"/>
    <w:rsid w:val="00D52DC5"/>
    <w:rsid w:val="00D61755"/>
    <w:rsid w:val="00D61994"/>
    <w:rsid w:val="00D64D25"/>
    <w:rsid w:val="00D67AC3"/>
    <w:rsid w:val="00D74143"/>
    <w:rsid w:val="00D83C8A"/>
    <w:rsid w:val="00D85C76"/>
    <w:rsid w:val="00D86A06"/>
    <w:rsid w:val="00D87604"/>
    <w:rsid w:val="00D929B5"/>
    <w:rsid w:val="00D94A7E"/>
    <w:rsid w:val="00DA4C81"/>
    <w:rsid w:val="00DA5D28"/>
    <w:rsid w:val="00DA6D75"/>
    <w:rsid w:val="00DB1B1E"/>
    <w:rsid w:val="00DB1BC4"/>
    <w:rsid w:val="00DB1D26"/>
    <w:rsid w:val="00DC491A"/>
    <w:rsid w:val="00DC5217"/>
    <w:rsid w:val="00DD431C"/>
    <w:rsid w:val="00DD7BA8"/>
    <w:rsid w:val="00DE3962"/>
    <w:rsid w:val="00DE4BA0"/>
    <w:rsid w:val="00DF2C14"/>
    <w:rsid w:val="00E05329"/>
    <w:rsid w:val="00E05D8C"/>
    <w:rsid w:val="00E06BC7"/>
    <w:rsid w:val="00E06F72"/>
    <w:rsid w:val="00E07474"/>
    <w:rsid w:val="00E10FA8"/>
    <w:rsid w:val="00E11C83"/>
    <w:rsid w:val="00E128C5"/>
    <w:rsid w:val="00E13A20"/>
    <w:rsid w:val="00E241F8"/>
    <w:rsid w:val="00E45176"/>
    <w:rsid w:val="00E47E4A"/>
    <w:rsid w:val="00E52916"/>
    <w:rsid w:val="00E53C3C"/>
    <w:rsid w:val="00E60EA0"/>
    <w:rsid w:val="00E652E4"/>
    <w:rsid w:val="00E7049C"/>
    <w:rsid w:val="00E73806"/>
    <w:rsid w:val="00E75D5B"/>
    <w:rsid w:val="00E77320"/>
    <w:rsid w:val="00E83184"/>
    <w:rsid w:val="00EA4ECD"/>
    <w:rsid w:val="00EB1469"/>
    <w:rsid w:val="00EB5E4D"/>
    <w:rsid w:val="00EB6108"/>
    <w:rsid w:val="00EC079B"/>
    <w:rsid w:val="00EC1C53"/>
    <w:rsid w:val="00EC2682"/>
    <w:rsid w:val="00EC5BC4"/>
    <w:rsid w:val="00EC5E6D"/>
    <w:rsid w:val="00ED065A"/>
    <w:rsid w:val="00ED51EC"/>
    <w:rsid w:val="00F0028D"/>
    <w:rsid w:val="00F06483"/>
    <w:rsid w:val="00F1117E"/>
    <w:rsid w:val="00F12C61"/>
    <w:rsid w:val="00F13460"/>
    <w:rsid w:val="00F22075"/>
    <w:rsid w:val="00F23A16"/>
    <w:rsid w:val="00F3731C"/>
    <w:rsid w:val="00F5487D"/>
    <w:rsid w:val="00F623EC"/>
    <w:rsid w:val="00F6317E"/>
    <w:rsid w:val="00F64B56"/>
    <w:rsid w:val="00F800ED"/>
    <w:rsid w:val="00F80E2E"/>
    <w:rsid w:val="00F92F79"/>
    <w:rsid w:val="00F93E60"/>
    <w:rsid w:val="00F9505F"/>
    <w:rsid w:val="00FA349B"/>
    <w:rsid w:val="00FA43F4"/>
    <w:rsid w:val="00FB0B3B"/>
    <w:rsid w:val="00FB3443"/>
    <w:rsid w:val="00FB4983"/>
    <w:rsid w:val="00FB49B2"/>
    <w:rsid w:val="00FC11D5"/>
    <w:rsid w:val="00FD43FC"/>
    <w:rsid w:val="00FD5E20"/>
    <w:rsid w:val="00FE036A"/>
    <w:rsid w:val="00FE2BAE"/>
    <w:rsid w:val="00FF64E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4AD5"/>
    <w:rPr>
      <w:sz w:val="24"/>
      <w:szCs w:val="24"/>
      <w:lang w:val="ru-RU"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a3">
    <w:name w:val="Основной текст Знак"/>
    <w:link w:val="a4"/>
    <w:locked/>
    <w:rsid w:val="003149BF"/>
    <w:rPr>
      <w:rFonts w:ascii="Calibri" w:eastAsia="Calibri" w:hAnsi="Calibri"/>
      <w:sz w:val="28"/>
      <w:szCs w:val="28"/>
      <w:lang w:val="uk-UA" w:eastAsia="ru-RU" w:bidi="ar-SA"/>
    </w:rPr>
  </w:style>
  <w:style w:type="paragraph" w:styleId="a4">
    <w:name w:val="Body Text"/>
    <w:basedOn w:val="a"/>
    <w:link w:val="a3"/>
    <w:rsid w:val="003149BF"/>
    <w:pPr>
      <w:autoSpaceDE w:val="0"/>
      <w:autoSpaceDN w:val="0"/>
      <w:spacing w:after="600"/>
      <w:jc w:val="center"/>
    </w:pPr>
    <w:rPr>
      <w:rFonts w:ascii="Calibri" w:eastAsia="Calibri" w:hAnsi="Calibri"/>
      <w:sz w:val="28"/>
      <w:szCs w:val="28"/>
      <w:lang w:val="uk-UA"/>
    </w:rPr>
  </w:style>
  <w:style w:type="character" w:styleId="a5">
    <w:name w:val="Hyperlink"/>
    <w:uiPriority w:val="99"/>
    <w:rsid w:val="00C67F43"/>
    <w:rPr>
      <w:color w:val="0000FF"/>
      <w:u w:val="single"/>
    </w:rPr>
  </w:style>
  <w:style w:type="paragraph" w:styleId="a6">
    <w:name w:val="header"/>
    <w:basedOn w:val="a"/>
    <w:rsid w:val="00475CB4"/>
    <w:pPr>
      <w:tabs>
        <w:tab w:val="center" w:pos="4677"/>
        <w:tab w:val="right" w:pos="9355"/>
      </w:tabs>
    </w:pPr>
  </w:style>
  <w:style w:type="character" w:styleId="a7">
    <w:name w:val="page number"/>
    <w:basedOn w:val="a0"/>
    <w:rsid w:val="00475CB4"/>
  </w:style>
  <w:style w:type="paragraph" w:styleId="a8">
    <w:name w:val="footer"/>
    <w:basedOn w:val="a"/>
    <w:rsid w:val="00B05896"/>
    <w:pPr>
      <w:tabs>
        <w:tab w:val="center" w:pos="4677"/>
        <w:tab w:val="right" w:pos="9355"/>
      </w:tabs>
    </w:pPr>
  </w:style>
  <w:style w:type="table" w:styleId="a9">
    <w:name w:val="Table Grid"/>
    <w:basedOn w:val="a1"/>
    <w:rsid w:val="00B32D1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9E0AF0"/>
  </w:style>
  <w:style w:type="character" w:customStyle="1" w:styleId="rvts9">
    <w:name w:val="rvts9"/>
    <w:basedOn w:val="a0"/>
    <w:rsid w:val="005031B7"/>
  </w:style>
  <w:style w:type="paragraph" w:customStyle="1" w:styleId="rvps2">
    <w:name w:val="rvps2"/>
    <w:basedOn w:val="a"/>
    <w:rsid w:val="005031B7"/>
    <w:pPr>
      <w:spacing w:before="100" w:beforeAutospacing="1" w:after="100" w:afterAutospacing="1"/>
    </w:pPr>
    <w:rPr>
      <w:lang w:val="en-US" w:eastAsia="en-US"/>
    </w:rPr>
  </w:style>
  <w:style w:type="character" w:customStyle="1" w:styleId="rvts37">
    <w:name w:val="rvts37"/>
    <w:basedOn w:val="a0"/>
    <w:rsid w:val="005031B7"/>
  </w:style>
  <w:style w:type="paragraph" w:styleId="aa">
    <w:name w:val="Balloon Text"/>
    <w:basedOn w:val="a"/>
    <w:link w:val="ab"/>
    <w:rsid w:val="007F432E"/>
    <w:rPr>
      <w:rFonts w:ascii="Tahoma" w:hAnsi="Tahoma"/>
      <w:sz w:val="16"/>
      <w:szCs w:val="16"/>
    </w:rPr>
  </w:style>
  <w:style w:type="character" w:customStyle="1" w:styleId="ab">
    <w:name w:val="Текст выноски Знак"/>
    <w:link w:val="aa"/>
    <w:rsid w:val="007F432E"/>
    <w:rPr>
      <w:rFonts w:ascii="Tahoma" w:hAnsi="Tahoma" w:cs="Tahoma"/>
      <w:sz w:val="16"/>
      <w:szCs w:val="16"/>
      <w:lang w:val="ru-RU" w:eastAsia="ru-RU"/>
    </w:rPr>
  </w:style>
  <w:style w:type="paragraph" w:customStyle="1" w:styleId="ac">
    <w:name w:val="Нормальний текст"/>
    <w:basedOn w:val="a"/>
    <w:rsid w:val="00F92F79"/>
    <w:pPr>
      <w:spacing w:before="120"/>
      <w:ind w:firstLine="567"/>
    </w:pPr>
    <w:rPr>
      <w:rFonts w:ascii="Antiqua" w:hAnsi="Antiqua"/>
      <w:sz w:val="26"/>
      <w:szCs w:val="20"/>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4AD5"/>
    <w:rPr>
      <w:sz w:val="24"/>
      <w:szCs w:val="24"/>
      <w:lang w:val="ru-RU"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a3">
    <w:name w:val="Основной текст Знак"/>
    <w:link w:val="a4"/>
    <w:locked/>
    <w:rsid w:val="003149BF"/>
    <w:rPr>
      <w:rFonts w:ascii="Calibri" w:eastAsia="Calibri" w:hAnsi="Calibri"/>
      <w:sz w:val="28"/>
      <w:szCs w:val="28"/>
      <w:lang w:val="uk-UA" w:eastAsia="ru-RU" w:bidi="ar-SA"/>
    </w:rPr>
  </w:style>
  <w:style w:type="paragraph" w:styleId="a4">
    <w:name w:val="Body Text"/>
    <w:basedOn w:val="a"/>
    <w:link w:val="a3"/>
    <w:rsid w:val="003149BF"/>
    <w:pPr>
      <w:autoSpaceDE w:val="0"/>
      <w:autoSpaceDN w:val="0"/>
      <w:spacing w:after="600"/>
      <w:jc w:val="center"/>
    </w:pPr>
    <w:rPr>
      <w:rFonts w:ascii="Calibri" w:eastAsia="Calibri" w:hAnsi="Calibri"/>
      <w:sz w:val="28"/>
      <w:szCs w:val="28"/>
      <w:lang w:val="uk-UA"/>
    </w:rPr>
  </w:style>
  <w:style w:type="character" w:styleId="a5">
    <w:name w:val="Hyperlink"/>
    <w:uiPriority w:val="99"/>
    <w:rsid w:val="00C67F43"/>
    <w:rPr>
      <w:color w:val="0000FF"/>
      <w:u w:val="single"/>
    </w:rPr>
  </w:style>
  <w:style w:type="paragraph" w:styleId="a6">
    <w:name w:val="header"/>
    <w:basedOn w:val="a"/>
    <w:rsid w:val="00475CB4"/>
    <w:pPr>
      <w:tabs>
        <w:tab w:val="center" w:pos="4677"/>
        <w:tab w:val="right" w:pos="9355"/>
      </w:tabs>
    </w:pPr>
  </w:style>
  <w:style w:type="character" w:styleId="a7">
    <w:name w:val="page number"/>
    <w:basedOn w:val="a0"/>
    <w:rsid w:val="00475CB4"/>
  </w:style>
  <w:style w:type="paragraph" w:styleId="a8">
    <w:name w:val="footer"/>
    <w:basedOn w:val="a"/>
    <w:rsid w:val="00B05896"/>
    <w:pPr>
      <w:tabs>
        <w:tab w:val="center" w:pos="4677"/>
        <w:tab w:val="right" w:pos="9355"/>
      </w:tabs>
    </w:pPr>
  </w:style>
  <w:style w:type="table" w:styleId="a9">
    <w:name w:val="Table Grid"/>
    <w:basedOn w:val="a1"/>
    <w:rsid w:val="00B32D1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9E0AF0"/>
  </w:style>
  <w:style w:type="character" w:customStyle="1" w:styleId="rvts9">
    <w:name w:val="rvts9"/>
    <w:basedOn w:val="a0"/>
    <w:rsid w:val="005031B7"/>
  </w:style>
  <w:style w:type="paragraph" w:customStyle="1" w:styleId="rvps2">
    <w:name w:val="rvps2"/>
    <w:basedOn w:val="a"/>
    <w:rsid w:val="005031B7"/>
    <w:pPr>
      <w:spacing w:before="100" w:beforeAutospacing="1" w:after="100" w:afterAutospacing="1"/>
    </w:pPr>
    <w:rPr>
      <w:lang w:val="en-US" w:eastAsia="en-US"/>
    </w:rPr>
  </w:style>
  <w:style w:type="character" w:customStyle="1" w:styleId="rvts37">
    <w:name w:val="rvts37"/>
    <w:basedOn w:val="a0"/>
    <w:rsid w:val="005031B7"/>
  </w:style>
  <w:style w:type="paragraph" w:styleId="aa">
    <w:name w:val="Balloon Text"/>
    <w:basedOn w:val="a"/>
    <w:link w:val="ab"/>
    <w:rsid w:val="007F432E"/>
    <w:rPr>
      <w:rFonts w:ascii="Tahoma" w:hAnsi="Tahoma"/>
      <w:sz w:val="16"/>
      <w:szCs w:val="16"/>
    </w:rPr>
  </w:style>
  <w:style w:type="character" w:customStyle="1" w:styleId="ab">
    <w:name w:val="Текст выноски Знак"/>
    <w:link w:val="aa"/>
    <w:rsid w:val="007F432E"/>
    <w:rPr>
      <w:rFonts w:ascii="Tahoma" w:hAnsi="Tahoma" w:cs="Tahoma"/>
      <w:sz w:val="16"/>
      <w:szCs w:val="16"/>
      <w:lang w:val="ru-RU" w:eastAsia="ru-RU"/>
    </w:rPr>
  </w:style>
  <w:style w:type="paragraph" w:customStyle="1" w:styleId="ac">
    <w:name w:val="Нормальний текст"/>
    <w:basedOn w:val="a"/>
    <w:rsid w:val="00F92F79"/>
    <w:pPr>
      <w:spacing w:before="120"/>
      <w:ind w:firstLine="567"/>
    </w:pPr>
    <w:rPr>
      <w:rFonts w:ascii="Antiqua" w:hAnsi="Antiqua"/>
      <w:sz w:val="26"/>
      <w:szCs w:val="20"/>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335948">
      <w:bodyDiv w:val="1"/>
      <w:marLeft w:val="0"/>
      <w:marRight w:val="0"/>
      <w:marTop w:val="0"/>
      <w:marBottom w:val="0"/>
      <w:divBdr>
        <w:top w:val="none" w:sz="0" w:space="0" w:color="auto"/>
        <w:left w:val="none" w:sz="0" w:space="0" w:color="auto"/>
        <w:bottom w:val="none" w:sz="0" w:space="0" w:color="auto"/>
        <w:right w:val="none" w:sz="0" w:space="0" w:color="auto"/>
      </w:divBdr>
    </w:div>
    <w:div w:id="644164056">
      <w:bodyDiv w:val="1"/>
      <w:marLeft w:val="0"/>
      <w:marRight w:val="0"/>
      <w:marTop w:val="0"/>
      <w:marBottom w:val="0"/>
      <w:divBdr>
        <w:top w:val="none" w:sz="0" w:space="0" w:color="auto"/>
        <w:left w:val="none" w:sz="0" w:space="0" w:color="auto"/>
        <w:bottom w:val="none" w:sz="0" w:space="0" w:color="auto"/>
        <w:right w:val="none" w:sz="0" w:space="0" w:color="auto"/>
      </w:divBdr>
      <w:divsChild>
        <w:div w:id="923151873">
          <w:marLeft w:val="0"/>
          <w:marRight w:val="0"/>
          <w:marTop w:val="0"/>
          <w:marBottom w:val="0"/>
          <w:divBdr>
            <w:top w:val="none" w:sz="0" w:space="0" w:color="auto"/>
            <w:left w:val="none" w:sz="0" w:space="0" w:color="auto"/>
            <w:bottom w:val="none" w:sz="0" w:space="0" w:color="auto"/>
            <w:right w:val="none" w:sz="0" w:space="0" w:color="auto"/>
          </w:divBdr>
        </w:div>
        <w:div w:id="1083648215">
          <w:marLeft w:val="0"/>
          <w:marRight w:val="0"/>
          <w:marTop w:val="0"/>
          <w:marBottom w:val="0"/>
          <w:divBdr>
            <w:top w:val="none" w:sz="0" w:space="0" w:color="auto"/>
            <w:left w:val="none" w:sz="0" w:space="0" w:color="auto"/>
            <w:bottom w:val="none" w:sz="0" w:space="0" w:color="auto"/>
            <w:right w:val="none" w:sz="0" w:space="0" w:color="auto"/>
          </w:divBdr>
        </w:div>
        <w:div w:id="1422065915">
          <w:marLeft w:val="0"/>
          <w:marRight w:val="0"/>
          <w:marTop w:val="0"/>
          <w:marBottom w:val="0"/>
          <w:divBdr>
            <w:top w:val="none" w:sz="0" w:space="0" w:color="auto"/>
            <w:left w:val="none" w:sz="0" w:space="0" w:color="auto"/>
            <w:bottom w:val="none" w:sz="0" w:space="0" w:color="auto"/>
            <w:right w:val="none" w:sz="0" w:space="0" w:color="auto"/>
          </w:divBdr>
        </w:div>
        <w:div w:id="1959677571">
          <w:marLeft w:val="0"/>
          <w:marRight w:val="0"/>
          <w:marTop w:val="0"/>
          <w:marBottom w:val="0"/>
          <w:divBdr>
            <w:top w:val="none" w:sz="0" w:space="0" w:color="auto"/>
            <w:left w:val="none" w:sz="0" w:space="0" w:color="auto"/>
            <w:bottom w:val="none" w:sz="0" w:space="0" w:color="auto"/>
            <w:right w:val="none" w:sz="0" w:space="0" w:color="auto"/>
          </w:divBdr>
        </w:div>
      </w:divsChild>
    </w:div>
    <w:div w:id="840001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earch.ligazakon.ua/l_doc2.nsf/link1/T08_500.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1827DB-F4B0-47DC-BD7A-6B7DA75E4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7453</Words>
  <Characters>4249</Characters>
  <Application>Microsoft Office Word</Application>
  <DocSecurity>0</DocSecurity>
  <Lines>35</Lines>
  <Paragraphs>23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11679</CharactersWithSpaces>
  <SharedDoc>false</SharedDoc>
  <HLinks>
    <vt:vector size="6" baseType="variant">
      <vt:variant>
        <vt:i4>6291501</vt:i4>
      </vt:variant>
      <vt:variant>
        <vt:i4>0</vt:i4>
      </vt:variant>
      <vt:variant>
        <vt:i4>0</vt:i4>
      </vt:variant>
      <vt:variant>
        <vt:i4>5</vt:i4>
      </vt:variant>
      <vt:variant>
        <vt:lpwstr>http://search.ligazakon.ua/l_doc2.nsf/link1/T08_500.html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Mosiychuk</dc:creator>
  <cp:lastModifiedBy>User</cp:lastModifiedBy>
  <cp:revision>2</cp:revision>
  <cp:lastPrinted>2020-05-20T10:06:00Z</cp:lastPrinted>
  <dcterms:created xsi:type="dcterms:W3CDTF">2020-11-05T12:52:00Z</dcterms:created>
  <dcterms:modified xsi:type="dcterms:W3CDTF">2020-11-05T12:52:00Z</dcterms:modified>
</cp:coreProperties>
</file>