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CA086D" w:rsidP="00E679D7">
      <w:pPr>
        <w:spacing w:after="0" w:line="360" w:lineRule="auto"/>
        <w:ind w:left="56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CA086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CA086D" w:rsidRDefault="00CA086D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CA086D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CA086D" w:rsidRPr="00CA086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4325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F35CC1" w:rsidRDefault="00D47E4E" w:rsidP="005630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</w:t>
      </w:r>
      <w:r w:rsidR="00E679D7" w:rsidRPr="00E679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="00CA086D" w:rsidRPr="00CA0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</w:t>
      </w:r>
      <w:r w:rsidR="00CA086D" w:rsidRPr="00CA086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Загальнодержавну цільову програму передачі гуртожитків у власність територіальних громад на 2021 рік</w:t>
      </w:r>
      <w:r w:rsidR="00CA086D" w:rsidRPr="00CA0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(реєстр. № 4325), поданий Кабінетом Міністрів України</w:t>
      </w:r>
      <w:r w:rsidR="00F35CC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5CC1" w:rsidRPr="00F35CC1" w:rsidRDefault="00E679D7" w:rsidP="00F35CC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679D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Відповідно до пояснювальної записки, </w:t>
      </w:r>
      <w:r w:rsidR="00CA086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</w:t>
      </w:r>
      <w:r w:rsidR="00CA086D" w:rsidRPr="00CA086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еалізація положень проекту Закону спрямована на впровадження положень державної житлової політики щодо забезпечення громадян, які проживають у гуртожитках державної форми власності та гуртожитках, які було включено до статутних капіталів (фондів) суб’єктів господарювання, створених у процесі приватизації (корпоратизації), правом на житло шляхом передачі гуртожитків у власність </w:t>
      </w:r>
      <w:bookmarkStart w:id="0" w:name="_GoBack"/>
      <w:bookmarkEnd w:id="0"/>
      <w:r w:rsidR="00CA086D" w:rsidRPr="00CA086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територіальних громад.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D3887" w:rsidRPr="00262EB5" w:rsidRDefault="00D47E4E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CA086D">
        <w:rPr>
          <w:rFonts w:ascii="Times New Roman" w:eastAsia="Calibri" w:hAnsi="Times New Roman" w:cs="Times New Roman"/>
          <w:sz w:val="28"/>
          <w:szCs w:val="28"/>
        </w:rPr>
        <w:t>19 січня 2021 року (протокол № 63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роект </w:t>
      </w:r>
      <w:r w:rsidR="00E679D7" w:rsidRPr="00E679D7">
        <w:rPr>
          <w:rFonts w:ascii="Times New Roman" w:eastAsia="Calibri" w:hAnsi="Times New Roman" w:cs="Times New Roman"/>
          <w:sz w:val="28"/>
          <w:szCs w:val="28"/>
        </w:rPr>
        <w:t xml:space="preserve">Закону </w:t>
      </w:r>
      <w:r w:rsidR="00CA086D" w:rsidRPr="00CA086D">
        <w:rPr>
          <w:rFonts w:ascii="Times New Roman" w:eastAsia="Calibri" w:hAnsi="Times New Roman" w:cs="Times New Roman"/>
          <w:sz w:val="28"/>
          <w:szCs w:val="28"/>
        </w:rPr>
        <w:t xml:space="preserve">про </w:t>
      </w:r>
      <w:r w:rsidR="00CA086D" w:rsidRPr="00CA086D">
        <w:rPr>
          <w:rFonts w:ascii="Times New Roman" w:eastAsia="Calibri" w:hAnsi="Times New Roman" w:cs="Times New Roman"/>
          <w:bCs/>
          <w:sz w:val="28"/>
          <w:szCs w:val="28"/>
        </w:rPr>
        <w:t>Загальнодержавну цільову програму передачі гуртожитків у власність територіальних громад на 2021 рік</w:t>
      </w:r>
      <w:r w:rsidR="00CA086D" w:rsidRPr="00CA086D">
        <w:rPr>
          <w:rFonts w:ascii="Times New Roman" w:eastAsia="Calibri" w:hAnsi="Times New Roman" w:cs="Times New Roman"/>
          <w:sz w:val="28"/>
          <w:szCs w:val="28"/>
        </w:rPr>
        <w:t xml:space="preserve"> (реєстр. № 4325), поданий Кабінетом Міністрів України</w:t>
      </w:r>
      <w:r w:rsidR="00E679D7" w:rsidRPr="00E679D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018F" w:rsidRDefault="00D47E4E" w:rsidP="00F35CC1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 w:rsidR="00E679D7">
        <w:rPr>
          <w:rFonts w:ascii="Times New Roman" w:eastAsia="Calibri" w:hAnsi="Times New Roman" w:cs="Times New Roman"/>
          <w:sz w:val="28"/>
          <w:szCs w:val="28"/>
        </w:rPr>
        <w:t>а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 </w:t>
      </w:r>
      <w:r w:rsidR="00F35CC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> 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А.О. Радіна</w:t>
      </w:r>
    </w:p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8F2" w:rsidRDefault="00BA08F2">
      <w:pPr>
        <w:spacing w:after="0" w:line="240" w:lineRule="auto"/>
      </w:pPr>
      <w:r>
        <w:separator/>
      </w:r>
    </w:p>
  </w:endnote>
  <w:endnote w:type="continuationSeparator" w:id="0">
    <w:p w:rsidR="00BA08F2" w:rsidRDefault="00BA0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A08F2">
        <w:pPr>
          <w:pStyle w:val="a5"/>
          <w:jc w:val="center"/>
        </w:pPr>
      </w:p>
    </w:sdtContent>
  </w:sdt>
  <w:p w:rsidR="00A7635E" w:rsidRDefault="00BA0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8F2" w:rsidRDefault="00BA08F2">
      <w:pPr>
        <w:spacing w:after="0" w:line="240" w:lineRule="auto"/>
      </w:pPr>
      <w:r>
        <w:separator/>
      </w:r>
    </w:p>
  </w:footnote>
  <w:footnote w:type="continuationSeparator" w:id="0">
    <w:p w:rsidR="00BA08F2" w:rsidRDefault="00BA0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A08F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A08F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A08F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BA08F2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BA08F2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BA08F2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A08F2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E25BE"/>
    <w:rsid w:val="000E4E53"/>
    <w:rsid w:val="002410A5"/>
    <w:rsid w:val="00262EB5"/>
    <w:rsid w:val="002D3887"/>
    <w:rsid w:val="00384013"/>
    <w:rsid w:val="003B66CC"/>
    <w:rsid w:val="00455DC4"/>
    <w:rsid w:val="004B367F"/>
    <w:rsid w:val="0056018F"/>
    <w:rsid w:val="005630A7"/>
    <w:rsid w:val="005F0259"/>
    <w:rsid w:val="007034BC"/>
    <w:rsid w:val="00711FFD"/>
    <w:rsid w:val="0077077F"/>
    <w:rsid w:val="007A4AD4"/>
    <w:rsid w:val="007B1170"/>
    <w:rsid w:val="00806FF7"/>
    <w:rsid w:val="00A000E4"/>
    <w:rsid w:val="00A37192"/>
    <w:rsid w:val="00A5718D"/>
    <w:rsid w:val="00AA4137"/>
    <w:rsid w:val="00AB2619"/>
    <w:rsid w:val="00AF0488"/>
    <w:rsid w:val="00B36792"/>
    <w:rsid w:val="00BA08F2"/>
    <w:rsid w:val="00C23C09"/>
    <w:rsid w:val="00CA086D"/>
    <w:rsid w:val="00CC205A"/>
    <w:rsid w:val="00D47E4E"/>
    <w:rsid w:val="00D749D4"/>
    <w:rsid w:val="00E679D7"/>
    <w:rsid w:val="00E9488D"/>
    <w:rsid w:val="00ED0182"/>
    <w:rsid w:val="00F30465"/>
    <w:rsid w:val="00F35CC1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34117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5C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21</cp:revision>
  <cp:lastPrinted>2020-11-18T07:39:00Z</cp:lastPrinted>
  <dcterms:created xsi:type="dcterms:W3CDTF">2020-04-29T08:55:00Z</dcterms:created>
  <dcterms:modified xsi:type="dcterms:W3CDTF">2021-01-19T13:04:00Z</dcterms:modified>
</cp:coreProperties>
</file>