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10495" w:rsidRPr="00510495" w:rsidTr="00A1286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10495" w:rsidRPr="00510495" w:rsidRDefault="00510495" w:rsidP="0051049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0495" w:rsidRPr="00510495" w:rsidRDefault="00510495" w:rsidP="0051049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0495" w:rsidRPr="00510495" w:rsidRDefault="00510495" w:rsidP="0051049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0495" w:rsidRPr="00510495" w:rsidRDefault="00510495" w:rsidP="00510495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10495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97EEB44" wp14:editId="65144D1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0495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510495" w:rsidRPr="00510495" w:rsidRDefault="00510495" w:rsidP="00510495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10495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510495" w:rsidRPr="00510495" w:rsidRDefault="00510495" w:rsidP="00510495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10495" w:rsidRPr="00510495" w:rsidTr="00A12864">
        <w:tc>
          <w:tcPr>
            <w:tcW w:w="1087" w:type="dxa"/>
            <w:tcBorders>
              <w:top w:val="nil"/>
            </w:tcBorders>
          </w:tcPr>
          <w:p w:rsidR="00510495" w:rsidRPr="00510495" w:rsidRDefault="00510495" w:rsidP="0051049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510495" w:rsidRPr="00510495" w:rsidRDefault="00510495" w:rsidP="0051049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10495" w:rsidRPr="00510495" w:rsidRDefault="00510495" w:rsidP="0051049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510495" w:rsidRPr="00510495" w:rsidRDefault="00510495" w:rsidP="00510495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10495" w:rsidRPr="00510495" w:rsidTr="00A12864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05555" w:rsidRDefault="0060555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Рішення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Комітету</w:t>
            </w:r>
            <w:proofErr w:type="spellEnd"/>
          </w:p>
          <w:p w:rsidR="00510495" w:rsidRP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експертного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висновку</w:t>
            </w:r>
            <w:proofErr w:type="spellEnd"/>
          </w:p>
          <w:p w:rsidR="00510495" w:rsidRDefault="0051049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</w:t>
            </w: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D13AE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  <w:p w:rsidR="00605555" w:rsidRPr="00510495" w:rsidRDefault="00605555" w:rsidP="0060555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495" w:rsidRPr="00510495" w:rsidRDefault="00510495" w:rsidP="0060555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104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Комітет Верховної Ради України</w:t>
            </w:r>
          </w:p>
          <w:p w:rsidR="00510495" w:rsidRPr="00510495" w:rsidRDefault="00510495" w:rsidP="0060555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104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з питань </w:t>
            </w:r>
            <w:r w:rsidR="00FD13AE" w:rsidRPr="00FD13AE">
              <w:rPr>
                <w:rFonts w:ascii="Times New Roman" w:eastAsia="Times New Roman" w:hAnsi="Times New Roman" w:cs="Times New Roman"/>
                <w:sz w:val="28"/>
                <w:szCs w:val="28"/>
              </w:rPr>
              <w:t>Регламенту, депутатської етики та організації роботи Верховної Ради України</w:t>
            </w:r>
          </w:p>
        </w:tc>
      </w:tr>
    </w:tbl>
    <w:p w:rsidR="00510495" w:rsidRDefault="00510495" w:rsidP="0051049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</w:t>
      </w:r>
      <w:r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Закону</w:t>
      </w:r>
      <w:r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val="ru-RU" w:eastAsia="uk-UA"/>
        </w:rPr>
        <w:t> </w:t>
      </w:r>
      <w:r w:rsidRPr="0051049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про внесення змін до Регламенту Верховної Ради України щодо опублікування рішень Верховної Ради України 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(реєстр. № 4334),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поданий  народними депутатами 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України Кальченком С.В., </w:t>
      </w:r>
      <w:proofErr w:type="spellStart"/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Культенком</w:t>
      </w:r>
      <w:proofErr w:type="spellEnd"/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А.В. та іншими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510495" w:rsidRPr="00510495" w:rsidRDefault="00510495" w:rsidP="00510495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0495">
        <w:rPr>
          <w:rFonts w:ascii="Times New Roman" w:hAnsi="Times New Roman" w:cs="Times New Roman"/>
          <w:bCs/>
          <w:sz w:val="28"/>
          <w:szCs w:val="28"/>
        </w:rPr>
        <w:t>Метою законопроекту, відповідно до пояснювальної записки, є оптимізація витрат, спрямованих на опублікування рішень Верховної Ради України.</w:t>
      </w:r>
    </w:p>
    <w:p w:rsidR="00510495" w:rsidRPr="00510495" w:rsidRDefault="00510495" w:rsidP="0051049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проекті </w:t>
      </w:r>
      <w:proofErr w:type="spellStart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виявлено </w:t>
      </w:r>
      <w:proofErr w:type="spellStart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корупціогенних</w:t>
      </w:r>
      <w:proofErr w:type="spellEnd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факторів, що можуть сприяти вчиненню корупційних правопорушень.</w:t>
      </w:r>
    </w:p>
    <w:p w:rsidR="00510495" w:rsidRPr="00510495" w:rsidRDefault="00510495" w:rsidP="0051049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 w:rsidRPr="0051049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статті 55 Закону України «Про запобігання корупції», 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 грудня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2020 року (протокол № 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>) дійшов до висновку та прийняв рішення, що проект Закону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51049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про внесення змін до </w:t>
      </w:r>
      <w:r w:rsidRPr="0051049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lastRenderedPageBreak/>
        <w:t xml:space="preserve">Регламенту Верховної Ради України щодо опублікування рішень Верховної Ради України 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4334)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відповідає вимогам антикорупційного законодавства.</w:t>
      </w:r>
    </w:p>
    <w:p w:rsidR="00510495" w:rsidRPr="00510495" w:rsidRDefault="00510495" w:rsidP="00510495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510495" w:rsidRPr="00510495" w:rsidRDefault="00510495" w:rsidP="00510495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510495" w:rsidRPr="00510495" w:rsidRDefault="00510495" w:rsidP="0051049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510495" w:rsidRPr="00510495" w:rsidRDefault="00510495" w:rsidP="00510495">
      <w:pPr>
        <w:spacing w:after="120" w:line="240" w:lineRule="auto"/>
        <w:ind w:firstLine="709"/>
        <w:jc w:val="center"/>
        <w:rPr>
          <w:rFonts w:ascii="Calibri" w:eastAsia="Calibri" w:hAnsi="Calibri" w:cs="Times New Roman"/>
        </w:rPr>
      </w:pPr>
    </w:p>
    <w:p w:rsidR="00510495" w:rsidRPr="00510495" w:rsidRDefault="00510495" w:rsidP="00510495">
      <w:pPr>
        <w:rPr>
          <w:rFonts w:ascii="Calibri" w:eastAsia="Calibri" w:hAnsi="Calibri" w:cs="Times New Roman"/>
        </w:rPr>
      </w:pPr>
    </w:p>
    <w:p w:rsidR="00510495" w:rsidRPr="00510495" w:rsidRDefault="00510495" w:rsidP="00510495">
      <w:pPr>
        <w:rPr>
          <w:rFonts w:ascii="Calibri" w:eastAsia="Calibri" w:hAnsi="Calibri" w:cs="Times New Roman"/>
        </w:rPr>
      </w:pPr>
    </w:p>
    <w:p w:rsidR="008E5EAB" w:rsidRDefault="008E5EAB"/>
    <w:sectPr w:rsidR="008E5E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9F6"/>
    <w:rsid w:val="00510495"/>
    <w:rsid w:val="00605555"/>
    <w:rsid w:val="008E5EAB"/>
    <w:rsid w:val="00DC09F6"/>
    <w:rsid w:val="00FD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72EF1"/>
  <w15:chartTrackingRefBased/>
  <w15:docId w15:val="{98147BC1-DA2C-4BBD-B234-42CBDCBC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1049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1075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2020-12-01T11:03:00Z</dcterms:created>
  <dcterms:modified xsi:type="dcterms:W3CDTF">2020-12-01T11:07:00Z</dcterms:modified>
</cp:coreProperties>
</file>