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7E4E" w:rsidRPr="00D96C75" w:rsidRDefault="00D47E4E" w:rsidP="00D47E4E">
      <w:pPr>
        <w:spacing w:after="0" w:line="240" w:lineRule="auto"/>
        <w:ind w:firstLine="567"/>
        <w:rPr>
          <w:rFonts w:ascii="Times New Roman" w:eastAsia="Calibri" w:hAnsi="Times New Roman" w:cs="Times New Roman"/>
          <w:sz w:val="28"/>
          <w:szCs w:val="28"/>
          <w:lang w:val="ru-RU"/>
        </w:rPr>
      </w:pPr>
    </w:p>
    <w:p w:rsidR="00D47E4E" w:rsidRPr="00D96C75" w:rsidRDefault="00D47E4E" w:rsidP="00D47E4E">
      <w:pPr>
        <w:spacing w:after="0" w:line="240" w:lineRule="auto"/>
        <w:ind w:firstLine="567"/>
        <w:rPr>
          <w:rFonts w:ascii="Times New Roman" w:eastAsia="Calibri" w:hAnsi="Times New Roman" w:cs="Times New Roman"/>
          <w:sz w:val="28"/>
          <w:szCs w:val="28"/>
          <w:lang w:val="ru-RU"/>
        </w:rPr>
      </w:pPr>
    </w:p>
    <w:p w:rsidR="00D47E4E" w:rsidRPr="00CA5A90" w:rsidRDefault="00CA5A90" w:rsidP="00E679D7">
      <w:pPr>
        <w:spacing w:after="0" w:line="360" w:lineRule="auto"/>
        <w:ind w:left="5667"/>
        <w:jc w:val="both"/>
        <w:rPr>
          <w:rFonts w:ascii="Times New Roman" w:eastAsia="Calibri" w:hAnsi="Times New Roman" w:cs="Times New Roman"/>
          <w:sz w:val="28"/>
          <w:szCs w:val="28"/>
          <w:shd w:val="clear" w:color="auto" w:fill="FFFFFF"/>
        </w:rPr>
      </w:pPr>
      <w:r w:rsidRPr="00CA5A90">
        <w:rPr>
          <w:rFonts w:ascii="Times New Roman" w:eastAsia="Calibri" w:hAnsi="Times New Roman" w:cs="Times New Roman"/>
          <w:sz w:val="28"/>
          <w:szCs w:val="28"/>
          <w:shd w:val="clear" w:color="auto" w:fill="FFFFFF"/>
        </w:rPr>
        <w:t>Комітет з питань правоохоронної діяльності</w:t>
      </w:r>
    </w:p>
    <w:p w:rsidR="00CA086D" w:rsidRDefault="00CA086D" w:rsidP="00D47E4E">
      <w:pPr>
        <w:spacing w:after="0" w:line="360" w:lineRule="auto"/>
        <w:jc w:val="both"/>
        <w:rPr>
          <w:rFonts w:ascii="Times New Roman" w:eastAsia="Times New Roman" w:hAnsi="Times New Roman" w:cs="Times New Roman"/>
          <w:color w:val="000000"/>
          <w:sz w:val="28"/>
          <w:szCs w:val="28"/>
          <w:lang w:eastAsia="uk-UA"/>
        </w:rPr>
      </w:pPr>
    </w:p>
    <w:p w:rsidR="00D47E4E" w:rsidRPr="00D96C75" w:rsidRDefault="00D47E4E" w:rsidP="00D47E4E">
      <w:pPr>
        <w:spacing w:after="0" w:line="360" w:lineRule="auto"/>
        <w:jc w:val="both"/>
        <w:rPr>
          <w:rFonts w:ascii="Times New Roman" w:eastAsia="Times New Roman" w:hAnsi="Times New Roman" w:cs="Times New Roman"/>
          <w:sz w:val="28"/>
          <w:szCs w:val="28"/>
          <w:lang w:eastAsia="uk-UA"/>
        </w:rPr>
      </w:pPr>
      <w:r w:rsidRPr="00D96C75">
        <w:rPr>
          <w:rFonts w:ascii="Times New Roman" w:eastAsia="Times New Roman" w:hAnsi="Times New Roman" w:cs="Times New Roman"/>
          <w:color w:val="000000"/>
          <w:sz w:val="28"/>
          <w:szCs w:val="28"/>
          <w:lang w:eastAsia="uk-UA"/>
        </w:rPr>
        <w:t>Рішення Комітету</w:t>
      </w:r>
    </w:p>
    <w:p w:rsidR="00D47E4E" w:rsidRPr="00D96C75" w:rsidRDefault="00D47E4E" w:rsidP="00D47E4E">
      <w:pPr>
        <w:spacing w:after="0" w:line="360" w:lineRule="auto"/>
        <w:jc w:val="both"/>
        <w:rPr>
          <w:rFonts w:ascii="Times New Roman" w:eastAsia="Times New Roman" w:hAnsi="Times New Roman" w:cs="Times New Roman"/>
          <w:sz w:val="28"/>
          <w:szCs w:val="28"/>
          <w:lang w:eastAsia="uk-UA"/>
        </w:rPr>
      </w:pPr>
      <w:r w:rsidRPr="00D96C75">
        <w:rPr>
          <w:rFonts w:ascii="Times New Roman" w:eastAsia="Times New Roman" w:hAnsi="Times New Roman" w:cs="Times New Roman"/>
          <w:color w:val="000000"/>
          <w:sz w:val="28"/>
          <w:szCs w:val="28"/>
          <w:lang w:eastAsia="uk-UA"/>
        </w:rPr>
        <w:t>щодо експертного висновку</w:t>
      </w:r>
    </w:p>
    <w:p w:rsidR="00D47E4E" w:rsidRPr="00CA5A90" w:rsidRDefault="00D47E4E" w:rsidP="00FA1A17">
      <w:pPr>
        <w:spacing w:after="0" w:line="360" w:lineRule="auto"/>
        <w:jc w:val="both"/>
        <w:rPr>
          <w:rFonts w:ascii="Times New Roman" w:eastAsia="Times New Roman" w:hAnsi="Times New Roman" w:cs="Times New Roman"/>
          <w:color w:val="000000"/>
          <w:sz w:val="28"/>
          <w:szCs w:val="28"/>
          <w:lang w:eastAsia="uk-UA"/>
        </w:rPr>
      </w:pPr>
      <w:r w:rsidRPr="00D96C75">
        <w:rPr>
          <w:rFonts w:ascii="Times New Roman" w:eastAsia="Times New Roman" w:hAnsi="Times New Roman" w:cs="Times New Roman"/>
          <w:color w:val="000000"/>
          <w:sz w:val="28"/>
          <w:szCs w:val="28"/>
          <w:lang w:eastAsia="uk-UA"/>
        </w:rPr>
        <w:t xml:space="preserve">законопроекту № </w:t>
      </w:r>
      <w:r w:rsidR="00C4719A">
        <w:rPr>
          <w:rFonts w:ascii="Times New Roman" w:eastAsia="Times New Roman" w:hAnsi="Times New Roman" w:cs="Times New Roman"/>
          <w:color w:val="000000"/>
          <w:sz w:val="28"/>
          <w:szCs w:val="28"/>
          <w:lang w:eastAsia="uk-UA"/>
        </w:rPr>
        <w:t>4336</w:t>
      </w:r>
    </w:p>
    <w:p w:rsidR="00FA1A17" w:rsidRPr="00D96C75" w:rsidRDefault="00FA1A17" w:rsidP="00FA1A17">
      <w:pPr>
        <w:spacing w:after="0" w:line="360" w:lineRule="auto"/>
        <w:jc w:val="both"/>
        <w:rPr>
          <w:rFonts w:ascii="Times New Roman" w:eastAsia="Calibri" w:hAnsi="Times New Roman" w:cs="Times New Roman"/>
          <w:color w:val="333333"/>
          <w:sz w:val="28"/>
          <w:szCs w:val="28"/>
          <w:shd w:val="clear" w:color="auto" w:fill="FFFFFF"/>
        </w:rPr>
      </w:pPr>
    </w:p>
    <w:p w:rsidR="00F35CC1" w:rsidRDefault="00D47E4E" w:rsidP="00CA5A90">
      <w:pPr>
        <w:spacing w:after="0" w:line="360" w:lineRule="auto"/>
        <w:ind w:firstLine="567"/>
        <w:jc w:val="both"/>
        <w:rPr>
          <w:rFonts w:ascii="Times New Roman" w:eastAsia="Times New Roman" w:hAnsi="Times New Roman" w:cs="Times New Roman"/>
          <w:sz w:val="28"/>
          <w:szCs w:val="24"/>
          <w:lang w:eastAsia="ru-RU"/>
        </w:rPr>
      </w:pPr>
      <w:r w:rsidRPr="00D96C75">
        <w:rPr>
          <w:rFonts w:ascii="Times New Roman" w:eastAsia="Calibri" w:hAnsi="Times New Roman" w:cs="Times New Roman"/>
          <w:sz w:val="28"/>
          <w:szCs w:val="28"/>
        </w:rPr>
        <w:t xml:space="preserve">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w:t>
      </w:r>
      <w:r w:rsidR="00E679D7" w:rsidRPr="00E679D7">
        <w:rPr>
          <w:rFonts w:ascii="Times New Roman" w:eastAsia="Times New Roman" w:hAnsi="Times New Roman" w:cs="Times New Roman"/>
          <w:sz w:val="28"/>
          <w:szCs w:val="24"/>
          <w:lang w:eastAsia="ru-RU"/>
        </w:rPr>
        <w:t xml:space="preserve">Закону </w:t>
      </w:r>
      <w:r w:rsidR="00C4719A" w:rsidRPr="00C4719A">
        <w:rPr>
          <w:rFonts w:ascii="Times New Roman" w:eastAsia="Times New Roman" w:hAnsi="Times New Roman" w:cs="Times New Roman"/>
          <w:sz w:val="28"/>
          <w:szCs w:val="24"/>
          <w:lang w:eastAsia="ru-RU"/>
        </w:rPr>
        <w:t xml:space="preserve">про внесення змін до Кодексу України про адміністративні правопорушення та Кримінального кодексу України для реалізації положень Закону України "Про обіг цивільної вогнепальної зброї та бойових припасів до неї" (реєстр. № 4336), поданий народними депутатами України </w:t>
      </w:r>
      <w:proofErr w:type="spellStart"/>
      <w:r w:rsidR="00C4719A" w:rsidRPr="00C4719A">
        <w:rPr>
          <w:rFonts w:ascii="Times New Roman" w:eastAsia="Times New Roman" w:hAnsi="Times New Roman" w:cs="Times New Roman"/>
          <w:sz w:val="28"/>
          <w:szCs w:val="24"/>
          <w:lang w:eastAsia="ru-RU"/>
        </w:rPr>
        <w:t>Фрісом</w:t>
      </w:r>
      <w:proofErr w:type="spellEnd"/>
      <w:r w:rsidR="00C4719A" w:rsidRPr="00C4719A">
        <w:rPr>
          <w:rFonts w:ascii="Times New Roman" w:eastAsia="Times New Roman" w:hAnsi="Times New Roman" w:cs="Times New Roman"/>
          <w:sz w:val="28"/>
          <w:szCs w:val="24"/>
          <w:lang w:eastAsia="ru-RU"/>
        </w:rPr>
        <w:t xml:space="preserve"> І.П., </w:t>
      </w:r>
      <w:proofErr w:type="spellStart"/>
      <w:r w:rsidR="00C4719A" w:rsidRPr="00C4719A">
        <w:rPr>
          <w:rFonts w:ascii="Times New Roman" w:eastAsia="Times New Roman" w:hAnsi="Times New Roman" w:cs="Times New Roman"/>
          <w:sz w:val="28"/>
          <w:szCs w:val="24"/>
          <w:lang w:eastAsia="ru-RU"/>
        </w:rPr>
        <w:t>Бакумовим</w:t>
      </w:r>
      <w:proofErr w:type="spellEnd"/>
      <w:r w:rsidR="00C4719A" w:rsidRPr="00C4719A">
        <w:rPr>
          <w:rFonts w:ascii="Times New Roman" w:eastAsia="Times New Roman" w:hAnsi="Times New Roman" w:cs="Times New Roman"/>
          <w:sz w:val="28"/>
          <w:szCs w:val="24"/>
          <w:lang w:eastAsia="ru-RU"/>
        </w:rPr>
        <w:t xml:space="preserve"> О.С. та іншими</w:t>
      </w:r>
      <w:r w:rsidR="00E0309F">
        <w:rPr>
          <w:rFonts w:ascii="Times New Roman" w:eastAsia="Times New Roman" w:hAnsi="Times New Roman" w:cs="Times New Roman"/>
          <w:sz w:val="28"/>
          <w:szCs w:val="24"/>
          <w:lang w:eastAsia="ru-RU"/>
        </w:rPr>
        <w:t>.</w:t>
      </w:r>
    </w:p>
    <w:p w:rsidR="00CA5A90" w:rsidRPr="00CA5A90" w:rsidRDefault="00C4719A" w:rsidP="00CA5A90">
      <w:pPr>
        <w:spacing w:after="0" w:line="360" w:lineRule="auto"/>
        <w:ind w:firstLine="567"/>
        <w:jc w:val="both"/>
        <w:rPr>
          <w:rFonts w:ascii="Times New Roman" w:eastAsia="Times New Roman" w:hAnsi="Times New Roman" w:cs="Times New Roman"/>
          <w:b/>
          <w:bCs/>
          <w:sz w:val="28"/>
          <w:szCs w:val="24"/>
          <w:lang w:eastAsia="ru-RU"/>
        </w:rPr>
      </w:pPr>
      <w:r w:rsidRPr="00C4719A">
        <w:rPr>
          <w:rFonts w:ascii="Times New Roman" w:eastAsia="Times New Roman" w:hAnsi="Times New Roman" w:cs="Times New Roman"/>
          <w:bCs/>
          <w:sz w:val="28"/>
          <w:szCs w:val="24"/>
          <w:lang w:eastAsia="ru-RU"/>
        </w:rPr>
        <w:t>Проект Закону розроблено з метою унормування положень Кримінального кодексу України та Кодексу України про адміністративні правопорушення відповідно до положень законопроекту «Про обіг цивільної вогнепальної зброї та бойових припасів до неї», яким законодавчо врегульовуються відносини, що виникають у сфері обігу в Україні цивільної вогнепальної зброї, бойових припасів до неї</w:t>
      </w:r>
      <w:r w:rsidR="00CA5A90" w:rsidRPr="00CA5A90">
        <w:rPr>
          <w:rFonts w:ascii="Times New Roman" w:eastAsia="Times New Roman" w:hAnsi="Times New Roman" w:cs="Times New Roman"/>
          <w:bCs/>
          <w:sz w:val="28"/>
          <w:szCs w:val="24"/>
          <w:lang w:eastAsia="ru-RU"/>
        </w:rPr>
        <w:t>.</w:t>
      </w:r>
      <w:r w:rsidR="00CA5A90" w:rsidRPr="00CA5A90">
        <w:rPr>
          <w:rFonts w:ascii="Times New Roman" w:eastAsia="Times New Roman" w:hAnsi="Times New Roman" w:cs="Times New Roman"/>
          <w:b/>
          <w:bCs/>
          <w:sz w:val="28"/>
          <w:szCs w:val="24"/>
          <w:lang w:eastAsia="ru-RU"/>
        </w:rPr>
        <w:t xml:space="preserve"> </w:t>
      </w:r>
    </w:p>
    <w:p w:rsidR="00E57983" w:rsidRDefault="00D47E4E" w:rsidP="00E57983">
      <w:pPr>
        <w:spacing w:after="0" w:line="360" w:lineRule="auto"/>
        <w:ind w:firstLine="567"/>
        <w:jc w:val="both"/>
        <w:rPr>
          <w:rFonts w:ascii="Times New Roman" w:eastAsia="Calibri" w:hAnsi="Times New Roman" w:cs="Times New Roman"/>
          <w:sz w:val="28"/>
          <w:szCs w:val="28"/>
        </w:rPr>
      </w:pPr>
      <w:r w:rsidRPr="00D96C75">
        <w:rPr>
          <w:rFonts w:ascii="Times New Roman" w:eastAsia="Calibri" w:hAnsi="Times New Roman" w:cs="Times New Roman"/>
          <w:sz w:val="28"/>
          <w:szCs w:val="28"/>
        </w:rPr>
        <w:t xml:space="preserve">У проекті </w:t>
      </w:r>
      <w:proofErr w:type="spellStart"/>
      <w:r w:rsidRPr="00D96C75">
        <w:rPr>
          <w:rFonts w:ascii="Times New Roman" w:eastAsia="Calibri" w:hAnsi="Times New Roman" w:cs="Times New Roman"/>
          <w:sz w:val="28"/>
          <w:szCs w:val="28"/>
        </w:rPr>
        <w:t>акта</w:t>
      </w:r>
      <w:proofErr w:type="spellEnd"/>
      <w:r w:rsidRPr="00D96C75">
        <w:rPr>
          <w:rFonts w:ascii="Times New Roman" w:eastAsia="Calibri" w:hAnsi="Times New Roman" w:cs="Times New Roman"/>
          <w:sz w:val="28"/>
          <w:szCs w:val="28"/>
        </w:rPr>
        <w:t xml:space="preserve"> не виявлено </w:t>
      </w:r>
      <w:proofErr w:type="spellStart"/>
      <w:r w:rsidRPr="00D96C75">
        <w:rPr>
          <w:rFonts w:ascii="Times New Roman" w:eastAsia="Calibri" w:hAnsi="Times New Roman" w:cs="Times New Roman"/>
          <w:sz w:val="28"/>
          <w:szCs w:val="28"/>
        </w:rPr>
        <w:t>корупціогенних</w:t>
      </w:r>
      <w:proofErr w:type="spellEnd"/>
      <w:r w:rsidRPr="00D96C75">
        <w:rPr>
          <w:rFonts w:ascii="Times New Roman" w:eastAsia="Calibri" w:hAnsi="Times New Roman" w:cs="Times New Roman"/>
          <w:sz w:val="28"/>
          <w:szCs w:val="28"/>
        </w:rPr>
        <w:t xml:space="preserve"> факторів, що можуть сприяти вчиненню корупційних правопорушень.</w:t>
      </w:r>
    </w:p>
    <w:p w:rsidR="00821BB5" w:rsidRPr="00821BB5" w:rsidRDefault="00821BB5" w:rsidP="00821BB5">
      <w:pPr>
        <w:spacing w:after="0" w:line="360" w:lineRule="auto"/>
        <w:ind w:firstLine="567"/>
        <w:jc w:val="both"/>
        <w:rPr>
          <w:rFonts w:ascii="Times New Roman" w:eastAsia="Calibri" w:hAnsi="Times New Roman" w:cs="Times New Roman"/>
          <w:sz w:val="28"/>
          <w:szCs w:val="28"/>
        </w:rPr>
      </w:pPr>
      <w:r w:rsidRPr="00821BB5">
        <w:rPr>
          <w:rFonts w:ascii="Times New Roman" w:eastAsia="Calibri" w:hAnsi="Times New Roman" w:cs="Times New Roman"/>
          <w:sz w:val="28"/>
          <w:szCs w:val="28"/>
        </w:rPr>
        <w:lastRenderedPageBreak/>
        <w:t xml:space="preserve">Разом з тим, Комітет висловлює зауваження стосовно запропонованих змін до частини третьої статті 263 Кримінального кодексу України, відповідно до яких, кримінально караним є порушення встановленого законодавством порядку носіння </w:t>
      </w:r>
      <w:r w:rsidRPr="00821BB5">
        <w:rPr>
          <w:rFonts w:ascii="Times New Roman" w:eastAsia="Calibri" w:hAnsi="Times New Roman" w:cs="Times New Roman"/>
          <w:i/>
          <w:iCs/>
          <w:sz w:val="28"/>
          <w:szCs w:val="28"/>
        </w:rPr>
        <w:t>лише вогнепальної зброї.</w:t>
      </w:r>
      <w:r w:rsidRPr="00821BB5">
        <w:rPr>
          <w:rFonts w:ascii="Times New Roman" w:eastAsia="Calibri" w:hAnsi="Times New Roman" w:cs="Times New Roman"/>
          <w:sz w:val="28"/>
          <w:szCs w:val="28"/>
        </w:rPr>
        <w:t xml:space="preserve"> Таким чином, питання щодо кримінальної відповідальності за незаконне носіння </w:t>
      </w:r>
      <w:r w:rsidRPr="00821BB5">
        <w:rPr>
          <w:rFonts w:ascii="Times New Roman" w:eastAsia="Calibri" w:hAnsi="Times New Roman" w:cs="Times New Roman"/>
          <w:i/>
          <w:iCs/>
          <w:sz w:val="28"/>
          <w:szCs w:val="28"/>
        </w:rPr>
        <w:t xml:space="preserve">бойових припасів, вибухових речовин або вибухових пристроїв </w:t>
      </w:r>
      <w:r w:rsidRPr="00821BB5">
        <w:rPr>
          <w:rFonts w:ascii="Times New Roman" w:eastAsia="Calibri" w:hAnsi="Times New Roman" w:cs="Times New Roman"/>
          <w:sz w:val="28"/>
          <w:szCs w:val="28"/>
        </w:rPr>
        <w:t>залишилось поза увагою суб’єктів права законодавчої ініціативи. </w:t>
      </w:r>
    </w:p>
    <w:p w:rsidR="00821BB5" w:rsidRDefault="00821BB5" w:rsidP="00821BB5">
      <w:pPr>
        <w:spacing w:after="0" w:line="360" w:lineRule="auto"/>
        <w:ind w:firstLine="567"/>
        <w:jc w:val="both"/>
        <w:rPr>
          <w:rFonts w:ascii="Times New Roman" w:eastAsia="Calibri" w:hAnsi="Times New Roman" w:cs="Times New Roman"/>
          <w:sz w:val="28"/>
          <w:szCs w:val="28"/>
        </w:rPr>
      </w:pPr>
      <w:r w:rsidRPr="00821BB5">
        <w:rPr>
          <w:rFonts w:ascii="Times New Roman" w:eastAsia="Calibri" w:hAnsi="Times New Roman" w:cs="Times New Roman"/>
          <w:sz w:val="28"/>
          <w:szCs w:val="28"/>
        </w:rPr>
        <w:t xml:space="preserve">Також, Комітет звертає увагу на необхідності узгодження термінології даного законопроекту з основним законопроектом “Про обіг цивільної вогнепальної зброї та бойових припасів до неї” (реєстраційний номер  4335 від 06.11.2020) та чинними приписами Особливої частини Кримінального кодексу України (до прикладу, у ч. 1 ст. 263 КК (у редакції проекту) під час використання словосполучення «крім цивільної вогнепальної зброї категорії D та бойових припасів до неї», не уточнено інші, ідентичні приписи кодексу, зокрема у ч. 1 </w:t>
      </w:r>
      <w:r>
        <w:rPr>
          <w:rFonts w:ascii="Times New Roman" w:eastAsia="Calibri" w:hAnsi="Times New Roman" w:cs="Times New Roman"/>
          <w:sz w:val="28"/>
          <w:szCs w:val="28"/>
        </w:rPr>
        <w:br/>
      </w:r>
      <w:r w:rsidRPr="00821BB5">
        <w:rPr>
          <w:rFonts w:ascii="Times New Roman" w:eastAsia="Calibri" w:hAnsi="Times New Roman" w:cs="Times New Roman"/>
          <w:sz w:val="28"/>
          <w:szCs w:val="28"/>
        </w:rPr>
        <w:t>ст. 201 КК та  ч. 1 та 3 ст. 262 КК).</w:t>
      </w:r>
    </w:p>
    <w:p w:rsidR="00E0309F" w:rsidRPr="00E0309F" w:rsidRDefault="00D47E4E" w:rsidP="00821BB5">
      <w:pPr>
        <w:spacing w:after="0" w:line="360" w:lineRule="auto"/>
        <w:ind w:firstLine="567"/>
        <w:jc w:val="both"/>
        <w:rPr>
          <w:rFonts w:ascii="Times New Roman" w:eastAsia="Calibri" w:hAnsi="Times New Roman" w:cs="Times New Roman"/>
          <w:b/>
          <w:sz w:val="28"/>
          <w:szCs w:val="28"/>
        </w:rPr>
      </w:pPr>
      <w:r w:rsidRPr="00D96C75">
        <w:rPr>
          <w:rFonts w:ascii="Times New Roman" w:eastAsia="Calibri" w:hAnsi="Times New Roman" w:cs="Times New Roman"/>
          <w:sz w:val="28"/>
          <w:szCs w:val="28"/>
        </w:rPr>
        <w:t>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w:t>
      </w:r>
      <w:r w:rsidR="002D3887">
        <w:rPr>
          <w:rFonts w:ascii="Times New Roman" w:eastAsia="Calibri" w:hAnsi="Times New Roman" w:cs="Times New Roman"/>
          <w:sz w:val="28"/>
          <w:szCs w:val="28"/>
        </w:rPr>
        <w:t>и,</w:t>
      </w:r>
      <w:r w:rsidR="00262EB5">
        <w:rPr>
          <w:rFonts w:ascii="Times New Roman" w:eastAsia="Calibri" w:hAnsi="Times New Roman" w:cs="Times New Roman"/>
          <w:sz w:val="28"/>
          <w:szCs w:val="28"/>
        </w:rPr>
        <w:t xml:space="preserve"> Комітет на своєму засіданні </w:t>
      </w:r>
      <w:r w:rsidR="00E0309F">
        <w:rPr>
          <w:rFonts w:ascii="Times New Roman" w:eastAsia="Calibri" w:hAnsi="Times New Roman" w:cs="Times New Roman"/>
          <w:sz w:val="28"/>
          <w:szCs w:val="28"/>
        </w:rPr>
        <w:t>02 лютого</w:t>
      </w:r>
      <w:r w:rsidR="00CA5A90">
        <w:rPr>
          <w:rFonts w:ascii="Times New Roman" w:eastAsia="Calibri" w:hAnsi="Times New Roman" w:cs="Times New Roman"/>
          <w:sz w:val="28"/>
          <w:szCs w:val="28"/>
        </w:rPr>
        <w:t xml:space="preserve"> 2021 року (протокол № 6</w:t>
      </w:r>
      <w:r w:rsidR="00E0309F">
        <w:rPr>
          <w:rFonts w:ascii="Times New Roman" w:eastAsia="Calibri" w:hAnsi="Times New Roman" w:cs="Times New Roman"/>
          <w:sz w:val="28"/>
          <w:szCs w:val="28"/>
        </w:rPr>
        <w:t>5</w:t>
      </w:r>
      <w:r w:rsidRPr="00D96C75">
        <w:rPr>
          <w:rFonts w:ascii="Times New Roman" w:eastAsia="Calibri" w:hAnsi="Times New Roman" w:cs="Times New Roman"/>
          <w:sz w:val="28"/>
          <w:szCs w:val="28"/>
        </w:rPr>
        <w:t>) дійшов висновку та прийняв рішення, що</w:t>
      </w:r>
      <w:r w:rsidRPr="00D96C75">
        <w:rPr>
          <w:rFonts w:ascii="Times New Roman" w:eastAsia="Times New Roman" w:hAnsi="Times New Roman" w:cs="Times New Roman"/>
          <w:sz w:val="28"/>
          <w:szCs w:val="24"/>
          <w:lang w:eastAsia="ru-RU"/>
        </w:rPr>
        <w:t xml:space="preserve"> п</w:t>
      </w:r>
      <w:r w:rsidRPr="00D96C75">
        <w:rPr>
          <w:rFonts w:ascii="Times New Roman" w:eastAsia="Calibri" w:hAnsi="Times New Roman" w:cs="Times New Roman"/>
          <w:sz w:val="28"/>
          <w:szCs w:val="28"/>
        </w:rPr>
        <w:t xml:space="preserve">роект </w:t>
      </w:r>
      <w:r w:rsidR="00E679D7" w:rsidRPr="00E679D7">
        <w:rPr>
          <w:rFonts w:ascii="Times New Roman" w:eastAsia="Calibri" w:hAnsi="Times New Roman" w:cs="Times New Roman"/>
          <w:sz w:val="28"/>
          <w:szCs w:val="28"/>
        </w:rPr>
        <w:t xml:space="preserve">Закону </w:t>
      </w:r>
      <w:r w:rsidR="00C4719A" w:rsidRPr="00C4719A">
        <w:rPr>
          <w:rFonts w:ascii="Times New Roman" w:eastAsia="Calibri" w:hAnsi="Times New Roman" w:cs="Times New Roman"/>
          <w:sz w:val="28"/>
          <w:szCs w:val="28"/>
        </w:rPr>
        <w:t xml:space="preserve">про внесення змін до Кодексу України про адміністративні правопорушення та Кримінального кодексу України для реалізації положень Закону України "Про обіг цивільної вогнепальної зброї та бойових припасів до неї" (реєстр. № 4336), поданий народними депутатами України </w:t>
      </w:r>
      <w:proofErr w:type="spellStart"/>
      <w:r w:rsidR="00C4719A" w:rsidRPr="00C4719A">
        <w:rPr>
          <w:rFonts w:ascii="Times New Roman" w:eastAsia="Calibri" w:hAnsi="Times New Roman" w:cs="Times New Roman"/>
          <w:sz w:val="28"/>
          <w:szCs w:val="28"/>
        </w:rPr>
        <w:t>Фрісом</w:t>
      </w:r>
      <w:proofErr w:type="spellEnd"/>
      <w:r w:rsidR="00C4719A" w:rsidRPr="00C4719A">
        <w:rPr>
          <w:rFonts w:ascii="Times New Roman" w:eastAsia="Calibri" w:hAnsi="Times New Roman" w:cs="Times New Roman"/>
          <w:sz w:val="28"/>
          <w:szCs w:val="28"/>
        </w:rPr>
        <w:t xml:space="preserve"> І.П., </w:t>
      </w:r>
      <w:proofErr w:type="spellStart"/>
      <w:r w:rsidR="00C4719A" w:rsidRPr="00C4719A">
        <w:rPr>
          <w:rFonts w:ascii="Times New Roman" w:eastAsia="Calibri" w:hAnsi="Times New Roman" w:cs="Times New Roman"/>
          <w:sz w:val="28"/>
          <w:szCs w:val="28"/>
        </w:rPr>
        <w:t>Бакумовим</w:t>
      </w:r>
      <w:proofErr w:type="spellEnd"/>
      <w:r w:rsidR="00C4719A" w:rsidRPr="00C4719A">
        <w:rPr>
          <w:rFonts w:ascii="Times New Roman" w:eastAsia="Calibri" w:hAnsi="Times New Roman" w:cs="Times New Roman"/>
          <w:sz w:val="28"/>
          <w:szCs w:val="28"/>
        </w:rPr>
        <w:t xml:space="preserve"> О.С. та іншими</w:t>
      </w:r>
      <w:r w:rsidR="00E0309F" w:rsidRPr="00E0309F">
        <w:rPr>
          <w:rFonts w:ascii="Times New Roman" w:eastAsia="Calibri" w:hAnsi="Times New Roman" w:cs="Times New Roman"/>
          <w:sz w:val="28"/>
          <w:szCs w:val="28"/>
        </w:rPr>
        <w:t xml:space="preserve">, </w:t>
      </w:r>
      <w:r w:rsidR="00E0309F" w:rsidRPr="00E0309F">
        <w:rPr>
          <w:rFonts w:ascii="Times New Roman" w:eastAsia="Calibri" w:hAnsi="Times New Roman" w:cs="Times New Roman"/>
          <w:b/>
          <w:sz w:val="28"/>
          <w:szCs w:val="28"/>
        </w:rPr>
        <w:t>відповідає вимогам антикорупційного законодавства.</w:t>
      </w:r>
    </w:p>
    <w:p w:rsidR="00D47E4E" w:rsidRDefault="00D47E4E" w:rsidP="00D47E4E">
      <w:pPr>
        <w:spacing w:after="0" w:line="360" w:lineRule="auto"/>
        <w:ind w:firstLine="567"/>
        <w:jc w:val="both"/>
        <w:rPr>
          <w:rFonts w:ascii="Times New Roman" w:eastAsia="Calibri" w:hAnsi="Times New Roman" w:cs="Times New Roman"/>
          <w:sz w:val="28"/>
          <w:szCs w:val="28"/>
        </w:rPr>
      </w:pPr>
    </w:p>
    <w:p w:rsidR="0056018F" w:rsidRDefault="00D47E4E" w:rsidP="00821BB5">
      <w:pPr>
        <w:spacing w:after="0" w:line="360" w:lineRule="auto"/>
        <w:jc w:val="both"/>
      </w:pPr>
      <w:r w:rsidRPr="00D96C75">
        <w:rPr>
          <w:rFonts w:ascii="Times New Roman" w:eastAsia="Calibri" w:hAnsi="Times New Roman" w:cs="Times New Roman"/>
          <w:sz w:val="28"/>
          <w:szCs w:val="28"/>
        </w:rPr>
        <w:t>Голов</w:t>
      </w:r>
      <w:r w:rsidR="00E679D7">
        <w:rPr>
          <w:rFonts w:ascii="Times New Roman" w:eastAsia="Calibri" w:hAnsi="Times New Roman" w:cs="Times New Roman"/>
          <w:sz w:val="28"/>
          <w:szCs w:val="28"/>
        </w:rPr>
        <w:t>а</w:t>
      </w:r>
      <w:r w:rsidRPr="00D96C75">
        <w:rPr>
          <w:rFonts w:ascii="Times New Roman" w:eastAsia="Calibri" w:hAnsi="Times New Roman" w:cs="Times New Roman"/>
          <w:sz w:val="28"/>
          <w:szCs w:val="28"/>
        </w:rPr>
        <w:t xml:space="preserve"> Комітету                              </w:t>
      </w:r>
      <w:r w:rsidR="00F35CC1">
        <w:rPr>
          <w:rFonts w:ascii="Times New Roman" w:eastAsia="Calibri" w:hAnsi="Times New Roman" w:cs="Times New Roman"/>
          <w:sz w:val="28"/>
          <w:szCs w:val="28"/>
        </w:rPr>
        <w:t xml:space="preserve">      </w:t>
      </w:r>
      <w:r w:rsidRPr="00D96C75">
        <w:rPr>
          <w:rFonts w:ascii="Times New Roman" w:eastAsia="Calibri" w:hAnsi="Times New Roman" w:cs="Times New Roman"/>
          <w:sz w:val="28"/>
          <w:szCs w:val="28"/>
        </w:rPr>
        <w:t> </w:t>
      </w:r>
      <w:r w:rsidR="00E679D7">
        <w:rPr>
          <w:rFonts w:ascii="Times New Roman" w:eastAsia="Calibri" w:hAnsi="Times New Roman" w:cs="Times New Roman"/>
          <w:sz w:val="28"/>
          <w:szCs w:val="28"/>
        </w:rPr>
        <w:t xml:space="preserve">                                     </w:t>
      </w:r>
      <w:r w:rsidR="00821BB5">
        <w:rPr>
          <w:rFonts w:ascii="Times New Roman" w:eastAsia="Calibri" w:hAnsi="Times New Roman" w:cs="Times New Roman"/>
          <w:sz w:val="28"/>
          <w:szCs w:val="28"/>
        </w:rPr>
        <w:t xml:space="preserve">           </w:t>
      </w:r>
      <w:bookmarkStart w:id="0" w:name="_GoBack"/>
      <w:bookmarkEnd w:id="0"/>
      <w:r w:rsidR="00E679D7">
        <w:rPr>
          <w:rFonts w:ascii="Times New Roman" w:eastAsia="Calibri" w:hAnsi="Times New Roman" w:cs="Times New Roman"/>
          <w:sz w:val="28"/>
          <w:szCs w:val="28"/>
        </w:rPr>
        <w:t xml:space="preserve">   </w:t>
      </w:r>
      <w:r w:rsidRPr="00D96C75">
        <w:rPr>
          <w:rFonts w:ascii="Times New Roman" w:eastAsia="Calibri" w:hAnsi="Times New Roman" w:cs="Times New Roman"/>
          <w:sz w:val="28"/>
          <w:szCs w:val="28"/>
        </w:rPr>
        <w:t xml:space="preserve"> </w:t>
      </w:r>
      <w:r w:rsidR="00E679D7">
        <w:rPr>
          <w:rFonts w:ascii="Times New Roman" w:eastAsia="Calibri" w:hAnsi="Times New Roman" w:cs="Times New Roman"/>
          <w:sz w:val="28"/>
          <w:szCs w:val="28"/>
        </w:rPr>
        <w:t xml:space="preserve"> А.О. Радіна</w:t>
      </w:r>
    </w:p>
    <w:sectPr w:rsidR="0056018F" w:rsidSect="00462A5A">
      <w:headerReference w:type="default" r:id="rId6"/>
      <w:headerReference w:type="first" r:id="rId7"/>
      <w:footerReference w:type="first" r:id="rId8"/>
      <w:pgSz w:w="11906" w:h="16838"/>
      <w:pgMar w:top="1134" w:right="56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1125" w:rsidRDefault="00301125">
      <w:pPr>
        <w:spacing w:after="0" w:line="240" w:lineRule="auto"/>
      </w:pPr>
      <w:r>
        <w:separator/>
      </w:r>
    </w:p>
  </w:endnote>
  <w:endnote w:type="continuationSeparator" w:id="0">
    <w:p w:rsidR="00301125" w:rsidRDefault="003011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301125">
        <w:pPr>
          <w:pStyle w:val="a5"/>
          <w:jc w:val="center"/>
        </w:pPr>
      </w:p>
    </w:sdtContent>
  </w:sdt>
  <w:p w:rsidR="00A7635E" w:rsidRDefault="0030112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1125" w:rsidRDefault="00301125">
      <w:pPr>
        <w:spacing w:after="0" w:line="240" w:lineRule="auto"/>
      </w:pPr>
      <w:r>
        <w:separator/>
      </w:r>
    </w:p>
  </w:footnote>
  <w:footnote w:type="continuationSeparator" w:id="0">
    <w:p w:rsidR="00301125" w:rsidRDefault="003011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D47E4E" w:rsidP="00AD7F82">
    <w:pPr>
      <w:pStyle w:val="a3"/>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02C5F">
      <w:tc>
        <w:tcPr>
          <w:tcW w:w="11957" w:type="dxa"/>
          <w:tcBorders>
            <w:top w:val="nil"/>
            <w:left w:val="nil"/>
            <w:bottom w:val="nil"/>
            <w:right w:val="nil"/>
          </w:tcBorders>
        </w:tcPr>
        <w:p w:rsidR="00CE6A4B" w:rsidRPr="00AD7F82" w:rsidRDefault="00301125" w:rsidP="00AD7F82">
          <w:pPr>
            <w:pStyle w:val="a3"/>
            <w:rPr>
              <w:rFonts w:ascii="Times New Roman" w:hAnsi="Times New Roman"/>
              <w:color w:val="002060"/>
              <w:sz w:val="32"/>
              <w:szCs w:val="32"/>
            </w:rPr>
          </w:pPr>
        </w:p>
        <w:p w:rsidR="00CE6A4B" w:rsidRPr="00AD7F82" w:rsidRDefault="00301125" w:rsidP="00AD7F82">
          <w:pPr>
            <w:pStyle w:val="a3"/>
            <w:rPr>
              <w:rFonts w:ascii="Times New Roman" w:hAnsi="Times New Roman"/>
              <w:color w:val="002060"/>
              <w:sz w:val="32"/>
              <w:szCs w:val="32"/>
            </w:rPr>
          </w:pPr>
        </w:p>
        <w:p w:rsidR="00CE6A4B" w:rsidRPr="00AD7F82" w:rsidRDefault="00301125" w:rsidP="00AD7F82">
          <w:pPr>
            <w:pStyle w:val="a3"/>
            <w:rPr>
              <w:rFonts w:ascii="Times New Roman" w:hAnsi="Times New Roman"/>
              <w:color w:val="002060"/>
              <w:sz w:val="32"/>
              <w:szCs w:val="32"/>
            </w:rPr>
          </w:pPr>
        </w:p>
        <w:p w:rsidR="00CE6A4B" w:rsidRPr="0021032F" w:rsidRDefault="00D47E4E" w:rsidP="0021032F">
          <w:pPr>
            <w:pStyle w:val="a3"/>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533B8DA4" wp14:editId="2EB5B45B">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rPr>
            <w:t>ВЕРХОВНА РАДА УКРАЇНИ</w:t>
          </w:r>
        </w:p>
        <w:p w:rsidR="00CE6A4B" w:rsidRPr="008D7BBE" w:rsidRDefault="00D47E4E" w:rsidP="00CA7044">
          <w:pPr>
            <w:pStyle w:val="a3"/>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Pr>
              <w:rFonts w:ascii="Times New Roman" w:hAnsi="Times New Roman"/>
              <w:b/>
              <w:color w:val="1829A8"/>
              <w:spacing w:val="20"/>
              <w:sz w:val="24"/>
              <w:szCs w:val="24"/>
            </w:rPr>
            <w:t xml:space="preserve"> антикорупційної політики</w:t>
          </w:r>
        </w:p>
        <w:p w:rsidR="00C27AE9" w:rsidRPr="007B31A3" w:rsidRDefault="00D47E4E" w:rsidP="007B31A3">
          <w:pPr>
            <w:pStyle w:val="a3"/>
            <w:spacing w:before="160" w:after="6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w:t>
          </w:r>
          <w:r>
            <w:rPr>
              <w:rFonts w:ascii="Times New Roman" w:hAnsi="Times New Roman"/>
              <w:color w:val="1829A8"/>
              <w:sz w:val="20"/>
              <w:szCs w:val="20"/>
            </w:rPr>
            <w:t xml:space="preserve">, </w:t>
          </w:r>
          <w:proofErr w:type="spellStart"/>
          <w:r>
            <w:rPr>
              <w:rFonts w:ascii="Times New Roman" w:hAnsi="Times New Roman"/>
              <w:color w:val="1829A8"/>
              <w:sz w:val="20"/>
              <w:szCs w:val="20"/>
            </w:rPr>
            <w:t>тел</w:t>
          </w:r>
          <w:proofErr w:type="spellEnd"/>
          <w:r>
            <w:rPr>
              <w:rFonts w:ascii="Times New Roman" w:hAnsi="Times New Roman"/>
              <w:color w:val="1829A8"/>
              <w:sz w:val="20"/>
              <w:szCs w:val="20"/>
            </w:rPr>
            <w:t xml:space="preserve">.: (044) 255-35-03,  </w:t>
          </w:r>
          <w:r>
            <w:rPr>
              <w:rFonts w:ascii="Times New Roman" w:hAnsi="Times New Roman"/>
              <w:color w:val="1829A8"/>
              <w:sz w:val="20"/>
              <w:szCs w:val="20"/>
              <w:lang w:val="en-US"/>
            </w:rPr>
            <w:t>e</w:t>
          </w:r>
          <w:r w:rsidRPr="007B31A3">
            <w:rPr>
              <w:rFonts w:ascii="Times New Roman" w:hAnsi="Times New Roman"/>
              <w:color w:val="1829A8"/>
              <w:sz w:val="20"/>
              <w:szCs w:val="20"/>
            </w:rPr>
            <w:t>-</w:t>
          </w:r>
          <w:r>
            <w:rPr>
              <w:rFonts w:ascii="Times New Roman" w:hAnsi="Times New Roman"/>
              <w:color w:val="1829A8"/>
              <w:sz w:val="20"/>
              <w:szCs w:val="20"/>
              <w:lang w:val="en-US"/>
            </w:rPr>
            <w:t>mail</w:t>
          </w:r>
          <w:r w:rsidRPr="007B31A3">
            <w:rPr>
              <w:rFonts w:ascii="Times New Roman" w:hAnsi="Times New Roman"/>
              <w:color w:val="1829A8"/>
              <w:sz w:val="20"/>
              <w:szCs w:val="20"/>
            </w:rPr>
            <w:t xml:space="preserve">: </w:t>
          </w:r>
          <w:proofErr w:type="spellStart"/>
          <w:r>
            <w:rPr>
              <w:rFonts w:ascii="Times New Roman" w:hAnsi="Times New Roman"/>
              <w:color w:val="1829A8"/>
              <w:sz w:val="20"/>
              <w:szCs w:val="20"/>
              <w:lang w:val="en-US"/>
            </w:rPr>
            <w:t>crimecor</w:t>
          </w:r>
          <w:proofErr w:type="spellEnd"/>
          <w:r w:rsidRPr="007B31A3">
            <w:rPr>
              <w:rFonts w:ascii="Times New Roman" w:hAnsi="Times New Roman"/>
              <w:color w:val="1829A8"/>
              <w:sz w:val="20"/>
              <w:szCs w:val="20"/>
            </w:rPr>
            <w:t>@</w:t>
          </w:r>
          <w:proofErr w:type="spellStart"/>
          <w:r>
            <w:rPr>
              <w:rFonts w:ascii="Times New Roman" w:hAnsi="Times New Roman"/>
              <w:color w:val="1829A8"/>
              <w:sz w:val="20"/>
              <w:szCs w:val="20"/>
              <w:lang w:val="en-US"/>
            </w:rPr>
            <w:t>rada</w:t>
          </w:r>
          <w:proofErr w:type="spellEnd"/>
          <w:r w:rsidRPr="007B31A3">
            <w:rPr>
              <w:rFonts w:ascii="Times New Roman" w:hAnsi="Times New Roman"/>
              <w:color w:val="1829A8"/>
              <w:sz w:val="20"/>
              <w:szCs w:val="20"/>
            </w:rPr>
            <w:t>.</w:t>
          </w:r>
          <w:proofErr w:type="spellStart"/>
          <w:r>
            <w:rPr>
              <w:rFonts w:ascii="Times New Roman" w:hAnsi="Times New Roman"/>
              <w:color w:val="1829A8"/>
              <w:sz w:val="20"/>
              <w:szCs w:val="20"/>
              <w:lang w:val="en-US"/>
            </w:rPr>
            <w:t>gov</w:t>
          </w:r>
          <w:proofErr w:type="spellEnd"/>
          <w:r w:rsidRPr="007B31A3">
            <w:rPr>
              <w:rFonts w:ascii="Times New Roman" w:hAnsi="Times New Roman"/>
              <w:color w:val="1829A8"/>
              <w:sz w:val="20"/>
              <w:szCs w:val="20"/>
            </w:rPr>
            <w:t>.</w:t>
          </w:r>
          <w:proofErr w:type="spellStart"/>
          <w:r>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02C5F" w:rsidRPr="00053776" w:rsidTr="003E0669">
      <w:tc>
        <w:tcPr>
          <w:tcW w:w="1087" w:type="dxa"/>
          <w:tcBorders>
            <w:top w:val="nil"/>
          </w:tcBorders>
        </w:tcPr>
        <w:p w:rsidR="00302C5F" w:rsidRPr="00053776" w:rsidRDefault="00301125" w:rsidP="00302C5F">
          <w:pPr>
            <w:pStyle w:val="a3"/>
            <w:rPr>
              <w:rFonts w:ascii="Times New Roman" w:hAnsi="Times New Roman"/>
              <w:color w:val="002060"/>
              <w:lang w:val="uk-UA"/>
            </w:rPr>
          </w:pPr>
        </w:p>
      </w:tc>
      <w:tc>
        <w:tcPr>
          <w:tcW w:w="9714" w:type="dxa"/>
        </w:tcPr>
        <w:p w:rsidR="00302C5F" w:rsidRPr="00053776" w:rsidRDefault="00301125" w:rsidP="00302C5F">
          <w:pPr>
            <w:pStyle w:val="a3"/>
            <w:rPr>
              <w:rFonts w:ascii="Times New Roman" w:hAnsi="Times New Roman"/>
              <w:color w:val="002060"/>
              <w:lang w:val="uk-UA"/>
            </w:rPr>
          </w:pPr>
        </w:p>
      </w:tc>
      <w:tc>
        <w:tcPr>
          <w:tcW w:w="1086" w:type="dxa"/>
          <w:tcBorders>
            <w:top w:val="nil"/>
          </w:tcBorders>
        </w:tcPr>
        <w:p w:rsidR="00302C5F" w:rsidRPr="00053776" w:rsidRDefault="00301125" w:rsidP="00302C5F">
          <w:pPr>
            <w:pStyle w:val="a3"/>
            <w:rPr>
              <w:rFonts w:ascii="Times New Roman" w:hAnsi="Times New Roman"/>
              <w:color w:val="002060"/>
              <w:lang w:val="uk-UA"/>
            </w:rPr>
          </w:pPr>
        </w:p>
      </w:tc>
    </w:tr>
  </w:tbl>
  <w:p w:rsidR="00F91DD3" w:rsidRPr="004F7B8A" w:rsidRDefault="00301125" w:rsidP="004F7B8A">
    <w:pPr>
      <w:pStyle w:val="a3"/>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E4E"/>
    <w:rsid w:val="00060507"/>
    <w:rsid w:val="000759F9"/>
    <w:rsid w:val="000E25BE"/>
    <w:rsid w:val="000E4E53"/>
    <w:rsid w:val="001035BE"/>
    <w:rsid w:val="002410A5"/>
    <w:rsid w:val="00262EB5"/>
    <w:rsid w:val="002D3887"/>
    <w:rsid w:val="00301125"/>
    <w:rsid w:val="00384013"/>
    <w:rsid w:val="003B66CC"/>
    <w:rsid w:val="00455DC4"/>
    <w:rsid w:val="004B367F"/>
    <w:rsid w:val="0056018F"/>
    <w:rsid w:val="005630A7"/>
    <w:rsid w:val="00594C8E"/>
    <w:rsid w:val="005F0259"/>
    <w:rsid w:val="007034BC"/>
    <w:rsid w:val="00711FFD"/>
    <w:rsid w:val="0077077F"/>
    <w:rsid w:val="007A4AD4"/>
    <w:rsid w:val="007B1170"/>
    <w:rsid w:val="00806FF7"/>
    <w:rsid w:val="00821BB5"/>
    <w:rsid w:val="009943F4"/>
    <w:rsid w:val="00A000E4"/>
    <w:rsid w:val="00A37192"/>
    <w:rsid w:val="00A5718D"/>
    <w:rsid w:val="00AA4137"/>
    <w:rsid w:val="00AB2619"/>
    <w:rsid w:val="00AF0488"/>
    <w:rsid w:val="00B36792"/>
    <w:rsid w:val="00BA08F2"/>
    <w:rsid w:val="00BF5C50"/>
    <w:rsid w:val="00C23C09"/>
    <w:rsid w:val="00C4719A"/>
    <w:rsid w:val="00CA086D"/>
    <w:rsid w:val="00CA5A90"/>
    <w:rsid w:val="00CC205A"/>
    <w:rsid w:val="00D47E4E"/>
    <w:rsid w:val="00D749D4"/>
    <w:rsid w:val="00D75429"/>
    <w:rsid w:val="00DC3DD8"/>
    <w:rsid w:val="00E0309F"/>
    <w:rsid w:val="00E57983"/>
    <w:rsid w:val="00E679D7"/>
    <w:rsid w:val="00E9488D"/>
    <w:rsid w:val="00ED0182"/>
    <w:rsid w:val="00F17632"/>
    <w:rsid w:val="00F30465"/>
    <w:rsid w:val="00F35CC1"/>
    <w:rsid w:val="00FA1A1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85CEA"/>
  <w15:chartTrackingRefBased/>
  <w15:docId w15:val="{09DD1660-96D4-4308-8856-ADB405230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7E4E"/>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D47E4E"/>
    <w:pPr>
      <w:tabs>
        <w:tab w:val="center" w:pos="4819"/>
        <w:tab w:val="right" w:pos="9639"/>
      </w:tabs>
      <w:spacing w:after="0" w:line="240" w:lineRule="auto"/>
    </w:pPr>
  </w:style>
  <w:style w:type="character" w:customStyle="1" w:styleId="a4">
    <w:name w:val="Верхній колонтитул Знак"/>
    <w:basedOn w:val="a0"/>
    <w:link w:val="a3"/>
    <w:uiPriority w:val="99"/>
    <w:semiHidden/>
    <w:rsid w:val="00D47E4E"/>
  </w:style>
  <w:style w:type="paragraph" w:styleId="a5">
    <w:name w:val="footer"/>
    <w:basedOn w:val="a"/>
    <w:link w:val="a6"/>
    <w:uiPriority w:val="99"/>
    <w:semiHidden/>
    <w:unhideWhenUsed/>
    <w:rsid w:val="00D47E4E"/>
    <w:pPr>
      <w:tabs>
        <w:tab w:val="center" w:pos="4819"/>
        <w:tab w:val="right" w:pos="9639"/>
      </w:tabs>
      <w:spacing w:after="0" w:line="240" w:lineRule="auto"/>
    </w:pPr>
  </w:style>
  <w:style w:type="character" w:customStyle="1" w:styleId="a6">
    <w:name w:val="Нижній колонтитул Знак"/>
    <w:basedOn w:val="a0"/>
    <w:link w:val="a5"/>
    <w:uiPriority w:val="99"/>
    <w:semiHidden/>
    <w:rsid w:val="00D47E4E"/>
  </w:style>
  <w:style w:type="table" w:styleId="a7">
    <w:name w:val="Table Grid"/>
    <w:basedOn w:val="a1"/>
    <w:uiPriority w:val="99"/>
    <w:rsid w:val="00D47E4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F35CC1"/>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F35CC1"/>
    <w:rPr>
      <w:rFonts w:ascii="Segoe UI" w:hAnsi="Segoe UI" w:cs="Segoe UI"/>
      <w:sz w:val="18"/>
      <w:szCs w:val="18"/>
    </w:rPr>
  </w:style>
  <w:style w:type="paragraph" w:styleId="aa">
    <w:name w:val="Normal (Web)"/>
    <w:basedOn w:val="a"/>
    <w:uiPriority w:val="99"/>
    <w:semiHidden/>
    <w:unhideWhenUsed/>
    <w:rsid w:val="009943F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8545623">
      <w:bodyDiv w:val="1"/>
      <w:marLeft w:val="0"/>
      <w:marRight w:val="0"/>
      <w:marTop w:val="0"/>
      <w:marBottom w:val="0"/>
      <w:divBdr>
        <w:top w:val="none" w:sz="0" w:space="0" w:color="auto"/>
        <w:left w:val="none" w:sz="0" w:space="0" w:color="auto"/>
        <w:bottom w:val="none" w:sz="0" w:space="0" w:color="auto"/>
        <w:right w:val="none" w:sz="0" w:space="0" w:color="auto"/>
      </w:divBdr>
    </w:div>
    <w:div w:id="1080104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1</Pages>
  <Words>1906</Words>
  <Characters>1087</Characters>
  <Application>Microsoft Office Word</Application>
  <DocSecurity>0</DocSecurity>
  <Lines>9</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Желих Наталія Михайлівна</dc:creator>
  <cp:keywords/>
  <dc:description/>
  <cp:lastModifiedBy>Чілікіна Алла Василівна</cp:lastModifiedBy>
  <cp:revision>30</cp:revision>
  <cp:lastPrinted>2021-02-02T17:00:00Z</cp:lastPrinted>
  <dcterms:created xsi:type="dcterms:W3CDTF">2020-04-29T08:55:00Z</dcterms:created>
  <dcterms:modified xsi:type="dcterms:W3CDTF">2021-02-03T07:28:00Z</dcterms:modified>
</cp:coreProperties>
</file>