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C87" w:rsidRDefault="00C64C87" w:rsidP="00431C47">
      <w:pPr>
        <w:pStyle w:val="20"/>
        <w:ind w:left="5387"/>
        <w:jc w:val="left"/>
        <w:rPr>
          <w:b/>
          <w:bCs/>
        </w:rPr>
      </w:pPr>
    </w:p>
    <w:p w:rsidR="000522C1" w:rsidRDefault="000522C1" w:rsidP="00431C47">
      <w:pPr>
        <w:pStyle w:val="20"/>
        <w:ind w:left="5387"/>
        <w:jc w:val="left"/>
        <w:rPr>
          <w:b/>
          <w:bCs/>
        </w:rPr>
      </w:pPr>
      <w:r w:rsidRPr="00D14E65">
        <w:rPr>
          <w:b/>
          <w:bCs/>
        </w:rPr>
        <w:t xml:space="preserve">Комітет Верховної Ради України </w:t>
      </w:r>
      <w:r w:rsidR="005E6355" w:rsidRPr="005E6355">
        <w:rPr>
          <w:b/>
          <w:bCs/>
        </w:rPr>
        <w:t>з питань правової політики</w:t>
      </w:r>
    </w:p>
    <w:p w:rsidR="00C64C87" w:rsidRDefault="00C64C87" w:rsidP="00431C47">
      <w:pPr>
        <w:pStyle w:val="20"/>
        <w:ind w:left="5387"/>
        <w:jc w:val="left"/>
        <w:rPr>
          <w:b/>
          <w:bCs/>
        </w:rPr>
      </w:pPr>
    </w:p>
    <w:p w:rsidR="00E9344A" w:rsidRPr="00402CF5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402CF5">
        <w:rPr>
          <w:b/>
          <w:bCs/>
          <w:sz w:val="14"/>
          <w:szCs w:val="28"/>
          <w:lang w:val="uk-UA"/>
        </w:rPr>
        <w:tab/>
      </w:r>
    </w:p>
    <w:p w:rsidR="00504FD2" w:rsidRPr="002F613A" w:rsidRDefault="00A46FE6" w:rsidP="00DC6549">
      <w:pPr>
        <w:pStyle w:val="af"/>
        <w:spacing w:before="120" w:beforeAutospacing="0" w:after="0" w:afterAutospacing="0"/>
        <w:ind w:firstLine="720"/>
        <w:jc w:val="both"/>
        <w:rPr>
          <w:lang w:val="uk-UA"/>
        </w:rPr>
      </w:pPr>
      <w:r w:rsidRPr="00D14E65">
        <w:rPr>
          <w:lang w:val="uk-UA"/>
        </w:rPr>
        <w:t xml:space="preserve">Комітет Верховної Ради України з питань бюджету на засіданні </w:t>
      </w:r>
      <w:r w:rsidR="00AA4975">
        <w:rPr>
          <w:lang w:val="uk-UA"/>
        </w:rPr>
        <w:t>17</w:t>
      </w:r>
      <w:r w:rsidR="00AA4975" w:rsidRPr="00541808">
        <w:rPr>
          <w:lang w:val="uk-UA"/>
        </w:rPr>
        <w:t> </w:t>
      </w:r>
      <w:r w:rsidR="00AA4975">
        <w:rPr>
          <w:lang w:val="uk-UA"/>
        </w:rPr>
        <w:t>лютого</w:t>
      </w:r>
      <w:r w:rsidR="00AA4975" w:rsidRPr="00541808">
        <w:rPr>
          <w:lang w:val="uk-UA"/>
        </w:rPr>
        <w:t> 2021 року (протокол № </w:t>
      </w:r>
      <w:r w:rsidR="00AA4975">
        <w:rPr>
          <w:bCs w:val="0"/>
          <w:lang w:val="uk-UA"/>
        </w:rPr>
        <w:t>78</w:t>
      </w:r>
      <w:r w:rsidR="00AA4975" w:rsidRPr="00541808">
        <w:rPr>
          <w:lang w:val="uk-UA"/>
        </w:rPr>
        <w:t>)</w:t>
      </w:r>
      <w:r w:rsidRPr="00D14E65">
        <w:rPr>
          <w:lang w:val="uk-UA"/>
        </w:rPr>
        <w:t xml:space="preserve"> відпо</w:t>
      </w:r>
      <w:bookmarkStart w:id="0" w:name="_GoBack"/>
      <w:bookmarkEnd w:id="0"/>
      <w:r w:rsidRPr="00D14E65">
        <w:rPr>
          <w:lang w:val="uk-UA"/>
        </w:rPr>
        <w:t>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D14E65">
        <w:rPr>
          <w:lang w:val="uk-UA"/>
        </w:rPr>
        <w:t xml:space="preserve"> про</w:t>
      </w:r>
      <w:r w:rsidRPr="00D14E65">
        <w:rPr>
          <w:lang w:val="uk-UA"/>
        </w:rPr>
        <w:t xml:space="preserve"> </w:t>
      </w:r>
      <w:r w:rsidR="005E6355" w:rsidRPr="005E6355">
        <w:rPr>
          <w:lang w:val="uk-UA"/>
        </w:rPr>
        <w:t>внесення змін до деяких законів України у зв'язку з впорядкуванням діяльності у сфері державної реєстрації речових прав на нерухоме майно та їх обтяжень та у сфері державної реєстрації юридичних осіб, фізичних осіб – підприємців та громадських формувань (реєстр. №</w:t>
      </w:r>
      <w:r w:rsidR="005E6355">
        <w:rPr>
          <w:lang w:val="uk-UA"/>
        </w:rPr>
        <w:t> </w:t>
      </w:r>
      <w:r w:rsidR="005E6355" w:rsidRPr="005E6355">
        <w:rPr>
          <w:lang w:val="uk-UA"/>
        </w:rPr>
        <w:t>4338 від 06.11.2020), внесений Кабінетом Міністрів України</w:t>
      </w:r>
      <w:r w:rsidR="002F613A">
        <w:rPr>
          <w:rFonts w:eastAsiaTheme="minorEastAsia"/>
          <w:lang w:val="uk-UA"/>
        </w:rPr>
        <w:t>.</w:t>
      </w:r>
    </w:p>
    <w:p w:rsidR="005E6355" w:rsidRDefault="00010076" w:rsidP="005E6355">
      <w:pPr>
        <w:pStyle w:val="Default"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504FD2" w:rsidRPr="006D6EF6">
        <w:rPr>
          <w:sz w:val="28"/>
          <w:szCs w:val="28"/>
        </w:rPr>
        <w:t>аконопроектом пропонується</w:t>
      </w:r>
      <w:r w:rsidR="005E6355">
        <w:rPr>
          <w:sz w:val="28"/>
          <w:szCs w:val="28"/>
        </w:rPr>
        <w:t xml:space="preserve">, зокрема: </w:t>
      </w:r>
    </w:p>
    <w:p w:rsidR="005E6355" w:rsidRDefault="00010076" w:rsidP="005E6355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lang w:val="uk-UA"/>
        </w:rPr>
        <w:t xml:space="preserve">скасувати </w:t>
      </w:r>
      <w:r w:rsidRPr="005E6355">
        <w:rPr>
          <w:lang w:val="uk-UA"/>
        </w:rPr>
        <w:t>повноважен</w:t>
      </w:r>
      <w:r>
        <w:rPr>
          <w:lang w:val="uk-UA"/>
        </w:rPr>
        <w:t>ня</w:t>
      </w:r>
      <w:r w:rsidRPr="005E6355">
        <w:rPr>
          <w:lang w:val="uk-UA"/>
        </w:rPr>
        <w:t xml:space="preserve"> </w:t>
      </w:r>
      <w:r w:rsidR="005E6355" w:rsidRPr="005E6355">
        <w:rPr>
          <w:lang w:val="uk-UA"/>
        </w:rPr>
        <w:t>Міністерств</w:t>
      </w:r>
      <w:r w:rsidR="00E35C87">
        <w:rPr>
          <w:lang w:val="uk-UA"/>
        </w:rPr>
        <w:t>а</w:t>
      </w:r>
      <w:r w:rsidR="005E6355" w:rsidRPr="005E6355">
        <w:rPr>
          <w:lang w:val="uk-UA"/>
        </w:rPr>
        <w:t xml:space="preserve"> юстиції України щодо</w:t>
      </w:r>
      <w:r>
        <w:rPr>
          <w:lang w:val="uk-UA"/>
        </w:rPr>
        <w:t xml:space="preserve"> розгляду скарг на </w:t>
      </w:r>
      <w:r w:rsidR="005E6355" w:rsidRPr="005E6355">
        <w:rPr>
          <w:lang w:val="uk-UA"/>
        </w:rPr>
        <w:t>рішен</w:t>
      </w:r>
      <w:r>
        <w:rPr>
          <w:lang w:val="uk-UA"/>
        </w:rPr>
        <w:t xml:space="preserve">ня, дії або бездіяльність </w:t>
      </w:r>
      <w:r w:rsidR="005E6355" w:rsidRPr="005E6355">
        <w:rPr>
          <w:lang w:val="uk-UA"/>
        </w:rPr>
        <w:t>державн</w:t>
      </w:r>
      <w:r>
        <w:rPr>
          <w:lang w:val="uk-UA"/>
        </w:rPr>
        <w:t xml:space="preserve">их </w:t>
      </w:r>
      <w:r w:rsidR="005E6355" w:rsidRPr="005E6355">
        <w:rPr>
          <w:lang w:val="uk-UA"/>
        </w:rPr>
        <w:t>реєстра</w:t>
      </w:r>
      <w:r>
        <w:rPr>
          <w:lang w:val="uk-UA"/>
        </w:rPr>
        <w:t>торів, суб’єктів державної реєстрації</w:t>
      </w:r>
      <w:r w:rsidR="00867964">
        <w:rPr>
          <w:lang w:val="uk-UA"/>
        </w:rPr>
        <w:t xml:space="preserve"> та</w:t>
      </w:r>
      <w:r w:rsidR="005A1CD9">
        <w:rPr>
          <w:lang w:val="uk-UA"/>
        </w:rPr>
        <w:t xml:space="preserve"> прийняття обов’язкових до виконання рішень, передбачених законами України «Про </w:t>
      </w:r>
      <w:r w:rsidR="005A1CD9" w:rsidRPr="00C64C87">
        <w:rPr>
          <w:lang w:val="uk-UA"/>
        </w:rPr>
        <w:t>державну реєстрацію речових прав на нерухоме майно та їх обтяжень» та «Про державну реєстрацію юридичних осіб, фізичних осіб – підприємців та громадських формувань»</w:t>
      </w:r>
      <w:r w:rsidR="00867964">
        <w:rPr>
          <w:lang w:val="uk-UA"/>
        </w:rPr>
        <w:t xml:space="preserve"> </w:t>
      </w:r>
      <w:r w:rsidR="005A1CD9" w:rsidRPr="00C64C87">
        <w:rPr>
          <w:lang w:val="uk-UA"/>
        </w:rPr>
        <w:t xml:space="preserve">(що матиме наслідком </w:t>
      </w:r>
      <w:r w:rsidR="005E6355" w:rsidRPr="005E6355">
        <w:rPr>
          <w:lang w:val="uk-UA"/>
        </w:rPr>
        <w:t>виключно судовий порядок оскарження</w:t>
      </w:r>
      <w:r w:rsidR="005A1CD9">
        <w:rPr>
          <w:lang w:val="uk-UA"/>
        </w:rPr>
        <w:t xml:space="preserve"> таких </w:t>
      </w:r>
      <w:r w:rsidR="005E6355" w:rsidRPr="005E6355">
        <w:rPr>
          <w:lang w:val="uk-UA"/>
        </w:rPr>
        <w:t>рішень, дій або бездіяльності</w:t>
      </w:r>
      <w:r w:rsidR="005A1CD9">
        <w:rPr>
          <w:lang w:val="uk-UA"/>
        </w:rPr>
        <w:t>)</w:t>
      </w:r>
      <w:r w:rsidR="00BE7D85">
        <w:rPr>
          <w:lang w:val="uk-UA"/>
        </w:rPr>
        <w:t>;</w:t>
      </w:r>
    </w:p>
    <w:p w:rsidR="005A1CD9" w:rsidRDefault="005A1CD9" w:rsidP="005E6355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lang w:val="uk-UA"/>
        </w:rPr>
        <w:t xml:space="preserve">виключити районні державні адміністрації з переліку </w:t>
      </w:r>
      <w:r w:rsidR="00867964">
        <w:rPr>
          <w:lang w:val="uk-UA"/>
        </w:rPr>
        <w:t>суб’єктів</w:t>
      </w:r>
      <w:r>
        <w:rPr>
          <w:lang w:val="uk-UA"/>
        </w:rPr>
        <w:t xml:space="preserve"> державної реєстрації</w:t>
      </w:r>
      <w:r w:rsidR="00867964">
        <w:rPr>
          <w:lang w:val="uk-UA"/>
        </w:rPr>
        <w:t>, визначеної вищевказаними законами</w:t>
      </w:r>
      <w:r>
        <w:rPr>
          <w:lang w:val="uk-UA"/>
        </w:rPr>
        <w:t>;</w:t>
      </w:r>
    </w:p>
    <w:p w:rsidR="005E6355" w:rsidRDefault="00BE7D85" w:rsidP="005E6355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 w:rsidRPr="00BE7D85">
        <w:rPr>
          <w:lang w:val="uk-UA"/>
        </w:rPr>
        <w:t>пров</w:t>
      </w:r>
      <w:r>
        <w:rPr>
          <w:lang w:val="uk-UA"/>
        </w:rPr>
        <w:t>одити реєстраційні дії</w:t>
      </w:r>
      <w:r w:rsidRPr="00BE7D85">
        <w:rPr>
          <w:lang w:val="uk-UA"/>
        </w:rPr>
        <w:t xml:space="preserve"> на підставі </w:t>
      </w:r>
      <w:r w:rsidRPr="00BE7D85">
        <w:rPr>
          <w:bCs w:val="0"/>
          <w:lang w:val="uk-UA"/>
        </w:rPr>
        <w:t>примірників судових рішень</w:t>
      </w:r>
      <w:r w:rsidR="005A1CD9">
        <w:rPr>
          <w:bCs w:val="0"/>
          <w:lang w:val="uk-UA"/>
        </w:rPr>
        <w:t xml:space="preserve"> виключно </w:t>
      </w:r>
      <w:r w:rsidRPr="00BE7D85">
        <w:rPr>
          <w:bCs w:val="0"/>
          <w:lang w:val="uk-UA"/>
        </w:rPr>
        <w:t>в електронній формі, отриманих</w:t>
      </w:r>
      <w:r w:rsidRPr="00BE7D85">
        <w:rPr>
          <w:lang w:val="uk-UA"/>
        </w:rPr>
        <w:t xml:space="preserve"> у результаті інформаційної взаємодії Державного реєстру речових прав на нерухоме майно, Єдиного державного реєстру юридичних осіб, фізичних осіб – підприємців та громадських формувань та Єдиного державного реєстру судових рішень</w:t>
      </w:r>
      <w:r w:rsidR="005A1CD9">
        <w:rPr>
          <w:lang w:val="uk-UA"/>
        </w:rPr>
        <w:t>;</w:t>
      </w:r>
    </w:p>
    <w:p w:rsidR="005A1CD9" w:rsidRDefault="005A1CD9" w:rsidP="005E6355">
      <w:pPr>
        <w:pStyle w:val="af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lang w:val="uk-UA"/>
        </w:rPr>
        <w:t>виключити норм</w:t>
      </w:r>
      <w:r w:rsidR="00867964">
        <w:rPr>
          <w:lang w:val="uk-UA"/>
        </w:rPr>
        <w:t>и</w:t>
      </w:r>
      <w:r>
        <w:rPr>
          <w:lang w:val="uk-UA"/>
        </w:rPr>
        <w:t xml:space="preserve"> щодо зберігання</w:t>
      </w:r>
      <w:r w:rsidR="00867964">
        <w:rPr>
          <w:lang w:val="uk-UA"/>
        </w:rPr>
        <w:t xml:space="preserve"> реєстраційних </w:t>
      </w:r>
      <w:r>
        <w:rPr>
          <w:lang w:val="uk-UA"/>
        </w:rPr>
        <w:t xml:space="preserve">справ </w:t>
      </w:r>
      <w:r w:rsidR="00867964">
        <w:rPr>
          <w:lang w:val="uk-UA"/>
        </w:rPr>
        <w:t>у</w:t>
      </w:r>
      <w:r>
        <w:rPr>
          <w:lang w:val="uk-UA"/>
        </w:rPr>
        <w:t xml:space="preserve"> паперовій формі.</w:t>
      </w:r>
    </w:p>
    <w:p w:rsidR="003F0C85" w:rsidRDefault="00A63D6B" w:rsidP="003F0C85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 w:rsidRPr="00D14E65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D14E65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D14E65">
        <w:rPr>
          <w:color w:val="auto"/>
          <w:sz w:val="28"/>
          <w:szCs w:val="28"/>
          <w:lang w:eastAsia="ru-RU"/>
        </w:rPr>
        <w:t>зазначає, що</w:t>
      </w:r>
      <w:r w:rsidR="006D6EF6">
        <w:rPr>
          <w:color w:val="auto"/>
          <w:sz w:val="28"/>
          <w:szCs w:val="28"/>
          <w:lang w:eastAsia="ru-RU"/>
        </w:rPr>
        <w:t xml:space="preserve"> </w:t>
      </w:r>
      <w:r w:rsidR="00BE7D85">
        <w:rPr>
          <w:color w:val="auto"/>
          <w:sz w:val="28"/>
          <w:szCs w:val="28"/>
          <w:lang w:eastAsia="ru-RU"/>
        </w:rPr>
        <w:t>р</w:t>
      </w:r>
      <w:r w:rsidR="00BE7D85" w:rsidRPr="00BE7D85">
        <w:rPr>
          <w:color w:val="auto"/>
          <w:sz w:val="28"/>
          <w:szCs w:val="28"/>
          <w:lang w:eastAsia="ru-RU"/>
        </w:rPr>
        <w:t>еалізація</w:t>
      </w:r>
      <w:r w:rsidR="00BE7D85">
        <w:rPr>
          <w:color w:val="auto"/>
          <w:sz w:val="28"/>
          <w:szCs w:val="28"/>
          <w:lang w:eastAsia="ru-RU"/>
        </w:rPr>
        <w:t xml:space="preserve"> його положень</w:t>
      </w:r>
      <w:r w:rsidR="00BE7D85" w:rsidRPr="00BE7D85">
        <w:rPr>
          <w:color w:val="auto"/>
          <w:sz w:val="28"/>
          <w:szCs w:val="28"/>
          <w:lang w:eastAsia="ru-RU"/>
        </w:rPr>
        <w:t xml:space="preserve"> не потребує виділення додаткових коштів з </w:t>
      </w:r>
      <w:r w:rsidR="00BE7D85">
        <w:rPr>
          <w:color w:val="auto"/>
          <w:sz w:val="28"/>
          <w:szCs w:val="28"/>
          <w:lang w:eastAsia="ru-RU"/>
        </w:rPr>
        <w:t>державного та місцевих бюджетів</w:t>
      </w:r>
      <w:r w:rsidR="004262D3">
        <w:rPr>
          <w:color w:val="auto"/>
          <w:sz w:val="28"/>
          <w:szCs w:val="28"/>
          <w:lang w:eastAsia="ru-RU"/>
        </w:rPr>
        <w:t>.</w:t>
      </w:r>
      <w:r w:rsidR="00112C29">
        <w:rPr>
          <w:color w:val="auto"/>
          <w:sz w:val="28"/>
          <w:szCs w:val="28"/>
          <w:lang w:eastAsia="ru-RU"/>
        </w:rPr>
        <w:t xml:space="preserve"> </w:t>
      </w:r>
    </w:p>
    <w:p w:rsidR="005A1CD9" w:rsidRPr="00867964" w:rsidRDefault="005A1CD9" w:rsidP="003F0C85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Слід відмітити, що впровадження даної законодавчої ініціативи може призвести до економії бюджетних коштів</w:t>
      </w:r>
      <w:r w:rsidR="00867964">
        <w:rPr>
          <w:color w:val="auto"/>
          <w:sz w:val="28"/>
          <w:szCs w:val="28"/>
          <w:lang w:eastAsia="ru-RU"/>
        </w:rPr>
        <w:t>,</w:t>
      </w:r>
      <w:r>
        <w:rPr>
          <w:color w:val="auto"/>
          <w:sz w:val="28"/>
          <w:szCs w:val="28"/>
          <w:lang w:eastAsia="ru-RU"/>
        </w:rPr>
        <w:t xml:space="preserve"> передбачених на функціонування Мін</w:t>
      </w:r>
      <w:r w:rsidR="00867964" w:rsidRPr="00867964">
        <w:rPr>
          <w:color w:val="auto"/>
          <w:sz w:val="28"/>
          <w:szCs w:val="28"/>
          <w:lang w:eastAsia="ru-RU"/>
        </w:rPr>
        <w:t>’</w:t>
      </w:r>
      <w:r>
        <w:rPr>
          <w:color w:val="auto"/>
          <w:sz w:val="28"/>
          <w:szCs w:val="28"/>
          <w:lang w:eastAsia="ru-RU"/>
        </w:rPr>
        <w:t xml:space="preserve">юсту і райдержадміністрацій, </w:t>
      </w:r>
      <w:r w:rsidR="00C64C87">
        <w:rPr>
          <w:color w:val="auto"/>
          <w:sz w:val="28"/>
          <w:szCs w:val="28"/>
          <w:lang w:eastAsia="ru-RU"/>
        </w:rPr>
        <w:t>у зв’язку із скор</w:t>
      </w:r>
      <w:r w:rsidR="00867964">
        <w:rPr>
          <w:color w:val="auto"/>
          <w:sz w:val="28"/>
          <w:szCs w:val="28"/>
          <w:lang w:eastAsia="ru-RU"/>
        </w:rPr>
        <w:t>оченням їх окремих повноважень з питань державної реєстрації.</w:t>
      </w:r>
    </w:p>
    <w:p w:rsidR="00E0124A" w:rsidRPr="00D14E65" w:rsidRDefault="00C64C87" w:rsidP="00DC6549">
      <w:pPr>
        <w:pStyle w:val="20"/>
        <w:spacing w:before="120"/>
        <w:ind w:firstLine="720"/>
        <w:rPr>
          <w:color w:val="000000"/>
        </w:rPr>
      </w:pPr>
      <w:r w:rsidRPr="0081048E">
        <w:lastRenderedPageBreak/>
        <w:t xml:space="preserve">За підсумками розгляду Комітет прийняв рішення, що законопроект матиме опосередкований </w:t>
      </w:r>
      <w:r w:rsidRPr="0081048E">
        <w:rPr>
          <w:bCs/>
          <w:iCs/>
        </w:rPr>
        <w:t xml:space="preserve">вплив </w:t>
      </w:r>
      <w:r w:rsidRPr="0081048E">
        <w:t>на показники бюджету (може призвести до</w:t>
      </w:r>
      <w:r>
        <w:t xml:space="preserve"> економії бюджетних коштів і відповідно зменшення видатків державного бюджету на функціонування </w:t>
      </w:r>
      <w:r w:rsidRPr="005E6355">
        <w:t>Міністерств</w:t>
      </w:r>
      <w:r>
        <w:t>а</w:t>
      </w:r>
      <w:r w:rsidRPr="005E6355">
        <w:t xml:space="preserve"> юстиції України</w:t>
      </w:r>
      <w:r>
        <w:t xml:space="preserve"> і районних державних адміністрацій у </w:t>
      </w:r>
      <w:r w:rsidR="00867964">
        <w:t>зв’язку</w:t>
      </w:r>
      <w:r>
        <w:t xml:space="preserve"> з скасуванням їх окремих повноважень</w:t>
      </w:r>
      <w:r w:rsidR="00867964">
        <w:t xml:space="preserve"> з питань державної реєстрації</w:t>
      </w:r>
      <w:r>
        <w:t xml:space="preserve"> залежно від практики застосування даної законодавчої ініціативи</w:t>
      </w:r>
      <w:r w:rsidR="00867964">
        <w:t>)</w:t>
      </w:r>
      <w:r>
        <w:t>. У</w:t>
      </w:r>
      <w:r w:rsidR="00804FE7" w:rsidRPr="00D14E65">
        <w:t xml:space="preserve"> разі прийняття відповідного закону він </w:t>
      </w:r>
      <w:r w:rsidR="00E8571B" w:rsidRPr="00D14E65">
        <w:rPr>
          <w:color w:val="000000"/>
        </w:rPr>
        <w:t>може набирати чинності згідно із законодавством.</w:t>
      </w:r>
    </w:p>
    <w:p w:rsidR="00C3697F" w:rsidRDefault="00C3697F" w:rsidP="002222E5">
      <w:pPr>
        <w:pStyle w:val="30"/>
        <w:spacing w:after="0"/>
        <w:ind w:firstLine="0"/>
      </w:pPr>
    </w:p>
    <w:p w:rsidR="00C64C87" w:rsidRPr="00D14E65" w:rsidRDefault="00C64C87" w:rsidP="002222E5">
      <w:pPr>
        <w:pStyle w:val="30"/>
        <w:spacing w:after="0"/>
        <w:ind w:firstLine="0"/>
      </w:pPr>
    </w:p>
    <w:p w:rsidR="00E0124A" w:rsidRPr="00D14E65" w:rsidRDefault="00E0124A" w:rsidP="00632126">
      <w:pPr>
        <w:pStyle w:val="30"/>
        <w:spacing w:after="0"/>
        <w:ind w:firstLine="0"/>
      </w:pPr>
    </w:p>
    <w:p w:rsidR="00B715DB" w:rsidRPr="00D14E65" w:rsidRDefault="00E0124A" w:rsidP="00B715DB">
      <w:pPr>
        <w:jc w:val="both"/>
        <w:rPr>
          <w:b/>
          <w:sz w:val="28"/>
          <w:szCs w:val="28"/>
          <w:lang w:val="uk-UA"/>
        </w:rPr>
      </w:pPr>
      <w:r w:rsidRPr="00D14E65">
        <w:rPr>
          <w:b/>
          <w:sz w:val="28"/>
          <w:szCs w:val="26"/>
          <w:lang w:val="uk-UA"/>
        </w:rPr>
        <w:t>Голова Комітету</w:t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</w:t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 А</w:t>
      </w:r>
      <w:r w:rsidR="002B09D7" w:rsidRPr="00D14E65">
        <w:rPr>
          <w:b/>
          <w:sz w:val="28"/>
          <w:szCs w:val="26"/>
          <w:lang w:val="uk-UA"/>
        </w:rPr>
        <w:t>рістов</w:t>
      </w:r>
    </w:p>
    <w:sectPr w:rsidR="00B715DB" w:rsidRPr="00D14E65" w:rsidSect="00971C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53C" w:rsidRDefault="001D553C">
      <w:r>
        <w:separator/>
      </w:r>
    </w:p>
  </w:endnote>
  <w:endnote w:type="continuationSeparator" w:id="0">
    <w:p w:rsidR="001D553C" w:rsidRDefault="001D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35C87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AA4975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53C" w:rsidRDefault="001D553C">
      <w:r>
        <w:separator/>
      </w:r>
    </w:p>
  </w:footnote>
  <w:footnote w:type="continuationSeparator" w:id="0">
    <w:p w:rsidR="001D553C" w:rsidRDefault="001D5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35C87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C64C87">
      <w:rPr>
        <w:bCs/>
        <w:sz w:val="24"/>
        <w:szCs w:val="24"/>
      </w:rPr>
      <w:t>4338</w:t>
    </w:r>
    <w:r w:rsidRPr="00C82BA6">
      <w:rPr>
        <w:bCs/>
        <w:sz w:val="24"/>
        <w:szCs w:val="24"/>
      </w:rPr>
      <w:t xml:space="preserve"> від </w:t>
    </w:r>
    <w:r w:rsidR="00C64C87">
      <w:rPr>
        <w:bCs/>
        <w:sz w:val="24"/>
        <w:szCs w:val="24"/>
      </w:rPr>
      <w:t>06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</w:t>
    </w:r>
    <w:r w:rsidR="00402CF5">
      <w:rPr>
        <w:bCs/>
        <w:sz w:val="24"/>
        <w:szCs w:val="24"/>
      </w:rPr>
      <w:t>1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20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 wp14:anchorId="6D4ED0D1" wp14:editId="03ADE56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>01008, м.Київ-8, вул. М. Грушевського, 5, тел.: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CC6"/>
    <w:rsid w:val="00001F0C"/>
    <w:rsid w:val="00002BE7"/>
    <w:rsid w:val="00002C47"/>
    <w:rsid w:val="00010076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A5888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53C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1FAC"/>
    <w:rsid w:val="002034B5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26D9"/>
    <w:rsid w:val="00515017"/>
    <w:rsid w:val="005179AA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1CD9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355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134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67964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1C71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A4975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E7D85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64C87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C87"/>
    <w:rsid w:val="00E35FE2"/>
    <w:rsid w:val="00E44DC0"/>
    <w:rsid w:val="00E45A6D"/>
    <w:rsid w:val="00E47DB3"/>
    <w:rsid w:val="00E533C5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958FC7D-D68B-43CE-9522-6CEE5CEE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B65E7-2698-4522-B7F1-A2360B8B4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1717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8</cp:revision>
  <cp:lastPrinted>2021-02-11T14:05:00Z</cp:lastPrinted>
  <dcterms:created xsi:type="dcterms:W3CDTF">2021-02-10T15:42:00Z</dcterms:created>
  <dcterms:modified xsi:type="dcterms:W3CDTF">2021-02-17T09:28:00Z</dcterms:modified>
</cp:coreProperties>
</file>