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15D2" w:rsidRPr="00240301" w:rsidRDefault="005815D2" w:rsidP="009D638B">
      <w:pPr>
        <w:ind w:firstLine="0"/>
        <w:jc w:val="right"/>
        <w:rPr>
          <w:sz w:val="20"/>
          <w:szCs w:val="20"/>
          <w:lang w:val="en-US"/>
        </w:rPr>
      </w:pPr>
    </w:p>
    <w:p w:rsidR="00AF1E41" w:rsidRPr="00240301" w:rsidRDefault="00AF1E41" w:rsidP="009D638B">
      <w:pPr>
        <w:ind w:firstLine="0"/>
        <w:jc w:val="right"/>
        <w:rPr>
          <w:sz w:val="20"/>
          <w:szCs w:val="20"/>
          <w:lang w:val="en-US"/>
        </w:rPr>
      </w:pPr>
    </w:p>
    <w:p w:rsidR="00AF1E41" w:rsidRPr="00240301" w:rsidRDefault="00AF1E41" w:rsidP="009D638B">
      <w:pPr>
        <w:ind w:firstLine="0"/>
        <w:jc w:val="right"/>
        <w:rPr>
          <w:sz w:val="20"/>
          <w:szCs w:val="20"/>
          <w:lang w:val="en-US"/>
        </w:rPr>
      </w:pPr>
    </w:p>
    <w:p w:rsidR="00AF1E41" w:rsidRPr="00240301" w:rsidRDefault="00AF1E41" w:rsidP="009D638B">
      <w:pPr>
        <w:ind w:firstLine="0"/>
        <w:jc w:val="right"/>
        <w:rPr>
          <w:sz w:val="20"/>
          <w:szCs w:val="20"/>
          <w:lang w:val="en-US"/>
        </w:rPr>
      </w:pPr>
    </w:p>
    <w:p w:rsidR="00AF1E41" w:rsidRPr="00240301" w:rsidRDefault="00AF1E41" w:rsidP="009D638B">
      <w:pPr>
        <w:ind w:firstLine="0"/>
        <w:jc w:val="right"/>
        <w:rPr>
          <w:sz w:val="20"/>
          <w:szCs w:val="20"/>
          <w:lang w:val="en-US"/>
        </w:rPr>
      </w:pPr>
    </w:p>
    <w:p w:rsidR="00331EF7" w:rsidRPr="00240301" w:rsidRDefault="00331EF7" w:rsidP="009D638B">
      <w:pPr>
        <w:ind w:firstLine="0"/>
        <w:jc w:val="right"/>
        <w:rPr>
          <w:sz w:val="20"/>
          <w:szCs w:val="20"/>
          <w:lang w:val="en-US"/>
        </w:rPr>
      </w:pPr>
    </w:p>
    <w:p w:rsidR="00316CF7" w:rsidRDefault="00316CF7" w:rsidP="009D638B">
      <w:pPr>
        <w:rPr>
          <w:lang w:val="uk-UA"/>
        </w:rPr>
      </w:pPr>
    </w:p>
    <w:p w:rsidR="00153DF9" w:rsidRPr="00240301" w:rsidRDefault="00153DF9" w:rsidP="009D638B">
      <w:pPr>
        <w:rPr>
          <w:lang w:val="uk-UA"/>
        </w:rPr>
      </w:pPr>
    </w:p>
    <w:p w:rsidR="00316CF7" w:rsidRPr="00240301" w:rsidRDefault="00316CF7" w:rsidP="009D638B">
      <w:pPr>
        <w:rPr>
          <w:lang w:val="uk-UA"/>
        </w:rPr>
      </w:pPr>
    </w:p>
    <w:p w:rsidR="00DB26B6" w:rsidRPr="00240301" w:rsidRDefault="00DB26B6" w:rsidP="009D638B">
      <w:pPr>
        <w:rPr>
          <w:b/>
          <w:bCs/>
          <w:szCs w:val="28"/>
          <w:lang w:val="uk-UA"/>
        </w:rPr>
      </w:pPr>
    </w:p>
    <w:p w:rsidR="00654ADB" w:rsidRPr="00240301" w:rsidRDefault="00654ADB" w:rsidP="009D638B">
      <w:pPr>
        <w:ind w:firstLine="0"/>
        <w:jc w:val="center"/>
        <w:rPr>
          <w:b/>
          <w:bCs/>
          <w:szCs w:val="28"/>
          <w:lang w:val="uk-UA"/>
        </w:rPr>
      </w:pPr>
      <w:r w:rsidRPr="00240301">
        <w:rPr>
          <w:b/>
          <w:bCs/>
          <w:szCs w:val="28"/>
          <w:lang w:val="uk-UA"/>
        </w:rPr>
        <w:t xml:space="preserve">ВИСНОВОК </w:t>
      </w:r>
    </w:p>
    <w:p w:rsidR="00E42A32" w:rsidRPr="00240301" w:rsidRDefault="00654ADB" w:rsidP="00E42A32">
      <w:pPr>
        <w:pStyle w:val="aa"/>
        <w:spacing w:before="0" w:after="0"/>
        <w:ind w:firstLine="284"/>
        <w:rPr>
          <w:rFonts w:ascii="Times New Roman" w:hAnsi="Times New Roman"/>
          <w:bCs/>
          <w:sz w:val="28"/>
          <w:szCs w:val="28"/>
        </w:rPr>
      </w:pPr>
      <w:r w:rsidRPr="00240301">
        <w:rPr>
          <w:rFonts w:ascii="Times New Roman" w:hAnsi="Times New Roman"/>
          <w:bCs/>
          <w:sz w:val="28"/>
          <w:szCs w:val="28"/>
        </w:rPr>
        <w:t>на проект Закону України «</w:t>
      </w:r>
      <w:r w:rsidR="00E42A32" w:rsidRPr="00240301">
        <w:rPr>
          <w:rFonts w:ascii="Times New Roman" w:hAnsi="Times New Roman"/>
          <w:bCs/>
          <w:sz w:val="28"/>
          <w:szCs w:val="28"/>
          <w:lang w:eastAsia="uk-UA"/>
        </w:rPr>
        <w:t xml:space="preserve">Про внесення змін до деяких законів України у зв’язку з впорядкуванням діяльності у сфері державної реєстрації речових прав на нерухоме майно та їх обтяжень та у сфері </w:t>
      </w:r>
      <w:r w:rsidR="00E42A32" w:rsidRPr="00240301">
        <w:rPr>
          <w:rFonts w:ascii="Times New Roman" w:hAnsi="Times New Roman"/>
          <w:bCs/>
          <w:sz w:val="28"/>
          <w:szCs w:val="28"/>
          <w:bdr w:val="none" w:sz="0" w:space="0" w:color="auto" w:frame="1"/>
          <w:lang w:eastAsia="uk-UA"/>
        </w:rPr>
        <w:t>державної реєстрації юридичних осіб, фізичних осіб – підприємців та громадських формувань</w:t>
      </w:r>
      <w:r w:rsidR="00E42A32" w:rsidRPr="00240301">
        <w:rPr>
          <w:rFonts w:ascii="Times New Roman" w:hAnsi="Times New Roman"/>
          <w:bCs/>
          <w:sz w:val="28"/>
          <w:szCs w:val="28"/>
        </w:rPr>
        <w:t>»</w:t>
      </w:r>
    </w:p>
    <w:p w:rsidR="00654ADB" w:rsidRPr="00240301" w:rsidRDefault="00654ADB" w:rsidP="00E42A32">
      <w:pPr>
        <w:ind w:firstLine="0"/>
        <w:jc w:val="center"/>
        <w:rPr>
          <w:lang w:val="uk-UA"/>
        </w:rPr>
      </w:pPr>
    </w:p>
    <w:p w:rsidR="00232371" w:rsidRPr="00240301" w:rsidRDefault="00232371" w:rsidP="00AF1E41">
      <w:pPr>
        <w:jc w:val="both"/>
        <w:rPr>
          <w:rFonts w:eastAsia="Times New Roman"/>
          <w:szCs w:val="28"/>
          <w:lang w:val="uk-UA" w:eastAsia="uk-UA"/>
        </w:rPr>
      </w:pPr>
      <w:r w:rsidRPr="00240301">
        <w:rPr>
          <w:rFonts w:eastAsia="Times New Roman"/>
          <w:szCs w:val="28"/>
          <w:lang w:val="uk-UA" w:eastAsia="uk-UA"/>
        </w:rPr>
        <w:t>Метою проекту, як в</w:t>
      </w:r>
      <w:r w:rsidR="006C3468" w:rsidRPr="00240301">
        <w:rPr>
          <w:rFonts w:eastAsia="Times New Roman"/>
          <w:szCs w:val="28"/>
          <w:lang w:val="uk-UA" w:eastAsia="uk-UA"/>
        </w:rPr>
        <w:t>казано</w:t>
      </w:r>
      <w:r w:rsidR="00742434" w:rsidRPr="00240301">
        <w:rPr>
          <w:rFonts w:eastAsia="Times New Roman"/>
          <w:szCs w:val="28"/>
          <w:lang w:val="uk-UA" w:eastAsia="uk-UA"/>
        </w:rPr>
        <w:t xml:space="preserve"> у</w:t>
      </w:r>
      <w:r w:rsidRPr="00240301">
        <w:rPr>
          <w:rFonts w:eastAsia="Times New Roman"/>
          <w:szCs w:val="28"/>
          <w:lang w:val="uk-UA" w:eastAsia="uk-UA"/>
        </w:rPr>
        <w:t xml:space="preserve"> п. 2 пояснювальної записки до нього, є </w:t>
      </w:r>
      <w:r w:rsidR="00742434" w:rsidRPr="00240301">
        <w:rPr>
          <w:rFonts w:eastAsia="Times New Roman"/>
          <w:szCs w:val="28"/>
          <w:lang w:val="uk-UA" w:eastAsia="uk-UA"/>
        </w:rPr>
        <w:t>«позбавлення Міністерства юстиції України повноважень щодо прийняття рішень про скасування реєстраційних дій у сфері державної реєстрації юридичних осіб, фізичних осіб – підприємців та громадських формувань і скасування рішень про державну реєстрацію прав на нерухоме майно та їх обтяжень» та запровадження виключно судового порядку</w:t>
      </w:r>
      <w:r w:rsidR="00742434" w:rsidRPr="00240301">
        <w:rPr>
          <w:lang w:val="uk-UA"/>
        </w:rPr>
        <w:t xml:space="preserve"> «</w:t>
      </w:r>
      <w:r w:rsidR="00742434" w:rsidRPr="00240301">
        <w:rPr>
          <w:rFonts w:eastAsia="Times New Roman"/>
          <w:szCs w:val="28"/>
          <w:lang w:val="uk-UA" w:eastAsia="uk-UA"/>
        </w:rPr>
        <w:t xml:space="preserve">оскарження рішень, дій або бездіяльності державних реєстраторів, суб'єктів державної реєстрації у сферах державної реєстрації юридичних осіб, фізичних осіб - підприємців та громадських формувань і державної реєстрації речових прав на нерухоме майно та їх обтяжень». Крім цього, </w:t>
      </w:r>
      <w:r w:rsidR="00250F7A" w:rsidRPr="00240301">
        <w:rPr>
          <w:rFonts w:eastAsia="Times New Roman"/>
          <w:szCs w:val="28"/>
          <w:lang w:val="uk-UA" w:eastAsia="uk-UA"/>
        </w:rPr>
        <w:t xml:space="preserve">його завдання полягає у </w:t>
      </w:r>
      <w:r w:rsidR="00C0288A" w:rsidRPr="00240301">
        <w:rPr>
          <w:rFonts w:eastAsia="Times New Roman"/>
          <w:szCs w:val="28"/>
          <w:lang w:val="uk-UA" w:eastAsia="uk-UA"/>
        </w:rPr>
        <w:t>«</w:t>
      </w:r>
      <w:r w:rsidR="00250F7A" w:rsidRPr="00240301">
        <w:rPr>
          <w:rFonts w:eastAsia="Times New Roman"/>
          <w:szCs w:val="28"/>
          <w:lang w:val="uk-UA" w:eastAsia="uk-UA"/>
        </w:rPr>
        <w:t>комплексному врегулюванні питання здійснення повноважень у сферах державної реєстрації речових прав на нерухоме майно та бізнесу без участі районних державних адміністрацій</w:t>
      </w:r>
      <w:r w:rsidR="00C36EA4" w:rsidRPr="00240301">
        <w:rPr>
          <w:rFonts w:eastAsia="Times New Roman"/>
          <w:szCs w:val="28"/>
          <w:lang w:val="uk-UA" w:eastAsia="uk-UA"/>
        </w:rPr>
        <w:t>»</w:t>
      </w:r>
      <w:r w:rsidR="00250F7A" w:rsidRPr="00240301">
        <w:rPr>
          <w:rFonts w:eastAsia="Times New Roman"/>
          <w:szCs w:val="28"/>
          <w:lang w:val="uk-UA" w:eastAsia="uk-UA"/>
        </w:rPr>
        <w:t xml:space="preserve"> та</w:t>
      </w:r>
      <w:r w:rsidR="00C36EA4" w:rsidRPr="00240301">
        <w:rPr>
          <w:rFonts w:eastAsia="Times New Roman"/>
          <w:szCs w:val="28"/>
          <w:lang w:val="uk-UA" w:eastAsia="uk-UA"/>
        </w:rPr>
        <w:t xml:space="preserve"> забезпеченні «…якнайшвидшого переведення частини реєстраційних послуг в електронну форму, зокрема створення умов для проведення реєстраційних дій на підставі судових рішень в електронній формі та інших дій, спрямованих на </w:t>
      </w:r>
      <w:proofErr w:type="spellStart"/>
      <w:r w:rsidR="00C36EA4" w:rsidRPr="00240301">
        <w:rPr>
          <w:rFonts w:eastAsia="Times New Roman"/>
          <w:szCs w:val="28"/>
          <w:lang w:val="uk-UA" w:eastAsia="uk-UA"/>
        </w:rPr>
        <w:t>діджиталізацію</w:t>
      </w:r>
      <w:proofErr w:type="spellEnd"/>
      <w:r w:rsidR="00C36EA4" w:rsidRPr="00240301">
        <w:rPr>
          <w:rFonts w:eastAsia="Times New Roman"/>
          <w:szCs w:val="28"/>
          <w:lang w:val="uk-UA" w:eastAsia="uk-UA"/>
        </w:rPr>
        <w:t xml:space="preserve"> процесу державної реєстрації</w:t>
      </w:r>
      <w:r w:rsidR="003E4E58" w:rsidRPr="00240301">
        <w:rPr>
          <w:rFonts w:eastAsia="Times New Roman"/>
          <w:szCs w:val="28"/>
          <w:lang w:val="uk-UA" w:eastAsia="uk-UA"/>
        </w:rPr>
        <w:t>»</w:t>
      </w:r>
      <w:r w:rsidR="00C36EA4" w:rsidRPr="00240301">
        <w:rPr>
          <w:rFonts w:eastAsia="Times New Roman"/>
          <w:szCs w:val="28"/>
          <w:lang w:val="uk-UA" w:eastAsia="uk-UA"/>
        </w:rPr>
        <w:t xml:space="preserve"> </w:t>
      </w:r>
      <w:r w:rsidR="00E7230A" w:rsidRPr="00E7230A">
        <w:rPr>
          <w:rFonts w:eastAsia="Times New Roman"/>
          <w:szCs w:val="28"/>
          <w:lang w:val="uk-UA" w:eastAsia="uk-UA"/>
        </w:rPr>
        <w:t xml:space="preserve">                         </w:t>
      </w:r>
      <w:r w:rsidR="00C0288A" w:rsidRPr="00240301">
        <w:rPr>
          <w:rFonts w:eastAsia="Times New Roman"/>
          <w:szCs w:val="28"/>
          <w:lang w:val="uk-UA" w:eastAsia="uk-UA"/>
        </w:rPr>
        <w:t xml:space="preserve"> (п. 2 пояснювальної записки</w:t>
      </w:r>
      <w:r w:rsidR="00CE2C99" w:rsidRPr="00240301">
        <w:rPr>
          <w:rFonts w:eastAsia="Times New Roman"/>
          <w:szCs w:val="28"/>
          <w:lang w:val="uk-UA" w:eastAsia="uk-UA"/>
        </w:rPr>
        <w:t xml:space="preserve"> до проекту</w:t>
      </w:r>
      <w:r w:rsidR="00C0288A" w:rsidRPr="00240301">
        <w:rPr>
          <w:rFonts w:eastAsia="Times New Roman"/>
          <w:szCs w:val="28"/>
          <w:lang w:val="uk-UA" w:eastAsia="uk-UA"/>
        </w:rPr>
        <w:t>).</w:t>
      </w:r>
    </w:p>
    <w:p w:rsidR="003C6877" w:rsidRPr="00240301" w:rsidRDefault="00232371" w:rsidP="00AF1E41">
      <w:pPr>
        <w:jc w:val="both"/>
        <w:rPr>
          <w:rFonts w:eastAsia="Times New Roman"/>
          <w:szCs w:val="28"/>
          <w:lang w:val="uk-UA" w:eastAsia="uk-UA"/>
        </w:rPr>
      </w:pPr>
      <w:r w:rsidRPr="00240301">
        <w:rPr>
          <w:rFonts w:eastAsia="Times New Roman"/>
          <w:szCs w:val="28"/>
          <w:lang w:val="uk-UA" w:eastAsia="uk-UA"/>
        </w:rPr>
        <w:t xml:space="preserve"> Для </w:t>
      </w:r>
      <w:r w:rsidR="005D50A7" w:rsidRPr="00240301">
        <w:rPr>
          <w:rFonts w:eastAsia="Times New Roman"/>
          <w:szCs w:val="28"/>
          <w:lang w:val="uk-UA" w:eastAsia="uk-UA"/>
        </w:rPr>
        <w:t xml:space="preserve">цього </w:t>
      </w:r>
      <w:r w:rsidRPr="00240301">
        <w:rPr>
          <w:rFonts w:eastAsia="Times New Roman"/>
          <w:szCs w:val="28"/>
          <w:lang w:val="uk-UA" w:eastAsia="uk-UA"/>
        </w:rPr>
        <w:t>у</w:t>
      </w:r>
      <w:r w:rsidR="003A4E17" w:rsidRPr="00240301">
        <w:rPr>
          <w:rFonts w:eastAsia="Times New Roman"/>
          <w:szCs w:val="28"/>
          <w:lang w:val="uk-UA" w:eastAsia="uk-UA"/>
        </w:rPr>
        <w:t xml:space="preserve"> законопроекті </w:t>
      </w:r>
      <w:r w:rsidR="00E42A32" w:rsidRPr="00240301">
        <w:rPr>
          <w:rFonts w:eastAsia="Times New Roman"/>
          <w:szCs w:val="28"/>
          <w:lang w:val="uk-UA" w:eastAsia="uk-UA"/>
        </w:rPr>
        <w:t xml:space="preserve">пропонується внести </w:t>
      </w:r>
      <w:r w:rsidR="003A4E17" w:rsidRPr="00240301">
        <w:rPr>
          <w:rFonts w:eastAsia="Times New Roman"/>
          <w:szCs w:val="28"/>
          <w:lang w:val="uk-UA" w:eastAsia="uk-UA"/>
        </w:rPr>
        <w:t>зміни</w:t>
      </w:r>
      <w:r w:rsidR="00E42A32" w:rsidRPr="00240301">
        <w:rPr>
          <w:rFonts w:eastAsia="Times New Roman"/>
          <w:szCs w:val="28"/>
          <w:lang w:val="uk-UA" w:eastAsia="uk-UA"/>
        </w:rPr>
        <w:t xml:space="preserve"> до законів України «Про державну реєстрацію речових прав на нерухоме майно та їх обтяжень»</w:t>
      </w:r>
      <w:r w:rsidR="009A3016" w:rsidRPr="00240301">
        <w:rPr>
          <w:rFonts w:eastAsia="Times New Roman"/>
          <w:szCs w:val="28"/>
          <w:lang w:val="uk-UA" w:eastAsia="uk-UA"/>
        </w:rPr>
        <w:t xml:space="preserve"> </w:t>
      </w:r>
      <w:r w:rsidR="000A3B26" w:rsidRPr="00240301">
        <w:rPr>
          <w:rFonts w:eastAsia="Times New Roman"/>
          <w:szCs w:val="28"/>
          <w:lang w:val="uk-UA" w:eastAsia="uk-UA"/>
        </w:rPr>
        <w:t xml:space="preserve"> (далі – Закон про реєстрацію прав) </w:t>
      </w:r>
      <w:r w:rsidR="004001D8" w:rsidRPr="00240301">
        <w:rPr>
          <w:rFonts w:eastAsia="Times New Roman"/>
          <w:szCs w:val="28"/>
          <w:lang w:val="uk-UA" w:eastAsia="uk-UA"/>
        </w:rPr>
        <w:t xml:space="preserve">та </w:t>
      </w:r>
      <w:r w:rsidR="00E42A32" w:rsidRPr="00240301">
        <w:rPr>
          <w:rFonts w:eastAsia="Times New Roman"/>
          <w:szCs w:val="28"/>
          <w:lang w:val="uk-UA" w:eastAsia="uk-UA"/>
        </w:rPr>
        <w:t>«Про державну реєстрацію юридичних осіб, фізичних осіб-підприє</w:t>
      </w:r>
      <w:r w:rsidRPr="00240301">
        <w:rPr>
          <w:rFonts w:eastAsia="Times New Roman"/>
          <w:szCs w:val="28"/>
          <w:lang w:val="uk-UA" w:eastAsia="uk-UA"/>
        </w:rPr>
        <w:t>мців та громадських формувань»</w:t>
      </w:r>
      <w:r w:rsidR="000A3B26" w:rsidRPr="00240301">
        <w:rPr>
          <w:rFonts w:eastAsia="Times New Roman"/>
          <w:szCs w:val="28"/>
          <w:lang w:val="uk-UA" w:eastAsia="uk-UA"/>
        </w:rPr>
        <w:t xml:space="preserve"> (далі – Закон </w:t>
      </w:r>
      <w:r w:rsidR="007403D4">
        <w:rPr>
          <w:rFonts w:eastAsia="Times New Roman"/>
          <w:szCs w:val="28"/>
          <w:lang w:val="uk-UA" w:eastAsia="uk-UA"/>
        </w:rPr>
        <w:br/>
      </w:r>
      <w:r w:rsidR="000A3B26" w:rsidRPr="00240301">
        <w:rPr>
          <w:rFonts w:eastAsia="Times New Roman"/>
          <w:szCs w:val="28"/>
          <w:lang w:val="uk-UA" w:eastAsia="uk-UA"/>
        </w:rPr>
        <w:t>про державну реєстрацію юридичних осіб)</w:t>
      </w:r>
      <w:r w:rsidRPr="00240301">
        <w:rPr>
          <w:rFonts w:eastAsia="Times New Roman"/>
          <w:szCs w:val="28"/>
          <w:lang w:val="uk-UA" w:eastAsia="uk-UA"/>
        </w:rPr>
        <w:t xml:space="preserve">, </w:t>
      </w:r>
      <w:r w:rsidR="000B4BC4" w:rsidRPr="00240301">
        <w:rPr>
          <w:rFonts w:eastAsia="Times New Roman"/>
          <w:szCs w:val="28"/>
          <w:lang w:val="uk-UA" w:eastAsia="uk-UA"/>
        </w:rPr>
        <w:t xml:space="preserve">у </w:t>
      </w:r>
      <w:r w:rsidRPr="00240301">
        <w:rPr>
          <w:rFonts w:eastAsia="Times New Roman"/>
          <w:szCs w:val="28"/>
          <w:lang w:val="uk-UA" w:eastAsia="uk-UA"/>
        </w:rPr>
        <w:t>яки</w:t>
      </w:r>
      <w:r w:rsidR="000B4BC4" w:rsidRPr="00240301">
        <w:rPr>
          <w:rFonts w:eastAsia="Times New Roman"/>
          <w:szCs w:val="28"/>
          <w:lang w:val="uk-UA" w:eastAsia="uk-UA"/>
        </w:rPr>
        <w:t>х</w:t>
      </w:r>
      <w:r w:rsidR="005D50A7" w:rsidRPr="00240301">
        <w:rPr>
          <w:rFonts w:eastAsia="Times New Roman"/>
          <w:szCs w:val="28"/>
          <w:lang w:val="uk-UA" w:eastAsia="uk-UA"/>
        </w:rPr>
        <w:t>, зокрема</w:t>
      </w:r>
      <w:r w:rsidR="000B4BC4" w:rsidRPr="00240301">
        <w:rPr>
          <w:rFonts w:eastAsia="Times New Roman"/>
          <w:szCs w:val="28"/>
          <w:lang w:val="uk-UA" w:eastAsia="uk-UA"/>
        </w:rPr>
        <w:t>:</w:t>
      </w:r>
      <w:r w:rsidRPr="00240301">
        <w:rPr>
          <w:rFonts w:eastAsia="Times New Roman"/>
          <w:szCs w:val="28"/>
          <w:lang w:val="uk-UA" w:eastAsia="uk-UA"/>
        </w:rPr>
        <w:t xml:space="preserve"> </w:t>
      </w:r>
      <w:r w:rsidR="005D50A7" w:rsidRPr="00240301">
        <w:rPr>
          <w:rFonts w:eastAsia="Times New Roman"/>
          <w:szCs w:val="28"/>
          <w:lang w:val="uk-UA" w:eastAsia="uk-UA"/>
        </w:rPr>
        <w:t xml:space="preserve">із названих законів виключаються статті, </w:t>
      </w:r>
      <w:r w:rsidR="00CE2C99" w:rsidRPr="00240301">
        <w:rPr>
          <w:rFonts w:eastAsia="Times New Roman"/>
          <w:szCs w:val="28"/>
          <w:lang w:val="uk-UA" w:eastAsia="uk-UA"/>
        </w:rPr>
        <w:t xml:space="preserve">де </w:t>
      </w:r>
      <w:r w:rsidR="005D50A7" w:rsidRPr="00240301">
        <w:rPr>
          <w:rFonts w:eastAsia="Times New Roman"/>
          <w:szCs w:val="28"/>
          <w:lang w:val="uk-UA" w:eastAsia="uk-UA"/>
        </w:rPr>
        <w:t xml:space="preserve">визначається порядок оскарження рішень, дій або бездіяльності у сфері державної реєстрації  речових прав на нерухоме майно та їх обтяжень (далі – державна реєстрація прав) та у сфері державної реєстрації </w:t>
      </w:r>
      <w:r w:rsidR="005D50A7" w:rsidRPr="00153DF9">
        <w:rPr>
          <w:rFonts w:eastAsia="Times New Roman"/>
          <w:szCs w:val="28"/>
          <w:lang w:val="uk-UA" w:eastAsia="uk-UA"/>
        </w:rPr>
        <w:t>юридичних осіб, громадських формувань, що не мають статусу юридичної особи, та фізичних осіб - підприємців (далі - державна реєстрація юридичних осіб); із числа суб’єктів у вказаних сферах реєстрації виключаються р</w:t>
      </w:r>
      <w:r w:rsidR="00600C01" w:rsidRPr="00153DF9">
        <w:rPr>
          <w:rFonts w:eastAsia="Times New Roman"/>
          <w:szCs w:val="28"/>
          <w:lang w:val="uk-UA" w:eastAsia="uk-UA"/>
        </w:rPr>
        <w:t>айонні державні адміністрації</w:t>
      </w:r>
      <w:r w:rsidR="000B4BC4" w:rsidRPr="00153DF9">
        <w:rPr>
          <w:rFonts w:eastAsia="Times New Roman"/>
          <w:szCs w:val="28"/>
          <w:lang w:val="uk-UA" w:eastAsia="uk-UA"/>
        </w:rPr>
        <w:t>;</w:t>
      </w:r>
      <w:r w:rsidR="00600C01" w:rsidRPr="00153DF9">
        <w:rPr>
          <w:rFonts w:eastAsia="Times New Roman"/>
          <w:szCs w:val="28"/>
          <w:lang w:val="uk-UA" w:eastAsia="uk-UA"/>
        </w:rPr>
        <w:t xml:space="preserve"> </w:t>
      </w:r>
      <w:r w:rsidR="008E33A4" w:rsidRPr="00153DF9">
        <w:rPr>
          <w:rFonts w:eastAsia="Times New Roman"/>
          <w:szCs w:val="28"/>
          <w:lang w:val="uk-UA" w:eastAsia="uk-UA"/>
        </w:rPr>
        <w:t>скас</w:t>
      </w:r>
      <w:r w:rsidR="005D50A7" w:rsidRPr="00153DF9">
        <w:rPr>
          <w:rFonts w:eastAsia="Times New Roman"/>
          <w:szCs w:val="28"/>
          <w:lang w:val="uk-UA" w:eastAsia="uk-UA"/>
        </w:rPr>
        <w:t>о</w:t>
      </w:r>
      <w:r w:rsidR="000B4BC4" w:rsidRPr="00153DF9">
        <w:rPr>
          <w:rFonts w:eastAsia="Times New Roman"/>
          <w:szCs w:val="28"/>
          <w:lang w:val="uk-UA" w:eastAsia="uk-UA"/>
        </w:rPr>
        <w:t>в</w:t>
      </w:r>
      <w:r w:rsidR="005D50A7" w:rsidRPr="00153DF9">
        <w:rPr>
          <w:rFonts w:eastAsia="Times New Roman"/>
          <w:szCs w:val="28"/>
          <w:lang w:val="uk-UA" w:eastAsia="uk-UA"/>
        </w:rPr>
        <w:t xml:space="preserve">ується вимога про збереження </w:t>
      </w:r>
      <w:r w:rsidR="008E33A4" w:rsidRPr="00153DF9">
        <w:rPr>
          <w:rFonts w:eastAsia="Times New Roman"/>
          <w:szCs w:val="28"/>
          <w:lang w:val="uk-UA" w:eastAsia="uk-UA"/>
        </w:rPr>
        <w:t xml:space="preserve">реєстраційних </w:t>
      </w:r>
      <w:r w:rsidR="008E33A4" w:rsidRPr="00153DF9">
        <w:rPr>
          <w:rFonts w:eastAsia="Times New Roman"/>
          <w:szCs w:val="28"/>
          <w:lang w:val="uk-UA" w:eastAsia="uk-UA"/>
        </w:rPr>
        <w:lastRenderedPageBreak/>
        <w:t xml:space="preserve">справ </w:t>
      </w:r>
      <w:r w:rsidR="00F82F2F" w:rsidRPr="00153DF9">
        <w:rPr>
          <w:rFonts w:eastAsia="Times New Roman"/>
          <w:szCs w:val="28"/>
          <w:lang w:val="uk-UA" w:eastAsia="uk-UA"/>
        </w:rPr>
        <w:t xml:space="preserve">щодо нерухомого майна </w:t>
      </w:r>
      <w:r w:rsidR="008E33A4" w:rsidRPr="00153DF9">
        <w:rPr>
          <w:rFonts w:eastAsia="Times New Roman"/>
          <w:szCs w:val="28"/>
          <w:lang w:val="uk-UA" w:eastAsia="uk-UA"/>
        </w:rPr>
        <w:t>у паперовій</w:t>
      </w:r>
      <w:r w:rsidR="008E33A4" w:rsidRPr="00240301">
        <w:rPr>
          <w:rFonts w:eastAsia="Times New Roman"/>
          <w:szCs w:val="28"/>
          <w:lang w:val="uk-UA" w:eastAsia="uk-UA"/>
        </w:rPr>
        <w:t xml:space="preserve"> формі</w:t>
      </w:r>
      <w:r w:rsidR="008B23AC" w:rsidRPr="00240301">
        <w:rPr>
          <w:rFonts w:eastAsia="Times New Roman"/>
          <w:szCs w:val="28"/>
          <w:lang w:val="uk-UA" w:eastAsia="uk-UA"/>
        </w:rPr>
        <w:t xml:space="preserve">; </w:t>
      </w:r>
      <w:r w:rsidR="003C6877" w:rsidRPr="00240301">
        <w:rPr>
          <w:rFonts w:eastAsia="Times New Roman"/>
          <w:szCs w:val="28"/>
          <w:lang w:val="uk-UA" w:eastAsia="uk-UA"/>
        </w:rPr>
        <w:t xml:space="preserve">дозволяється включення </w:t>
      </w:r>
      <w:r w:rsidR="008B23AC" w:rsidRPr="00240301">
        <w:rPr>
          <w:rFonts w:eastAsia="Times New Roman"/>
          <w:szCs w:val="28"/>
          <w:lang w:val="uk-UA" w:eastAsia="uk-UA"/>
        </w:rPr>
        <w:t>до Єдиного державного реєстру юридичних осіб, фізичних осіб - підприємців та громадських формувань (далі - Єдиний державний реєстр)  інформаці</w:t>
      </w:r>
      <w:r w:rsidR="003C6877" w:rsidRPr="00240301">
        <w:rPr>
          <w:rFonts w:eastAsia="Times New Roman"/>
          <w:szCs w:val="28"/>
          <w:lang w:val="uk-UA" w:eastAsia="uk-UA"/>
        </w:rPr>
        <w:t>ї</w:t>
      </w:r>
      <w:r w:rsidR="008B23AC" w:rsidRPr="00240301">
        <w:rPr>
          <w:rFonts w:eastAsia="Times New Roman"/>
          <w:szCs w:val="28"/>
          <w:lang w:val="uk-UA" w:eastAsia="uk-UA"/>
        </w:rPr>
        <w:t xml:space="preserve"> про наявність вимоги учас</w:t>
      </w:r>
      <w:r w:rsidR="003C6877" w:rsidRPr="00240301">
        <w:rPr>
          <w:rFonts w:eastAsia="Times New Roman"/>
          <w:szCs w:val="28"/>
          <w:lang w:val="uk-UA" w:eastAsia="uk-UA"/>
        </w:rPr>
        <w:t>ника (учасників) юридичної особи приватного права щодо надання відомостей про юридичну особу, що містяться в Єдиному державному реєстрі, виключно на підставі рішень в електронній формі чи скасування такої вимоги тощо.</w:t>
      </w:r>
    </w:p>
    <w:p w:rsidR="00E42A32" w:rsidRPr="00153DF9" w:rsidRDefault="004001D8" w:rsidP="00AF1E41">
      <w:pPr>
        <w:jc w:val="both"/>
        <w:rPr>
          <w:rFonts w:eastAsia="Times New Roman"/>
          <w:szCs w:val="28"/>
          <w:lang w:val="uk-UA" w:eastAsia="uk-UA"/>
        </w:rPr>
      </w:pPr>
      <w:r w:rsidRPr="00240301">
        <w:rPr>
          <w:rFonts w:eastAsia="Times New Roman"/>
          <w:szCs w:val="28"/>
          <w:lang w:val="uk-UA" w:eastAsia="uk-UA"/>
        </w:rPr>
        <w:t>На думку суб’єкта права законодавчої ініціативи, внаслідок реалізації проекту</w:t>
      </w:r>
      <w:r w:rsidR="00105494" w:rsidRPr="00240301">
        <w:rPr>
          <w:rFonts w:eastAsia="Times New Roman"/>
          <w:szCs w:val="28"/>
          <w:lang w:val="uk-UA" w:eastAsia="uk-UA"/>
        </w:rPr>
        <w:t>, зокрема,</w:t>
      </w:r>
      <w:r w:rsidRPr="00240301">
        <w:rPr>
          <w:rFonts w:eastAsia="Times New Roman"/>
          <w:szCs w:val="28"/>
          <w:lang w:val="uk-UA" w:eastAsia="uk-UA"/>
        </w:rPr>
        <w:t xml:space="preserve"> «</w:t>
      </w:r>
      <w:proofErr w:type="spellStart"/>
      <w:r w:rsidRPr="00240301">
        <w:rPr>
          <w:rFonts w:eastAsia="Times New Roman"/>
          <w:szCs w:val="28"/>
          <w:lang w:val="uk-UA" w:eastAsia="uk-UA"/>
        </w:rPr>
        <w:t>покращаться</w:t>
      </w:r>
      <w:proofErr w:type="spellEnd"/>
      <w:r w:rsidRPr="00240301">
        <w:rPr>
          <w:rFonts w:eastAsia="Times New Roman"/>
          <w:szCs w:val="28"/>
          <w:lang w:val="uk-UA" w:eastAsia="uk-UA"/>
        </w:rPr>
        <w:t xml:space="preserve"> умови ведення бізнесу та підвищиться позиція України в рейтингу Світового банку «Ведення бізнесу» (</w:t>
      </w:r>
      <w:proofErr w:type="spellStart"/>
      <w:r w:rsidRPr="00240301">
        <w:rPr>
          <w:rFonts w:eastAsia="Times New Roman"/>
          <w:szCs w:val="28"/>
          <w:lang w:val="uk-UA" w:eastAsia="uk-UA"/>
        </w:rPr>
        <w:t>Doing</w:t>
      </w:r>
      <w:proofErr w:type="spellEnd"/>
      <w:r w:rsidRPr="00240301">
        <w:rPr>
          <w:rFonts w:eastAsia="Times New Roman"/>
          <w:szCs w:val="28"/>
          <w:lang w:val="uk-UA" w:eastAsia="uk-UA"/>
        </w:rPr>
        <w:t xml:space="preserve"> </w:t>
      </w:r>
      <w:proofErr w:type="spellStart"/>
      <w:r w:rsidRPr="00240301">
        <w:rPr>
          <w:rFonts w:eastAsia="Times New Roman"/>
          <w:szCs w:val="28"/>
          <w:lang w:val="uk-UA" w:eastAsia="uk-UA"/>
        </w:rPr>
        <w:t>Business</w:t>
      </w:r>
      <w:proofErr w:type="spellEnd"/>
      <w:r w:rsidRPr="00240301">
        <w:rPr>
          <w:rFonts w:eastAsia="Times New Roman"/>
          <w:szCs w:val="28"/>
          <w:lang w:val="uk-UA" w:eastAsia="uk-UA"/>
        </w:rPr>
        <w:t>)»</w:t>
      </w:r>
      <w:r w:rsidR="008E33A4" w:rsidRPr="00240301">
        <w:rPr>
          <w:rFonts w:eastAsia="Times New Roman"/>
          <w:szCs w:val="28"/>
          <w:lang w:val="uk-UA" w:eastAsia="uk-UA"/>
        </w:rPr>
        <w:t xml:space="preserve"> </w:t>
      </w:r>
      <w:r w:rsidR="00076FD7" w:rsidRPr="00076FD7">
        <w:rPr>
          <w:rFonts w:eastAsia="Times New Roman"/>
          <w:szCs w:val="28"/>
          <w:lang w:val="uk-UA" w:eastAsia="uk-UA"/>
        </w:rPr>
        <w:t xml:space="preserve">                            </w:t>
      </w:r>
      <w:bookmarkStart w:id="0" w:name="_GoBack"/>
      <w:bookmarkEnd w:id="0"/>
      <w:r w:rsidRPr="00240301">
        <w:rPr>
          <w:rFonts w:eastAsia="Times New Roman"/>
          <w:szCs w:val="28"/>
          <w:lang w:val="uk-UA" w:eastAsia="uk-UA"/>
        </w:rPr>
        <w:t xml:space="preserve">(п. 5 </w:t>
      </w:r>
      <w:r w:rsidRPr="00153DF9">
        <w:rPr>
          <w:rFonts w:eastAsia="Times New Roman"/>
          <w:szCs w:val="28"/>
          <w:lang w:val="uk-UA" w:eastAsia="uk-UA"/>
        </w:rPr>
        <w:t>пояснювальної записки)</w:t>
      </w:r>
      <w:r w:rsidR="00026F00" w:rsidRPr="00153DF9">
        <w:rPr>
          <w:rStyle w:val="af"/>
          <w:rFonts w:eastAsia="Times New Roman"/>
          <w:szCs w:val="28"/>
          <w:lang w:val="uk-UA" w:eastAsia="uk-UA"/>
        </w:rPr>
        <w:footnoteReference w:id="1"/>
      </w:r>
      <w:r w:rsidRPr="00153DF9">
        <w:rPr>
          <w:rFonts w:eastAsia="Times New Roman"/>
          <w:szCs w:val="28"/>
          <w:lang w:val="uk-UA" w:eastAsia="uk-UA"/>
        </w:rPr>
        <w:t>.</w:t>
      </w:r>
    </w:p>
    <w:p w:rsidR="002D2AF0" w:rsidRPr="00153DF9" w:rsidRDefault="002D2AF0" w:rsidP="00AF1E41">
      <w:pPr>
        <w:tabs>
          <w:tab w:val="left" w:pos="180"/>
        </w:tabs>
        <w:jc w:val="both"/>
        <w:rPr>
          <w:rFonts w:eastAsia="Times New Roman"/>
          <w:szCs w:val="28"/>
          <w:lang w:val="uk-UA" w:eastAsia="uk-UA"/>
        </w:rPr>
      </w:pPr>
      <w:r w:rsidRPr="00153DF9">
        <w:rPr>
          <w:rFonts w:eastAsia="Times New Roman"/>
          <w:szCs w:val="28"/>
          <w:lang w:val="uk-UA" w:eastAsia="uk-UA"/>
        </w:rPr>
        <w:t xml:space="preserve">Проект на </w:t>
      </w:r>
      <w:r w:rsidR="00105494" w:rsidRPr="00153DF9">
        <w:rPr>
          <w:rFonts w:eastAsia="Times New Roman"/>
          <w:szCs w:val="28"/>
          <w:lang w:val="uk-UA" w:eastAsia="uk-UA"/>
        </w:rPr>
        <w:t>момент</w:t>
      </w:r>
      <w:r w:rsidRPr="00153DF9">
        <w:rPr>
          <w:rFonts w:eastAsia="Times New Roman"/>
          <w:szCs w:val="28"/>
          <w:lang w:val="uk-UA" w:eastAsia="uk-UA"/>
        </w:rPr>
        <w:t xml:space="preserve"> підготовки висновку включений до Плану законопроектної роботи Верховної Ради України на 2021 рік, затвердженого постановою Верховної Ради України від 02.02.2021 № 1165-ІХ</w:t>
      </w:r>
      <w:r w:rsidR="0037631C" w:rsidRPr="00153DF9">
        <w:rPr>
          <w:rFonts w:eastAsia="Times New Roman"/>
          <w:szCs w:val="28"/>
          <w:lang w:val="uk-UA" w:eastAsia="uk-UA"/>
        </w:rPr>
        <w:t xml:space="preserve"> (п. 359). </w:t>
      </w:r>
      <w:r w:rsidR="00105494" w:rsidRPr="00153DF9">
        <w:rPr>
          <w:rFonts w:eastAsia="Times New Roman"/>
          <w:szCs w:val="28"/>
          <w:lang w:val="uk-UA" w:eastAsia="uk-UA"/>
        </w:rPr>
        <w:t xml:space="preserve"> </w:t>
      </w:r>
      <w:r w:rsidR="00785A8E" w:rsidRPr="00153DF9">
        <w:rPr>
          <w:rFonts w:eastAsia="Times New Roman"/>
          <w:szCs w:val="28"/>
          <w:lang w:val="uk-UA" w:eastAsia="uk-UA"/>
        </w:rPr>
        <w:t xml:space="preserve">Проект не був включений до Плану законопроектної роботи Верховної Ради України на 2020 рік, затвердженого постановою Верховної Ради України від 16.06.2020 </w:t>
      </w:r>
      <w:r w:rsidR="007403D4" w:rsidRPr="00153DF9">
        <w:rPr>
          <w:rFonts w:eastAsia="Times New Roman"/>
          <w:szCs w:val="28"/>
          <w:lang w:val="uk-UA" w:eastAsia="uk-UA"/>
        </w:rPr>
        <w:br/>
      </w:r>
      <w:r w:rsidR="00785A8E" w:rsidRPr="00153DF9">
        <w:rPr>
          <w:rFonts w:eastAsia="Times New Roman"/>
          <w:szCs w:val="28"/>
          <w:lang w:val="uk-UA" w:eastAsia="uk-UA"/>
        </w:rPr>
        <w:t>№ 689-ІХ.</w:t>
      </w:r>
    </w:p>
    <w:p w:rsidR="00E42A32" w:rsidRPr="00153DF9" w:rsidRDefault="00E42A32" w:rsidP="00AF1E41">
      <w:pPr>
        <w:jc w:val="both"/>
        <w:rPr>
          <w:rFonts w:eastAsia="Times New Roman"/>
          <w:szCs w:val="28"/>
          <w:lang w:val="uk-UA" w:eastAsia="uk-UA"/>
        </w:rPr>
      </w:pPr>
      <w:r w:rsidRPr="00153DF9">
        <w:rPr>
          <w:rFonts w:eastAsia="Times New Roman"/>
          <w:szCs w:val="28"/>
          <w:lang w:val="uk-UA" w:eastAsia="uk-UA"/>
        </w:rPr>
        <w:t>Розглянувши проект, Головне управління вважає за доцільне висловити щодо його змісту наступні зауваження та пропозиції.</w:t>
      </w:r>
    </w:p>
    <w:p w:rsidR="004F01F5" w:rsidRPr="00240301" w:rsidRDefault="00D16EA7" w:rsidP="00AF1E41">
      <w:pPr>
        <w:jc w:val="both"/>
        <w:rPr>
          <w:rFonts w:eastAsia="Times New Roman"/>
          <w:szCs w:val="28"/>
          <w:lang w:val="uk-UA" w:eastAsia="uk-UA"/>
        </w:rPr>
      </w:pPr>
      <w:r w:rsidRPr="00153DF9">
        <w:rPr>
          <w:rFonts w:eastAsia="Times New Roman"/>
          <w:b/>
          <w:szCs w:val="28"/>
          <w:lang w:val="uk-UA" w:eastAsia="uk-UA"/>
        </w:rPr>
        <w:t>1.</w:t>
      </w:r>
      <w:r w:rsidRPr="00153DF9">
        <w:rPr>
          <w:rFonts w:eastAsia="Times New Roman"/>
          <w:szCs w:val="28"/>
          <w:lang w:val="uk-UA" w:eastAsia="uk-UA"/>
        </w:rPr>
        <w:t xml:space="preserve"> </w:t>
      </w:r>
      <w:r w:rsidR="008539DA" w:rsidRPr="00153DF9">
        <w:rPr>
          <w:rFonts w:eastAsia="Times New Roman"/>
          <w:szCs w:val="28"/>
          <w:lang w:val="uk-UA" w:eastAsia="uk-UA"/>
        </w:rPr>
        <w:t xml:space="preserve">Варто відмітити, що </w:t>
      </w:r>
      <w:r w:rsidR="00483A91" w:rsidRPr="00153DF9">
        <w:rPr>
          <w:rFonts w:eastAsia="Times New Roman"/>
          <w:szCs w:val="28"/>
          <w:lang w:val="uk-UA" w:eastAsia="uk-UA"/>
        </w:rPr>
        <w:t xml:space="preserve">процедура </w:t>
      </w:r>
      <w:r w:rsidR="003C7190" w:rsidRPr="00153DF9">
        <w:rPr>
          <w:rFonts w:eastAsia="Times New Roman"/>
          <w:szCs w:val="28"/>
          <w:lang w:val="uk-UA" w:eastAsia="uk-UA"/>
        </w:rPr>
        <w:t xml:space="preserve">спеціального </w:t>
      </w:r>
      <w:r w:rsidR="00D27804" w:rsidRPr="00153DF9">
        <w:rPr>
          <w:rFonts w:eastAsia="Times New Roman"/>
          <w:szCs w:val="28"/>
          <w:lang w:val="uk-UA" w:eastAsia="uk-UA"/>
        </w:rPr>
        <w:t>адміністративного оскарження рішень державних</w:t>
      </w:r>
      <w:r w:rsidR="00D27804" w:rsidRPr="00240301">
        <w:rPr>
          <w:rFonts w:eastAsia="Times New Roman"/>
          <w:szCs w:val="28"/>
          <w:lang w:val="uk-UA" w:eastAsia="uk-UA"/>
        </w:rPr>
        <w:t xml:space="preserve"> реєстраторів з можливістю скасування рішення </w:t>
      </w:r>
      <w:r w:rsidR="00026F00" w:rsidRPr="00240301">
        <w:rPr>
          <w:rFonts w:eastAsia="Times New Roman"/>
          <w:szCs w:val="28"/>
          <w:lang w:val="uk-UA" w:eastAsia="uk-UA"/>
        </w:rPr>
        <w:t xml:space="preserve">про </w:t>
      </w:r>
      <w:r w:rsidR="00D27804" w:rsidRPr="00240301">
        <w:rPr>
          <w:rFonts w:eastAsia="Times New Roman"/>
          <w:szCs w:val="28"/>
          <w:lang w:val="uk-UA" w:eastAsia="uk-UA"/>
        </w:rPr>
        <w:t xml:space="preserve">проведення державної реєстрації </w:t>
      </w:r>
      <w:r w:rsidR="00026F00" w:rsidRPr="00240301">
        <w:rPr>
          <w:rFonts w:eastAsia="Times New Roman"/>
          <w:szCs w:val="28"/>
          <w:lang w:val="uk-UA" w:eastAsia="uk-UA"/>
        </w:rPr>
        <w:t xml:space="preserve">або прийняттям рішення про її проведення </w:t>
      </w:r>
      <w:r w:rsidR="00AB5A26" w:rsidRPr="00240301">
        <w:rPr>
          <w:rFonts w:eastAsia="Times New Roman"/>
          <w:szCs w:val="28"/>
          <w:lang w:val="uk-UA" w:eastAsia="uk-UA"/>
        </w:rPr>
        <w:t>бул</w:t>
      </w:r>
      <w:r w:rsidR="00E63A8E" w:rsidRPr="00240301">
        <w:rPr>
          <w:rFonts w:eastAsia="Times New Roman"/>
          <w:szCs w:val="28"/>
          <w:lang w:val="uk-UA" w:eastAsia="uk-UA"/>
        </w:rPr>
        <w:t>а</w:t>
      </w:r>
      <w:r w:rsidR="00AB5A26" w:rsidRPr="00240301">
        <w:rPr>
          <w:rFonts w:eastAsia="Times New Roman"/>
          <w:szCs w:val="28"/>
          <w:lang w:val="uk-UA" w:eastAsia="uk-UA"/>
        </w:rPr>
        <w:t xml:space="preserve"> </w:t>
      </w:r>
      <w:r w:rsidR="00D27804" w:rsidRPr="00240301">
        <w:rPr>
          <w:rFonts w:eastAsia="Times New Roman"/>
          <w:szCs w:val="28"/>
          <w:lang w:val="uk-UA" w:eastAsia="uk-UA"/>
        </w:rPr>
        <w:t>запроваджен</w:t>
      </w:r>
      <w:r w:rsidR="00E63A8E" w:rsidRPr="00240301">
        <w:rPr>
          <w:rFonts w:eastAsia="Times New Roman"/>
          <w:szCs w:val="28"/>
          <w:lang w:val="uk-UA" w:eastAsia="uk-UA"/>
        </w:rPr>
        <w:t xml:space="preserve">а </w:t>
      </w:r>
      <w:r w:rsidR="00483A91" w:rsidRPr="00240301">
        <w:rPr>
          <w:rFonts w:eastAsia="Times New Roman"/>
          <w:szCs w:val="28"/>
          <w:lang w:val="uk-UA" w:eastAsia="uk-UA"/>
        </w:rPr>
        <w:t xml:space="preserve">законами </w:t>
      </w:r>
      <w:r w:rsidR="008539DA" w:rsidRPr="00240301">
        <w:rPr>
          <w:rFonts w:eastAsia="Times New Roman"/>
          <w:szCs w:val="28"/>
          <w:lang w:val="uk-UA" w:eastAsia="uk-UA"/>
        </w:rPr>
        <w:t xml:space="preserve">України «Про внесення змін до Закону України </w:t>
      </w:r>
      <w:r w:rsidR="00B56C31" w:rsidRPr="00240301">
        <w:rPr>
          <w:rFonts w:eastAsia="Times New Roman"/>
          <w:szCs w:val="28"/>
          <w:lang w:val="uk-UA" w:eastAsia="uk-UA"/>
        </w:rPr>
        <w:t>«</w:t>
      </w:r>
      <w:r w:rsidR="008539DA" w:rsidRPr="00240301">
        <w:rPr>
          <w:rFonts w:eastAsia="Times New Roman"/>
          <w:szCs w:val="28"/>
          <w:lang w:val="uk-UA" w:eastAsia="uk-UA"/>
        </w:rPr>
        <w:t>Про державну реєстрацію речових прав на нерухоме майно та їх обтяжень</w:t>
      </w:r>
      <w:r w:rsidR="00B56C31" w:rsidRPr="00240301">
        <w:rPr>
          <w:rFonts w:eastAsia="Times New Roman"/>
          <w:szCs w:val="28"/>
          <w:lang w:val="uk-UA" w:eastAsia="uk-UA"/>
        </w:rPr>
        <w:t>»</w:t>
      </w:r>
      <w:r w:rsidR="008539DA" w:rsidRPr="00240301">
        <w:rPr>
          <w:rFonts w:eastAsia="Times New Roman"/>
          <w:szCs w:val="28"/>
          <w:lang w:val="uk-UA" w:eastAsia="uk-UA"/>
        </w:rPr>
        <w:t xml:space="preserve"> та деяких інших законодавчих актів України щодо децентралізації повноважень з державної реєстрації речових прав на нерухоме майно та їх обтяжень»</w:t>
      </w:r>
      <w:r w:rsidR="00775866" w:rsidRPr="00240301">
        <w:rPr>
          <w:rFonts w:eastAsia="Times New Roman"/>
          <w:szCs w:val="28"/>
          <w:lang w:val="uk-UA" w:eastAsia="uk-UA"/>
        </w:rPr>
        <w:t xml:space="preserve"> від 26.11.2015 № 834-VIII</w:t>
      </w:r>
      <w:r w:rsidR="008539DA" w:rsidRPr="00240301">
        <w:rPr>
          <w:rFonts w:eastAsia="Times New Roman"/>
          <w:szCs w:val="28"/>
          <w:lang w:val="uk-UA" w:eastAsia="uk-UA"/>
        </w:rPr>
        <w:t xml:space="preserve"> </w:t>
      </w:r>
      <w:r w:rsidR="00483A91" w:rsidRPr="00240301">
        <w:rPr>
          <w:rFonts w:eastAsia="Times New Roman"/>
          <w:szCs w:val="28"/>
          <w:lang w:val="uk-UA" w:eastAsia="uk-UA"/>
        </w:rPr>
        <w:t xml:space="preserve">та </w:t>
      </w:r>
      <w:r w:rsidR="004F01F5" w:rsidRPr="00240301">
        <w:rPr>
          <w:rFonts w:eastAsia="Times New Roman"/>
          <w:szCs w:val="28"/>
          <w:lang w:val="uk-UA" w:eastAsia="uk-UA"/>
        </w:rPr>
        <w:t xml:space="preserve">«Про внесення змін до Закону України </w:t>
      </w:r>
      <w:r w:rsidR="00CE2C99" w:rsidRPr="00240301">
        <w:rPr>
          <w:rFonts w:eastAsia="Times New Roman"/>
          <w:szCs w:val="28"/>
          <w:lang w:val="uk-UA" w:eastAsia="uk-UA"/>
        </w:rPr>
        <w:t>«</w:t>
      </w:r>
      <w:r w:rsidR="004F01F5" w:rsidRPr="00240301">
        <w:rPr>
          <w:rFonts w:eastAsia="Times New Roman"/>
          <w:szCs w:val="28"/>
          <w:lang w:val="uk-UA" w:eastAsia="uk-UA"/>
        </w:rPr>
        <w:t xml:space="preserve">Про державну реєстрацію юридичних осіб та фізичних осіб </w:t>
      </w:r>
      <w:r w:rsidR="00785A8E" w:rsidRPr="00240301">
        <w:rPr>
          <w:rFonts w:eastAsia="Times New Roman"/>
          <w:szCs w:val="28"/>
          <w:lang w:val="uk-UA" w:eastAsia="uk-UA"/>
        </w:rPr>
        <w:t>–</w:t>
      </w:r>
      <w:r w:rsidR="004F01F5" w:rsidRPr="00240301">
        <w:rPr>
          <w:rFonts w:eastAsia="Times New Roman"/>
          <w:szCs w:val="28"/>
          <w:lang w:val="uk-UA" w:eastAsia="uk-UA"/>
        </w:rPr>
        <w:t xml:space="preserve"> підприємців</w:t>
      </w:r>
      <w:r w:rsidR="00785A8E" w:rsidRPr="00240301">
        <w:rPr>
          <w:rFonts w:eastAsia="Times New Roman"/>
          <w:szCs w:val="28"/>
          <w:lang w:val="uk-UA" w:eastAsia="uk-UA"/>
        </w:rPr>
        <w:t>»</w:t>
      </w:r>
      <w:r w:rsidR="004F01F5" w:rsidRPr="00240301">
        <w:rPr>
          <w:rFonts w:eastAsia="Times New Roman"/>
          <w:szCs w:val="28"/>
          <w:lang w:val="uk-UA" w:eastAsia="uk-UA"/>
        </w:rPr>
        <w:t xml:space="preserve"> та деяких інших законодавчих актів України щодо децентралізації повноважень з державної реєстрації юридичних осіб, фізичних осіб - підприємців та </w:t>
      </w:r>
      <w:r w:rsidR="007403D4">
        <w:rPr>
          <w:rFonts w:eastAsia="Times New Roman"/>
          <w:szCs w:val="28"/>
          <w:lang w:val="uk-UA" w:eastAsia="uk-UA"/>
        </w:rPr>
        <w:t xml:space="preserve">громадських формувань» від </w:t>
      </w:r>
      <w:r w:rsidR="004F01F5" w:rsidRPr="00240301">
        <w:rPr>
          <w:rFonts w:eastAsia="Times New Roman"/>
          <w:szCs w:val="28"/>
          <w:lang w:val="uk-UA" w:eastAsia="uk-UA"/>
        </w:rPr>
        <w:t>26</w:t>
      </w:r>
      <w:r w:rsidR="00D27804" w:rsidRPr="00240301">
        <w:rPr>
          <w:rFonts w:eastAsia="Times New Roman"/>
          <w:szCs w:val="28"/>
          <w:lang w:val="uk-UA" w:eastAsia="uk-UA"/>
        </w:rPr>
        <w:t>.11.</w:t>
      </w:r>
      <w:r w:rsidR="004F01F5" w:rsidRPr="00240301">
        <w:rPr>
          <w:rFonts w:eastAsia="Times New Roman"/>
          <w:szCs w:val="28"/>
          <w:lang w:val="uk-UA" w:eastAsia="uk-UA"/>
        </w:rPr>
        <w:t>2015 № 835-VIII</w:t>
      </w:r>
      <w:r w:rsidR="00026F00" w:rsidRPr="00240301">
        <w:rPr>
          <w:rFonts w:eastAsia="Times New Roman"/>
          <w:szCs w:val="28"/>
          <w:lang w:val="uk-UA" w:eastAsia="uk-UA"/>
        </w:rPr>
        <w:t>, в тому числі</w:t>
      </w:r>
      <w:r w:rsidR="00D27804" w:rsidRPr="00240301">
        <w:rPr>
          <w:rFonts w:eastAsia="Times New Roman"/>
          <w:szCs w:val="28"/>
          <w:lang w:val="uk-UA" w:eastAsia="uk-UA"/>
        </w:rPr>
        <w:t xml:space="preserve"> з метою</w:t>
      </w:r>
      <w:r w:rsidR="00E63A8E" w:rsidRPr="00240301">
        <w:rPr>
          <w:rFonts w:eastAsia="Times New Roman"/>
          <w:szCs w:val="28"/>
          <w:lang w:val="uk-UA" w:eastAsia="uk-UA"/>
        </w:rPr>
        <w:t xml:space="preserve"> забезпечення</w:t>
      </w:r>
      <w:r w:rsidR="00D27804" w:rsidRPr="00240301">
        <w:rPr>
          <w:rFonts w:eastAsia="Times New Roman"/>
          <w:szCs w:val="28"/>
          <w:lang w:val="uk-UA" w:eastAsia="uk-UA"/>
        </w:rPr>
        <w:t xml:space="preserve">  боротьби з порушеннями </w:t>
      </w:r>
      <w:r w:rsidR="00E63A8E" w:rsidRPr="00240301">
        <w:rPr>
          <w:rFonts w:eastAsia="Times New Roman"/>
          <w:szCs w:val="28"/>
          <w:lang w:val="uk-UA" w:eastAsia="uk-UA"/>
        </w:rPr>
        <w:t>прав юридичних та фізичних осіб у ході реєстрації прав та державної реєстрації юридичних осіб</w:t>
      </w:r>
      <w:r w:rsidR="00AB5A26" w:rsidRPr="00240301">
        <w:rPr>
          <w:rFonts w:eastAsia="Times New Roman"/>
          <w:szCs w:val="28"/>
          <w:lang w:val="uk-UA" w:eastAsia="uk-UA"/>
        </w:rPr>
        <w:t>.</w:t>
      </w:r>
      <w:r w:rsidR="004F01F5" w:rsidRPr="00240301">
        <w:rPr>
          <w:rFonts w:eastAsia="Times New Roman"/>
          <w:szCs w:val="28"/>
          <w:lang w:val="uk-UA" w:eastAsia="uk-UA"/>
        </w:rPr>
        <w:t xml:space="preserve"> </w:t>
      </w:r>
    </w:p>
    <w:p w:rsidR="00E63A8E" w:rsidRPr="00240301" w:rsidRDefault="00E63A8E" w:rsidP="00AF1E41">
      <w:pPr>
        <w:jc w:val="both"/>
        <w:rPr>
          <w:rFonts w:eastAsia="Times New Roman"/>
          <w:szCs w:val="28"/>
          <w:lang w:val="uk-UA" w:eastAsia="uk-UA"/>
        </w:rPr>
      </w:pPr>
      <w:r w:rsidRPr="00240301">
        <w:rPr>
          <w:rFonts w:eastAsia="Times New Roman"/>
          <w:szCs w:val="28"/>
          <w:lang w:val="uk-UA" w:eastAsia="uk-UA"/>
        </w:rPr>
        <w:t>У зв’язку з цим звертаємо увагу, що</w:t>
      </w:r>
      <w:r w:rsidR="003C7190" w:rsidRPr="00240301">
        <w:rPr>
          <w:rFonts w:eastAsia="Times New Roman"/>
          <w:szCs w:val="28"/>
          <w:lang w:val="uk-UA" w:eastAsia="uk-UA"/>
        </w:rPr>
        <w:t>, на нашу думку,</w:t>
      </w:r>
      <w:r w:rsidRPr="00240301">
        <w:rPr>
          <w:rFonts w:eastAsia="Times New Roman"/>
          <w:szCs w:val="28"/>
          <w:lang w:val="uk-UA" w:eastAsia="uk-UA"/>
        </w:rPr>
        <w:t xml:space="preserve"> для прийняття зваженого рішення </w:t>
      </w:r>
      <w:r w:rsidRPr="00153DF9">
        <w:rPr>
          <w:rFonts w:eastAsia="Times New Roman"/>
          <w:szCs w:val="28"/>
          <w:lang w:val="uk-UA" w:eastAsia="uk-UA"/>
        </w:rPr>
        <w:t xml:space="preserve">з вказаного питання було б доцільним провести </w:t>
      </w:r>
      <w:r w:rsidR="002941E4" w:rsidRPr="00153DF9">
        <w:rPr>
          <w:rFonts w:eastAsia="Times New Roman"/>
          <w:szCs w:val="28"/>
          <w:lang w:val="uk-UA" w:eastAsia="uk-UA"/>
        </w:rPr>
        <w:t>належн</w:t>
      </w:r>
      <w:r w:rsidRPr="00153DF9">
        <w:rPr>
          <w:rFonts w:eastAsia="Times New Roman"/>
          <w:szCs w:val="28"/>
          <w:lang w:val="uk-UA" w:eastAsia="uk-UA"/>
        </w:rPr>
        <w:t>ий</w:t>
      </w:r>
      <w:r w:rsidR="002941E4" w:rsidRPr="00153DF9">
        <w:rPr>
          <w:rFonts w:eastAsia="Times New Roman"/>
          <w:szCs w:val="28"/>
          <w:lang w:val="uk-UA" w:eastAsia="uk-UA"/>
        </w:rPr>
        <w:t xml:space="preserve"> аналіз </w:t>
      </w:r>
      <w:r w:rsidR="008B193F" w:rsidRPr="00153DF9">
        <w:rPr>
          <w:rFonts w:eastAsia="Times New Roman"/>
          <w:szCs w:val="28"/>
          <w:lang w:val="uk-UA" w:eastAsia="uk-UA"/>
        </w:rPr>
        <w:t xml:space="preserve">практики </w:t>
      </w:r>
      <w:r w:rsidRPr="00153DF9">
        <w:rPr>
          <w:rFonts w:eastAsia="Times New Roman"/>
          <w:szCs w:val="28"/>
          <w:lang w:val="uk-UA" w:eastAsia="uk-UA"/>
        </w:rPr>
        <w:t>заст</w:t>
      </w:r>
      <w:r w:rsidR="002941E4" w:rsidRPr="00153DF9">
        <w:rPr>
          <w:rFonts w:eastAsia="Times New Roman"/>
          <w:szCs w:val="28"/>
          <w:lang w:val="uk-UA" w:eastAsia="uk-UA"/>
        </w:rPr>
        <w:t xml:space="preserve">осування </w:t>
      </w:r>
      <w:r w:rsidRPr="00153DF9">
        <w:rPr>
          <w:rFonts w:eastAsia="Times New Roman"/>
          <w:szCs w:val="28"/>
          <w:lang w:val="uk-UA" w:eastAsia="uk-UA"/>
        </w:rPr>
        <w:t xml:space="preserve">відповідних положень </w:t>
      </w:r>
      <w:r w:rsidR="002941E4" w:rsidRPr="00153DF9">
        <w:rPr>
          <w:rFonts w:eastAsia="Times New Roman"/>
          <w:szCs w:val="28"/>
          <w:lang w:val="uk-UA" w:eastAsia="uk-UA"/>
        </w:rPr>
        <w:t>цих законів України</w:t>
      </w:r>
      <w:r w:rsidRPr="00153DF9">
        <w:rPr>
          <w:rFonts w:eastAsia="Times New Roman"/>
          <w:szCs w:val="28"/>
          <w:lang w:val="uk-UA" w:eastAsia="uk-UA"/>
        </w:rPr>
        <w:t>, з якого можна було б зробити висновок про не</w:t>
      </w:r>
      <w:r w:rsidR="007403D4" w:rsidRPr="00153DF9">
        <w:rPr>
          <w:rFonts w:eastAsia="Times New Roman"/>
          <w:szCs w:val="28"/>
          <w:lang w:val="uk-UA" w:eastAsia="uk-UA"/>
        </w:rPr>
        <w:t>е</w:t>
      </w:r>
      <w:r w:rsidRPr="00153DF9">
        <w:rPr>
          <w:rFonts w:eastAsia="Times New Roman"/>
          <w:szCs w:val="28"/>
          <w:lang w:val="uk-UA" w:eastAsia="uk-UA"/>
        </w:rPr>
        <w:t xml:space="preserve">фективність процедури </w:t>
      </w:r>
      <w:r w:rsidR="003C7190" w:rsidRPr="00153DF9">
        <w:rPr>
          <w:rFonts w:eastAsia="Times New Roman"/>
          <w:szCs w:val="28"/>
          <w:lang w:val="uk-UA" w:eastAsia="uk-UA"/>
        </w:rPr>
        <w:t xml:space="preserve">спеціального </w:t>
      </w:r>
      <w:r w:rsidRPr="00153DF9">
        <w:rPr>
          <w:rFonts w:eastAsia="Times New Roman"/>
          <w:szCs w:val="28"/>
          <w:lang w:val="uk-UA" w:eastAsia="uk-UA"/>
        </w:rPr>
        <w:t xml:space="preserve">адміністративного оскарження рішень, дій або бездіяльності у вказаних сферах. Зазначимо, що згідно з </w:t>
      </w:r>
      <w:r w:rsidR="00E92DB4" w:rsidRPr="00153DF9">
        <w:rPr>
          <w:rFonts w:eastAsia="Times New Roman"/>
          <w:szCs w:val="28"/>
          <w:lang w:val="uk-UA" w:eastAsia="uk-UA"/>
        </w:rPr>
        <w:t>ч. 1 ст. 91 Регламенту Верховної Ради</w:t>
      </w:r>
      <w:r w:rsidR="00E92DB4" w:rsidRPr="00240301">
        <w:rPr>
          <w:rFonts w:eastAsia="Times New Roman"/>
          <w:szCs w:val="28"/>
          <w:lang w:val="uk-UA" w:eastAsia="uk-UA"/>
        </w:rPr>
        <w:t xml:space="preserve"> України</w:t>
      </w:r>
      <w:r w:rsidRPr="00240301">
        <w:rPr>
          <w:rFonts w:eastAsia="Times New Roman"/>
          <w:szCs w:val="28"/>
          <w:lang w:val="uk-UA" w:eastAsia="uk-UA"/>
        </w:rPr>
        <w:t xml:space="preserve"> </w:t>
      </w:r>
      <w:r w:rsidR="00E92DB4" w:rsidRPr="00240301">
        <w:rPr>
          <w:rFonts w:eastAsia="Times New Roman"/>
          <w:szCs w:val="28"/>
          <w:lang w:val="uk-UA" w:eastAsia="uk-UA"/>
        </w:rPr>
        <w:t>пояснювальна записка до законопроекту має містити обґрунтування основних його положень</w:t>
      </w:r>
      <w:r w:rsidRPr="00240301">
        <w:rPr>
          <w:rFonts w:eastAsia="Times New Roman"/>
          <w:szCs w:val="28"/>
          <w:lang w:val="uk-UA" w:eastAsia="uk-UA"/>
        </w:rPr>
        <w:t xml:space="preserve">. </w:t>
      </w:r>
    </w:p>
    <w:p w:rsidR="00CE2C99" w:rsidRPr="00240301" w:rsidRDefault="00373AAA" w:rsidP="00AF1E41">
      <w:pPr>
        <w:jc w:val="both"/>
        <w:rPr>
          <w:rFonts w:eastAsia="Times New Roman"/>
          <w:szCs w:val="28"/>
          <w:lang w:val="uk-UA" w:eastAsia="uk-UA"/>
        </w:rPr>
      </w:pPr>
      <w:r w:rsidRPr="00153DF9">
        <w:rPr>
          <w:rFonts w:eastAsia="Times New Roman"/>
          <w:b/>
          <w:szCs w:val="28"/>
          <w:lang w:val="uk-UA" w:eastAsia="uk-UA"/>
        </w:rPr>
        <w:lastRenderedPageBreak/>
        <w:t>2.</w:t>
      </w:r>
      <w:r w:rsidRPr="00153DF9">
        <w:rPr>
          <w:rFonts w:eastAsia="Times New Roman"/>
          <w:szCs w:val="28"/>
          <w:lang w:val="uk-UA" w:eastAsia="uk-UA"/>
        </w:rPr>
        <w:t xml:space="preserve"> </w:t>
      </w:r>
      <w:r w:rsidR="00CE2C99" w:rsidRPr="00153DF9">
        <w:rPr>
          <w:rFonts w:eastAsia="Times New Roman"/>
          <w:szCs w:val="28"/>
          <w:lang w:val="uk-UA" w:eastAsia="uk-UA"/>
        </w:rPr>
        <w:t xml:space="preserve">У проектах (зміни до ч. 1 ст. 6  Закону про реєстрацію прав; п. 14 ч. 1 </w:t>
      </w:r>
      <w:r w:rsidR="007403D4" w:rsidRPr="00153DF9">
        <w:rPr>
          <w:rFonts w:eastAsia="Times New Roman"/>
          <w:szCs w:val="28"/>
          <w:lang w:val="uk-UA" w:eastAsia="uk-UA"/>
        </w:rPr>
        <w:br/>
      </w:r>
      <w:r w:rsidR="00CE2C99" w:rsidRPr="00153DF9">
        <w:rPr>
          <w:rFonts w:eastAsia="Times New Roman"/>
          <w:szCs w:val="28"/>
          <w:lang w:val="uk-UA" w:eastAsia="uk-UA"/>
        </w:rPr>
        <w:t>ст. 1 Закону про державну реєстрацію юридичних осіб) із числа суб’єктів державної реєстрації у відповідних сферах виключаються міські, районні, районні у містах Києві та Севастополі державні адміністрації. Проте слід звернути увагу, що внесення відповідних змін до ст. ст. 19 та 25 Закону України «Про місцеві державні адміністрації», у яких також закріплені повноваження місцевих державних адміністрації</w:t>
      </w:r>
      <w:r w:rsidR="00CE2C99" w:rsidRPr="00240301">
        <w:rPr>
          <w:rFonts w:eastAsia="Times New Roman"/>
          <w:szCs w:val="28"/>
          <w:lang w:val="uk-UA" w:eastAsia="uk-UA"/>
        </w:rPr>
        <w:t xml:space="preserve"> щодо реєстрації  </w:t>
      </w:r>
      <w:r w:rsidR="00026F00" w:rsidRPr="00240301">
        <w:rPr>
          <w:rFonts w:eastAsia="Times New Roman"/>
          <w:szCs w:val="28"/>
          <w:lang w:val="uk-UA" w:eastAsia="uk-UA"/>
        </w:rPr>
        <w:t xml:space="preserve">прав та юридичних осіб </w:t>
      </w:r>
      <w:r w:rsidR="00CE2C99" w:rsidRPr="00240301">
        <w:rPr>
          <w:rFonts w:eastAsia="Times New Roman"/>
          <w:szCs w:val="28"/>
          <w:lang w:val="uk-UA" w:eastAsia="uk-UA"/>
        </w:rPr>
        <w:t xml:space="preserve">у проекті </w:t>
      </w:r>
      <w:r w:rsidR="00026F00" w:rsidRPr="00240301">
        <w:rPr>
          <w:rFonts w:eastAsia="Times New Roman"/>
          <w:szCs w:val="28"/>
          <w:lang w:val="uk-UA" w:eastAsia="uk-UA"/>
        </w:rPr>
        <w:t>не передбачено.</w:t>
      </w:r>
      <w:r w:rsidR="00CE2C99" w:rsidRPr="00240301">
        <w:rPr>
          <w:rFonts w:eastAsia="Times New Roman"/>
          <w:szCs w:val="28"/>
          <w:lang w:val="uk-UA" w:eastAsia="uk-UA"/>
        </w:rPr>
        <w:t xml:space="preserve">   </w:t>
      </w:r>
    </w:p>
    <w:p w:rsidR="00A923CF" w:rsidRPr="00240301" w:rsidRDefault="00026F00" w:rsidP="00AF1E41">
      <w:pPr>
        <w:jc w:val="both"/>
        <w:rPr>
          <w:rFonts w:eastAsia="Times New Roman"/>
          <w:szCs w:val="28"/>
          <w:lang w:val="uk-UA" w:eastAsia="uk-UA"/>
        </w:rPr>
      </w:pPr>
      <w:r w:rsidRPr="00240301">
        <w:rPr>
          <w:rFonts w:eastAsia="Times New Roman"/>
          <w:b/>
          <w:szCs w:val="28"/>
          <w:lang w:val="uk-UA" w:eastAsia="uk-UA"/>
        </w:rPr>
        <w:t>3.</w:t>
      </w:r>
      <w:r w:rsidRPr="00240301">
        <w:rPr>
          <w:rFonts w:eastAsia="Times New Roman"/>
          <w:szCs w:val="28"/>
          <w:lang w:val="uk-UA" w:eastAsia="uk-UA"/>
        </w:rPr>
        <w:t xml:space="preserve"> </w:t>
      </w:r>
      <w:r w:rsidR="005E2C2B" w:rsidRPr="00240301">
        <w:rPr>
          <w:rFonts w:eastAsia="Times New Roman"/>
          <w:szCs w:val="28"/>
          <w:lang w:val="uk-UA" w:eastAsia="uk-UA"/>
        </w:rPr>
        <w:t>У</w:t>
      </w:r>
      <w:r w:rsidR="00B161AC" w:rsidRPr="00240301">
        <w:rPr>
          <w:rFonts w:eastAsia="Times New Roman"/>
          <w:szCs w:val="28"/>
          <w:lang w:val="uk-UA" w:eastAsia="uk-UA"/>
        </w:rPr>
        <w:t xml:space="preserve"> змінах до </w:t>
      </w:r>
      <w:r w:rsidRPr="00240301">
        <w:rPr>
          <w:rFonts w:eastAsia="Times New Roman"/>
          <w:szCs w:val="28"/>
          <w:lang w:val="uk-UA" w:eastAsia="uk-UA"/>
        </w:rPr>
        <w:t>Закону про реєстрацію прав п</w:t>
      </w:r>
      <w:r w:rsidR="003C7190" w:rsidRPr="00240301">
        <w:rPr>
          <w:rFonts w:eastAsia="Times New Roman"/>
          <w:szCs w:val="28"/>
          <w:lang w:val="uk-UA" w:eastAsia="uk-UA"/>
        </w:rPr>
        <w:t xml:space="preserve">ропонується запровадити </w:t>
      </w:r>
      <w:r w:rsidR="0064238D" w:rsidRPr="00240301">
        <w:rPr>
          <w:rFonts w:eastAsia="Times New Roman"/>
          <w:szCs w:val="28"/>
          <w:lang w:val="uk-UA" w:eastAsia="uk-UA"/>
        </w:rPr>
        <w:t xml:space="preserve"> </w:t>
      </w:r>
      <w:r w:rsidR="002F5EEC" w:rsidRPr="00240301">
        <w:rPr>
          <w:rFonts w:eastAsia="Times New Roman"/>
          <w:szCs w:val="28"/>
          <w:lang w:val="uk-UA" w:eastAsia="uk-UA"/>
        </w:rPr>
        <w:t>форму</w:t>
      </w:r>
      <w:r w:rsidR="0064238D" w:rsidRPr="00240301">
        <w:rPr>
          <w:rFonts w:eastAsia="Times New Roman"/>
          <w:szCs w:val="28"/>
          <w:lang w:val="uk-UA" w:eastAsia="uk-UA"/>
        </w:rPr>
        <w:t>ва</w:t>
      </w:r>
      <w:r w:rsidR="003C7190" w:rsidRPr="00240301">
        <w:rPr>
          <w:rFonts w:eastAsia="Times New Roman"/>
          <w:szCs w:val="28"/>
          <w:lang w:val="uk-UA" w:eastAsia="uk-UA"/>
        </w:rPr>
        <w:t>ння та збереження реєстраційної справи в</w:t>
      </w:r>
      <w:r w:rsidR="00BC7BD6" w:rsidRPr="00240301">
        <w:rPr>
          <w:rFonts w:eastAsia="Times New Roman"/>
          <w:szCs w:val="28"/>
          <w:lang w:val="uk-UA" w:eastAsia="uk-UA"/>
        </w:rPr>
        <w:t>иключно в електронній формі</w:t>
      </w:r>
      <w:r w:rsidR="000A3B26" w:rsidRPr="00240301">
        <w:rPr>
          <w:rFonts w:eastAsia="Times New Roman"/>
          <w:szCs w:val="28"/>
          <w:lang w:val="uk-UA" w:eastAsia="uk-UA"/>
        </w:rPr>
        <w:t xml:space="preserve"> </w:t>
      </w:r>
      <w:r w:rsidR="003C7190" w:rsidRPr="00240301">
        <w:rPr>
          <w:rFonts w:eastAsia="Times New Roman"/>
          <w:szCs w:val="28"/>
          <w:lang w:val="uk-UA" w:eastAsia="uk-UA"/>
        </w:rPr>
        <w:t xml:space="preserve">(зміни до </w:t>
      </w:r>
      <w:r w:rsidR="000A3B26" w:rsidRPr="00240301">
        <w:rPr>
          <w:rFonts w:eastAsia="Times New Roman"/>
          <w:szCs w:val="28"/>
          <w:lang w:val="uk-UA" w:eastAsia="uk-UA"/>
        </w:rPr>
        <w:t>ст. ст. 2, 9, 13, 17</w:t>
      </w:r>
      <w:r w:rsidR="003C7190" w:rsidRPr="00240301">
        <w:rPr>
          <w:rFonts w:eastAsia="Times New Roman"/>
          <w:szCs w:val="28"/>
          <w:lang w:val="uk-UA" w:eastAsia="uk-UA"/>
        </w:rPr>
        <w:t xml:space="preserve"> тощо)</w:t>
      </w:r>
      <w:r w:rsidR="00BC7BD6" w:rsidRPr="00240301">
        <w:rPr>
          <w:rFonts w:eastAsia="Times New Roman"/>
          <w:szCs w:val="28"/>
          <w:lang w:val="uk-UA" w:eastAsia="uk-UA"/>
        </w:rPr>
        <w:t>.</w:t>
      </w:r>
      <w:r w:rsidR="002F5EEC" w:rsidRPr="00240301">
        <w:rPr>
          <w:rFonts w:eastAsia="Times New Roman"/>
          <w:szCs w:val="28"/>
          <w:lang w:val="uk-UA" w:eastAsia="uk-UA"/>
        </w:rPr>
        <w:t xml:space="preserve"> </w:t>
      </w:r>
      <w:r w:rsidR="005906DF" w:rsidRPr="00240301">
        <w:rPr>
          <w:rFonts w:eastAsia="Times New Roman"/>
          <w:szCs w:val="28"/>
          <w:lang w:val="uk-UA" w:eastAsia="uk-UA"/>
        </w:rPr>
        <w:t xml:space="preserve"> Проте слід врахувати, що </w:t>
      </w:r>
      <w:r w:rsidR="00B04B18" w:rsidRPr="00240301">
        <w:rPr>
          <w:rFonts w:eastAsia="Times New Roman"/>
          <w:szCs w:val="28"/>
          <w:lang w:val="uk-UA" w:eastAsia="uk-UA"/>
        </w:rPr>
        <w:t xml:space="preserve"> </w:t>
      </w:r>
      <w:r w:rsidR="003A6059" w:rsidRPr="00240301">
        <w:rPr>
          <w:rFonts w:eastAsia="Times New Roman"/>
          <w:szCs w:val="28"/>
          <w:lang w:val="uk-UA" w:eastAsia="uk-UA"/>
        </w:rPr>
        <w:t>формування</w:t>
      </w:r>
      <w:r w:rsidR="008C2B5C" w:rsidRPr="00240301">
        <w:rPr>
          <w:rFonts w:eastAsia="Times New Roman"/>
          <w:szCs w:val="28"/>
          <w:lang w:val="uk-UA" w:eastAsia="uk-UA"/>
        </w:rPr>
        <w:t xml:space="preserve"> </w:t>
      </w:r>
      <w:r w:rsidR="003A6059" w:rsidRPr="00240301">
        <w:rPr>
          <w:rFonts w:eastAsia="Times New Roman"/>
          <w:szCs w:val="28"/>
          <w:lang w:val="uk-UA" w:eastAsia="uk-UA"/>
        </w:rPr>
        <w:t xml:space="preserve">реєстраційної справи </w:t>
      </w:r>
      <w:r w:rsidR="005906DF" w:rsidRPr="00240301">
        <w:rPr>
          <w:rFonts w:eastAsia="Times New Roman"/>
          <w:szCs w:val="28"/>
          <w:lang w:val="uk-UA" w:eastAsia="uk-UA"/>
        </w:rPr>
        <w:t xml:space="preserve">у паперовій формі </w:t>
      </w:r>
      <w:r w:rsidR="003A6059" w:rsidRPr="00240301">
        <w:rPr>
          <w:rFonts w:eastAsia="Times New Roman"/>
          <w:szCs w:val="28"/>
          <w:lang w:val="uk-UA" w:eastAsia="uk-UA"/>
        </w:rPr>
        <w:t>видається доцільним,</w:t>
      </w:r>
      <w:r w:rsidR="00B04B18" w:rsidRPr="00240301">
        <w:rPr>
          <w:rFonts w:eastAsia="Times New Roman"/>
          <w:szCs w:val="28"/>
          <w:lang w:val="uk-UA" w:eastAsia="uk-UA"/>
        </w:rPr>
        <w:t xml:space="preserve"> </w:t>
      </w:r>
      <w:r w:rsidR="003A6059" w:rsidRPr="00240301">
        <w:rPr>
          <w:rFonts w:eastAsia="Times New Roman"/>
          <w:szCs w:val="28"/>
          <w:lang w:val="uk-UA" w:eastAsia="uk-UA"/>
        </w:rPr>
        <w:t>насамперед, з точки зору з</w:t>
      </w:r>
      <w:r w:rsidR="00D90EB4" w:rsidRPr="00240301">
        <w:rPr>
          <w:rFonts w:eastAsia="Times New Roman"/>
          <w:szCs w:val="28"/>
          <w:lang w:val="uk-UA" w:eastAsia="uk-UA"/>
        </w:rPr>
        <w:t xml:space="preserve">абезпечення протидії рейдерству з </w:t>
      </w:r>
      <w:r w:rsidR="00331D59" w:rsidRPr="00240301">
        <w:rPr>
          <w:rFonts w:eastAsia="Times New Roman"/>
          <w:szCs w:val="28"/>
          <w:lang w:val="uk-UA" w:eastAsia="uk-UA"/>
        </w:rPr>
        <w:t xml:space="preserve">врахуванням </w:t>
      </w:r>
      <w:r w:rsidR="00D90EB4" w:rsidRPr="00240301">
        <w:rPr>
          <w:rFonts w:eastAsia="Times New Roman"/>
          <w:szCs w:val="28"/>
          <w:lang w:val="uk-UA" w:eastAsia="uk-UA"/>
        </w:rPr>
        <w:t xml:space="preserve">недостатньої </w:t>
      </w:r>
      <w:r w:rsidR="008C2B5C" w:rsidRPr="00240301">
        <w:rPr>
          <w:rFonts w:eastAsia="Times New Roman"/>
          <w:szCs w:val="28"/>
          <w:lang w:val="uk-UA" w:eastAsia="uk-UA"/>
        </w:rPr>
        <w:t xml:space="preserve">захищеності даних </w:t>
      </w:r>
      <w:r w:rsidR="00944020" w:rsidRPr="00240301">
        <w:rPr>
          <w:rFonts w:eastAsia="Times New Roman"/>
          <w:szCs w:val="28"/>
          <w:lang w:val="uk-UA" w:eastAsia="uk-UA"/>
        </w:rPr>
        <w:t>Державного реєстру прав</w:t>
      </w:r>
      <w:r w:rsidR="008C2B5C" w:rsidRPr="00240301">
        <w:rPr>
          <w:rFonts w:eastAsia="Times New Roman"/>
          <w:szCs w:val="28"/>
          <w:lang w:val="uk-UA" w:eastAsia="uk-UA"/>
        </w:rPr>
        <w:t xml:space="preserve"> та інших електронних реєстрі</w:t>
      </w:r>
      <w:r w:rsidR="00D90EB4" w:rsidRPr="00240301">
        <w:rPr>
          <w:rFonts w:eastAsia="Times New Roman"/>
          <w:szCs w:val="28"/>
          <w:lang w:val="uk-UA" w:eastAsia="uk-UA"/>
        </w:rPr>
        <w:t xml:space="preserve">в у нашій державі, що </w:t>
      </w:r>
      <w:r w:rsidR="005906DF" w:rsidRPr="00240301">
        <w:rPr>
          <w:rFonts w:eastAsia="Times New Roman"/>
          <w:szCs w:val="28"/>
          <w:lang w:val="uk-UA" w:eastAsia="uk-UA"/>
        </w:rPr>
        <w:t xml:space="preserve">підтверджується, зокрема, </w:t>
      </w:r>
      <w:r w:rsidR="00D90EB4" w:rsidRPr="00240301">
        <w:rPr>
          <w:rFonts w:eastAsia="Times New Roman"/>
          <w:szCs w:val="28"/>
          <w:lang w:val="uk-UA" w:eastAsia="uk-UA"/>
        </w:rPr>
        <w:t xml:space="preserve"> і</w:t>
      </w:r>
      <w:r w:rsidR="003A2A2E" w:rsidRPr="00240301">
        <w:rPr>
          <w:rFonts w:eastAsia="Times New Roman"/>
          <w:szCs w:val="28"/>
          <w:lang w:val="uk-UA" w:eastAsia="uk-UA"/>
        </w:rPr>
        <w:t>н</w:t>
      </w:r>
      <w:r w:rsidR="00D90EB4" w:rsidRPr="00240301">
        <w:rPr>
          <w:rFonts w:eastAsia="Times New Roman"/>
          <w:szCs w:val="28"/>
          <w:lang w:val="uk-UA" w:eastAsia="uk-UA"/>
        </w:rPr>
        <w:t>формаці</w:t>
      </w:r>
      <w:r w:rsidR="005906DF" w:rsidRPr="00240301">
        <w:rPr>
          <w:rFonts w:eastAsia="Times New Roman"/>
          <w:szCs w:val="28"/>
          <w:lang w:val="uk-UA" w:eastAsia="uk-UA"/>
        </w:rPr>
        <w:t>єю п</w:t>
      </w:r>
      <w:r w:rsidR="003A2A2E" w:rsidRPr="00240301">
        <w:rPr>
          <w:rFonts w:eastAsia="Times New Roman"/>
          <w:szCs w:val="28"/>
          <w:lang w:val="uk-UA" w:eastAsia="uk-UA"/>
        </w:rPr>
        <w:t>ро</w:t>
      </w:r>
      <w:r w:rsidR="008C2B5C" w:rsidRPr="00240301">
        <w:rPr>
          <w:rFonts w:eastAsia="Times New Roman"/>
          <w:szCs w:val="28"/>
          <w:lang w:val="uk-UA" w:eastAsia="uk-UA"/>
        </w:rPr>
        <w:t xml:space="preserve"> </w:t>
      </w:r>
      <w:proofErr w:type="spellStart"/>
      <w:r w:rsidR="008C2B5C" w:rsidRPr="00240301">
        <w:rPr>
          <w:rFonts w:eastAsia="Times New Roman"/>
          <w:szCs w:val="28"/>
          <w:lang w:val="uk-UA" w:eastAsia="uk-UA"/>
        </w:rPr>
        <w:t>хакерські</w:t>
      </w:r>
      <w:proofErr w:type="spellEnd"/>
      <w:r w:rsidR="008C2B5C" w:rsidRPr="00240301">
        <w:rPr>
          <w:rFonts w:eastAsia="Times New Roman"/>
          <w:szCs w:val="28"/>
          <w:lang w:val="uk-UA" w:eastAsia="uk-UA"/>
        </w:rPr>
        <w:t xml:space="preserve"> атаки та технічні </w:t>
      </w:r>
      <w:proofErr w:type="spellStart"/>
      <w:r w:rsidR="008C2B5C" w:rsidRPr="00240301">
        <w:rPr>
          <w:rFonts w:eastAsia="Times New Roman"/>
          <w:szCs w:val="28"/>
          <w:lang w:val="uk-UA" w:eastAsia="uk-UA"/>
        </w:rPr>
        <w:t>збої</w:t>
      </w:r>
      <w:proofErr w:type="spellEnd"/>
      <w:r w:rsidR="008C2B5C" w:rsidRPr="00240301">
        <w:rPr>
          <w:rFonts w:eastAsia="Times New Roman"/>
          <w:szCs w:val="28"/>
          <w:lang w:val="uk-UA" w:eastAsia="uk-UA"/>
        </w:rPr>
        <w:t>.</w:t>
      </w:r>
      <w:r w:rsidR="00E92DB4" w:rsidRPr="00240301">
        <w:rPr>
          <w:rFonts w:eastAsia="Times New Roman"/>
          <w:szCs w:val="28"/>
          <w:lang w:val="uk-UA" w:eastAsia="uk-UA"/>
        </w:rPr>
        <w:t xml:space="preserve"> </w:t>
      </w:r>
    </w:p>
    <w:p w:rsidR="00EF39E8" w:rsidRPr="00240301" w:rsidRDefault="00313CA0" w:rsidP="00AF1E41">
      <w:pPr>
        <w:widowControl w:val="0"/>
        <w:suppressAutoHyphens/>
        <w:jc w:val="both"/>
        <w:rPr>
          <w:rFonts w:eastAsia="Times New Roman"/>
          <w:szCs w:val="28"/>
          <w:lang w:val="uk-UA" w:eastAsia="uk-UA"/>
        </w:rPr>
      </w:pPr>
      <w:r w:rsidRPr="00240301">
        <w:rPr>
          <w:rFonts w:eastAsia="Times New Roman"/>
          <w:b/>
          <w:szCs w:val="28"/>
          <w:lang w:val="uk-UA" w:eastAsia="uk-UA"/>
        </w:rPr>
        <w:t>4</w:t>
      </w:r>
      <w:r w:rsidR="00373AAA" w:rsidRPr="00240301">
        <w:rPr>
          <w:rFonts w:eastAsia="Times New Roman"/>
          <w:b/>
          <w:szCs w:val="28"/>
          <w:lang w:val="uk-UA" w:eastAsia="uk-UA"/>
        </w:rPr>
        <w:t>.</w:t>
      </w:r>
      <w:r w:rsidR="00373AAA" w:rsidRPr="00240301">
        <w:rPr>
          <w:rFonts w:eastAsia="Times New Roman"/>
          <w:szCs w:val="28"/>
          <w:lang w:val="uk-UA" w:eastAsia="uk-UA"/>
        </w:rPr>
        <w:t xml:space="preserve"> </w:t>
      </w:r>
      <w:r w:rsidR="00EA08A6" w:rsidRPr="00240301">
        <w:rPr>
          <w:rFonts w:eastAsia="Times New Roman"/>
          <w:szCs w:val="28"/>
          <w:lang w:val="uk-UA" w:eastAsia="uk-UA"/>
        </w:rPr>
        <w:t xml:space="preserve">Згідно з </w:t>
      </w:r>
      <w:r w:rsidR="00356BC2" w:rsidRPr="00240301">
        <w:rPr>
          <w:rFonts w:eastAsia="Times New Roman"/>
          <w:szCs w:val="28"/>
          <w:lang w:val="uk-UA" w:eastAsia="uk-UA"/>
        </w:rPr>
        <w:t>оновлено</w:t>
      </w:r>
      <w:r w:rsidR="00EA08A6" w:rsidRPr="00240301">
        <w:rPr>
          <w:rFonts w:eastAsia="Times New Roman"/>
          <w:szCs w:val="28"/>
          <w:lang w:val="uk-UA" w:eastAsia="uk-UA"/>
        </w:rPr>
        <w:t>ю</w:t>
      </w:r>
      <w:r w:rsidR="00356BC2" w:rsidRPr="00240301">
        <w:rPr>
          <w:rFonts w:eastAsia="Times New Roman"/>
          <w:szCs w:val="28"/>
          <w:lang w:val="uk-UA" w:eastAsia="uk-UA"/>
        </w:rPr>
        <w:t xml:space="preserve"> ч. 2 ст. 31</w:t>
      </w:r>
      <w:r w:rsidR="005906DF" w:rsidRPr="00240301">
        <w:rPr>
          <w:rFonts w:eastAsia="Times New Roman"/>
          <w:szCs w:val="28"/>
          <w:lang w:val="uk-UA" w:eastAsia="uk-UA"/>
        </w:rPr>
        <w:t>-1</w:t>
      </w:r>
      <w:r w:rsidR="00356BC2" w:rsidRPr="00240301">
        <w:rPr>
          <w:rFonts w:eastAsia="Times New Roman"/>
          <w:szCs w:val="28"/>
          <w:lang w:val="uk-UA" w:eastAsia="uk-UA"/>
        </w:rPr>
        <w:t xml:space="preserve"> Закону </w:t>
      </w:r>
      <w:r w:rsidR="005906DF" w:rsidRPr="00240301">
        <w:rPr>
          <w:rFonts w:eastAsia="Times New Roman"/>
          <w:szCs w:val="28"/>
          <w:lang w:val="uk-UA" w:eastAsia="uk-UA"/>
        </w:rPr>
        <w:t>п</w:t>
      </w:r>
      <w:r w:rsidR="003A2A2E" w:rsidRPr="00240301">
        <w:rPr>
          <w:rFonts w:eastAsia="Times New Roman"/>
          <w:szCs w:val="28"/>
          <w:lang w:val="uk-UA" w:eastAsia="uk-UA"/>
        </w:rPr>
        <w:t xml:space="preserve">ро реєстрацію прав </w:t>
      </w:r>
      <w:r w:rsidR="00EA08A6" w:rsidRPr="00240301">
        <w:rPr>
          <w:rFonts w:eastAsia="Times New Roman"/>
          <w:szCs w:val="28"/>
          <w:lang w:val="uk-UA" w:eastAsia="uk-UA"/>
        </w:rPr>
        <w:t xml:space="preserve">«державна судова адміністрація України у день надходження запиту від державного реєстратора, забезпечує передачу до Державного реєстру прав запитуваного примірника </w:t>
      </w:r>
      <w:r w:rsidR="00EA08A6" w:rsidRPr="00240301">
        <w:rPr>
          <w:rFonts w:eastAsia="Times New Roman"/>
          <w:i/>
          <w:szCs w:val="28"/>
          <w:lang w:val="uk-UA" w:eastAsia="uk-UA"/>
        </w:rPr>
        <w:t>судового рішення в електронній формі</w:t>
      </w:r>
      <w:r w:rsidR="00EA08A6" w:rsidRPr="00240301">
        <w:rPr>
          <w:rFonts w:eastAsia="Times New Roman"/>
          <w:szCs w:val="28"/>
          <w:lang w:val="uk-UA" w:eastAsia="uk-UA"/>
        </w:rPr>
        <w:t xml:space="preserve">, що має наслідком проведення державної реєстрації прав…». Проте із цього положення залишається невизначеним, чи має відповідне судове рішення набрати законну силу чи дозволяється передача державному реєстратору судових рішень, які не набрали законної сили. </w:t>
      </w:r>
      <w:bookmarkStart w:id="1" w:name="_Hlk57215409"/>
    </w:p>
    <w:p w:rsidR="00EA08A6" w:rsidRPr="00240301" w:rsidRDefault="00EA08A6" w:rsidP="00AF1E41">
      <w:pPr>
        <w:widowControl w:val="0"/>
        <w:suppressAutoHyphens/>
        <w:jc w:val="both"/>
        <w:rPr>
          <w:rFonts w:eastAsia="Times New Roman"/>
          <w:szCs w:val="28"/>
          <w:lang w:val="uk-UA" w:eastAsia="uk-UA"/>
        </w:rPr>
      </w:pPr>
      <w:r w:rsidRPr="00240301">
        <w:rPr>
          <w:rFonts w:eastAsia="Times New Roman"/>
          <w:szCs w:val="28"/>
          <w:lang w:val="uk-UA" w:eastAsia="uk-UA"/>
        </w:rPr>
        <w:t>Це зауваження також стосується нової редакції ч. 10 ст. 13 Закону про державну реєстрацію юридичних осіб.</w:t>
      </w:r>
    </w:p>
    <w:p w:rsidR="00C36EA4" w:rsidRPr="00153DF9" w:rsidRDefault="00313CA0" w:rsidP="00AF1E41">
      <w:pPr>
        <w:pStyle w:val="rvps2"/>
        <w:widowControl w:val="0"/>
        <w:shd w:val="clear" w:color="auto" w:fill="FFFFFF"/>
        <w:spacing w:before="0" w:beforeAutospacing="0" w:after="0" w:afterAutospacing="0"/>
        <w:ind w:firstLine="709"/>
        <w:jc w:val="both"/>
        <w:textAlignment w:val="baseline"/>
        <w:rPr>
          <w:sz w:val="28"/>
          <w:szCs w:val="28"/>
        </w:rPr>
      </w:pPr>
      <w:r w:rsidRPr="00240301">
        <w:rPr>
          <w:b/>
          <w:sz w:val="28"/>
          <w:szCs w:val="28"/>
        </w:rPr>
        <w:t>5</w:t>
      </w:r>
      <w:r w:rsidR="00390C68" w:rsidRPr="00240301">
        <w:rPr>
          <w:b/>
          <w:sz w:val="28"/>
          <w:szCs w:val="28"/>
        </w:rPr>
        <w:t>.</w:t>
      </w:r>
      <w:r w:rsidR="003C6877" w:rsidRPr="00240301">
        <w:rPr>
          <w:sz w:val="28"/>
          <w:szCs w:val="28"/>
        </w:rPr>
        <w:t xml:space="preserve"> У проекті пропонується доповнити Закон про державну реєстрацію юридичних осіб положеннями, згідно з яким</w:t>
      </w:r>
      <w:r w:rsidR="0030712F" w:rsidRPr="00240301">
        <w:rPr>
          <w:sz w:val="28"/>
          <w:szCs w:val="28"/>
        </w:rPr>
        <w:t>и</w:t>
      </w:r>
      <w:r w:rsidR="003C6877" w:rsidRPr="00240301">
        <w:rPr>
          <w:sz w:val="28"/>
          <w:szCs w:val="28"/>
        </w:rPr>
        <w:t xml:space="preserve">  до Єдиного державного реєстру  може бути включена інформація про наявність вимоги учасника (учасників) юридичної особи приватного права щодо надання відомостей про юридичну особу, що містяться в Єдиному державному реєстрі, виключно на підставі рішень в електронній формі чи скасування такої вимоги (</w:t>
      </w:r>
      <w:r w:rsidR="00012B0C" w:rsidRPr="00240301">
        <w:rPr>
          <w:sz w:val="28"/>
          <w:szCs w:val="28"/>
        </w:rPr>
        <w:t>нов</w:t>
      </w:r>
      <w:r w:rsidR="003C6877" w:rsidRPr="00240301">
        <w:rPr>
          <w:sz w:val="28"/>
          <w:szCs w:val="28"/>
        </w:rPr>
        <w:t>ий</w:t>
      </w:r>
      <w:r w:rsidR="00012B0C" w:rsidRPr="00240301">
        <w:rPr>
          <w:sz w:val="28"/>
          <w:szCs w:val="28"/>
        </w:rPr>
        <w:t xml:space="preserve"> </w:t>
      </w:r>
      <w:proofErr w:type="spellStart"/>
      <w:r w:rsidR="00012B0C" w:rsidRPr="00240301">
        <w:rPr>
          <w:sz w:val="28"/>
          <w:szCs w:val="28"/>
        </w:rPr>
        <w:t>абз</w:t>
      </w:r>
      <w:proofErr w:type="spellEnd"/>
      <w:r w:rsidR="00836C3E" w:rsidRPr="00240301">
        <w:rPr>
          <w:sz w:val="28"/>
          <w:szCs w:val="28"/>
        </w:rPr>
        <w:t>.</w:t>
      </w:r>
      <w:r w:rsidR="00012B0C" w:rsidRPr="00240301">
        <w:rPr>
          <w:sz w:val="28"/>
          <w:szCs w:val="28"/>
        </w:rPr>
        <w:t xml:space="preserve"> 17  п. 8 </w:t>
      </w:r>
      <w:r w:rsidR="003C6877" w:rsidRPr="00240301">
        <w:rPr>
          <w:sz w:val="28"/>
          <w:szCs w:val="28"/>
        </w:rPr>
        <w:br/>
      </w:r>
      <w:r w:rsidR="00012B0C" w:rsidRPr="00240301">
        <w:rPr>
          <w:sz w:val="28"/>
          <w:szCs w:val="28"/>
        </w:rPr>
        <w:t>ч. 1 ст. 1</w:t>
      </w:r>
      <w:r w:rsidR="003C6877" w:rsidRPr="00240301">
        <w:rPr>
          <w:sz w:val="28"/>
          <w:szCs w:val="28"/>
        </w:rPr>
        <w:t xml:space="preserve">, </w:t>
      </w:r>
      <w:r w:rsidR="003C6877" w:rsidRPr="00153DF9">
        <w:rPr>
          <w:sz w:val="28"/>
          <w:szCs w:val="28"/>
        </w:rPr>
        <w:t xml:space="preserve">новий п. 3-1 ч. 1 ст. 8, </w:t>
      </w:r>
      <w:r w:rsidR="00012B0C" w:rsidRPr="00153DF9">
        <w:rPr>
          <w:sz w:val="28"/>
          <w:szCs w:val="28"/>
        </w:rPr>
        <w:t xml:space="preserve"> </w:t>
      </w:r>
      <w:r w:rsidR="003C6877" w:rsidRPr="00153DF9">
        <w:rPr>
          <w:sz w:val="28"/>
          <w:szCs w:val="28"/>
        </w:rPr>
        <w:t xml:space="preserve">новий п. 12-1 ч. 2 ст. 9 </w:t>
      </w:r>
      <w:r w:rsidR="00012B0C" w:rsidRPr="00153DF9">
        <w:rPr>
          <w:sz w:val="28"/>
          <w:szCs w:val="28"/>
        </w:rPr>
        <w:t xml:space="preserve">Закону </w:t>
      </w:r>
      <w:r w:rsidR="00EA08A6" w:rsidRPr="00153DF9">
        <w:rPr>
          <w:sz w:val="28"/>
          <w:szCs w:val="28"/>
        </w:rPr>
        <w:t>про державну реєстрацію</w:t>
      </w:r>
      <w:r w:rsidR="003C6877" w:rsidRPr="00153DF9">
        <w:rPr>
          <w:sz w:val="28"/>
          <w:szCs w:val="28"/>
        </w:rPr>
        <w:t xml:space="preserve"> </w:t>
      </w:r>
      <w:r w:rsidR="007403D4" w:rsidRPr="00153DF9">
        <w:rPr>
          <w:sz w:val="28"/>
          <w:szCs w:val="28"/>
        </w:rPr>
        <w:t xml:space="preserve">юридичних осіб </w:t>
      </w:r>
      <w:r w:rsidR="003C6877" w:rsidRPr="00153DF9">
        <w:rPr>
          <w:sz w:val="28"/>
          <w:szCs w:val="28"/>
        </w:rPr>
        <w:t xml:space="preserve">тощо). </w:t>
      </w:r>
      <w:r w:rsidR="00CF127B" w:rsidRPr="00153DF9">
        <w:rPr>
          <w:bCs/>
          <w:sz w:val="28"/>
          <w:szCs w:val="28"/>
        </w:rPr>
        <w:t>Проте слід звернути увагу, що у проекті не  вирішені деякі питання, пов’язані з реалізацією вказаних положень, що можуть негативно позначитися на їх застосуванні на практиці. Зокрема, йдеться про невизначеність того: яким чином учасники юридичної особи приватного права приймають відповідне рішення; які документи подаються для внесення до Єдиного державного реєстру відповідної інформації або її виключення тощо.</w:t>
      </w:r>
      <w:r w:rsidR="00CF127B" w:rsidRPr="00153DF9">
        <w:t xml:space="preserve"> </w:t>
      </w:r>
    </w:p>
    <w:p w:rsidR="00B07D37" w:rsidRPr="00240301" w:rsidRDefault="00313CA0" w:rsidP="00AF1E41">
      <w:pPr>
        <w:widowControl w:val="0"/>
        <w:jc w:val="both"/>
        <w:rPr>
          <w:rFonts w:eastAsia="Times New Roman"/>
          <w:szCs w:val="28"/>
          <w:lang w:val="uk-UA" w:eastAsia="uk-UA"/>
        </w:rPr>
      </w:pPr>
      <w:r w:rsidRPr="00153DF9">
        <w:rPr>
          <w:rFonts w:eastAsia="Times New Roman"/>
          <w:b/>
          <w:szCs w:val="28"/>
          <w:lang w:val="uk-UA" w:eastAsia="uk-UA"/>
        </w:rPr>
        <w:t>6</w:t>
      </w:r>
      <w:r w:rsidR="00AF1E41" w:rsidRPr="00153DF9">
        <w:rPr>
          <w:rFonts w:eastAsia="Times New Roman"/>
          <w:b/>
          <w:szCs w:val="28"/>
          <w:lang w:val="uk-UA" w:eastAsia="uk-UA"/>
        </w:rPr>
        <w:t>.</w:t>
      </w:r>
      <w:r w:rsidR="00AF1E41" w:rsidRPr="00153DF9">
        <w:rPr>
          <w:rFonts w:eastAsia="Times New Roman"/>
          <w:szCs w:val="28"/>
          <w:lang w:val="uk-UA" w:eastAsia="uk-UA"/>
        </w:rPr>
        <w:t xml:space="preserve"> Вважаємо, що </w:t>
      </w:r>
      <w:r w:rsidR="00390C68" w:rsidRPr="00153DF9">
        <w:rPr>
          <w:rFonts w:eastAsia="Times New Roman"/>
          <w:szCs w:val="28"/>
          <w:lang w:val="uk-UA" w:eastAsia="uk-UA"/>
        </w:rPr>
        <w:t>нови</w:t>
      </w:r>
      <w:r w:rsidR="00AF1E41" w:rsidRPr="00153DF9">
        <w:rPr>
          <w:rFonts w:eastAsia="Times New Roman"/>
          <w:szCs w:val="28"/>
          <w:lang w:val="uk-UA" w:eastAsia="uk-UA"/>
        </w:rPr>
        <w:t>й</w:t>
      </w:r>
      <w:r w:rsidR="00390C68" w:rsidRPr="00153DF9">
        <w:rPr>
          <w:rFonts w:eastAsia="Times New Roman"/>
          <w:szCs w:val="28"/>
          <w:lang w:val="uk-UA" w:eastAsia="uk-UA"/>
        </w:rPr>
        <w:t xml:space="preserve"> п.</w:t>
      </w:r>
      <w:r w:rsidR="00AC3FDC" w:rsidRPr="00153DF9">
        <w:rPr>
          <w:rFonts w:eastAsia="Times New Roman"/>
          <w:szCs w:val="28"/>
          <w:lang w:val="uk-UA" w:eastAsia="uk-UA"/>
        </w:rPr>
        <w:t xml:space="preserve"> 3-1 </w:t>
      </w:r>
      <w:r w:rsidR="00AF1E41" w:rsidRPr="00153DF9">
        <w:rPr>
          <w:rFonts w:eastAsia="Times New Roman"/>
          <w:szCs w:val="28"/>
          <w:lang w:val="uk-UA" w:eastAsia="uk-UA"/>
        </w:rPr>
        <w:t>ч. 1 ст. 8 Закону про державну реєстрацію юридичних осіб</w:t>
      </w:r>
      <w:r w:rsidR="00AC3FDC" w:rsidRPr="00153DF9">
        <w:rPr>
          <w:rFonts w:eastAsia="Times New Roman"/>
          <w:szCs w:val="28"/>
          <w:lang w:val="uk-UA" w:eastAsia="uk-UA"/>
        </w:rPr>
        <w:t xml:space="preserve"> </w:t>
      </w:r>
      <w:r w:rsidR="00390C68" w:rsidRPr="00153DF9">
        <w:rPr>
          <w:rFonts w:eastAsia="Times New Roman"/>
          <w:szCs w:val="28"/>
          <w:lang w:val="uk-UA" w:eastAsia="uk-UA"/>
        </w:rPr>
        <w:t xml:space="preserve">щодо забезпечення порталом електронних сервісів </w:t>
      </w:r>
      <w:r w:rsidR="00390C68" w:rsidRPr="00153DF9">
        <w:rPr>
          <w:rFonts w:eastAsia="Times New Roman"/>
          <w:lang w:val="uk-UA" w:eastAsia="uk-UA"/>
        </w:rPr>
        <w:t>формування (завантаження) та підписання учасниками юридичної особи рішень в електронній формі</w:t>
      </w:r>
      <w:r w:rsidR="00AF1E41" w:rsidRPr="00153DF9">
        <w:rPr>
          <w:rFonts w:eastAsia="Times New Roman"/>
          <w:lang w:val="uk-UA" w:eastAsia="uk-UA"/>
        </w:rPr>
        <w:t xml:space="preserve"> </w:t>
      </w:r>
      <w:r w:rsidR="00390C68" w:rsidRPr="00153DF9">
        <w:rPr>
          <w:rFonts w:eastAsia="Times New Roman"/>
          <w:lang w:val="uk-UA" w:eastAsia="uk-UA"/>
        </w:rPr>
        <w:t xml:space="preserve">змістовно повторює п. 2 цієї ж частини щодо </w:t>
      </w:r>
      <w:r w:rsidR="00AC3FDC" w:rsidRPr="00153DF9">
        <w:rPr>
          <w:rFonts w:eastAsia="Times New Roman"/>
          <w:szCs w:val="28"/>
          <w:lang w:val="uk-UA" w:eastAsia="uk-UA"/>
        </w:rPr>
        <w:t xml:space="preserve">подання документів </w:t>
      </w:r>
      <w:r w:rsidR="007403D4" w:rsidRPr="00153DF9">
        <w:rPr>
          <w:rFonts w:eastAsia="Times New Roman"/>
          <w:szCs w:val="28"/>
          <w:lang w:val="uk-UA" w:eastAsia="uk-UA"/>
        </w:rPr>
        <w:t>в</w:t>
      </w:r>
      <w:r w:rsidR="00AC3FDC" w:rsidRPr="00153DF9">
        <w:rPr>
          <w:rFonts w:eastAsia="Times New Roman"/>
          <w:szCs w:val="28"/>
          <w:lang w:val="uk-UA" w:eastAsia="uk-UA"/>
        </w:rPr>
        <w:t xml:space="preserve"> електронній формі для державної реєстрації</w:t>
      </w:r>
      <w:r w:rsidR="00390C68" w:rsidRPr="00153DF9">
        <w:rPr>
          <w:rFonts w:eastAsia="Times New Roman"/>
          <w:szCs w:val="28"/>
          <w:lang w:val="uk-UA" w:eastAsia="uk-UA"/>
        </w:rPr>
        <w:t>.</w:t>
      </w:r>
    </w:p>
    <w:bookmarkEnd w:id="1"/>
    <w:p w:rsidR="00AF1E41" w:rsidRPr="00240301" w:rsidRDefault="00313CA0" w:rsidP="00AF1E41">
      <w:pPr>
        <w:jc w:val="both"/>
        <w:rPr>
          <w:rFonts w:eastAsia="Times New Roman"/>
          <w:szCs w:val="28"/>
          <w:lang w:val="uk-UA" w:eastAsia="uk-UA"/>
        </w:rPr>
      </w:pPr>
      <w:r w:rsidRPr="00240301">
        <w:rPr>
          <w:rFonts w:eastAsia="Times New Roman"/>
          <w:b/>
          <w:szCs w:val="28"/>
          <w:lang w:val="uk-UA" w:eastAsia="uk-UA"/>
        </w:rPr>
        <w:lastRenderedPageBreak/>
        <w:t>7</w:t>
      </w:r>
      <w:r w:rsidR="003A2A2E" w:rsidRPr="00240301">
        <w:rPr>
          <w:rFonts w:eastAsia="Times New Roman"/>
          <w:b/>
          <w:szCs w:val="28"/>
          <w:lang w:val="uk-UA" w:eastAsia="uk-UA"/>
        </w:rPr>
        <w:t>.</w:t>
      </w:r>
      <w:r w:rsidR="003A2A2E" w:rsidRPr="00240301">
        <w:rPr>
          <w:rFonts w:eastAsia="Times New Roman"/>
          <w:szCs w:val="28"/>
          <w:lang w:val="uk-UA" w:eastAsia="uk-UA"/>
        </w:rPr>
        <w:t xml:space="preserve"> </w:t>
      </w:r>
      <w:r w:rsidR="00AF1E41" w:rsidRPr="00153DF9">
        <w:rPr>
          <w:rFonts w:eastAsia="Times New Roman"/>
          <w:szCs w:val="28"/>
          <w:lang w:val="uk-UA" w:eastAsia="uk-UA"/>
        </w:rPr>
        <w:t>Слід також звернути увагу на необхідність коригування дати набрання чинності законом, оскільки  визначена у проекті дата («цей Закон набирає чинності через шість місяців з дня його опублікування, крім підпункту 12</w:t>
      </w:r>
      <w:r w:rsidR="007403D4" w:rsidRPr="00153DF9">
        <w:rPr>
          <w:rFonts w:eastAsia="Times New Roman"/>
          <w:szCs w:val="28"/>
          <w:lang w:val="uk-UA" w:eastAsia="uk-UA"/>
        </w:rPr>
        <w:br/>
      </w:r>
      <w:r w:rsidR="00AF1E41" w:rsidRPr="00153DF9">
        <w:rPr>
          <w:rFonts w:eastAsia="Times New Roman"/>
          <w:szCs w:val="28"/>
          <w:lang w:val="uk-UA" w:eastAsia="uk-UA"/>
        </w:rPr>
        <w:t>пункту 1 та підпункту 10 пункту 2  розділу І цього Закону, які набирають чинності з 1 січня 2022 року») на даний час не відповідатиме конституційному принципу, за яким закони та інші нормативно-правові акти не мають зворотної дії в часі, крім випадків, коли вони пом'якшують або скасовують відповідальність особи (ст. 58 Конституції України).</w:t>
      </w:r>
    </w:p>
    <w:p w:rsidR="00CE2C99" w:rsidRPr="00240301" w:rsidRDefault="00CE2C99" w:rsidP="00AF1E41">
      <w:pPr>
        <w:jc w:val="both"/>
        <w:rPr>
          <w:rFonts w:eastAsia="Times New Roman"/>
          <w:szCs w:val="28"/>
          <w:lang w:val="uk-UA" w:eastAsia="uk-UA"/>
        </w:rPr>
      </w:pPr>
    </w:p>
    <w:p w:rsidR="00600C01" w:rsidRPr="00240301" w:rsidRDefault="00600C01" w:rsidP="00153DF9">
      <w:pPr>
        <w:jc w:val="both"/>
        <w:rPr>
          <w:rFonts w:eastAsia="Times New Roman"/>
          <w:szCs w:val="28"/>
          <w:lang w:val="uk-UA" w:eastAsia="uk-UA"/>
        </w:rPr>
      </w:pPr>
    </w:p>
    <w:p w:rsidR="008528C6" w:rsidRPr="00240301" w:rsidRDefault="008528C6" w:rsidP="00153DF9">
      <w:pPr>
        <w:jc w:val="both"/>
        <w:rPr>
          <w:rFonts w:eastAsia="Times New Roman"/>
          <w:szCs w:val="28"/>
          <w:highlight w:val="white"/>
          <w:lang w:val="uk-UA" w:eastAsia="uk-UA"/>
        </w:rPr>
      </w:pPr>
      <w:r w:rsidRPr="00240301">
        <w:rPr>
          <w:rFonts w:eastAsia="Times New Roman"/>
          <w:szCs w:val="28"/>
          <w:highlight w:val="white"/>
          <w:lang w:val="uk-UA" w:eastAsia="uk-UA"/>
        </w:rPr>
        <w:t xml:space="preserve">Керівник Головного управління                                           С. Тихонюк </w:t>
      </w:r>
    </w:p>
    <w:p w:rsidR="008528C6" w:rsidRPr="00240301" w:rsidRDefault="008528C6" w:rsidP="00153DF9">
      <w:pPr>
        <w:jc w:val="both"/>
        <w:rPr>
          <w:rFonts w:eastAsia="Times New Roman"/>
          <w:szCs w:val="28"/>
          <w:lang w:val="uk-UA" w:eastAsia="uk-UA"/>
        </w:rPr>
      </w:pPr>
    </w:p>
    <w:p w:rsidR="00AF1E41" w:rsidRPr="00240301" w:rsidRDefault="00AF1E41" w:rsidP="00153DF9">
      <w:pPr>
        <w:jc w:val="both"/>
        <w:rPr>
          <w:rFonts w:eastAsia="Times New Roman"/>
          <w:szCs w:val="28"/>
          <w:lang w:val="uk-UA" w:eastAsia="uk-UA"/>
        </w:rPr>
      </w:pPr>
    </w:p>
    <w:p w:rsidR="00654ADB" w:rsidRPr="00240301" w:rsidRDefault="008528C6" w:rsidP="00153DF9">
      <w:pPr>
        <w:jc w:val="both"/>
        <w:rPr>
          <w:lang w:val="uk-UA"/>
        </w:rPr>
      </w:pPr>
      <w:proofErr w:type="spellStart"/>
      <w:r w:rsidRPr="00240301">
        <w:rPr>
          <w:rFonts w:eastAsia="Times New Roman"/>
          <w:sz w:val="20"/>
          <w:szCs w:val="20"/>
          <w:lang w:val="uk-UA" w:eastAsia="uk-UA"/>
        </w:rPr>
        <w:t>Вик</w:t>
      </w:r>
      <w:proofErr w:type="spellEnd"/>
      <w:r w:rsidRPr="00240301">
        <w:rPr>
          <w:rFonts w:eastAsia="Times New Roman"/>
          <w:sz w:val="20"/>
          <w:szCs w:val="20"/>
          <w:lang w:val="uk-UA" w:eastAsia="uk-UA"/>
        </w:rPr>
        <w:t>.: О. Куціпак</w:t>
      </w:r>
    </w:p>
    <w:sectPr w:rsidR="00654ADB" w:rsidRPr="00240301" w:rsidSect="00240301">
      <w:headerReference w:type="default" r:id="rId8"/>
      <w:headerReference w:type="first" r:id="rId9"/>
      <w:pgSz w:w="11906" w:h="16838"/>
      <w:pgMar w:top="1134" w:right="567" w:bottom="1134" w:left="1701" w:header="284"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78E4" w:rsidRDefault="005278E4" w:rsidP="00654ADB">
      <w:r>
        <w:separator/>
      </w:r>
    </w:p>
  </w:endnote>
  <w:endnote w:type="continuationSeparator" w:id="0">
    <w:p w:rsidR="005278E4" w:rsidRDefault="005278E4" w:rsidP="00654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ourier New"/>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78E4" w:rsidRDefault="005278E4" w:rsidP="00654ADB">
      <w:r>
        <w:separator/>
      </w:r>
    </w:p>
  </w:footnote>
  <w:footnote w:type="continuationSeparator" w:id="0">
    <w:p w:rsidR="005278E4" w:rsidRDefault="005278E4" w:rsidP="00654ADB">
      <w:r>
        <w:continuationSeparator/>
      </w:r>
    </w:p>
  </w:footnote>
  <w:footnote w:id="1">
    <w:p w:rsidR="00313CA0" w:rsidRPr="00026F00" w:rsidRDefault="00026F00" w:rsidP="00153DF9">
      <w:pPr>
        <w:pStyle w:val="ad"/>
        <w:rPr>
          <w:lang w:val="uk-UA"/>
        </w:rPr>
      </w:pPr>
      <w:r>
        <w:rPr>
          <w:rStyle w:val="af"/>
        </w:rPr>
        <w:footnoteRef/>
      </w:r>
      <w:r>
        <w:t xml:space="preserve"> - </w:t>
      </w:r>
      <w:proofErr w:type="spellStart"/>
      <w:r>
        <w:t>Проте</w:t>
      </w:r>
      <w:proofErr w:type="spellEnd"/>
      <w:r>
        <w:t xml:space="preserve"> </w:t>
      </w:r>
      <w:proofErr w:type="spellStart"/>
      <w:r>
        <w:t>сл</w:t>
      </w:r>
      <w:proofErr w:type="spellEnd"/>
      <w:r>
        <w:rPr>
          <w:lang w:val="uk-UA"/>
        </w:rPr>
        <w:t>і</w:t>
      </w:r>
      <w:r>
        <w:t xml:space="preserve">д </w:t>
      </w:r>
      <w:proofErr w:type="spellStart"/>
      <w:r>
        <w:t>звернути</w:t>
      </w:r>
      <w:proofErr w:type="spellEnd"/>
      <w:r>
        <w:t xml:space="preserve"> </w:t>
      </w:r>
      <w:proofErr w:type="spellStart"/>
      <w:r>
        <w:t>увагу</w:t>
      </w:r>
      <w:proofErr w:type="spellEnd"/>
      <w:r>
        <w:t xml:space="preserve">, </w:t>
      </w:r>
      <w:proofErr w:type="spellStart"/>
      <w:r>
        <w:t>що</w:t>
      </w:r>
      <w:proofErr w:type="spellEnd"/>
      <w:r>
        <w:t xml:space="preserve"> </w:t>
      </w:r>
      <w:proofErr w:type="spellStart"/>
      <w:r>
        <w:t>С</w:t>
      </w:r>
      <w:r w:rsidRPr="00026F00">
        <w:t>вітовий</w:t>
      </w:r>
      <w:proofErr w:type="spellEnd"/>
      <w:r w:rsidRPr="00026F00">
        <w:t xml:space="preserve"> банк </w:t>
      </w:r>
      <w:proofErr w:type="spellStart"/>
      <w:r w:rsidRPr="00026F00">
        <w:t>оголосив</w:t>
      </w:r>
      <w:proofErr w:type="spellEnd"/>
      <w:r w:rsidRPr="00026F00">
        <w:t xml:space="preserve">, </w:t>
      </w:r>
      <w:proofErr w:type="spellStart"/>
      <w:r w:rsidRPr="00026F00">
        <w:t>що</w:t>
      </w:r>
      <w:proofErr w:type="spellEnd"/>
      <w:r w:rsidRPr="00026F00">
        <w:t xml:space="preserve"> </w:t>
      </w:r>
      <w:proofErr w:type="spellStart"/>
      <w:r w:rsidRPr="00026F00">
        <w:t>більше</w:t>
      </w:r>
      <w:proofErr w:type="spellEnd"/>
      <w:r w:rsidRPr="00026F00">
        <w:t xml:space="preserve"> не буде </w:t>
      </w:r>
      <w:proofErr w:type="spellStart"/>
      <w:r w:rsidRPr="00026F00">
        <w:t>публікувати</w:t>
      </w:r>
      <w:proofErr w:type="spellEnd"/>
      <w:r w:rsidRPr="00026F00">
        <w:t xml:space="preserve"> </w:t>
      </w:r>
      <w:proofErr w:type="spellStart"/>
      <w:r w:rsidRPr="00026F00">
        <w:t>звіт</w:t>
      </w:r>
      <w:proofErr w:type="spellEnd"/>
      <w:r w:rsidRPr="00026F00">
        <w:t xml:space="preserve"> </w:t>
      </w:r>
      <w:proofErr w:type="spellStart"/>
      <w:r w:rsidRPr="00026F00">
        <w:t>Doing</w:t>
      </w:r>
      <w:proofErr w:type="spellEnd"/>
      <w:r w:rsidRPr="00026F00">
        <w:t xml:space="preserve"> </w:t>
      </w:r>
      <w:proofErr w:type="spellStart"/>
      <w:r w:rsidRPr="00026F00">
        <w:t>Business</w:t>
      </w:r>
      <w:proofErr w:type="spellEnd"/>
      <w:r w:rsidRPr="00026F00">
        <w:t xml:space="preserve"> про стан та </w:t>
      </w:r>
      <w:proofErr w:type="spellStart"/>
      <w:r w:rsidRPr="00026F00">
        <w:t>умови</w:t>
      </w:r>
      <w:proofErr w:type="spellEnd"/>
      <w:r w:rsidRPr="00026F00">
        <w:t xml:space="preserve"> </w:t>
      </w:r>
      <w:proofErr w:type="spellStart"/>
      <w:r w:rsidRPr="00026F00">
        <w:t>ведення</w:t>
      </w:r>
      <w:proofErr w:type="spellEnd"/>
      <w:r w:rsidRPr="00026F00">
        <w:t xml:space="preserve"> </w:t>
      </w:r>
      <w:proofErr w:type="spellStart"/>
      <w:r w:rsidRPr="00026F00">
        <w:t>бізнесу</w:t>
      </w:r>
      <w:proofErr w:type="spellEnd"/>
      <w:r w:rsidRPr="00026F00">
        <w:t xml:space="preserve"> в </w:t>
      </w:r>
      <w:proofErr w:type="spellStart"/>
      <w:r w:rsidRPr="00026F00">
        <w:t>різних</w:t>
      </w:r>
      <w:proofErr w:type="spellEnd"/>
      <w:r w:rsidRPr="00026F00">
        <w:t xml:space="preserve"> </w:t>
      </w:r>
      <w:proofErr w:type="spellStart"/>
      <w:proofErr w:type="gramStart"/>
      <w:r w:rsidRPr="00026F00">
        <w:t>країнах</w:t>
      </w:r>
      <w:proofErr w:type="spellEnd"/>
      <w:r>
        <w:rPr>
          <w:lang w:val="uk-UA"/>
        </w:rPr>
        <w:t xml:space="preserve"> </w:t>
      </w:r>
      <w:r w:rsidRPr="00026F00">
        <w:t>.</w:t>
      </w:r>
      <w:proofErr w:type="gramEnd"/>
      <w:r>
        <w:rPr>
          <w:lang w:val="uk-UA"/>
        </w:rPr>
        <w:t xml:space="preserve"> </w:t>
      </w:r>
      <w:r w:rsidR="00313CA0">
        <w:rPr>
          <w:lang w:val="uk-UA"/>
        </w:rPr>
        <w:t>–</w:t>
      </w:r>
      <w:r>
        <w:rPr>
          <w:lang w:val="uk-UA"/>
        </w:rPr>
        <w:t xml:space="preserve"> </w:t>
      </w:r>
      <w:r w:rsidR="00313CA0">
        <w:rPr>
          <w:lang w:val="en-US"/>
        </w:rPr>
        <w:t xml:space="preserve">URL: </w:t>
      </w:r>
      <w:r w:rsidRPr="00026F00">
        <w:rPr>
          <w:lang w:val="uk-UA"/>
        </w:rPr>
        <w:t>https://www.worldbank.org/en/news/statement/2021/09/16/world-bank-group-to-discontinue-doing-business-report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1193793"/>
      <w:docPartObj>
        <w:docPartGallery w:val="Page Numbers (Top of Page)"/>
        <w:docPartUnique/>
      </w:docPartObj>
    </w:sdtPr>
    <w:sdtEndPr/>
    <w:sdtContent>
      <w:p w:rsidR="00C64A40" w:rsidRDefault="00C64A40">
        <w:pPr>
          <w:pStyle w:val="a3"/>
          <w:jc w:val="center"/>
        </w:pPr>
        <w:r>
          <w:fldChar w:fldCharType="begin"/>
        </w:r>
        <w:r>
          <w:instrText>PAGE   \* MERGEFORMAT</w:instrText>
        </w:r>
        <w:r>
          <w:fldChar w:fldCharType="separate"/>
        </w:r>
        <w:r w:rsidR="00076FD7">
          <w:rPr>
            <w:noProof/>
          </w:rPr>
          <w:t>4</w:t>
        </w:r>
        <w:r>
          <w:fldChar w:fldCharType="end"/>
        </w:r>
      </w:p>
    </w:sdtContent>
  </w:sdt>
  <w:p w:rsidR="00654ADB" w:rsidRPr="00E42A32" w:rsidRDefault="00654ADB" w:rsidP="00E42A32">
    <w:pPr>
      <w:pStyle w:val="a3"/>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468" w:rsidRPr="006C3468" w:rsidRDefault="006C3468" w:rsidP="006C3468">
    <w:pPr>
      <w:pStyle w:val="a3"/>
      <w:ind w:firstLine="0"/>
      <w:jc w:val="right"/>
      <w:rPr>
        <w:sz w:val="20"/>
        <w:szCs w:val="20"/>
        <w:lang w:val="uk-UA"/>
      </w:rPr>
    </w:pPr>
    <w:r w:rsidRPr="006C3468">
      <w:rPr>
        <w:sz w:val="20"/>
        <w:szCs w:val="20"/>
        <w:lang w:val="uk-UA"/>
      </w:rPr>
      <w:t>До проекту № 4338 від 06.11.2020</w:t>
    </w:r>
  </w:p>
  <w:p w:rsidR="00EB1E04" w:rsidRPr="006C3468" w:rsidRDefault="006C3468" w:rsidP="006C3468">
    <w:pPr>
      <w:pStyle w:val="a3"/>
      <w:ind w:firstLine="0"/>
      <w:jc w:val="right"/>
      <w:rPr>
        <w:sz w:val="20"/>
        <w:szCs w:val="20"/>
        <w:lang w:val="uk-UA"/>
      </w:rPr>
    </w:pPr>
    <w:r w:rsidRPr="006C3468">
      <w:rPr>
        <w:sz w:val="20"/>
        <w:szCs w:val="20"/>
        <w:lang w:val="uk-UA"/>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7619DD"/>
    <w:multiLevelType w:val="hybridMultilevel"/>
    <w:tmpl w:val="E4E6DACA"/>
    <w:lvl w:ilvl="0" w:tplc="9E86E578">
      <w:start w:val="1"/>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ADB"/>
    <w:rsid w:val="00004A6F"/>
    <w:rsid w:val="00011445"/>
    <w:rsid w:val="00012B0C"/>
    <w:rsid w:val="00021D85"/>
    <w:rsid w:val="00026F00"/>
    <w:rsid w:val="000716C5"/>
    <w:rsid w:val="00071792"/>
    <w:rsid w:val="00071EC4"/>
    <w:rsid w:val="00076FD7"/>
    <w:rsid w:val="00077A80"/>
    <w:rsid w:val="000A3B26"/>
    <w:rsid w:val="000A70EF"/>
    <w:rsid w:val="000B4BC4"/>
    <w:rsid w:val="000E7865"/>
    <w:rsid w:val="000F2FD8"/>
    <w:rsid w:val="000F360E"/>
    <w:rsid w:val="000F4B97"/>
    <w:rsid w:val="00105494"/>
    <w:rsid w:val="00116F85"/>
    <w:rsid w:val="00126BB6"/>
    <w:rsid w:val="00141E1A"/>
    <w:rsid w:val="0014534A"/>
    <w:rsid w:val="00153DF9"/>
    <w:rsid w:val="0015682E"/>
    <w:rsid w:val="00183823"/>
    <w:rsid w:val="001B5718"/>
    <w:rsid w:val="001B71F0"/>
    <w:rsid w:val="001D203B"/>
    <w:rsid w:val="001E7217"/>
    <w:rsid w:val="00232371"/>
    <w:rsid w:val="00240301"/>
    <w:rsid w:val="00247660"/>
    <w:rsid w:val="00250F7A"/>
    <w:rsid w:val="00267D14"/>
    <w:rsid w:val="002941E4"/>
    <w:rsid w:val="002D2AF0"/>
    <w:rsid w:val="002D5B78"/>
    <w:rsid w:val="002E3C1F"/>
    <w:rsid w:val="002F5EEC"/>
    <w:rsid w:val="002F6B58"/>
    <w:rsid w:val="0030712F"/>
    <w:rsid w:val="0031045B"/>
    <w:rsid w:val="00313CA0"/>
    <w:rsid w:val="00316CF7"/>
    <w:rsid w:val="00331D59"/>
    <w:rsid w:val="00331EF7"/>
    <w:rsid w:val="0033319A"/>
    <w:rsid w:val="00333709"/>
    <w:rsid w:val="003359F2"/>
    <w:rsid w:val="00356BC2"/>
    <w:rsid w:val="00373AAA"/>
    <w:rsid w:val="0037631C"/>
    <w:rsid w:val="00380CDA"/>
    <w:rsid w:val="00390C68"/>
    <w:rsid w:val="003A2A2E"/>
    <w:rsid w:val="003A4E17"/>
    <w:rsid w:val="003A6059"/>
    <w:rsid w:val="003C6877"/>
    <w:rsid w:val="003C7190"/>
    <w:rsid w:val="003E1579"/>
    <w:rsid w:val="003E4E58"/>
    <w:rsid w:val="003F5CD1"/>
    <w:rsid w:val="004001D8"/>
    <w:rsid w:val="00403128"/>
    <w:rsid w:val="00404EC3"/>
    <w:rsid w:val="00411F19"/>
    <w:rsid w:val="00414DAE"/>
    <w:rsid w:val="00422549"/>
    <w:rsid w:val="00423BCA"/>
    <w:rsid w:val="00423EEF"/>
    <w:rsid w:val="00441161"/>
    <w:rsid w:val="00441F5F"/>
    <w:rsid w:val="0044244B"/>
    <w:rsid w:val="004729E9"/>
    <w:rsid w:val="004732D6"/>
    <w:rsid w:val="0048153D"/>
    <w:rsid w:val="004825E6"/>
    <w:rsid w:val="00483A91"/>
    <w:rsid w:val="004929D3"/>
    <w:rsid w:val="004A2A88"/>
    <w:rsid w:val="004C71D4"/>
    <w:rsid w:val="004D77FD"/>
    <w:rsid w:val="004E152D"/>
    <w:rsid w:val="004F01F5"/>
    <w:rsid w:val="005204CF"/>
    <w:rsid w:val="005278E4"/>
    <w:rsid w:val="00552961"/>
    <w:rsid w:val="005652F8"/>
    <w:rsid w:val="0056775B"/>
    <w:rsid w:val="00573663"/>
    <w:rsid w:val="005815D2"/>
    <w:rsid w:val="005906DF"/>
    <w:rsid w:val="00590F83"/>
    <w:rsid w:val="005A654A"/>
    <w:rsid w:val="005B2415"/>
    <w:rsid w:val="005D50A7"/>
    <w:rsid w:val="005E2C2B"/>
    <w:rsid w:val="005E6B0E"/>
    <w:rsid w:val="005F19C6"/>
    <w:rsid w:val="005F484C"/>
    <w:rsid w:val="00600C01"/>
    <w:rsid w:val="00621251"/>
    <w:rsid w:val="0063110A"/>
    <w:rsid w:val="00632D02"/>
    <w:rsid w:val="00637DFD"/>
    <w:rsid w:val="0064238D"/>
    <w:rsid w:val="006430BD"/>
    <w:rsid w:val="00654ADB"/>
    <w:rsid w:val="00666EC2"/>
    <w:rsid w:val="006A3936"/>
    <w:rsid w:val="006C3468"/>
    <w:rsid w:val="006E367E"/>
    <w:rsid w:val="006E4736"/>
    <w:rsid w:val="006F3F83"/>
    <w:rsid w:val="006F7C21"/>
    <w:rsid w:val="00703E5F"/>
    <w:rsid w:val="007403D4"/>
    <w:rsid w:val="00742434"/>
    <w:rsid w:val="00744D84"/>
    <w:rsid w:val="00747F1D"/>
    <w:rsid w:val="00750B22"/>
    <w:rsid w:val="00767BF9"/>
    <w:rsid w:val="00770289"/>
    <w:rsid w:val="00775866"/>
    <w:rsid w:val="00785A8E"/>
    <w:rsid w:val="007871CA"/>
    <w:rsid w:val="00787BAA"/>
    <w:rsid w:val="00790B14"/>
    <w:rsid w:val="007A5E4B"/>
    <w:rsid w:val="007B7AA2"/>
    <w:rsid w:val="007C6720"/>
    <w:rsid w:val="007D57A2"/>
    <w:rsid w:val="007D77CA"/>
    <w:rsid w:val="007F21A9"/>
    <w:rsid w:val="008145BB"/>
    <w:rsid w:val="00816361"/>
    <w:rsid w:val="00821B69"/>
    <w:rsid w:val="00830312"/>
    <w:rsid w:val="00832677"/>
    <w:rsid w:val="00836C3E"/>
    <w:rsid w:val="008528C6"/>
    <w:rsid w:val="008539DA"/>
    <w:rsid w:val="008627A4"/>
    <w:rsid w:val="00865A7A"/>
    <w:rsid w:val="0088168A"/>
    <w:rsid w:val="008964AE"/>
    <w:rsid w:val="008B010E"/>
    <w:rsid w:val="008B193F"/>
    <w:rsid w:val="008B23AC"/>
    <w:rsid w:val="008C07C8"/>
    <w:rsid w:val="008C2B5C"/>
    <w:rsid w:val="008C52B3"/>
    <w:rsid w:val="008D4594"/>
    <w:rsid w:val="008E33A4"/>
    <w:rsid w:val="008F1CA1"/>
    <w:rsid w:val="0093092C"/>
    <w:rsid w:val="00944020"/>
    <w:rsid w:val="00964BE8"/>
    <w:rsid w:val="0097384B"/>
    <w:rsid w:val="009A3016"/>
    <w:rsid w:val="009A67C3"/>
    <w:rsid w:val="009B4C94"/>
    <w:rsid w:val="009C27F0"/>
    <w:rsid w:val="009C6469"/>
    <w:rsid w:val="009D638B"/>
    <w:rsid w:val="00A0065E"/>
    <w:rsid w:val="00A25001"/>
    <w:rsid w:val="00A31530"/>
    <w:rsid w:val="00A513AE"/>
    <w:rsid w:val="00A549D5"/>
    <w:rsid w:val="00A8408C"/>
    <w:rsid w:val="00A848A1"/>
    <w:rsid w:val="00A923CF"/>
    <w:rsid w:val="00A9429B"/>
    <w:rsid w:val="00A94460"/>
    <w:rsid w:val="00A97453"/>
    <w:rsid w:val="00AB5A26"/>
    <w:rsid w:val="00AC3FDC"/>
    <w:rsid w:val="00AD4DAC"/>
    <w:rsid w:val="00AF1E41"/>
    <w:rsid w:val="00B03A99"/>
    <w:rsid w:val="00B04B18"/>
    <w:rsid w:val="00B07D37"/>
    <w:rsid w:val="00B14564"/>
    <w:rsid w:val="00B161AC"/>
    <w:rsid w:val="00B56C31"/>
    <w:rsid w:val="00B621D1"/>
    <w:rsid w:val="00B6724D"/>
    <w:rsid w:val="00B70245"/>
    <w:rsid w:val="00B77F1F"/>
    <w:rsid w:val="00B90CA4"/>
    <w:rsid w:val="00BA4C51"/>
    <w:rsid w:val="00BA51B8"/>
    <w:rsid w:val="00BB7F96"/>
    <w:rsid w:val="00BC0E7D"/>
    <w:rsid w:val="00BC7BD6"/>
    <w:rsid w:val="00BE03DC"/>
    <w:rsid w:val="00BF2389"/>
    <w:rsid w:val="00BF41FA"/>
    <w:rsid w:val="00C0288A"/>
    <w:rsid w:val="00C0653B"/>
    <w:rsid w:val="00C104F2"/>
    <w:rsid w:val="00C1743C"/>
    <w:rsid w:val="00C35862"/>
    <w:rsid w:val="00C36EA4"/>
    <w:rsid w:val="00C5206C"/>
    <w:rsid w:val="00C53AD4"/>
    <w:rsid w:val="00C64A40"/>
    <w:rsid w:val="00C667AA"/>
    <w:rsid w:val="00C75CC7"/>
    <w:rsid w:val="00C76196"/>
    <w:rsid w:val="00C77FD6"/>
    <w:rsid w:val="00C81E9F"/>
    <w:rsid w:val="00C8539E"/>
    <w:rsid w:val="00CA1682"/>
    <w:rsid w:val="00CA7FF3"/>
    <w:rsid w:val="00CC1ACD"/>
    <w:rsid w:val="00CD11E5"/>
    <w:rsid w:val="00CE2C99"/>
    <w:rsid w:val="00CF127B"/>
    <w:rsid w:val="00D05418"/>
    <w:rsid w:val="00D16EA7"/>
    <w:rsid w:val="00D27804"/>
    <w:rsid w:val="00D45214"/>
    <w:rsid w:val="00D90EB4"/>
    <w:rsid w:val="00DB26B6"/>
    <w:rsid w:val="00DB698D"/>
    <w:rsid w:val="00DC35BD"/>
    <w:rsid w:val="00DE15D0"/>
    <w:rsid w:val="00E02F47"/>
    <w:rsid w:val="00E14AFE"/>
    <w:rsid w:val="00E21B58"/>
    <w:rsid w:val="00E27C3E"/>
    <w:rsid w:val="00E413A1"/>
    <w:rsid w:val="00E42A32"/>
    <w:rsid w:val="00E63A8E"/>
    <w:rsid w:val="00E7230A"/>
    <w:rsid w:val="00E911B9"/>
    <w:rsid w:val="00E92DB4"/>
    <w:rsid w:val="00EA08A6"/>
    <w:rsid w:val="00EA4E77"/>
    <w:rsid w:val="00EB1E04"/>
    <w:rsid w:val="00EB2868"/>
    <w:rsid w:val="00ED2753"/>
    <w:rsid w:val="00ED6061"/>
    <w:rsid w:val="00EF39E8"/>
    <w:rsid w:val="00F00F81"/>
    <w:rsid w:val="00F01B00"/>
    <w:rsid w:val="00F01F5B"/>
    <w:rsid w:val="00F17F9B"/>
    <w:rsid w:val="00F774CE"/>
    <w:rsid w:val="00F82F2F"/>
    <w:rsid w:val="00F85628"/>
    <w:rsid w:val="00F9276F"/>
    <w:rsid w:val="00FA6872"/>
    <w:rsid w:val="00FB1A97"/>
    <w:rsid w:val="00FB3FAF"/>
    <w:rsid w:val="00FB5AFB"/>
    <w:rsid w:val="00FE3BFB"/>
    <w:rsid w:val="00FE5FC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1FB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8"/>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54ADB"/>
    <w:pPr>
      <w:tabs>
        <w:tab w:val="center" w:pos="4819"/>
        <w:tab w:val="right" w:pos="9639"/>
      </w:tabs>
    </w:pPr>
  </w:style>
  <w:style w:type="character" w:customStyle="1" w:styleId="a4">
    <w:name w:val="Верхній колонтитул Знак"/>
    <w:link w:val="a3"/>
    <w:uiPriority w:val="99"/>
    <w:rsid w:val="00654ADB"/>
    <w:rPr>
      <w:lang w:val="ru-RU"/>
    </w:rPr>
  </w:style>
  <w:style w:type="paragraph" w:styleId="a5">
    <w:name w:val="footer"/>
    <w:basedOn w:val="a"/>
    <w:link w:val="a6"/>
    <w:uiPriority w:val="99"/>
    <w:unhideWhenUsed/>
    <w:rsid w:val="00654ADB"/>
    <w:pPr>
      <w:tabs>
        <w:tab w:val="center" w:pos="4819"/>
        <w:tab w:val="right" w:pos="9639"/>
      </w:tabs>
    </w:pPr>
  </w:style>
  <w:style w:type="character" w:customStyle="1" w:styleId="a6">
    <w:name w:val="Нижній колонтитул Знак"/>
    <w:link w:val="a5"/>
    <w:uiPriority w:val="99"/>
    <w:rsid w:val="00654ADB"/>
    <w:rPr>
      <w:lang w:val="ru-RU"/>
    </w:rPr>
  </w:style>
  <w:style w:type="paragraph" w:styleId="a7">
    <w:name w:val="List Paragraph"/>
    <w:basedOn w:val="a"/>
    <w:uiPriority w:val="34"/>
    <w:qFormat/>
    <w:rsid w:val="006A3936"/>
    <w:pPr>
      <w:ind w:left="720"/>
      <w:contextualSpacing/>
    </w:pPr>
  </w:style>
  <w:style w:type="paragraph" w:styleId="a8">
    <w:name w:val="Balloon Text"/>
    <w:basedOn w:val="a"/>
    <w:link w:val="a9"/>
    <w:uiPriority w:val="99"/>
    <w:semiHidden/>
    <w:unhideWhenUsed/>
    <w:rsid w:val="00EB1E04"/>
    <w:rPr>
      <w:rFonts w:ascii="Segoe UI" w:hAnsi="Segoe UI" w:cs="Segoe UI"/>
      <w:sz w:val="18"/>
      <w:szCs w:val="18"/>
    </w:rPr>
  </w:style>
  <w:style w:type="character" w:customStyle="1" w:styleId="a9">
    <w:name w:val="Текст у виносці Знак"/>
    <w:link w:val="a8"/>
    <w:uiPriority w:val="99"/>
    <w:semiHidden/>
    <w:rsid w:val="00EB1E04"/>
    <w:rPr>
      <w:rFonts w:ascii="Segoe UI" w:hAnsi="Segoe UI" w:cs="Segoe UI"/>
      <w:sz w:val="18"/>
      <w:szCs w:val="18"/>
      <w:lang w:val="ru-RU"/>
    </w:rPr>
  </w:style>
  <w:style w:type="paragraph" w:customStyle="1" w:styleId="aa">
    <w:name w:val="Назва документа"/>
    <w:basedOn w:val="a"/>
    <w:next w:val="a"/>
    <w:uiPriority w:val="99"/>
    <w:rsid w:val="00E42A32"/>
    <w:pPr>
      <w:keepNext/>
      <w:keepLines/>
      <w:spacing w:before="360" w:after="360"/>
      <w:ind w:firstLine="0"/>
      <w:jc w:val="center"/>
    </w:pPr>
    <w:rPr>
      <w:rFonts w:ascii="Antiqua" w:eastAsia="Times New Roman" w:hAnsi="Antiqua"/>
      <w:b/>
      <w:noProof/>
      <w:sz w:val="26"/>
      <w:szCs w:val="20"/>
      <w:lang w:val="uk-UA" w:eastAsia="ru-RU"/>
    </w:rPr>
  </w:style>
  <w:style w:type="character" w:styleId="ab">
    <w:name w:val="Hyperlink"/>
    <w:uiPriority w:val="99"/>
    <w:unhideWhenUsed/>
    <w:rsid w:val="00C75CC7"/>
    <w:rPr>
      <w:color w:val="0563C1"/>
      <w:u w:val="single"/>
    </w:rPr>
  </w:style>
  <w:style w:type="character" w:customStyle="1" w:styleId="ac">
    <w:name w:val="Неразрешенное упоминание"/>
    <w:uiPriority w:val="99"/>
    <w:semiHidden/>
    <w:unhideWhenUsed/>
    <w:rsid w:val="00C75CC7"/>
    <w:rPr>
      <w:color w:val="605E5C"/>
      <w:shd w:val="clear" w:color="auto" w:fill="E1DFDD"/>
    </w:rPr>
  </w:style>
  <w:style w:type="paragraph" w:customStyle="1" w:styleId="rvps2">
    <w:name w:val="rvps2"/>
    <w:basedOn w:val="a"/>
    <w:rsid w:val="00600C01"/>
    <w:pPr>
      <w:spacing w:before="100" w:beforeAutospacing="1" w:after="100" w:afterAutospacing="1"/>
      <w:ind w:firstLine="0"/>
    </w:pPr>
    <w:rPr>
      <w:rFonts w:eastAsia="Times New Roman"/>
      <w:sz w:val="24"/>
      <w:szCs w:val="24"/>
      <w:lang w:val="uk-UA" w:eastAsia="uk-UA"/>
    </w:rPr>
  </w:style>
  <w:style w:type="character" w:customStyle="1" w:styleId="rvts44">
    <w:name w:val="rvts44"/>
    <w:basedOn w:val="a0"/>
    <w:rsid w:val="004F01F5"/>
  </w:style>
  <w:style w:type="paragraph" w:styleId="HTML">
    <w:name w:val="HTML Preformatted"/>
    <w:aliases w:val="Знак2,Знак Знак,Знак"/>
    <w:basedOn w:val="a"/>
    <w:link w:val="HTML0"/>
    <w:uiPriority w:val="99"/>
    <w:unhideWhenUsed/>
    <w:rsid w:val="00C36E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cs="Courier New"/>
      <w:sz w:val="20"/>
      <w:szCs w:val="20"/>
      <w:lang w:val="uk-UA" w:eastAsia="uk-UA"/>
    </w:rPr>
  </w:style>
  <w:style w:type="character" w:customStyle="1" w:styleId="HTML0">
    <w:name w:val="Стандартний HTML Знак"/>
    <w:aliases w:val="Знак2 Знак,Знак Знак Знак,Знак Знак1"/>
    <w:basedOn w:val="a0"/>
    <w:link w:val="HTML"/>
    <w:uiPriority w:val="99"/>
    <w:rsid w:val="00C36EA4"/>
    <w:rPr>
      <w:rFonts w:ascii="Courier New" w:eastAsia="Times New Roman" w:hAnsi="Courier New" w:cs="Courier New"/>
    </w:rPr>
  </w:style>
  <w:style w:type="character" w:customStyle="1" w:styleId="rvts9">
    <w:name w:val="rvts9"/>
    <w:rsid w:val="008964AE"/>
  </w:style>
  <w:style w:type="paragraph" w:styleId="ad">
    <w:name w:val="footnote text"/>
    <w:basedOn w:val="a"/>
    <w:link w:val="ae"/>
    <w:uiPriority w:val="99"/>
    <w:semiHidden/>
    <w:unhideWhenUsed/>
    <w:rsid w:val="00026F00"/>
    <w:rPr>
      <w:sz w:val="20"/>
      <w:szCs w:val="20"/>
    </w:rPr>
  </w:style>
  <w:style w:type="character" w:customStyle="1" w:styleId="ae">
    <w:name w:val="Текст виноски Знак"/>
    <w:basedOn w:val="a0"/>
    <w:link w:val="ad"/>
    <w:uiPriority w:val="99"/>
    <w:semiHidden/>
    <w:rsid w:val="00026F00"/>
    <w:rPr>
      <w:lang w:val="ru-RU" w:eastAsia="en-US"/>
    </w:rPr>
  </w:style>
  <w:style w:type="character" w:styleId="af">
    <w:name w:val="footnote reference"/>
    <w:basedOn w:val="a0"/>
    <w:uiPriority w:val="99"/>
    <w:semiHidden/>
    <w:unhideWhenUsed/>
    <w:rsid w:val="00026F00"/>
    <w:rPr>
      <w:vertAlign w:val="superscript"/>
    </w:rPr>
  </w:style>
  <w:style w:type="character" w:styleId="af0">
    <w:name w:val="FollowedHyperlink"/>
    <w:basedOn w:val="a0"/>
    <w:uiPriority w:val="99"/>
    <w:semiHidden/>
    <w:unhideWhenUsed/>
    <w:rsid w:val="00313C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835389">
      <w:bodyDiv w:val="1"/>
      <w:marLeft w:val="0"/>
      <w:marRight w:val="0"/>
      <w:marTop w:val="0"/>
      <w:marBottom w:val="0"/>
      <w:divBdr>
        <w:top w:val="none" w:sz="0" w:space="0" w:color="auto"/>
        <w:left w:val="none" w:sz="0" w:space="0" w:color="auto"/>
        <w:bottom w:val="none" w:sz="0" w:space="0" w:color="auto"/>
        <w:right w:val="none" w:sz="0" w:space="0" w:color="auto"/>
      </w:divBdr>
    </w:div>
    <w:div w:id="490486184">
      <w:bodyDiv w:val="1"/>
      <w:marLeft w:val="0"/>
      <w:marRight w:val="0"/>
      <w:marTop w:val="0"/>
      <w:marBottom w:val="0"/>
      <w:divBdr>
        <w:top w:val="none" w:sz="0" w:space="0" w:color="auto"/>
        <w:left w:val="none" w:sz="0" w:space="0" w:color="auto"/>
        <w:bottom w:val="none" w:sz="0" w:space="0" w:color="auto"/>
        <w:right w:val="none" w:sz="0" w:space="0" w:color="auto"/>
      </w:divBdr>
    </w:div>
    <w:div w:id="742292276">
      <w:bodyDiv w:val="1"/>
      <w:marLeft w:val="0"/>
      <w:marRight w:val="0"/>
      <w:marTop w:val="0"/>
      <w:marBottom w:val="0"/>
      <w:divBdr>
        <w:top w:val="none" w:sz="0" w:space="0" w:color="auto"/>
        <w:left w:val="none" w:sz="0" w:space="0" w:color="auto"/>
        <w:bottom w:val="none" w:sz="0" w:space="0" w:color="auto"/>
        <w:right w:val="none" w:sz="0" w:space="0" w:color="auto"/>
      </w:divBdr>
    </w:div>
    <w:div w:id="911625692">
      <w:bodyDiv w:val="1"/>
      <w:marLeft w:val="0"/>
      <w:marRight w:val="0"/>
      <w:marTop w:val="0"/>
      <w:marBottom w:val="0"/>
      <w:divBdr>
        <w:top w:val="none" w:sz="0" w:space="0" w:color="auto"/>
        <w:left w:val="none" w:sz="0" w:space="0" w:color="auto"/>
        <w:bottom w:val="none" w:sz="0" w:space="0" w:color="auto"/>
        <w:right w:val="none" w:sz="0" w:space="0" w:color="auto"/>
      </w:divBdr>
    </w:div>
    <w:div w:id="930431020">
      <w:bodyDiv w:val="1"/>
      <w:marLeft w:val="0"/>
      <w:marRight w:val="0"/>
      <w:marTop w:val="0"/>
      <w:marBottom w:val="0"/>
      <w:divBdr>
        <w:top w:val="none" w:sz="0" w:space="0" w:color="auto"/>
        <w:left w:val="none" w:sz="0" w:space="0" w:color="auto"/>
        <w:bottom w:val="none" w:sz="0" w:space="0" w:color="auto"/>
        <w:right w:val="none" w:sz="0" w:space="0" w:color="auto"/>
      </w:divBdr>
    </w:div>
    <w:div w:id="1255362060">
      <w:bodyDiv w:val="1"/>
      <w:marLeft w:val="0"/>
      <w:marRight w:val="0"/>
      <w:marTop w:val="0"/>
      <w:marBottom w:val="0"/>
      <w:divBdr>
        <w:top w:val="none" w:sz="0" w:space="0" w:color="auto"/>
        <w:left w:val="none" w:sz="0" w:space="0" w:color="auto"/>
        <w:bottom w:val="none" w:sz="0" w:space="0" w:color="auto"/>
        <w:right w:val="none" w:sz="0" w:space="0" w:color="auto"/>
      </w:divBdr>
    </w:div>
    <w:div w:id="1305281007">
      <w:bodyDiv w:val="1"/>
      <w:marLeft w:val="0"/>
      <w:marRight w:val="0"/>
      <w:marTop w:val="0"/>
      <w:marBottom w:val="0"/>
      <w:divBdr>
        <w:top w:val="none" w:sz="0" w:space="0" w:color="auto"/>
        <w:left w:val="none" w:sz="0" w:space="0" w:color="auto"/>
        <w:bottom w:val="none" w:sz="0" w:space="0" w:color="auto"/>
        <w:right w:val="none" w:sz="0" w:space="0" w:color="auto"/>
      </w:divBdr>
    </w:div>
    <w:div w:id="1583416438">
      <w:bodyDiv w:val="1"/>
      <w:marLeft w:val="0"/>
      <w:marRight w:val="0"/>
      <w:marTop w:val="0"/>
      <w:marBottom w:val="0"/>
      <w:divBdr>
        <w:top w:val="none" w:sz="0" w:space="0" w:color="auto"/>
        <w:left w:val="none" w:sz="0" w:space="0" w:color="auto"/>
        <w:bottom w:val="none" w:sz="0" w:space="0" w:color="auto"/>
        <w:right w:val="none" w:sz="0" w:space="0" w:color="auto"/>
      </w:divBdr>
    </w:div>
    <w:div w:id="1656642402">
      <w:bodyDiv w:val="1"/>
      <w:marLeft w:val="0"/>
      <w:marRight w:val="0"/>
      <w:marTop w:val="0"/>
      <w:marBottom w:val="0"/>
      <w:divBdr>
        <w:top w:val="none" w:sz="0" w:space="0" w:color="auto"/>
        <w:left w:val="none" w:sz="0" w:space="0" w:color="auto"/>
        <w:bottom w:val="none" w:sz="0" w:space="0" w:color="auto"/>
        <w:right w:val="none" w:sz="0" w:space="0" w:color="auto"/>
      </w:divBdr>
    </w:div>
    <w:div w:id="1701542183">
      <w:bodyDiv w:val="1"/>
      <w:marLeft w:val="0"/>
      <w:marRight w:val="0"/>
      <w:marTop w:val="0"/>
      <w:marBottom w:val="0"/>
      <w:divBdr>
        <w:top w:val="none" w:sz="0" w:space="0" w:color="auto"/>
        <w:left w:val="none" w:sz="0" w:space="0" w:color="auto"/>
        <w:bottom w:val="none" w:sz="0" w:space="0" w:color="auto"/>
        <w:right w:val="none" w:sz="0" w:space="0" w:color="auto"/>
      </w:divBdr>
      <w:divsChild>
        <w:div w:id="681472517">
          <w:marLeft w:val="0"/>
          <w:marRight w:val="0"/>
          <w:marTop w:val="0"/>
          <w:marBottom w:val="0"/>
          <w:divBdr>
            <w:top w:val="none" w:sz="0" w:space="0" w:color="auto"/>
            <w:left w:val="none" w:sz="0" w:space="0" w:color="auto"/>
            <w:bottom w:val="none" w:sz="0" w:space="0" w:color="auto"/>
            <w:right w:val="none" w:sz="0" w:space="0" w:color="auto"/>
          </w:divBdr>
        </w:div>
        <w:div w:id="1740127808">
          <w:marLeft w:val="0"/>
          <w:marRight w:val="0"/>
          <w:marTop w:val="0"/>
          <w:marBottom w:val="0"/>
          <w:divBdr>
            <w:top w:val="none" w:sz="0" w:space="0" w:color="auto"/>
            <w:left w:val="none" w:sz="0" w:space="0" w:color="auto"/>
            <w:bottom w:val="none" w:sz="0" w:space="0" w:color="auto"/>
            <w:right w:val="none" w:sz="0" w:space="0" w:color="auto"/>
          </w:divBdr>
        </w:div>
      </w:divsChild>
    </w:div>
    <w:div w:id="1791777939">
      <w:bodyDiv w:val="1"/>
      <w:marLeft w:val="0"/>
      <w:marRight w:val="0"/>
      <w:marTop w:val="0"/>
      <w:marBottom w:val="0"/>
      <w:divBdr>
        <w:top w:val="none" w:sz="0" w:space="0" w:color="auto"/>
        <w:left w:val="none" w:sz="0" w:space="0" w:color="auto"/>
        <w:bottom w:val="none" w:sz="0" w:space="0" w:color="auto"/>
        <w:right w:val="none" w:sz="0" w:space="0" w:color="auto"/>
      </w:divBdr>
    </w:div>
    <w:div w:id="2029285980">
      <w:bodyDiv w:val="1"/>
      <w:marLeft w:val="0"/>
      <w:marRight w:val="0"/>
      <w:marTop w:val="0"/>
      <w:marBottom w:val="0"/>
      <w:divBdr>
        <w:top w:val="none" w:sz="0" w:space="0" w:color="auto"/>
        <w:left w:val="none" w:sz="0" w:space="0" w:color="auto"/>
        <w:bottom w:val="none" w:sz="0" w:space="0" w:color="auto"/>
        <w:right w:val="none" w:sz="0" w:space="0" w:color="auto"/>
      </w:divBdr>
    </w:div>
    <w:div w:id="208483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C50FB671-B2D6-47E8-A865-D5D581C69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5619</Words>
  <Characters>3204</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2022-01-25T15:24:00Z</dcterms:created>
  <dcterms:modified xsi:type="dcterms:W3CDTF">2022-01-25T15:24:00Z</dcterms:modified>
</cp:coreProperties>
</file>