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42D6" w:rsidRPr="00E55D96" w:rsidRDefault="007A42D6" w:rsidP="003B6653">
      <w:pPr>
        <w:pStyle w:val="Standard"/>
        <w:jc w:val="center"/>
        <w:rPr>
          <w:rFonts w:cs="Times New Roman"/>
          <w:b/>
          <w:sz w:val="28"/>
          <w:szCs w:val="28"/>
          <w:lang w:val="uk-UA"/>
        </w:rPr>
      </w:pPr>
      <w:bookmarkStart w:id="0" w:name="_GoBack"/>
      <w:bookmarkEnd w:id="0"/>
      <w:r w:rsidRPr="00E55D96">
        <w:rPr>
          <w:rFonts w:cs="Times New Roman"/>
          <w:b/>
          <w:sz w:val="28"/>
          <w:szCs w:val="28"/>
          <w:lang w:val="uk-UA"/>
        </w:rPr>
        <w:t>ПОЯСНЮВАЛЬНА ЗАПИСКА</w:t>
      </w:r>
    </w:p>
    <w:p w:rsidR="00B86C44" w:rsidRDefault="00B86C44" w:rsidP="002665AA">
      <w:pPr>
        <w:jc w:val="center"/>
        <w:rPr>
          <w:rFonts w:cs="Times New Roman"/>
          <w:b/>
          <w:sz w:val="28"/>
          <w:szCs w:val="28"/>
          <w:lang w:val="uk-UA"/>
        </w:rPr>
      </w:pPr>
    </w:p>
    <w:p w:rsidR="005A2CC6" w:rsidRDefault="00B24D04" w:rsidP="005A2CC6">
      <w:pPr>
        <w:jc w:val="center"/>
        <w:rPr>
          <w:b/>
          <w:sz w:val="28"/>
          <w:szCs w:val="28"/>
          <w:shd w:val="clear" w:color="auto" w:fill="FFFFFF"/>
          <w:lang w:val="uk-UA"/>
        </w:rPr>
      </w:pPr>
      <w:r>
        <w:rPr>
          <w:rFonts w:cs="Times New Roman"/>
          <w:b/>
          <w:sz w:val="28"/>
          <w:szCs w:val="28"/>
          <w:lang w:val="uk-UA"/>
        </w:rPr>
        <w:t>до про</w:t>
      </w:r>
      <w:r w:rsidR="00AD6523">
        <w:rPr>
          <w:rFonts w:cs="Times New Roman"/>
          <w:b/>
          <w:sz w:val="28"/>
          <w:szCs w:val="28"/>
          <w:lang w:val="uk-UA"/>
        </w:rPr>
        <w:t>е</w:t>
      </w:r>
      <w:r w:rsidR="007A42D6" w:rsidRPr="00E55D96">
        <w:rPr>
          <w:rFonts w:cs="Times New Roman"/>
          <w:b/>
          <w:sz w:val="28"/>
          <w:szCs w:val="28"/>
          <w:lang w:val="uk-UA"/>
        </w:rPr>
        <w:t>кту</w:t>
      </w:r>
      <w:r w:rsidR="00EA7EAA" w:rsidRPr="00EA7EAA">
        <w:rPr>
          <w:b/>
          <w:sz w:val="28"/>
          <w:szCs w:val="28"/>
        </w:rPr>
        <w:t xml:space="preserve"> </w:t>
      </w:r>
      <w:r w:rsidR="00AD4205" w:rsidRPr="003B5721">
        <w:rPr>
          <w:b/>
          <w:sz w:val="28"/>
          <w:szCs w:val="28"/>
        </w:rPr>
        <w:t>Закону України «</w:t>
      </w:r>
      <w:r w:rsidR="005A2CC6">
        <w:rPr>
          <w:b/>
          <w:sz w:val="28"/>
          <w:szCs w:val="28"/>
          <w:lang w:eastAsia="uk-UA"/>
        </w:rPr>
        <w:t>Про внесення змін</w:t>
      </w:r>
      <w:r w:rsidR="005A2CC6" w:rsidRPr="00880E42">
        <w:rPr>
          <w:b/>
          <w:sz w:val="28"/>
          <w:szCs w:val="28"/>
          <w:lang w:eastAsia="uk-UA"/>
        </w:rPr>
        <w:t xml:space="preserve"> до </w:t>
      </w:r>
      <w:r w:rsidR="005A2CC6">
        <w:rPr>
          <w:b/>
          <w:sz w:val="28"/>
          <w:szCs w:val="28"/>
          <w:lang w:val="uk-UA" w:eastAsia="uk-UA"/>
        </w:rPr>
        <w:t>деяких законів України</w:t>
      </w:r>
      <w:r w:rsidR="005A2CC6" w:rsidRPr="00880E42">
        <w:rPr>
          <w:b/>
          <w:sz w:val="28"/>
          <w:szCs w:val="28"/>
          <w:shd w:val="clear" w:color="auto" w:fill="FFFFFF"/>
        </w:rPr>
        <w:t xml:space="preserve"> </w:t>
      </w:r>
    </w:p>
    <w:p w:rsidR="002665AA" w:rsidRPr="00E55D96" w:rsidRDefault="005A2CC6" w:rsidP="005A2CC6">
      <w:pPr>
        <w:jc w:val="center"/>
        <w:rPr>
          <w:b/>
          <w:sz w:val="28"/>
          <w:szCs w:val="28"/>
        </w:rPr>
      </w:pPr>
      <w:r w:rsidRPr="00880E42">
        <w:rPr>
          <w:b/>
          <w:sz w:val="28"/>
          <w:szCs w:val="28"/>
          <w:lang w:eastAsia="uk-UA"/>
        </w:rPr>
        <w:t>щодо</w:t>
      </w:r>
      <w:r>
        <w:rPr>
          <w:b/>
          <w:sz w:val="28"/>
          <w:szCs w:val="28"/>
          <w:lang w:val="uk-UA" w:eastAsia="uk-UA"/>
        </w:rPr>
        <w:t xml:space="preserve"> </w:t>
      </w:r>
      <w:r>
        <w:rPr>
          <w:b/>
          <w:sz w:val="28"/>
          <w:szCs w:val="28"/>
          <w:lang w:eastAsia="uk-UA"/>
        </w:rPr>
        <w:t xml:space="preserve">джерел забезпечення державних гарантій </w:t>
      </w:r>
      <w:r w:rsidRPr="00480D36">
        <w:rPr>
          <w:b/>
          <w:sz w:val="28"/>
          <w:szCs w:val="28"/>
          <w:lang w:eastAsia="uk-UA"/>
        </w:rPr>
        <w:t>здобувачам освіти</w:t>
      </w:r>
      <w:r w:rsidR="00AD4205" w:rsidRPr="003B5721">
        <w:rPr>
          <w:b/>
          <w:bCs/>
          <w:sz w:val="28"/>
          <w:szCs w:val="28"/>
        </w:rPr>
        <w:t xml:space="preserve">» </w:t>
      </w:r>
      <w:r w:rsidR="007A42D6" w:rsidRPr="00E55D96">
        <w:rPr>
          <w:rFonts w:cs="Times New Roman"/>
          <w:b/>
          <w:sz w:val="28"/>
          <w:szCs w:val="28"/>
          <w:lang w:val="uk-UA"/>
        </w:rPr>
        <w:t xml:space="preserve"> </w:t>
      </w:r>
    </w:p>
    <w:p w:rsidR="007A42D6" w:rsidRPr="00E55D96" w:rsidRDefault="007A42D6" w:rsidP="003B6653">
      <w:pPr>
        <w:pStyle w:val="Standard"/>
        <w:ind w:firstLine="737"/>
        <w:jc w:val="center"/>
        <w:rPr>
          <w:rFonts w:cs="Times New Roman"/>
          <w:b/>
          <w:bCs/>
          <w:sz w:val="28"/>
          <w:szCs w:val="28"/>
          <w:lang w:val="uk-UA"/>
        </w:rPr>
      </w:pPr>
    </w:p>
    <w:p w:rsidR="00633248" w:rsidRDefault="00E576F5" w:rsidP="00633248">
      <w:pPr>
        <w:autoSpaceDE w:val="0"/>
        <w:autoSpaceDN w:val="0"/>
        <w:adjustRightInd w:val="0"/>
        <w:ind w:firstLine="737"/>
        <w:jc w:val="both"/>
        <w:rPr>
          <w:rFonts w:cs="Times New Roman"/>
          <w:b/>
          <w:bCs/>
          <w:sz w:val="28"/>
          <w:szCs w:val="28"/>
          <w:lang w:val="uk-UA"/>
        </w:rPr>
      </w:pPr>
      <w:r w:rsidRPr="00E55D96">
        <w:rPr>
          <w:rFonts w:cs="Times New Roman"/>
          <w:b/>
          <w:bCs/>
          <w:sz w:val="28"/>
          <w:szCs w:val="28"/>
          <w:lang w:val="uk-UA"/>
        </w:rPr>
        <w:t xml:space="preserve">1. Обґрунтування необхідності прийняття акта </w:t>
      </w:r>
    </w:p>
    <w:p w:rsidR="00633248" w:rsidRPr="0004069C" w:rsidRDefault="00633248" w:rsidP="0004069C">
      <w:pPr>
        <w:ind w:firstLine="737"/>
        <w:jc w:val="both"/>
        <w:rPr>
          <w:color w:val="000000"/>
          <w:sz w:val="28"/>
          <w:szCs w:val="28"/>
          <w:shd w:val="clear" w:color="auto" w:fill="FFFFFF"/>
          <w:lang w:val="uk-UA"/>
        </w:rPr>
      </w:pPr>
    </w:p>
    <w:p w:rsidR="00AB2D2E" w:rsidRPr="00AB2D2E" w:rsidRDefault="00AB2D2E" w:rsidP="00AB2D2E">
      <w:pPr>
        <w:ind w:firstLine="737"/>
        <w:jc w:val="both"/>
        <w:rPr>
          <w:rStyle w:val="rvts23"/>
          <w:sz w:val="28"/>
          <w:szCs w:val="28"/>
        </w:rPr>
      </w:pPr>
      <w:r w:rsidRPr="00AB2D2E">
        <w:rPr>
          <w:sz w:val="28"/>
          <w:szCs w:val="28"/>
        </w:rPr>
        <w:t>16 січня 2020 року Верховною Радою України було ухвалено дуже важливий соціальний Закон України «</w:t>
      </w:r>
      <w:r w:rsidRPr="00AB2D2E">
        <w:rPr>
          <w:rStyle w:val="rvts23"/>
          <w:sz w:val="28"/>
          <w:szCs w:val="28"/>
        </w:rPr>
        <w:t>Про внесення змін до деяких законів України щодо забезпечення безкоштовним харчуванням дітей внутрішньо переміщених осіб» (далі – Закон). Відповідно до Закону діти з числа внутрішньо переміщених осіб та діти, які мають статус дитини, яка постраждала внаслідок військових дій і збройних конфліктів, які навчаються у дошкільних, загальноосвітніх, професійно-технічних навчальних закладах незалежно від підпорядкування, типів і форм власності забезпечуються безоплатним харчуванням.</w:t>
      </w:r>
    </w:p>
    <w:p w:rsidR="00AB2D2E" w:rsidRPr="00AB2D2E" w:rsidRDefault="00AB2D2E" w:rsidP="00AB2D2E">
      <w:pPr>
        <w:ind w:firstLine="737"/>
        <w:jc w:val="both"/>
        <w:rPr>
          <w:sz w:val="28"/>
          <w:szCs w:val="28"/>
        </w:rPr>
      </w:pPr>
      <w:r w:rsidRPr="00AB2D2E">
        <w:rPr>
          <w:rStyle w:val="rvts23"/>
          <w:sz w:val="28"/>
          <w:szCs w:val="28"/>
        </w:rPr>
        <w:t xml:space="preserve">Зміни до законодавства щодо забезпечення безкоштовним харчуванням дітей внутрішньо переміщених осіб мали на меті надання ДЕРЖАВНОЇ підтримки зазначеній категорії осіб, забезпечивши безкоштовним харчуванням їх дітей та дітей, які мають статус дитини, яка постраждала внаслідок військових дій і збройних конфліктів. Навіть Пояснювальна записка до зазначеного проекту закону містила розрахунки необхідних видатків для реалізації положень закону за рахунок </w:t>
      </w:r>
      <w:r w:rsidRPr="00AB2D2E">
        <w:rPr>
          <w:sz w:val="28"/>
          <w:szCs w:val="28"/>
        </w:rPr>
        <w:t>Державного бюджету України. Зокрема, наголошувалось на тому, що «додаткова потреба для забезпечення 192 тис. дітей харчуванням становить 323 млн. грн. виходячи із наступних розрахунків:</w:t>
      </w:r>
    </w:p>
    <w:p w:rsidR="00AB2D2E" w:rsidRPr="00AB2D2E" w:rsidRDefault="00AB2D2E" w:rsidP="00AB2D2E">
      <w:pPr>
        <w:numPr>
          <w:ilvl w:val="0"/>
          <w:numId w:val="8"/>
        </w:numPr>
        <w:suppressAutoHyphens w:val="0"/>
        <w:autoSpaceDE w:val="0"/>
        <w:autoSpaceDN w:val="0"/>
        <w:adjustRightInd w:val="0"/>
        <w:jc w:val="both"/>
        <w:textAlignment w:val="auto"/>
        <w:rPr>
          <w:sz w:val="28"/>
          <w:szCs w:val="28"/>
        </w:rPr>
      </w:pPr>
      <w:r w:rsidRPr="00AB2D2E">
        <w:rPr>
          <w:sz w:val="28"/>
          <w:szCs w:val="28"/>
        </w:rPr>
        <w:t>орієнтовна вартість одного харчування на одну дитину становить 10 грн.;</w:t>
      </w:r>
    </w:p>
    <w:p w:rsidR="00AB2D2E" w:rsidRPr="00AB2D2E" w:rsidRDefault="00AB2D2E" w:rsidP="00AB2D2E">
      <w:pPr>
        <w:numPr>
          <w:ilvl w:val="0"/>
          <w:numId w:val="8"/>
        </w:numPr>
        <w:suppressAutoHyphens w:val="0"/>
        <w:autoSpaceDE w:val="0"/>
        <w:autoSpaceDN w:val="0"/>
        <w:adjustRightInd w:val="0"/>
        <w:jc w:val="both"/>
        <w:textAlignment w:val="auto"/>
        <w:rPr>
          <w:sz w:val="28"/>
          <w:szCs w:val="28"/>
        </w:rPr>
      </w:pPr>
      <w:r w:rsidRPr="00AB2D2E">
        <w:rPr>
          <w:sz w:val="28"/>
          <w:szCs w:val="28"/>
        </w:rPr>
        <w:t>за вирахуванням канікул навчання здійснюється протягом           8 місяців (в середньому 21 день на місяць)».</w:t>
      </w:r>
    </w:p>
    <w:p w:rsidR="00AB2D2E" w:rsidRPr="00AB2D2E" w:rsidRDefault="00AB2D2E" w:rsidP="00AB2D2E">
      <w:pPr>
        <w:ind w:firstLine="737"/>
        <w:jc w:val="both"/>
        <w:rPr>
          <w:rStyle w:val="rvts23"/>
          <w:sz w:val="28"/>
          <w:szCs w:val="28"/>
        </w:rPr>
      </w:pPr>
      <w:r w:rsidRPr="00AB2D2E">
        <w:rPr>
          <w:rStyle w:val="rvts23"/>
          <w:sz w:val="28"/>
          <w:szCs w:val="28"/>
        </w:rPr>
        <w:t>Проте, аналіз прийнятого Закону дає підстави для висновку, що держава знову переклала відповідальність з себе на місцеві органи влади та відповідні бюджети.</w:t>
      </w:r>
    </w:p>
    <w:p w:rsidR="00AB2D2E" w:rsidRPr="00AB2D2E" w:rsidRDefault="005A2CC6" w:rsidP="00AB2D2E">
      <w:pPr>
        <w:ind w:firstLine="737"/>
        <w:jc w:val="both"/>
        <w:rPr>
          <w:rStyle w:val="rvts23"/>
          <w:sz w:val="28"/>
          <w:szCs w:val="28"/>
        </w:rPr>
      </w:pPr>
      <w:r>
        <w:rPr>
          <w:sz w:val="28"/>
          <w:szCs w:val="28"/>
          <w:lang w:val="uk-UA"/>
        </w:rPr>
        <w:t>В</w:t>
      </w:r>
      <w:r w:rsidR="00AB2D2E" w:rsidRPr="00AB2D2E">
        <w:rPr>
          <w:sz w:val="28"/>
          <w:szCs w:val="28"/>
        </w:rPr>
        <w:t xml:space="preserve">ідповідно до </w:t>
      </w:r>
      <w:r>
        <w:rPr>
          <w:sz w:val="28"/>
          <w:szCs w:val="28"/>
          <w:lang w:val="uk-UA"/>
        </w:rPr>
        <w:t xml:space="preserve">попередньої редакції </w:t>
      </w:r>
      <w:r w:rsidR="00AB2D2E" w:rsidRPr="00AB2D2E">
        <w:rPr>
          <w:sz w:val="28"/>
          <w:szCs w:val="28"/>
        </w:rPr>
        <w:t>статті 25 Закону України «Про освіту»</w:t>
      </w:r>
      <w:r>
        <w:rPr>
          <w:sz w:val="28"/>
          <w:szCs w:val="28"/>
          <w:lang w:val="uk-UA"/>
        </w:rPr>
        <w:t xml:space="preserve"> (який вже втратив чинність)</w:t>
      </w:r>
      <w:r w:rsidR="00AB2D2E" w:rsidRPr="00AB2D2E">
        <w:rPr>
          <w:sz w:val="28"/>
          <w:szCs w:val="28"/>
        </w:rPr>
        <w:t xml:space="preserve">, </w:t>
      </w:r>
      <w:r>
        <w:rPr>
          <w:sz w:val="28"/>
          <w:szCs w:val="28"/>
          <w:lang w:val="uk-UA"/>
        </w:rPr>
        <w:t xml:space="preserve">до внесення змін </w:t>
      </w:r>
      <w:r w:rsidR="00AB2D2E" w:rsidRPr="00AB2D2E">
        <w:rPr>
          <w:sz w:val="28"/>
          <w:szCs w:val="28"/>
        </w:rPr>
        <w:t>славнозвісним Законом України «Про внесення змін та визнання такими, що втратили чинність, деяких законодавчи</w:t>
      </w:r>
      <w:r>
        <w:rPr>
          <w:sz w:val="28"/>
          <w:szCs w:val="28"/>
        </w:rPr>
        <w:t>х актів України» від 28.12.2014</w:t>
      </w:r>
      <w:r w:rsidR="00AB2D2E" w:rsidRPr="00AB2D2E">
        <w:rPr>
          <w:sz w:val="28"/>
          <w:szCs w:val="28"/>
        </w:rPr>
        <w:t>р.</w:t>
      </w:r>
      <w:r>
        <w:rPr>
          <w:sz w:val="28"/>
          <w:szCs w:val="28"/>
          <w:lang w:val="uk-UA"/>
        </w:rPr>
        <w:t xml:space="preserve"> </w:t>
      </w:r>
      <w:r w:rsidR="00AB2D2E" w:rsidRPr="00AB2D2E">
        <w:rPr>
          <w:sz w:val="28"/>
          <w:szCs w:val="28"/>
        </w:rPr>
        <w:t>№ 76-VIII, положення якого частково були визнані такими, що не відповідають Конституції України, організація харчування у навчальних закладах здійсню</w:t>
      </w:r>
      <w:r>
        <w:rPr>
          <w:sz w:val="28"/>
          <w:szCs w:val="28"/>
          <w:lang w:val="uk-UA"/>
        </w:rPr>
        <w:t>валась</w:t>
      </w:r>
      <w:r w:rsidR="00AB2D2E" w:rsidRPr="00AB2D2E">
        <w:rPr>
          <w:sz w:val="28"/>
          <w:szCs w:val="28"/>
        </w:rPr>
        <w:t xml:space="preserve"> за рахунок бюджетних асигнувань.</w:t>
      </w:r>
    </w:p>
    <w:p w:rsidR="00AB2D2E" w:rsidRPr="00AB2D2E" w:rsidRDefault="00AB2D2E" w:rsidP="00AB2D2E">
      <w:pPr>
        <w:ind w:firstLine="737"/>
        <w:jc w:val="both"/>
        <w:rPr>
          <w:rStyle w:val="rvts23"/>
          <w:sz w:val="28"/>
          <w:szCs w:val="28"/>
        </w:rPr>
      </w:pPr>
      <w:r w:rsidRPr="00AB2D2E">
        <w:rPr>
          <w:rStyle w:val="rvts23"/>
          <w:sz w:val="28"/>
          <w:szCs w:val="28"/>
        </w:rPr>
        <w:t xml:space="preserve">Отже, </w:t>
      </w:r>
      <w:r w:rsidR="005A2CC6">
        <w:rPr>
          <w:rStyle w:val="rvts23"/>
          <w:sz w:val="28"/>
          <w:szCs w:val="28"/>
          <w:lang w:val="uk-UA"/>
        </w:rPr>
        <w:t xml:space="preserve">починаючи з грудня 2014 року та відповідно до нової редакції Закону України «Про освіту» </w:t>
      </w:r>
      <w:r w:rsidRPr="00AB2D2E">
        <w:rPr>
          <w:rStyle w:val="rvts23"/>
          <w:sz w:val="28"/>
          <w:szCs w:val="28"/>
        </w:rPr>
        <w:t xml:space="preserve">діє положення, відповідно до якого встановлені державою соціальні гарантії та пільги фінансуються за рахунок місцевих бюджетів без відповідних компенсацій. </w:t>
      </w:r>
    </w:p>
    <w:p w:rsidR="00AB2D2E" w:rsidRPr="00AB2D2E" w:rsidRDefault="00AB2D2E" w:rsidP="00AB2D2E">
      <w:pPr>
        <w:ind w:firstLine="737"/>
        <w:jc w:val="both"/>
        <w:rPr>
          <w:rStyle w:val="rvts0"/>
          <w:sz w:val="28"/>
          <w:szCs w:val="28"/>
        </w:rPr>
      </w:pPr>
      <w:r w:rsidRPr="00AB2D2E">
        <w:rPr>
          <w:sz w:val="28"/>
          <w:szCs w:val="28"/>
        </w:rPr>
        <w:t xml:space="preserve">Вважаємо, що такий підхід суперечить </w:t>
      </w:r>
      <w:r w:rsidRPr="00AB2D2E">
        <w:rPr>
          <w:b/>
          <w:color w:val="000000"/>
          <w:sz w:val="28"/>
          <w:szCs w:val="28"/>
        </w:rPr>
        <w:t xml:space="preserve">статті 142 Конституції України, </w:t>
      </w:r>
      <w:r w:rsidRPr="00AB2D2E">
        <w:rPr>
          <w:color w:val="000000"/>
          <w:sz w:val="28"/>
          <w:szCs w:val="28"/>
        </w:rPr>
        <w:t>відповідно до якої</w:t>
      </w:r>
      <w:r w:rsidRPr="00AB2D2E">
        <w:rPr>
          <w:b/>
          <w:color w:val="000000"/>
          <w:sz w:val="28"/>
          <w:szCs w:val="28"/>
        </w:rPr>
        <w:t xml:space="preserve"> </w:t>
      </w:r>
      <w:r w:rsidRPr="00AB2D2E">
        <w:rPr>
          <w:rStyle w:val="rvts0"/>
          <w:sz w:val="28"/>
          <w:szCs w:val="28"/>
        </w:rPr>
        <w:t>витрати органів місцевого самоврядування, що виникли внаслідок рішень органів державної влади, компенсуються державою.</w:t>
      </w:r>
    </w:p>
    <w:p w:rsidR="00AB2D2E" w:rsidRPr="00AB2D2E" w:rsidRDefault="00AB2D2E" w:rsidP="00AB2D2E">
      <w:pPr>
        <w:ind w:firstLine="737"/>
        <w:jc w:val="both"/>
        <w:rPr>
          <w:rStyle w:val="rvts0"/>
          <w:sz w:val="28"/>
          <w:szCs w:val="28"/>
        </w:rPr>
      </w:pPr>
      <w:r w:rsidRPr="00AB2D2E">
        <w:rPr>
          <w:rStyle w:val="rvts0"/>
          <w:sz w:val="28"/>
          <w:szCs w:val="28"/>
        </w:rPr>
        <w:lastRenderedPageBreak/>
        <w:t>З метою виправлення ситуації, що склалась із забезпеченням ДЕРЖАВНИХ гарантій місцевими органами влади пропонуємо розглянути наступний механізм.</w:t>
      </w:r>
    </w:p>
    <w:p w:rsidR="00AB2D2E" w:rsidRPr="00AB2D2E" w:rsidRDefault="00AB2D2E" w:rsidP="00AB2D2E">
      <w:pPr>
        <w:ind w:firstLine="708"/>
        <w:jc w:val="both"/>
        <w:rPr>
          <w:rStyle w:val="rvts0"/>
          <w:sz w:val="28"/>
          <w:szCs w:val="28"/>
        </w:rPr>
      </w:pPr>
      <w:r w:rsidRPr="00AB2D2E">
        <w:rPr>
          <w:sz w:val="28"/>
          <w:szCs w:val="28"/>
        </w:rPr>
        <w:t xml:space="preserve">Частиною 1 статті 97 Бюджетного кодексу України серед трансфертів з державного бюджету місцевим бюджетам передбачено такий, як освітня субвенція.  Відповідно до статті 103-2 Бюджетного кодексу </w:t>
      </w:r>
      <w:r w:rsidRPr="00C628A2">
        <w:rPr>
          <w:rStyle w:val="rvts0"/>
        </w:rPr>
        <w:t xml:space="preserve">України освітня субвенція </w:t>
      </w:r>
      <w:r w:rsidRPr="00AB2D2E">
        <w:rPr>
          <w:rStyle w:val="rvts0"/>
          <w:sz w:val="28"/>
          <w:szCs w:val="28"/>
        </w:rPr>
        <w:t xml:space="preserve">розподіляється між відповідними бюджетами на основі </w:t>
      </w:r>
      <w:hyperlink r:id="rId7" w:anchor="n10" w:tgtFrame="_blank" w:history="1">
        <w:r w:rsidRPr="00C628A2">
          <w:rPr>
            <w:rStyle w:val="rvts0"/>
          </w:rPr>
          <w:t>формули</w:t>
        </w:r>
      </w:hyperlink>
      <w:r w:rsidRPr="00AB2D2E">
        <w:rPr>
          <w:rStyle w:val="rvts0"/>
          <w:sz w:val="28"/>
          <w:szCs w:val="28"/>
        </w:rPr>
        <w:t xml:space="preserve">, яка розробляється центральним органом виконавчої влади, що забезпечує формування та реалізує державну політику у сфері освіти, та затверджується Кабінетом Міністрів України. </w:t>
      </w:r>
      <w:r w:rsidRPr="00AB2D2E">
        <w:rPr>
          <w:sz w:val="28"/>
          <w:szCs w:val="28"/>
        </w:rPr>
        <w:t xml:space="preserve">Порядок та умови надання освітньої субвенції з державного бюджету місцевим бюджетам затверджено постановою </w:t>
      </w:r>
      <w:r w:rsidRPr="00AB2D2E">
        <w:rPr>
          <w:rStyle w:val="rvts0"/>
          <w:sz w:val="28"/>
          <w:szCs w:val="28"/>
        </w:rPr>
        <w:t>Кабінету Міністрів України від 14.01.2015 року № 6 «Деякі питання надання освітньої субвенції з державного бюджету місцевим бюджетам».</w:t>
      </w:r>
    </w:p>
    <w:p w:rsidR="00AB2D2E" w:rsidRPr="00AB2D2E" w:rsidRDefault="00AB2D2E" w:rsidP="00AB2D2E">
      <w:pPr>
        <w:ind w:firstLine="708"/>
        <w:jc w:val="both"/>
        <w:rPr>
          <w:rStyle w:val="rvts0"/>
          <w:sz w:val="28"/>
          <w:szCs w:val="28"/>
        </w:rPr>
      </w:pPr>
      <w:r w:rsidRPr="00AB2D2E">
        <w:rPr>
          <w:rStyle w:val="rvts0"/>
          <w:sz w:val="28"/>
          <w:szCs w:val="28"/>
        </w:rPr>
        <w:t xml:space="preserve">Зазначеним Порядком передбачено, що залишки коштів за субвенцією на кінець бюджетного періоду зберігаються на рахунках відповідних місцевих бюджетів і можуть використовуються у наступному бюджетному періоді насамперед на такі видатки, як придбання шкільних автобусів для перевезення дітей із закладів загальної середньої освіти, які будуть оптимізовані/об’єднані/реорганізовані; підключення до мережі Інтернет тощо. </w:t>
      </w:r>
    </w:p>
    <w:p w:rsidR="00AB2D2E" w:rsidRPr="00AB2D2E" w:rsidRDefault="00AB2D2E" w:rsidP="00AB2D2E">
      <w:pPr>
        <w:ind w:firstLine="708"/>
        <w:jc w:val="both"/>
        <w:rPr>
          <w:sz w:val="28"/>
          <w:szCs w:val="28"/>
        </w:rPr>
      </w:pPr>
      <w:r w:rsidRPr="00AB2D2E">
        <w:rPr>
          <w:rStyle w:val="rvts0"/>
          <w:sz w:val="28"/>
          <w:szCs w:val="28"/>
        </w:rPr>
        <w:t>Разом з тим, базовий</w:t>
      </w:r>
      <w:r w:rsidRPr="00AB2D2E">
        <w:rPr>
          <w:sz w:val="28"/>
          <w:szCs w:val="28"/>
        </w:rPr>
        <w:t xml:space="preserve"> Закон України «Про освіту» також містить перелік факторів, який має бути врахований у порядку розподілу освітньої субвенції між місцевими бюджетами, зокрема це: </w:t>
      </w:r>
    </w:p>
    <w:p w:rsidR="00AB2D2E" w:rsidRPr="00AB2D2E" w:rsidRDefault="00AB2D2E" w:rsidP="00AB2D2E">
      <w:pPr>
        <w:ind w:firstLine="708"/>
        <w:jc w:val="both"/>
        <w:rPr>
          <w:sz w:val="28"/>
          <w:szCs w:val="28"/>
        </w:rPr>
      </w:pPr>
      <w:r w:rsidRPr="00AB2D2E">
        <w:rPr>
          <w:sz w:val="28"/>
          <w:szCs w:val="28"/>
        </w:rPr>
        <w:t>кількість здобувачів освіти, які навчаються на відповідній території;</w:t>
      </w:r>
    </w:p>
    <w:p w:rsidR="00AB2D2E" w:rsidRPr="00AB2D2E" w:rsidRDefault="00AB2D2E" w:rsidP="00AB2D2E">
      <w:pPr>
        <w:ind w:firstLine="708"/>
        <w:jc w:val="both"/>
        <w:rPr>
          <w:sz w:val="28"/>
          <w:szCs w:val="28"/>
        </w:rPr>
      </w:pPr>
      <w:r w:rsidRPr="00AB2D2E">
        <w:rPr>
          <w:sz w:val="28"/>
          <w:szCs w:val="28"/>
        </w:rPr>
        <w:t>рівень освіти;</w:t>
      </w:r>
    </w:p>
    <w:p w:rsidR="00AB2D2E" w:rsidRPr="00AB2D2E" w:rsidRDefault="00AB2D2E" w:rsidP="00AB2D2E">
      <w:pPr>
        <w:ind w:firstLine="708"/>
        <w:jc w:val="both"/>
        <w:rPr>
          <w:sz w:val="28"/>
          <w:szCs w:val="28"/>
        </w:rPr>
      </w:pPr>
      <w:r w:rsidRPr="00AB2D2E">
        <w:rPr>
          <w:sz w:val="28"/>
          <w:szCs w:val="28"/>
        </w:rPr>
        <w:t>категорія території, на якій розташований заклад освіти;</w:t>
      </w:r>
    </w:p>
    <w:p w:rsidR="00AB2D2E" w:rsidRPr="00AB2D2E" w:rsidRDefault="00AB2D2E" w:rsidP="00AB2D2E">
      <w:pPr>
        <w:ind w:firstLine="708"/>
        <w:jc w:val="both"/>
        <w:rPr>
          <w:sz w:val="28"/>
          <w:szCs w:val="28"/>
        </w:rPr>
      </w:pPr>
      <w:r w:rsidRPr="00AB2D2E">
        <w:rPr>
          <w:sz w:val="28"/>
          <w:szCs w:val="28"/>
        </w:rPr>
        <w:t>наявність здобувачів освіти з особливими освітніми потребами;</w:t>
      </w:r>
    </w:p>
    <w:p w:rsidR="00AB2D2E" w:rsidRPr="00AB2D2E" w:rsidRDefault="00AB2D2E" w:rsidP="00AB2D2E">
      <w:pPr>
        <w:ind w:firstLine="708"/>
        <w:jc w:val="both"/>
        <w:rPr>
          <w:sz w:val="28"/>
          <w:szCs w:val="28"/>
        </w:rPr>
      </w:pPr>
      <w:r w:rsidRPr="00AB2D2E">
        <w:rPr>
          <w:sz w:val="28"/>
          <w:szCs w:val="28"/>
        </w:rPr>
        <w:t>особливості навчання здобувачів освіти з національних меншин;</w:t>
      </w:r>
    </w:p>
    <w:p w:rsidR="00AB2D2E" w:rsidRPr="00AB2D2E" w:rsidRDefault="00AB2D2E" w:rsidP="00AB2D2E">
      <w:pPr>
        <w:ind w:firstLine="708"/>
        <w:jc w:val="both"/>
        <w:rPr>
          <w:sz w:val="28"/>
          <w:szCs w:val="28"/>
        </w:rPr>
      </w:pPr>
      <w:r w:rsidRPr="00AB2D2E">
        <w:rPr>
          <w:sz w:val="28"/>
          <w:szCs w:val="28"/>
        </w:rPr>
        <w:t>необхідність підвезення здобувачів освіти до закладу освіти та у зворотньому напрямку;</w:t>
      </w:r>
    </w:p>
    <w:p w:rsidR="00AB2D2E" w:rsidRPr="00AB2D2E" w:rsidRDefault="00AB2D2E" w:rsidP="00AB2D2E">
      <w:pPr>
        <w:ind w:firstLine="708"/>
        <w:jc w:val="both"/>
        <w:rPr>
          <w:sz w:val="28"/>
          <w:szCs w:val="28"/>
        </w:rPr>
      </w:pPr>
      <w:r w:rsidRPr="00AB2D2E">
        <w:rPr>
          <w:sz w:val="28"/>
          <w:szCs w:val="28"/>
        </w:rPr>
        <w:t>інші фактори.</w:t>
      </w:r>
    </w:p>
    <w:p w:rsidR="00633248" w:rsidRDefault="00AB2D2E" w:rsidP="005A2CC6">
      <w:pPr>
        <w:ind w:firstLine="708"/>
        <w:jc w:val="both"/>
        <w:rPr>
          <w:rStyle w:val="rvts23"/>
          <w:sz w:val="28"/>
          <w:szCs w:val="28"/>
          <w:lang w:val="uk-UA"/>
        </w:rPr>
      </w:pPr>
      <w:r w:rsidRPr="00AB2D2E">
        <w:rPr>
          <w:rStyle w:val="rvts23"/>
          <w:sz w:val="28"/>
          <w:szCs w:val="28"/>
        </w:rPr>
        <w:t>Отже, пропонуємо розширити (уточнити) напрями розподілу освітньої субвенції</w:t>
      </w:r>
      <w:r w:rsidR="0084608D" w:rsidRPr="0084608D">
        <w:rPr>
          <w:rStyle w:val="rvts23"/>
          <w:sz w:val="28"/>
          <w:szCs w:val="28"/>
        </w:rPr>
        <w:t xml:space="preserve"> та встановити, що за </w:t>
      </w:r>
      <w:r w:rsidR="009D5ABD">
        <w:rPr>
          <w:rStyle w:val="rvts23"/>
          <w:sz w:val="28"/>
          <w:szCs w:val="28"/>
          <w:lang w:val="uk-UA"/>
        </w:rPr>
        <w:t>її рахунок</w:t>
      </w:r>
      <w:r w:rsidR="0084608D" w:rsidRPr="0084608D">
        <w:rPr>
          <w:rStyle w:val="rvts23"/>
          <w:sz w:val="28"/>
          <w:szCs w:val="28"/>
        </w:rPr>
        <w:t xml:space="preserve"> має бути обов’язково забезпечено організацію харчування учнів із числа дітей-сиріт, дітей, позбавлених батьківського піклування, осіб з їх числа, дітей-інвалідів/інвалідів I-III групи та дітей із сімей, які отримують допомогу відповідно до Закону України "Про державну соціальну допомогу малозабезпеченим сім’ям", </w:t>
      </w:r>
      <w:r w:rsidR="0084608D" w:rsidRPr="00AB2D2E">
        <w:rPr>
          <w:rStyle w:val="rvts23"/>
          <w:sz w:val="28"/>
          <w:szCs w:val="28"/>
        </w:rPr>
        <w:t>діт</w:t>
      </w:r>
      <w:r w:rsidR="0084608D" w:rsidRPr="0084608D">
        <w:rPr>
          <w:rStyle w:val="rvts23"/>
          <w:sz w:val="28"/>
          <w:szCs w:val="28"/>
        </w:rPr>
        <w:t>ей</w:t>
      </w:r>
      <w:r w:rsidR="0084608D" w:rsidRPr="00AB2D2E">
        <w:rPr>
          <w:rStyle w:val="rvts23"/>
          <w:sz w:val="28"/>
          <w:szCs w:val="28"/>
        </w:rPr>
        <w:t>, які мають статус дитини, яка постраждала внаслідок військових дій і збройних конфліктів</w:t>
      </w:r>
      <w:r w:rsidR="0084608D" w:rsidRPr="0084608D">
        <w:rPr>
          <w:rStyle w:val="rvts23"/>
          <w:sz w:val="28"/>
          <w:szCs w:val="28"/>
        </w:rPr>
        <w:t xml:space="preserve">. </w:t>
      </w:r>
      <w:r w:rsidR="005A2CC6">
        <w:rPr>
          <w:rStyle w:val="rvts23"/>
          <w:sz w:val="28"/>
          <w:szCs w:val="28"/>
          <w:lang w:val="uk-UA"/>
        </w:rPr>
        <w:t xml:space="preserve"> </w:t>
      </w:r>
    </w:p>
    <w:p w:rsidR="005A2CC6" w:rsidRDefault="005A2CC6" w:rsidP="005A2CC6">
      <w:pPr>
        <w:ind w:firstLine="708"/>
        <w:jc w:val="both"/>
        <w:rPr>
          <w:color w:val="000000"/>
          <w:sz w:val="28"/>
          <w:szCs w:val="28"/>
          <w:shd w:val="clear" w:color="auto" w:fill="FFFFFF"/>
          <w:lang w:val="uk-UA"/>
        </w:rPr>
      </w:pPr>
    </w:p>
    <w:p w:rsidR="00E576F5" w:rsidRPr="00E55D96" w:rsidRDefault="00E576F5" w:rsidP="005A2CC6">
      <w:pPr>
        <w:autoSpaceDE w:val="0"/>
        <w:autoSpaceDN w:val="0"/>
        <w:adjustRightInd w:val="0"/>
        <w:ind w:firstLine="737"/>
        <w:jc w:val="both"/>
        <w:rPr>
          <w:rFonts w:cs="Times New Roman"/>
          <w:b/>
          <w:bCs/>
          <w:sz w:val="28"/>
          <w:szCs w:val="28"/>
          <w:lang w:val="uk-UA"/>
        </w:rPr>
      </w:pPr>
      <w:r w:rsidRPr="00E55D96">
        <w:rPr>
          <w:rFonts w:cs="Times New Roman"/>
          <w:b/>
          <w:bCs/>
          <w:sz w:val="28"/>
          <w:szCs w:val="28"/>
          <w:lang w:val="uk-UA"/>
        </w:rPr>
        <w:t xml:space="preserve">2. Цілі і завдання прийняття акта </w:t>
      </w:r>
    </w:p>
    <w:p w:rsidR="00D25853" w:rsidRPr="00E55D96" w:rsidRDefault="00D25853" w:rsidP="005A2CC6">
      <w:pPr>
        <w:autoSpaceDE w:val="0"/>
        <w:autoSpaceDN w:val="0"/>
        <w:adjustRightInd w:val="0"/>
        <w:ind w:firstLine="737"/>
        <w:jc w:val="both"/>
        <w:rPr>
          <w:rFonts w:cs="Times New Roman"/>
          <w:b/>
          <w:bCs/>
          <w:sz w:val="28"/>
          <w:szCs w:val="28"/>
          <w:lang w:val="uk-UA"/>
        </w:rPr>
      </w:pPr>
    </w:p>
    <w:p w:rsidR="002905C7" w:rsidRPr="00E55D96" w:rsidRDefault="00B24D04" w:rsidP="00C54FE4">
      <w:pPr>
        <w:ind w:firstLine="737"/>
        <w:jc w:val="both"/>
        <w:rPr>
          <w:spacing w:val="-6"/>
          <w:sz w:val="28"/>
          <w:szCs w:val="28"/>
          <w:lang w:val="uk-UA"/>
        </w:rPr>
      </w:pPr>
      <w:r>
        <w:rPr>
          <w:spacing w:val="-6"/>
          <w:sz w:val="28"/>
          <w:szCs w:val="28"/>
          <w:lang w:val="uk-UA"/>
        </w:rPr>
        <w:t xml:space="preserve">Цілі і завдання </w:t>
      </w:r>
      <w:r w:rsidR="0004069C">
        <w:rPr>
          <w:spacing w:val="-6"/>
          <w:sz w:val="28"/>
          <w:szCs w:val="28"/>
          <w:lang w:val="uk-UA"/>
        </w:rPr>
        <w:t>законопрое</w:t>
      </w:r>
      <w:r w:rsidR="0004069C" w:rsidRPr="00E55D96">
        <w:rPr>
          <w:spacing w:val="-6"/>
          <w:sz w:val="28"/>
          <w:szCs w:val="28"/>
          <w:lang w:val="uk-UA"/>
        </w:rPr>
        <w:t>кту</w:t>
      </w:r>
      <w:r w:rsidR="0004069C">
        <w:rPr>
          <w:spacing w:val="-6"/>
          <w:sz w:val="28"/>
          <w:szCs w:val="28"/>
          <w:lang w:val="uk-UA"/>
        </w:rPr>
        <w:t xml:space="preserve"> - </w:t>
      </w:r>
      <w:r w:rsidR="0004069C">
        <w:rPr>
          <w:sz w:val="28"/>
          <w:szCs w:val="28"/>
        </w:rPr>
        <w:t xml:space="preserve">підвищення рівня соціального захисту з боку держави </w:t>
      </w:r>
      <w:r w:rsidR="00AB2D2E" w:rsidRPr="00AB2D2E">
        <w:rPr>
          <w:b/>
          <w:sz w:val="28"/>
          <w:szCs w:val="28"/>
          <w:lang w:val="uk-UA"/>
        </w:rPr>
        <w:t>пільгових категорій здобувачів освіти</w:t>
      </w:r>
      <w:r w:rsidR="002905C7" w:rsidRPr="00E55D96">
        <w:rPr>
          <w:spacing w:val="-6"/>
          <w:sz w:val="28"/>
          <w:szCs w:val="28"/>
          <w:lang w:val="uk-UA"/>
        </w:rPr>
        <w:t>.</w:t>
      </w:r>
    </w:p>
    <w:p w:rsidR="00D25853" w:rsidRPr="00E55D96" w:rsidRDefault="00D25853" w:rsidP="00C54FE4">
      <w:pPr>
        <w:ind w:firstLine="737"/>
        <w:jc w:val="both"/>
        <w:rPr>
          <w:spacing w:val="-6"/>
          <w:sz w:val="28"/>
          <w:szCs w:val="28"/>
          <w:lang w:val="uk-UA"/>
        </w:rPr>
      </w:pPr>
    </w:p>
    <w:p w:rsidR="000A2FA8" w:rsidRPr="00E55D96" w:rsidRDefault="00E576F5" w:rsidP="00D25853">
      <w:pPr>
        <w:autoSpaceDE w:val="0"/>
        <w:autoSpaceDN w:val="0"/>
        <w:adjustRightInd w:val="0"/>
        <w:ind w:firstLine="737"/>
        <w:jc w:val="both"/>
        <w:rPr>
          <w:rFonts w:cs="Times New Roman"/>
          <w:b/>
          <w:bCs/>
          <w:sz w:val="28"/>
          <w:szCs w:val="28"/>
          <w:lang w:val="uk-UA"/>
        </w:rPr>
      </w:pPr>
      <w:r w:rsidRPr="00E55D96">
        <w:rPr>
          <w:rFonts w:cs="Times New Roman"/>
          <w:b/>
          <w:bCs/>
          <w:sz w:val="28"/>
          <w:szCs w:val="28"/>
          <w:lang w:val="uk-UA"/>
        </w:rPr>
        <w:t>3. Загальна характеристика і</w:t>
      </w:r>
      <w:r w:rsidR="00B24D04">
        <w:rPr>
          <w:rFonts w:cs="Times New Roman"/>
          <w:b/>
          <w:bCs/>
          <w:sz w:val="28"/>
          <w:szCs w:val="28"/>
          <w:lang w:val="uk-UA"/>
        </w:rPr>
        <w:t xml:space="preserve"> основні положення </w:t>
      </w:r>
      <w:r w:rsidR="00AD6523">
        <w:rPr>
          <w:rFonts w:cs="Times New Roman"/>
          <w:b/>
          <w:bCs/>
          <w:sz w:val="28"/>
          <w:szCs w:val="28"/>
          <w:lang w:val="uk-UA"/>
        </w:rPr>
        <w:t>прое</w:t>
      </w:r>
      <w:r w:rsidR="00D25853" w:rsidRPr="00E55D96">
        <w:rPr>
          <w:rFonts w:cs="Times New Roman"/>
          <w:b/>
          <w:bCs/>
          <w:sz w:val="28"/>
          <w:szCs w:val="28"/>
          <w:lang w:val="uk-UA"/>
        </w:rPr>
        <w:t>кту акта</w:t>
      </w:r>
    </w:p>
    <w:p w:rsidR="0004069C" w:rsidRPr="00C628A2" w:rsidRDefault="0004069C" w:rsidP="00C628A2">
      <w:pPr>
        <w:ind w:firstLine="709"/>
        <w:jc w:val="both"/>
        <w:rPr>
          <w:sz w:val="28"/>
          <w:szCs w:val="28"/>
          <w:lang w:val="uk-UA"/>
        </w:rPr>
      </w:pPr>
      <w:r w:rsidRPr="00C628A2">
        <w:rPr>
          <w:sz w:val="28"/>
          <w:szCs w:val="28"/>
        </w:rPr>
        <w:t>Проектом</w:t>
      </w:r>
      <w:r w:rsidR="001B7A69" w:rsidRPr="00C628A2">
        <w:rPr>
          <w:sz w:val="28"/>
          <w:szCs w:val="28"/>
        </w:rPr>
        <w:t xml:space="preserve"> пропонується </w:t>
      </w:r>
      <w:r w:rsidRPr="00C628A2">
        <w:rPr>
          <w:sz w:val="28"/>
          <w:szCs w:val="28"/>
        </w:rPr>
        <w:t>встановити</w:t>
      </w:r>
      <w:r w:rsidR="00C628A2" w:rsidRPr="00C628A2">
        <w:rPr>
          <w:sz w:val="28"/>
          <w:szCs w:val="28"/>
        </w:rPr>
        <w:t>, що о</w:t>
      </w:r>
      <w:r w:rsidR="00C628A2" w:rsidRPr="003D59E0">
        <w:rPr>
          <w:sz w:val="28"/>
          <w:szCs w:val="28"/>
        </w:rPr>
        <w:t xml:space="preserve">ргани державної влади та </w:t>
      </w:r>
      <w:r w:rsidR="00C628A2" w:rsidRPr="003D59E0">
        <w:rPr>
          <w:sz w:val="28"/>
          <w:szCs w:val="28"/>
        </w:rPr>
        <w:lastRenderedPageBreak/>
        <w:t>органи місцевого самоврядування, у підпорядкуванні яких перебувають державні і комунальні заклади освіти, забезпечують безоплатним гарячим харчуванням</w:t>
      </w:r>
      <w:r w:rsidR="00C628A2" w:rsidRPr="00C628A2">
        <w:rPr>
          <w:sz w:val="28"/>
          <w:szCs w:val="28"/>
        </w:rPr>
        <w:t xml:space="preserve"> за рахунок коштів державного бюджету</w:t>
      </w:r>
      <w:r w:rsidR="00C628A2">
        <w:rPr>
          <w:sz w:val="28"/>
          <w:szCs w:val="28"/>
          <w:lang w:val="uk-UA"/>
        </w:rPr>
        <w:t>.</w:t>
      </w:r>
      <w:r w:rsidR="0084608D">
        <w:rPr>
          <w:sz w:val="28"/>
          <w:szCs w:val="28"/>
          <w:lang w:val="uk-UA"/>
        </w:rPr>
        <w:t xml:space="preserve"> </w:t>
      </w:r>
    </w:p>
    <w:p w:rsidR="00AD16F8" w:rsidRPr="00880E42" w:rsidRDefault="00AD16F8" w:rsidP="00AD16F8">
      <w:pPr>
        <w:jc w:val="both"/>
        <w:rPr>
          <w:sz w:val="28"/>
          <w:szCs w:val="28"/>
        </w:rPr>
      </w:pPr>
    </w:p>
    <w:p w:rsidR="00E576F5" w:rsidRPr="00E55D96" w:rsidRDefault="00E576F5" w:rsidP="003B6653">
      <w:pPr>
        <w:autoSpaceDE w:val="0"/>
        <w:autoSpaceDN w:val="0"/>
        <w:adjustRightInd w:val="0"/>
        <w:ind w:firstLine="737"/>
        <w:jc w:val="both"/>
        <w:rPr>
          <w:rFonts w:cs="Times New Roman"/>
          <w:b/>
          <w:sz w:val="28"/>
          <w:szCs w:val="28"/>
          <w:lang w:val="uk-UA"/>
        </w:rPr>
      </w:pPr>
      <w:bookmarkStart w:id="1" w:name="BM5"/>
      <w:bookmarkStart w:id="2" w:name="BM7"/>
      <w:bookmarkStart w:id="3" w:name="BM8"/>
      <w:bookmarkStart w:id="4" w:name="BM9"/>
      <w:bookmarkStart w:id="5" w:name="BM20"/>
      <w:bookmarkEnd w:id="1"/>
      <w:bookmarkEnd w:id="2"/>
      <w:bookmarkEnd w:id="3"/>
      <w:bookmarkEnd w:id="4"/>
      <w:bookmarkEnd w:id="5"/>
      <w:r w:rsidRPr="00E55D96">
        <w:rPr>
          <w:rFonts w:cs="Times New Roman"/>
          <w:b/>
          <w:sz w:val="28"/>
          <w:szCs w:val="28"/>
          <w:lang w:val="uk-UA"/>
        </w:rPr>
        <w:t>4. Стан нормативно-правової бази у даній сфері правового регулювання</w:t>
      </w:r>
    </w:p>
    <w:p w:rsidR="00D25853" w:rsidRPr="00E55D96" w:rsidRDefault="00D25853" w:rsidP="003B6653">
      <w:pPr>
        <w:autoSpaceDE w:val="0"/>
        <w:autoSpaceDN w:val="0"/>
        <w:adjustRightInd w:val="0"/>
        <w:ind w:firstLine="737"/>
        <w:jc w:val="both"/>
        <w:rPr>
          <w:rFonts w:cs="Times New Roman"/>
          <w:b/>
          <w:sz w:val="28"/>
          <w:szCs w:val="28"/>
          <w:lang w:val="uk-UA"/>
        </w:rPr>
      </w:pPr>
    </w:p>
    <w:p w:rsidR="004239BD" w:rsidRPr="0084608D" w:rsidRDefault="002905C7" w:rsidP="0084608D">
      <w:pPr>
        <w:autoSpaceDE w:val="0"/>
        <w:autoSpaceDN w:val="0"/>
        <w:adjustRightInd w:val="0"/>
        <w:ind w:firstLine="737"/>
        <w:jc w:val="both"/>
        <w:rPr>
          <w:iCs/>
          <w:sz w:val="28"/>
          <w:szCs w:val="28"/>
          <w:lang w:val="uk-UA"/>
        </w:rPr>
      </w:pPr>
      <w:r w:rsidRPr="0084608D">
        <w:rPr>
          <w:iCs/>
          <w:sz w:val="28"/>
          <w:szCs w:val="28"/>
          <w:lang w:val="uk-UA"/>
        </w:rPr>
        <w:t>У даній сфері правового регулювання діють Конституція України</w:t>
      </w:r>
      <w:r w:rsidR="00ED32BE" w:rsidRPr="0084608D">
        <w:rPr>
          <w:iCs/>
          <w:sz w:val="28"/>
          <w:szCs w:val="28"/>
          <w:lang w:val="uk-UA"/>
        </w:rPr>
        <w:t xml:space="preserve">, </w:t>
      </w:r>
      <w:r w:rsidR="009D5ABD">
        <w:rPr>
          <w:iCs/>
          <w:sz w:val="28"/>
          <w:szCs w:val="28"/>
          <w:lang w:val="uk-UA"/>
        </w:rPr>
        <w:t>з</w:t>
      </w:r>
      <w:r w:rsidR="00AD16F8" w:rsidRPr="0084608D">
        <w:rPr>
          <w:iCs/>
          <w:sz w:val="28"/>
          <w:szCs w:val="28"/>
          <w:lang w:val="uk-UA"/>
        </w:rPr>
        <w:t xml:space="preserve">акони України </w:t>
      </w:r>
      <w:r w:rsidR="0084608D" w:rsidRPr="0084608D">
        <w:rPr>
          <w:iCs/>
          <w:sz w:val="28"/>
          <w:szCs w:val="28"/>
          <w:lang w:val="uk-UA"/>
        </w:rPr>
        <w:t>«Про забезпечення прав і свобод внутрішньо переміщених осіб»</w:t>
      </w:r>
      <w:r w:rsidR="0084608D">
        <w:rPr>
          <w:iCs/>
          <w:sz w:val="28"/>
          <w:szCs w:val="28"/>
          <w:lang w:val="uk-UA"/>
        </w:rPr>
        <w:t>,</w:t>
      </w:r>
      <w:r w:rsidR="0084608D" w:rsidRPr="0084608D">
        <w:rPr>
          <w:iCs/>
          <w:sz w:val="28"/>
          <w:szCs w:val="28"/>
          <w:lang w:val="uk-UA"/>
        </w:rPr>
        <w:t xml:space="preserve"> </w:t>
      </w:r>
      <w:r w:rsidR="00AD16F8" w:rsidRPr="0084608D">
        <w:rPr>
          <w:iCs/>
          <w:sz w:val="28"/>
          <w:szCs w:val="28"/>
          <w:lang w:val="uk-UA"/>
        </w:rPr>
        <w:t xml:space="preserve">«Про освіту»,  </w:t>
      </w:r>
      <w:r w:rsidR="0084608D" w:rsidRPr="0084608D">
        <w:rPr>
          <w:iCs/>
          <w:sz w:val="28"/>
          <w:szCs w:val="28"/>
          <w:lang w:val="uk-UA"/>
        </w:rPr>
        <w:t>«Про дошкільну освіту».</w:t>
      </w:r>
    </w:p>
    <w:p w:rsidR="002905C7" w:rsidRPr="0084608D" w:rsidRDefault="00A81559" w:rsidP="002905C7">
      <w:pPr>
        <w:autoSpaceDE w:val="0"/>
        <w:autoSpaceDN w:val="0"/>
        <w:adjustRightInd w:val="0"/>
        <w:ind w:firstLine="737"/>
        <w:jc w:val="both"/>
        <w:rPr>
          <w:iCs/>
          <w:sz w:val="28"/>
          <w:szCs w:val="28"/>
          <w:lang w:val="uk-UA"/>
        </w:rPr>
      </w:pPr>
      <w:r w:rsidRPr="00E55D96">
        <w:rPr>
          <w:iCs/>
          <w:sz w:val="28"/>
          <w:szCs w:val="28"/>
          <w:lang w:val="uk-UA"/>
        </w:rPr>
        <w:t xml:space="preserve">Реалізація </w:t>
      </w:r>
      <w:r w:rsidR="00AD6523">
        <w:rPr>
          <w:iCs/>
          <w:sz w:val="28"/>
          <w:szCs w:val="28"/>
          <w:lang w:val="uk-UA"/>
        </w:rPr>
        <w:t>прое</w:t>
      </w:r>
      <w:r w:rsidR="002905C7" w:rsidRPr="00E55D96">
        <w:rPr>
          <w:iCs/>
          <w:sz w:val="28"/>
          <w:szCs w:val="28"/>
          <w:lang w:val="uk-UA"/>
        </w:rPr>
        <w:t xml:space="preserve">кту не потребує внесення </w:t>
      </w:r>
      <w:r w:rsidR="002905C7" w:rsidRPr="0084608D">
        <w:rPr>
          <w:iCs/>
          <w:sz w:val="28"/>
          <w:szCs w:val="28"/>
          <w:lang w:val="uk-UA"/>
        </w:rPr>
        <w:t>змін до інших законодавчих актів України.</w:t>
      </w:r>
    </w:p>
    <w:p w:rsidR="00471AB6" w:rsidRDefault="00471AB6" w:rsidP="003B6653">
      <w:pPr>
        <w:autoSpaceDE w:val="0"/>
        <w:autoSpaceDN w:val="0"/>
        <w:adjustRightInd w:val="0"/>
        <w:ind w:firstLine="737"/>
        <w:jc w:val="both"/>
        <w:rPr>
          <w:rFonts w:cs="Times New Roman"/>
          <w:b/>
          <w:bCs/>
          <w:sz w:val="28"/>
          <w:szCs w:val="28"/>
          <w:lang w:val="uk-UA"/>
        </w:rPr>
      </w:pPr>
    </w:p>
    <w:p w:rsidR="00E576F5" w:rsidRPr="00E55D96" w:rsidRDefault="00E576F5" w:rsidP="003B6653">
      <w:pPr>
        <w:autoSpaceDE w:val="0"/>
        <w:autoSpaceDN w:val="0"/>
        <w:adjustRightInd w:val="0"/>
        <w:ind w:firstLine="737"/>
        <w:jc w:val="both"/>
        <w:rPr>
          <w:rFonts w:cs="Times New Roman"/>
          <w:b/>
          <w:bCs/>
          <w:sz w:val="28"/>
          <w:szCs w:val="28"/>
          <w:lang w:val="uk-UA"/>
        </w:rPr>
      </w:pPr>
      <w:r w:rsidRPr="00E55D96">
        <w:rPr>
          <w:rFonts w:cs="Times New Roman"/>
          <w:b/>
          <w:bCs/>
          <w:sz w:val="28"/>
          <w:szCs w:val="28"/>
          <w:lang w:val="uk-UA"/>
        </w:rPr>
        <w:t>5. Фінансово-економічне обґрунтування</w:t>
      </w:r>
    </w:p>
    <w:p w:rsidR="00E218D3" w:rsidRPr="00E55D96" w:rsidRDefault="00E218D3" w:rsidP="003B6653">
      <w:pPr>
        <w:autoSpaceDE w:val="0"/>
        <w:autoSpaceDN w:val="0"/>
        <w:adjustRightInd w:val="0"/>
        <w:ind w:firstLine="737"/>
        <w:jc w:val="both"/>
        <w:rPr>
          <w:rFonts w:cs="Times New Roman"/>
          <w:b/>
          <w:bCs/>
          <w:sz w:val="28"/>
          <w:szCs w:val="28"/>
          <w:lang w:val="uk-UA"/>
        </w:rPr>
      </w:pPr>
    </w:p>
    <w:p w:rsidR="00310118" w:rsidRPr="00310118" w:rsidRDefault="00310118" w:rsidP="00310118">
      <w:pPr>
        <w:ind w:firstLine="708"/>
        <w:jc w:val="both"/>
        <w:rPr>
          <w:sz w:val="28"/>
          <w:szCs w:val="28"/>
          <w:lang w:val="ru-RU"/>
        </w:rPr>
      </w:pPr>
      <w:r w:rsidRPr="00310118">
        <w:rPr>
          <w:sz w:val="28"/>
          <w:szCs w:val="28"/>
          <w:lang w:val="ru-RU"/>
        </w:rPr>
        <w:t>У разі прийняття законопроекту реалізація його положень потребуватиме додаткових видатків із Державного бюджету України, конкретний обсяг яких визначатиметься законом про Державний бюджет України на відповідний рік.</w:t>
      </w:r>
    </w:p>
    <w:p w:rsidR="004B4A79" w:rsidRPr="00310118" w:rsidRDefault="004B4A79" w:rsidP="003B6653">
      <w:pPr>
        <w:autoSpaceDE w:val="0"/>
        <w:autoSpaceDN w:val="0"/>
        <w:adjustRightInd w:val="0"/>
        <w:ind w:firstLine="737"/>
        <w:jc w:val="both"/>
        <w:rPr>
          <w:sz w:val="28"/>
          <w:szCs w:val="28"/>
          <w:lang w:val="uk-UA"/>
        </w:rPr>
      </w:pPr>
    </w:p>
    <w:p w:rsidR="00E576F5" w:rsidRPr="00E55D96" w:rsidRDefault="00E576F5" w:rsidP="003B6653">
      <w:pPr>
        <w:autoSpaceDE w:val="0"/>
        <w:autoSpaceDN w:val="0"/>
        <w:adjustRightInd w:val="0"/>
        <w:ind w:firstLine="737"/>
        <w:jc w:val="both"/>
        <w:rPr>
          <w:rFonts w:cs="Times New Roman"/>
          <w:b/>
          <w:bCs/>
          <w:sz w:val="28"/>
          <w:szCs w:val="28"/>
          <w:lang w:val="uk-UA"/>
        </w:rPr>
      </w:pPr>
      <w:r w:rsidRPr="00E55D96">
        <w:rPr>
          <w:rFonts w:cs="Times New Roman"/>
          <w:b/>
          <w:bCs/>
          <w:sz w:val="28"/>
          <w:szCs w:val="28"/>
          <w:lang w:val="uk-UA"/>
        </w:rPr>
        <w:t>6. Прогноз соціально-економічних та інших наслідків прийняття акта</w:t>
      </w:r>
    </w:p>
    <w:p w:rsidR="00E218D3" w:rsidRPr="00E55D96" w:rsidRDefault="00E218D3" w:rsidP="003B6653">
      <w:pPr>
        <w:autoSpaceDE w:val="0"/>
        <w:autoSpaceDN w:val="0"/>
        <w:adjustRightInd w:val="0"/>
        <w:ind w:firstLine="737"/>
        <w:jc w:val="both"/>
        <w:rPr>
          <w:rFonts w:cs="Times New Roman"/>
          <w:b/>
          <w:bCs/>
          <w:sz w:val="28"/>
          <w:szCs w:val="28"/>
          <w:lang w:val="uk-UA"/>
        </w:rPr>
      </w:pPr>
    </w:p>
    <w:p w:rsidR="00DA62E9" w:rsidRPr="00E55D96" w:rsidRDefault="00794AF0" w:rsidP="00E218D3">
      <w:pPr>
        <w:ind w:firstLine="737"/>
        <w:jc w:val="both"/>
        <w:rPr>
          <w:spacing w:val="-6"/>
          <w:sz w:val="28"/>
          <w:szCs w:val="28"/>
          <w:lang w:val="uk-UA"/>
        </w:rPr>
      </w:pPr>
      <w:r w:rsidRPr="00E55D96">
        <w:rPr>
          <w:sz w:val="28"/>
          <w:szCs w:val="28"/>
          <w:lang w:val="uk-UA"/>
        </w:rPr>
        <w:t xml:space="preserve">Прийняття </w:t>
      </w:r>
      <w:r w:rsidR="00B24D04">
        <w:rPr>
          <w:sz w:val="28"/>
          <w:szCs w:val="28"/>
          <w:lang w:val="uk-UA"/>
        </w:rPr>
        <w:t>про</w:t>
      </w:r>
      <w:r w:rsidR="00AD6523">
        <w:rPr>
          <w:sz w:val="28"/>
          <w:szCs w:val="28"/>
          <w:lang w:val="uk-UA"/>
        </w:rPr>
        <w:t>е</w:t>
      </w:r>
      <w:r w:rsidR="002905C7" w:rsidRPr="00E55D96">
        <w:rPr>
          <w:sz w:val="28"/>
          <w:szCs w:val="28"/>
          <w:lang w:val="uk-UA"/>
        </w:rPr>
        <w:t xml:space="preserve">кту </w:t>
      </w:r>
      <w:r w:rsidR="00DA62E9" w:rsidRPr="00E55D96">
        <w:rPr>
          <w:sz w:val="28"/>
          <w:szCs w:val="28"/>
          <w:lang w:val="uk-UA"/>
        </w:rPr>
        <w:t xml:space="preserve">сприятиме </w:t>
      </w:r>
      <w:r w:rsidR="00310118">
        <w:rPr>
          <w:sz w:val="28"/>
          <w:szCs w:val="28"/>
          <w:lang w:val="uk-UA"/>
        </w:rPr>
        <w:t xml:space="preserve">забезпеченню державних </w:t>
      </w:r>
      <w:r w:rsidR="00471AB6">
        <w:rPr>
          <w:sz w:val="28"/>
          <w:szCs w:val="28"/>
          <w:lang w:val="uk-UA"/>
        </w:rPr>
        <w:t xml:space="preserve">соціальних гарантій </w:t>
      </w:r>
      <w:r w:rsidR="00310118">
        <w:rPr>
          <w:sz w:val="28"/>
          <w:szCs w:val="28"/>
          <w:lang w:val="uk-UA"/>
        </w:rPr>
        <w:t>пільговим категоріям здобувачів освіти</w:t>
      </w:r>
      <w:r w:rsidR="00471AB6">
        <w:rPr>
          <w:sz w:val="28"/>
          <w:szCs w:val="28"/>
          <w:lang w:val="uk-UA"/>
        </w:rPr>
        <w:t xml:space="preserve">. </w:t>
      </w:r>
    </w:p>
    <w:p w:rsidR="00DA62E9" w:rsidRPr="00E55D96" w:rsidRDefault="00DA62E9" w:rsidP="002905C7">
      <w:pPr>
        <w:autoSpaceDE w:val="0"/>
        <w:autoSpaceDN w:val="0"/>
        <w:adjustRightInd w:val="0"/>
        <w:ind w:firstLine="737"/>
        <w:jc w:val="both"/>
        <w:rPr>
          <w:sz w:val="28"/>
          <w:szCs w:val="28"/>
          <w:lang w:val="uk-UA"/>
        </w:rPr>
      </w:pPr>
    </w:p>
    <w:p w:rsidR="00B41AE6" w:rsidRPr="00E55D96" w:rsidRDefault="00B41AE6" w:rsidP="003B6653">
      <w:pPr>
        <w:shd w:val="clear" w:color="auto" w:fill="FFFFFF"/>
        <w:autoSpaceDE w:val="0"/>
        <w:autoSpaceDN w:val="0"/>
        <w:adjustRightInd w:val="0"/>
        <w:ind w:firstLine="737"/>
        <w:jc w:val="both"/>
        <w:rPr>
          <w:rFonts w:cs="Times New Roman"/>
          <w:sz w:val="28"/>
          <w:szCs w:val="28"/>
          <w:lang w:val="uk-UA"/>
        </w:rPr>
      </w:pPr>
    </w:p>
    <w:p w:rsidR="00E55D96" w:rsidRDefault="004A1BAD" w:rsidP="00471AB6">
      <w:pPr>
        <w:spacing w:line="360" w:lineRule="auto"/>
        <w:rPr>
          <w:b/>
          <w:bCs/>
          <w:sz w:val="28"/>
          <w:szCs w:val="28"/>
          <w:lang w:val="uk-UA"/>
        </w:rPr>
      </w:pPr>
      <w:r w:rsidRPr="00E55D96">
        <w:rPr>
          <w:b/>
          <w:bCs/>
          <w:sz w:val="28"/>
          <w:szCs w:val="28"/>
          <w:lang w:val="uk-UA"/>
        </w:rPr>
        <w:t>Народні депутати України</w:t>
      </w:r>
      <w:r w:rsidRPr="00E55D96">
        <w:rPr>
          <w:b/>
          <w:bCs/>
          <w:sz w:val="28"/>
          <w:szCs w:val="28"/>
          <w:lang w:val="uk-UA"/>
        </w:rPr>
        <w:tab/>
      </w:r>
      <w:r w:rsidRPr="00E55D96">
        <w:rPr>
          <w:b/>
          <w:bCs/>
          <w:sz w:val="28"/>
          <w:szCs w:val="28"/>
          <w:lang w:val="uk-UA"/>
        </w:rPr>
        <w:tab/>
      </w:r>
      <w:r w:rsidRPr="00E55D96">
        <w:rPr>
          <w:b/>
          <w:bCs/>
          <w:sz w:val="28"/>
          <w:szCs w:val="28"/>
          <w:lang w:val="uk-UA"/>
        </w:rPr>
        <w:tab/>
      </w:r>
      <w:r w:rsidRPr="00E55D96">
        <w:rPr>
          <w:b/>
          <w:bCs/>
          <w:sz w:val="28"/>
          <w:szCs w:val="28"/>
          <w:lang w:val="uk-UA"/>
        </w:rPr>
        <w:tab/>
      </w:r>
      <w:r w:rsidRPr="00E55D96">
        <w:rPr>
          <w:b/>
          <w:bCs/>
          <w:sz w:val="28"/>
          <w:szCs w:val="28"/>
          <w:lang w:val="uk-UA"/>
        </w:rPr>
        <w:tab/>
        <w:t xml:space="preserve"> </w:t>
      </w:r>
      <w:r w:rsidR="00E55D96">
        <w:rPr>
          <w:b/>
          <w:bCs/>
          <w:sz w:val="28"/>
          <w:szCs w:val="28"/>
          <w:lang w:val="uk-UA"/>
        </w:rPr>
        <w:tab/>
        <w:t>Новинський В.В.</w:t>
      </w:r>
    </w:p>
    <w:p w:rsidR="00E55D96" w:rsidRDefault="00E55D96" w:rsidP="00471AB6">
      <w:pPr>
        <w:spacing w:line="360" w:lineRule="auto"/>
        <w:ind w:left="6372" w:firstLine="708"/>
        <w:rPr>
          <w:b/>
          <w:bCs/>
          <w:sz w:val="28"/>
          <w:szCs w:val="28"/>
          <w:lang w:val="uk-UA"/>
        </w:rPr>
      </w:pPr>
      <w:r>
        <w:rPr>
          <w:b/>
          <w:bCs/>
          <w:sz w:val="28"/>
          <w:szCs w:val="28"/>
          <w:lang w:val="uk-UA"/>
        </w:rPr>
        <w:t>Гриб В.О.</w:t>
      </w:r>
    </w:p>
    <w:p w:rsidR="00E55D96" w:rsidRDefault="00E55D96" w:rsidP="00471AB6">
      <w:pPr>
        <w:spacing w:line="360" w:lineRule="auto"/>
        <w:ind w:left="6372" w:firstLine="708"/>
        <w:rPr>
          <w:b/>
          <w:bCs/>
          <w:sz w:val="28"/>
          <w:szCs w:val="28"/>
          <w:lang w:val="uk-UA"/>
        </w:rPr>
      </w:pPr>
      <w:r>
        <w:rPr>
          <w:b/>
          <w:bCs/>
          <w:sz w:val="28"/>
          <w:szCs w:val="28"/>
          <w:lang w:val="uk-UA"/>
        </w:rPr>
        <w:t>Магомедов М.С.</w:t>
      </w:r>
    </w:p>
    <w:p w:rsidR="00E55D96" w:rsidRDefault="00E55D96" w:rsidP="00471AB6">
      <w:pPr>
        <w:spacing w:line="360" w:lineRule="auto"/>
        <w:ind w:left="6372" w:firstLine="708"/>
        <w:rPr>
          <w:b/>
          <w:bCs/>
          <w:sz w:val="28"/>
          <w:szCs w:val="28"/>
          <w:lang w:val="uk-UA"/>
        </w:rPr>
      </w:pPr>
      <w:r>
        <w:rPr>
          <w:b/>
          <w:bCs/>
          <w:sz w:val="28"/>
          <w:szCs w:val="28"/>
          <w:lang w:val="uk-UA"/>
        </w:rPr>
        <w:t>Магера С.В.</w:t>
      </w:r>
    </w:p>
    <w:p w:rsidR="00E55D96" w:rsidRDefault="00E55D96" w:rsidP="00471AB6">
      <w:pPr>
        <w:spacing w:line="360" w:lineRule="auto"/>
        <w:ind w:left="6372" w:firstLine="708"/>
        <w:rPr>
          <w:b/>
          <w:bCs/>
          <w:sz w:val="28"/>
          <w:szCs w:val="28"/>
          <w:lang w:val="uk-UA"/>
        </w:rPr>
      </w:pPr>
      <w:r>
        <w:rPr>
          <w:b/>
          <w:bCs/>
          <w:sz w:val="28"/>
          <w:szCs w:val="28"/>
          <w:lang w:val="uk-UA"/>
        </w:rPr>
        <w:t>Шпенов Д.Ю.</w:t>
      </w:r>
    </w:p>
    <w:p w:rsidR="00E55D96" w:rsidRPr="00C00347" w:rsidRDefault="00E55D96" w:rsidP="00471AB6">
      <w:pPr>
        <w:spacing w:line="360" w:lineRule="auto"/>
        <w:ind w:left="6372" w:firstLine="708"/>
        <w:rPr>
          <w:b/>
          <w:sz w:val="28"/>
          <w:szCs w:val="28"/>
          <w:lang w:val="uk-UA"/>
        </w:rPr>
      </w:pPr>
      <w:r>
        <w:rPr>
          <w:b/>
          <w:bCs/>
          <w:sz w:val="28"/>
          <w:szCs w:val="28"/>
          <w:lang w:val="uk-UA"/>
        </w:rPr>
        <w:t>Шенцев Д.О.</w:t>
      </w:r>
      <w:r w:rsidRPr="00C00347">
        <w:rPr>
          <w:b/>
          <w:bCs/>
          <w:sz w:val="28"/>
          <w:szCs w:val="28"/>
          <w:lang w:val="uk-UA"/>
        </w:rPr>
        <w:t xml:space="preserve">                          </w:t>
      </w:r>
    </w:p>
    <w:p w:rsidR="008D2992" w:rsidRPr="00E55D96" w:rsidRDefault="008D2992" w:rsidP="003B6653">
      <w:pPr>
        <w:rPr>
          <w:b/>
          <w:bCs/>
          <w:sz w:val="28"/>
          <w:szCs w:val="28"/>
          <w:lang w:val="uk-UA" w:eastAsia="ru-RU"/>
        </w:rPr>
      </w:pPr>
    </w:p>
    <w:sectPr w:rsidR="008D2992" w:rsidRPr="00E55D96" w:rsidSect="00DA62E9">
      <w:headerReference w:type="default" r:id="rId8"/>
      <w:footerReference w:type="even" r:id="rId9"/>
      <w:pgSz w:w="11906" w:h="16838"/>
      <w:pgMar w:top="1021" w:right="851" w:bottom="907" w:left="1418" w:header="709"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582E" w:rsidRDefault="0052582E" w:rsidP="00525DBB">
      <w:r>
        <w:separator/>
      </w:r>
    </w:p>
  </w:endnote>
  <w:endnote w:type="continuationSeparator" w:id="0">
    <w:p w:rsidR="0052582E" w:rsidRDefault="0052582E" w:rsidP="00525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57D" w:rsidRDefault="0079357D" w:rsidP="007A646D">
    <w:pPr>
      <w:pStyle w:val="a9"/>
      <w:framePr w:wrap="around" w:vAnchor="text" w:hAnchor="margin" w:xAlign="right" w:y="1"/>
      <w:rPr>
        <w:rStyle w:val="ab"/>
        <w:rFonts w:cs="Tahoma"/>
      </w:rPr>
    </w:pPr>
    <w:r>
      <w:rPr>
        <w:rStyle w:val="ab"/>
        <w:rFonts w:cs="Tahoma"/>
      </w:rPr>
      <w:fldChar w:fldCharType="begin"/>
    </w:r>
    <w:r>
      <w:rPr>
        <w:rStyle w:val="ab"/>
        <w:rFonts w:cs="Tahoma"/>
      </w:rPr>
      <w:instrText xml:space="preserve">PAGE  </w:instrText>
    </w:r>
    <w:r>
      <w:rPr>
        <w:rStyle w:val="ab"/>
        <w:rFonts w:cs="Tahoma"/>
      </w:rPr>
      <w:fldChar w:fldCharType="end"/>
    </w:r>
  </w:p>
  <w:p w:rsidR="0079357D" w:rsidRDefault="0079357D" w:rsidP="00D639A5">
    <w:pPr>
      <w:pStyle w:val="a9"/>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582E" w:rsidRDefault="0052582E" w:rsidP="00525DBB">
      <w:r>
        <w:separator/>
      </w:r>
    </w:p>
  </w:footnote>
  <w:footnote w:type="continuationSeparator" w:id="0">
    <w:p w:rsidR="0052582E" w:rsidRDefault="0052582E" w:rsidP="00525D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57D" w:rsidRDefault="0079357D">
    <w:pPr>
      <w:pStyle w:val="a7"/>
      <w:jc w:val="center"/>
    </w:pPr>
    <w:r>
      <w:fldChar w:fldCharType="begin"/>
    </w:r>
    <w:r>
      <w:instrText>PAGE   \* MERGEFORMAT</w:instrText>
    </w:r>
    <w:r>
      <w:fldChar w:fldCharType="separate"/>
    </w:r>
    <w:r w:rsidR="00B80C15" w:rsidRPr="00B80C15">
      <w:rPr>
        <w:noProof/>
        <w:lang w:val="ru-RU"/>
      </w:rPr>
      <w:t>2</w:t>
    </w:r>
    <w:r>
      <w:fldChar w:fldCharType="end"/>
    </w:r>
  </w:p>
  <w:p w:rsidR="0079357D" w:rsidRDefault="0079357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2E7"/>
    <w:multiLevelType w:val="hybridMultilevel"/>
    <w:tmpl w:val="96D25D48"/>
    <w:lvl w:ilvl="0" w:tplc="D848E396">
      <w:start w:val="3"/>
      <w:numFmt w:val="decimal"/>
      <w:lvlText w:val="%1."/>
      <w:lvlJc w:val="left"/>
      <w:pPr>
        <w:ind w:left="1044" w:hanging="360"/>
      </w:pPr>
      <w:rPr>
        <w:rFonts w:cs="Times New Roman" w:hint="default"/>
      </w:rPr>
    </w:lvl>
    <w:lvl w:ilvl="1" w:tplc="04190019" w:tentative="1">
      <w:start w:val="1"/>
      <w:numFmt w:val="lowerLetter"/>
      <w:lvlText w:val="%2."/>
      <w:lvlJc w:val="left"/>
      <w:pPr>
        <w:ind w:left="1764" w:hanging="360"/>
      </w:pPr>
      <w:rPr>
        <w:rFonts w:cs="Times New Roman"/>
      </w:rPr>
    </w:lvl>
    <w:lvl w:ilvl="2" w:tplc="0419001B" w:tentative="1">
      <w:start w:val="1"/>
      <w:numFmt w:val="lowerRoman"/>
      <w:lvlText w:val="%3."/>
      <w:lvlJc w:val="right"/>
      <w:pPr>
        <w:ind w:left="2484" w:hanging="180"/>
      </w:pPr>
      <w:rPr>
        <w:rFonts w:cs="Times New Roman"/>
      </w:rPr>
    </w:lvl>
    <w:lvl w:ilvl="3" w:tplc="0419000F" w:tentative="1">
      <w:start w:val="1"/>
      <w:numFmt w:val="decimal"/>
      <w:lvlText w:val="%4."/>
      <w:lvlJc w:val="left"/>
      <w:pPr>
        <w:ind w:left="3204" w:hanging="360"/>
      </w:pPr>
      <w:rPr>
        <w:rFonts w:cs="Times New Roman"/>
      </w:rPr>
    </w:lvl>
    <w:lvl w:ilvl="4" w:tplc="04190019" w:tentative="1">
      <w:start w:val="1"/>
      <w:numFmt w:val="lowerLetter"/>
      <w:lvlText w:val="%5."/>
      <w:lvlJc w:val="left"/>
      <w:pPr>
        <w:ind w:left="3924" w:hanging="360"/>
      </w:pPr>
      <w:rPr>
        <w:rFonts w:cs="Times New Roman"/>
      </w:rPr>
    </w:lvl>
    <w:lvl w:ilvl="5" w:tplc="0419001B" w:tentative="1">
      <w:start w:val="1"/>
      <w:numFmt w:val="lowerRoman"/>
      <w:lvlText w:val="%6."/>
      <w:lvlJc w:val="right"/>
      <w:pPr>
        <w:ind w:left="4644" w:hanging="180"/>
      </w:pPr>
      <w:rPr>
        <w:rFonts w:cs="Times New Roman"/>
      </w:rPr>
    </w:lvl>
    <w:lvl w:ilvl="6" w:tplc="0419000F" w:tentative="1">
      <w:start w:val="1"/>
      <w:numFmt w:val="decimal"/>
      <w:lvlText w:val="%7."/>
      <w:lvlJc w:val="left"/>
      <w:pPr>
        <w:ind w:left="5364" w:hanging="360"/>
      </w:pPr>
      <w:rPr>
        <w:rFonts w:cs="Times New Roman"/>
      </w:rPr>
    </w:lvl>
    <w:lvl w:ilvl="7" w:tplc="04190019" w:tentative="1">
      <w:start w:val="1"/>
      <w:numFmt w:val="lowerLetter"/>
      <w:lvlText w:val="%8."/>
      <w:lvlJc w:val="left"/>
      <w:pPr>
        <w:ind w:left="6084" w:hanging="360"/>
      </w:pPr>
      <w:rPr>
        <w:rFonts w:cs="Times New Roman"/>
      </w:rPr>
    </w:lvl>
    <w:lvl w:ilvl="8" w:tplc="0419001B" w:tentative="1">
      <w:start w:val="1"/>
      <w:numFmt w:val="lowerRoman"/>
      <w:lvlText w:val="%9."/>
      <w:lvlJc w:val="right"/>
      <w:pPr>
        <w:ind w:left="6804" w:hanging="180"/>
      </w:pPr>
      <w:rPr>
        <w:rFonts w:cs="Times New Roman"/>
      </w:rPr>
    </w:lvl>
  </w:abstractNum>
  <w:abstractNum w:abstractNumId="1" w15:restartNumberingAfterBreak="0">
    <w:nsid w:val="0E272F07"/>
    <w:multiLevelType w:val="multilevel"/>
    <w:tmpl w:val="DCA2D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D16C1"/>
    <w:multiLevelType w:val="hybridMultilevel"/>
    <w:tmpl w:val="2A820EC2"/>
    <w:lvl w:ilvl="0" w:tplc="A2A62C76">
      <w:start w:val="5"/>
      <w:numFmt w:val="bullet"/>
      <w:lvlText w:val="-"/>
      <w:lvlJc w:val="left"/>
      <w:pPr>
        <w:tabs>
          <w:tab w:val="num" w:pos="1069"/>
        </w:tabs>
        <w:ind w:left="1069" w:hanging="360"/>
      </w:pPr>
      <w:rPr>
        <w:rFonts w:ascii="Times New Roman" w:eastAsia="Batang" w:hAnsi="Times New Roman" w:hint="default"/>
      </w:rPr>
    </w:lvl>
    <w:lvl w:ilvl="1" w:tplc="04220003" w:tentative="1">
      <w:start w:val="1"/>
      <w:numFmt w:val="bullet"/>
      <w:lvlText w:val="o"/>
      <w:lvlJc w:val="left"/>
      <w:pPr>
        <w:tabs>
          <w:tab w:val="num" w:pos="1789"/>
        </w:tabs>
        <w:ind w:left="1789" w:hanging="360"/>
      </w:pPr>
      <w:rPr>
        <w:rFonts w:ascii="Courier New" w:hAnsi="Courier New" w:hint="default"/>
      </w:rPr>
    </w:lvl>
    <w:lvl w:ilvl="2" w:tplc="04220005" w:tentative="1">
      <w:start w:val="1"/>
      <w:numFmt w:val="bullet"/>
      <w:lvlText w:val=""/>
      <w:lvlJc w:val="left"/>
      <w:pPr>
        <w:tabs>
          <w:tab w:val="num" w:pos="2509"/>
        </w:tabs>
        <w:ind w:left="2509" w:hanging="360"/>
      </w:pPr>
      <w:rPr>
        <w:rFonts w:ascii="Wingdings" w:hAnsi="Wingdings" w:hint="default"/>
      </w:rPr>
    </w:lvl>
    <w:lvl w:ilvl="3" w:tplc="04220001" w:tentative="1">
      <w:start w:val="1"/>
      <w:numFmt w:val="bullet"/>
      <w:lvlText w:val=""/>
      <w:lvlJc w:val="left"/>
      <w:pPr>
        <w:tabs>
          <w:tab w:val="num" w:pos="3229"/>
        </w:tabs>
        <w:ind w:left="3229" w:hanging="360"/>
      </w:pPr>
      <w:rPr>
        <w:rFonts w:ascii="Symbol" w:hAnsi="Symbol" w:hint="default"/>
      </w:rPr>
    </w:lvl>
    <w:lvl w:ilvl="4" w:tplc="04220003" w:tentative="1">
      <w:start w:val="1"/>
      <w:numFmt w:val="bullet"/>
      <w:lvlText w:val="o"/>
      <w:lvlJc w:val="left"/>
      <w:pPr>
        <w:tabs>
          <w:tab w:val="num" w:pos="3949"/>
        </w:tabs>
        <w:ind w:left="3949" w:hanging="360"/>
      </w:pPr>
      <w:rPr>
        <w:rFonts w:ascii="Courier New" w:hAnsi="Courier New" w:hint="default"/>
      </w:rPr>
    </w:lvl>
    <w:lvl w:ilvl="5" w:tplc="04220005" w:tentative="1">
      <w:start w:val="1"/>
      <w:numFmt w:val="bullet"/>
      <w:lvlText w:val=""/>
      <w:lvlJc w:val="left"/>
      <w:pPr>
        <w:tabs>
          <w:tab w:val="num" w:pos="4669"/>
        </w:tabs>
        <w:ind w:left="4669" w:hanging="360"/>
      </w:pPr>
      <w:rPr>
        <w:rFonts w:ascii="Wingdings" w:hAnsi="Wingdings" w:hint="default"/>
      </w:rPr>
    </w:lvl>
    <w:lvl w:ilvl="6" w:tplc="04220001" w:tentative="1">
      <w:start w:val="1"/>
      <w:numFmt w:val="bullet"/>
      <w:lvlText w:val=""/>
      <w:lvlJc w:val="left"/>
      <w:pPr>
        <w:tabs>
          <w:tab w:val="num" w:pos="5389"/>
        </w:tabs>
        <w:ind w:left="5389" w:hanging="360"/>
      </w:pPr>
      <w:rPr>
        <w:rFonts w:ascii="Symbol" w:hAnsi="Symbol" w:hint="default"/>
      </w:rPr>
    </w:lvl>
    <w:lvl w:ilvl="7" w:tplc="04220003" w:tentative="1">
      <w:start w:val="1"/>
      <w:numFmt w:val="bullet"/>
      <w:lvlText w:val="o"/>
      <w:lvlJc w:val="left"/>
      <w:pPr>
        <w:tabs>
          <w:tab w:val="num" w:pos="6109"/>
        </w:tabs>
        <w:ind w:left="6109" w:hanging="360"/>
      </w:pPr>
      <w:rPr>
        <w:rFonts w:ascii="Courier New" w:hAnsi="Courier New" w:hint="default"/>
      </w:rPr>
    </w:lvl>
    <w:lvl w:ilvl="8" w:tplc="04220005" w:tentative="1">
      <w:start w:val="1"/>
      <w:numFmt w:val="bullet"/>
      <w:lvlText w:val=""/>
      <w:lvlJc w:val="left"/>
      <w:pPr>
        <w:tabs>
          <w:tab w:val="num" w:pos="6829"/>
        </w:tabs>
        <w:ind w:left="6829" w:hanging="360"/>
      </w:pPr>
      <w:rPr>
        <w:rFonts w:ascii="Wingdings" w:hAnsi="Wingdings" w:hint="default"/>
      </w:rPr>
    </w:lvl>
  </w:abstractNum>
  <w:abstractNum w:abstractNumId="3" w15:restartNumberingAfterBreak="0">
    <w:nsid w:val="1A0E4957"/>
    <w:multiLevelType w:val="hybridMultilevel"/>
    <w:tmpl w:val="A6406774"/>
    <w:lvl w:ilvl="0" w:tplc="76FAFB12">
      <w:start w:val="1"/>
      <w:numFmt w:val="decimal"/>
      <w:lvlText w:val="%1)"/>
      <w:lvlJc w:val="left"/>
      <w:pPr>
        <w:tabs>
          <w:tab w:val="num" w:pos="1617"/>
        </w:tabs>
        <w:ind w:left="1617" w:hanging="105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34270CF5"/>
    <w:multiLevelType w:val="multilevel"/>
    <w:tmpl w:val="AC1C2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076B1C"/>
    <w:multiLevelType w:val="hybridMultilevel"/>
    <w:tmpl w:val="F4B8D07A"/>
    <w:lvl w:ilvl="0" w:tplc="401A981C">
      <w:start w:val="1"/>
      <w:numFmt w:val="decimal"/>
      <w:lvlText w:val="%1."/>
      <w:lvlJc w:val="left"/>
      <w:pPr>
        <w:ind w:left="1044" w:hanging="360"/>
      </w:pPr>
      <w:rPr>
        <w:rFonts w:cs="Times New Roman" w:hint="default"/>
      </w:rPr>
    </w:lvl>
    <w:lvl w:ilvl="1" w:tplc="04190019" w:tentative="1">
      <w:start w:val="1"/>
      <w:numFmt w:val="lowerLetter"/>
      <w:lvlText w:val="%2."/>
      <w:lvlJc w:val="left"/>
      <w:pPr>
        <w:ind w:left="1764" w:hanging="360"/>
      </w:pPr>
      <w:rPr>
        <w:rFonts w:cs="Times New Roman"/>
      </w:rPr>
    </w:lvl>
    <w:lvl w:ilvl="2" w:tplc="0419001B" w:tentative="1">
      <w:start w:val="1"/>
      <w:numFmt w:val="lowerRoman"/>
      <w:lvlText w:val="%3."/>
      <w:lvlJc w:val="right"/>
      <w:pPr>
        <w:ind w:left="2484" w:hanging="180"/>
      </w:pPr>
      <w:rPr>
        <w:rFonts w:cs="Times New Roman"/>
      </w:rPr>
    </w:lvl>
    <w:lvl w:ilvl="3" w:tplc="0419000F" w:tentative="1">
      <w:start w:val="1"/>
      <w:numFmt w:val="decimal"/>
      <w:lvlText w:val="%4."/>
      <w:lvlJc w:val="left"/>
      <w:pPr>
        <w:ind w:left="3204" w:hanging="360"/>
      </w:pPr>
      <w:rPr>
        <w:rFonts w:cs="Times New Roman"/>
      </w:rPr>
    </w:lvl>
    <w:lvl w:ilvl="4" w:tplc="04190019" w:tentative="1">
      <w:start w:val="1"/>
      <w:numFmt w:val="lowerLetter"/>
      <w:lvlText w:val="%5."/>
      <w:lvlJc w:val="left"/>
      <w:pPr>
        <w:ind w:left="3924" w:hanging="360"/>
      </w:pPr>
      <w:rPr>
        <w:rFonts w:cs="Times New Roman"/>
      </w:rPr>
    </w:lvl>
    <w:lvl w:ilvl="5" w:tplc="0419001B" w:tentative="1">
      <w:start w:val="1"/>
      <w:numFmt w:val="lowerRoman"/>
      <w:lvlText w:val="%6."/>
      <w:lvlJc w:val="right"/>
      <w:pPr>
        <w:ind w:left="4644" w:hanging="180"/>
      </w:pPr>
      <w:rPr>
        <w:rFonts w:cs="Times New Roman"/>
      </w:rPr>
    </w:lvl>
    <w:lvl w:ilvl="6" w:tplc="0419000F" w:tentative="1">
      <w:start w:val="1"/>
      <w:numFmt w:val="decimal"/>
      <w:lvlText w:val="%7."/>
      <w:lvlJc w:val="left"/>
      <w:pPr>
        <w:ind w:left="5364" w:hanging="360"/>
      </w:pPr>
      <w:rPr>
        <w:rFonts w:cs="Times New Roman"/>
      </w:rPr>
    </w:lvl>
    <w:lvl w:ilvl="7" w:tplc="04190019" w:tentative="1">
      <w:start w:val="1"/>
      <w:numFmt w:val="lowerLetter"/>
      <w:lvlText w:val="%8."/>
      <w:lvlJc w:val="left"/>
      <w:pPr>
        <w:ind w:left="6084" w:hanging="360"/>
      </w:pPr>
      <w:rPr>
        <w:rFonts w:cs="Times New Roman"/>
      </w:rPr>
    </w:lvl>
    <w:lvl w:ilvl="8" w:tplc="0419001B" w:tentative="1">
      <w:start w:val="1"/>
      <w:numFmt w:val="lowerRoman"/>
      <w:lvlText w:val="%9."/>
      <w:lvlJc w:val="right"/>
      <w:pPr>
        <w:ind w:left="6804" w:hanging="180"/>
      </w:pPr>
      <w:rPr>
        <w:rFonts w:cs="Times New Roman"/>
      </w:rPr>
    </w:lvl>
  </w:abstractNum>
  <w:abstractNum w:abstractNumId="6" w15:restartNumberingAfterBreak="0">
    <w:nsid w:val="6AA93189"/>
    <w:multiLevelType w:val="hybridMultilevel"/>
    <w:tmpl w:val="3F089F02"/>
    <w:lvl w:ilvl="0" w:tplc="04190001">
      <w:start w:val="1"/>
      <w:numFmt w:val="bullet"/>
      <w:lvlText w:val=""/>
      <w:lvlJc w:val="left"/>
      <w:pPr>
        <w:ind w:left="767" w:hanging="360"/>
      </w:pPr>
      <w:rPr>
        <w:rFonts w:ascii="Symbol" w:hAnsi="Symbol" w:hint="default"/>
      </w:rPr>
    </w:lvl>
    <w:lvl w:ilvl="1" w:tplc="04190003" w:tentative="1">
      <w:start w:val="1"/>
      <w:numFmt w:val="bullet"/>
      <w:lvlText w:val="o"/>
      <w:lvlJc w:val="left"/>
      <w:pPr>
        <w:ind w:left="1487" w:hanging="360"/>
      </w:pPr>
      <w:rPr>
        <w:rFonts w:ascii="Courier New" w:hAnsi="Courier New" w:hint="default"/>
      </w:rPr>
    </w:lvl>
    <w:lvl w:ilvl="2" w:tplc="04190005" w:tentative="1">
      <w:start w:val="1"/>
      <w:numFmt w:val="bullet"/>
      <w:lvlText w:val=""/>
      <w:lvlJc w:val="left"/>
      <w:pPr>
        <w:ind w:left="2207" w:hanging="360"/>
      </w:pPr>
      <w:rPr>
        <w:rFonts w:ascii="Wingdings" w:hAnsi="Wingdings" w:hint="default"/>
      </w:rPr>
    </w:lvl>
    <w:lvl w:ilvl="3" w:tplc="04190001" w:tentative="1">
      <w:start w:val="1"/>
      <w:numFmt w:val="bullet"/>
      <w:lvlText w:val=""/>
      <w:lvlJc w:val="left"/>
      <w:pPr>
        <w:ind w:left="2927" w:hanging="360"/>
      </w:pPr>
      <w:rPr>
        <w:rFonts w:ascii="Symbol" w:hAnsi="Symbol" w:hint="default"/>
      </w:rPr>
    </w:lvl>
    <w:lvl w:ilvl="4" w:tplc="04190003" w:tentative="1">
      <w:start w:val="1"/>
      <w:numFmt w:val="bullet"/>
      <w:lvlText w:val="o"/>
      <w:lvlJc w:val="left"/>
      <w:pPr>
        <w:ind w:left="3647" w:hanging="360"/>
      </w:pPr>
      <w:rPr>
        <w:rFonts w:ascii="Courier New" w:hAnsi="Courier New" w:hint="default"/>
      </w:rPr>
    </w:lvl>
    <w:lvl w:ilvl="5" w:tplc="04190005" w:tentative="1">
      <w:start w:val="1"/>
      <w:numFmt w:val="bullet"/>
      <w:lvlText w:val=""/>
      <w:lvlJc w:val="left"/>
      <w:pPr>
        <w:ind w:left="4367" w:hanging="360"/>
      </w:pPr>
      <w:rPr>
        <w:rFonts w:ascii="Wingdings" w:hAnsi="Wingdings" w:hint="default"/>
      </w:rPr>
    </w:lvl>
    <w:lvl w:ilvl="6" w:tplc="04190001" w:tentative="1">
      <w:start w:val="1"/>
      <w:numFmt w:val="bullet"/>
      <w:lvlText w:val=""/>
      <w:lvlJc w:val="left"/>
      <w:pPr>
        <w:ind w:left="5087" w:hanging="360"/>
      </w:pPr>
      <w:rPr>
        <w:rFonts w:ascii="Symbol" w:hAnsi="Symbol" w:hint="default"/>
      </w:rPr>
    </w:lvl>
    <w:lvl w:ilvl="7" w:tplc="04190003" w:tentative="1">
      <w:start w:val="1"/>
      <w:numFmt w:val="bullet"/>
      <w:lvlText w:val="o"/>
      <w:lvlJc w:val="left"/>
      <w:pPr>
        <w:ind w:left="5807" w:hanging="360"/>
      </w:pPr>
      <w:rPr>
        <w:rFonts w:ascii="Courier New" w:hAnsi="Courier New" w:hint="default"/>
      </w:rPr>
    </w:lvl>
    <w:lvl w:ilvl="8" w:tplc="04190005" w:tentative="1">
      <w:start w:val="1"/>
      <w:numFmt w:val="bullet"/>
      <w:lvlText w:val=""/>
      <w:lvlJc w:val="left"/>
      <w:pPr>
        <w:ind w:left="6527" w:hanging="360"/>
      </w:pPr>
      <w:rPr>
        <w:rFonts w:ascii="Wingdings" w:hAnsi="Wingdings" w:hint="default"/>
      </w:rPr>
    </w:lvl>
  </w:abstractNum>
  <w:abstractNum w:abstractNumId="7" w15:restartNumberingAfterBreak="0">
    <w:nsid w:val="6D4122C7"/>
    <w:multiLevelType w:val="hybridMultilevel"/>
    <w:tmpl w:val="4D02C71E"/>
    <w:lvl w:ilvl="0" w:tplc="9A1C99F2">
      <w:start w:val="5"/>
      <w:numFmt w:val="bullet"/>
      <w:lvlText w:val="-"/>
      <w:lvlJc w:val="left"/>
      <w:pPr>
        <w:tabs>
          <w:tab w:val="num" w:pos="1661"/>
        </w:tabs>
        <w:ind w:left="1661" w:hanging="924"/>
      </w:pPr>
      <w:rPr>
        <w:rFonts w:ascii="Times New Roman" w:eastAsia="Times New Roman" w:hAnsi="Times New Roman" w:hint="default"/>
      </w:rPr>
    </w:lvl>
    <w:lvl w:ilvl="1" w:tplc="04220003" w:tentative="1">
      <w:start w:val="1"/>
      <w:numFmt w:val="bullet"/>
      <w:lvlText w:val="o"/>
      <w:lvlJc w:val="left"/>
      <w:pPr>
        <w:tabs>
          <w:tab w:val="num" w:pos="1817"/>
        </w:tabs>
        <w:ind w:left="1817" w:hanging="360"/>
      </w:pPr>
      <w:rPr>
        <w:rFonts w:ascii="Courier New" w:hAnsi="Courier New" w:hint="default"/>
      </w:rPr>
    </w:lvl>
    <w:lvl w:ilvl="2" w:tplc="04220005" w:tentative="1">
      <w:start w:val="1"/>
      <w:numFmt w:val="bullet"/>
      <w:lvlText w:val=""/>
      <w:lvlJc w:val="left"/>
      <w:pPr>
        <w:tabs>
          <w:tab w:val="num" w:pos="2537"/>
        </w:tabs>
        <w:ind w:left="2537" w:hanging="360"/>
      </w:pPr>
      <w:rPr>
        <w:rFonts w:ascii="Wingdings" w:hAnsi="Wingdings" w:hint="default"/>
      </w:rPr>
    </w:lvl>
    <w:lvl w:ilvl="3" w:tplc="04220001" w:tentative="1">
      <w:start w:val="1"/>
      <w:numFmt w:val="bullet"/>
      <w:lvlText w:val=""/>
      <w:lvlJc w:val="left"/>
      <w:pPr>
        <w:tabs>
          <w:tab w:val="num" w:pos="3257"/>
        </w:tabs>
        <w:ind w:left="3257" w:hanging="360"/>
      </w:pPr>
      <w:rPr>
        <w:rFonts w:ascii="Symbol" w:hAnsi="Symbol" w:hint="default"/>
      </w:rPr>
    </w:lvl>
    <w:lvl w:ilvl="4" w:tplc="04220003" w:tentative="1">
      <w:start w:val="1"/>
      <w:numFmt w:val="bullet"/>
      <w:lvlText w:val="o"/>
      <w:lvlJc w:val="left"/>
      <w:pPr>
        <w:tabs>
          <w:tab w:val="num" w:pos="3977"/>
        </w:tabs>
        <w:ind w:left="3977" w:hanging="360"/>
      </w:pPr>
      <w:rPr>
        <w:rFonts w:ascii="Courier New" w:hAnsi="Courier New" w:hint="default"/>
      </w:rPr>
    </w:lvl>
    <w:lvl w:ilvl="5" w:tplc="04220005" w:tentative="1">
      <w:start w:val="1"/>
      <w:numFmt w:val="bullet"/>
      <w:lvlText w:val=""/>
      <w:lvlJc w:val="left"/>
      <w:pPr>
        <w:tabs>
          <w:tab w:val="num" w:pos="4697"/>
        </w:tabs>
        <w:ind w:left="4697" w:hanging="360"/>
      </w:pPr>
      <w:rPr>
        <w:rFonts w:ascii="Wingdings" w:hAnsi="Wingdings" w:hint="default"/>
      </w:rPr>
    </w:lvl>
    <w:lvl w:ilvl="6" w:tplc="04220001" w:tentative="1">
      <w:start w:val="1"/>
      <w:numFmt w:val="bullet"/>
      <w:lvlText w:val=""/>
      <w:lvlJc w:val="left"/>
      <w:pPr>
        <w:tabs>
          <w:tab w:val="num" w:pos="5417"/>
        </w:tabs>
        <w:ind w:left="5417" w:hanging="360"/>
      </w:pPr>
      <w:rPr>
        <w:rFonts w:ascii="Symbol" w:hAnsi="Symbol" w:hint="default"/>
      </w:rPr>
    </w:lvl>
    <w:lvl w:ilvl="7" w:tplc="04220003" w:tentative="1">
      <w:start w:val="1"/>
      <w:numFmt w:val="bullet"/>
      <w:lvlText w:val="o"/>
      <w:lvlJc w:val="left"/>
      <w:pPr>
        <w:tabs>
          <w:tab w:val="num" w:pos="6137"/>
        </w:tabs>
        <w:ind w:left="6137" w:hanging="360"/>
      </w:pPr>
      <w:rPr>
        <w:rFonts w:ascii="Courier New" w:hAnsi="Courier New" w:hint="default"/>
      </w:rPr>
    </w:lvl>
    <w:lvl w:ilvl="8" w:tplc="04220005" w:tentative="1">
      <w:start w:val="1"/>
      <w:numFmt w:val="bullet"/>
      <w:lvlText w:val=""/>
      <w:lvlJc w:val="left"/>
      <w:pPr>
        <w:tabs>
          <w:tab w:val="num" w:pos="6857"/>
        </w:tabs>
        <w:ind w:left="6857" w:hanging="360"/>
      </w:pPr>
      <w:rPr>
        <w:rFonts w:ascii="Wingdings" w:hAnsi="Wingdings" w:hint="default"/>
      </w:rPr>
    </w:lvl>
  </w:abstractNum>
  <w:num w:numId="1">
    <w:abstractNumId w:val="5"/>
  </w:num>
  <w:num w:numId="2">
    <w:abstractNumId w:val="0"/>
  </w:num>
  <w:num w:numId="3">
    <w:abstractNumId w:val="2"/>
  </w:num>
  <w:num w:numId="4">
    <w:abstractNumId w:val="6"/>
  </w:num>
  <w:num w:numId="5">
    <w:abstractNumId w:val="4"/>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comments="0" w:insDel="0" w:formatting="0"/>
  <w:doNotTrackMoves/>
  <w:defaultTabStop w:val="709"/>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5D7B"/>
    <w:rsid w:val="0004069C"/>
    <w:rsid w:val="00082F1E"/>
    <w:rsid w:val="0008742A"/>
    <w:rsid w:val="00096ED4"/>
    <w:rsid w:val="000A2FA8"/>
    <w:rsid w:val="000B38BD"/>
    <w:rsid w:val="000F121F"/>
    <w:rsid w:val="0010339D"/>
    <w:rsid w:val="00152D80"/>
    <w:rsid w:val="0016146F"/>
    <w:rsid w:val="00190C21"/>
    <w:rsid w:val="00196F7D"/>
    <w:rsid w:val="001B7A69"/>
    <w:rsid w:val="001F2C19"/>
    <w:rsid w:val="001F5024"/>
    <w:rsid w:val="00240271"/>
    <w:rsid w:val="002607A2"/>
    <w:rsid w:val="002665AA"/>
    <w:rsid w:val="00280F43"/>
    <w:rsid w:val="00282F83"/>
    <w:rsid w:val="00283E94"/>
    <w:rsid w:val="00286152"/>
    <w:rsid w:val="002879A3"/>
    <w:rsid w:val="002905C7"/>
    <w:rsid w:val="002B36DC"/>
    <w:rsid w:val="002D1E8C"/>
    <w:rsid w:val="002E24B9"/>
    <w:rsid w:val="00304E5A"/>
    <w:rsid w:val="00310067"/>
    <w:rsid w:val="00310118"/>
    <w:rsid w:val="00327E19"/>
    <w:rsid w:val="00350E16"/>
    <w:rsid w:val="00365BA5"/>
    <w:rsid w:val="003717FB"/>
    <w:rsid w:val="003B5116"/>
    <w:rsid w:val="003B5721"/>
    <w:rsid w:val="003B6653"/>
    <w:rsid w:val="003B760C"/>
    <w:rsid w:val="003D1E6B"/>
    <w:rsid w:val="003F751F"/>
    <w:rsid w:val="004146AB"/>
    <w:rsid w:val="00416F43"/>
    <w:rsid w:val="004239BD"/>
    <w:rsid w:val="00440927"/>
    <w:rsid w:val="004431CA"/>
    <w:rsid w:val="00467F9F"/>
    <w:rsid w:val="00471AB6"/>
    <w:rsid w:val="00482F40"/>
    <w:rsid w:val="004A1BAD"/>
    <w:rsid w:val="004B3A0F"/>
    <w:rsid w:val="004B4A79"/>
    <w:rsid w:val="004B5D1B"/>
    <w:rsid w:val="004C47F1"/>
    <w:rsid w:val="004D3D2A"/>
    <w:rsid w:val="00514DE0"/>
    <w:rsid w:val="005150F0"/>
    <w:rsid w:val="0052582E"/>
    <w:rsid w:val="00525DBB"/>
    <w:rsid w:val="00532CD2"/>
    <w:rsid w:val="00556733"/>
    <w:rsid w:val="005570B1"/>
    <w:rsid w:val="00577B3C"/>
    <w:rsid w:val="0059582B"/>
    <w:rsid w:val="005A2CC6"/>
    <w:rsid w:val="005E383C"/>
    <w:rsid w:val="005F2AD7"/>
    <w:rsid w:val="00617686"/>
    <w:rsid w:val="00633248"/>
    <w:rsid w:val="00640308"/>
    <w:rsid w:val="00640752"/>
    <w:rsid w:val="00660331"/>
    <w:rsid w:val="00660920"/>
    <w:rsid w:val="006618E1"/>
    <w:rsid w:val="006716F6"/>
    <w:rsid w:val="0069792E"/>
    <w:rsid w:val="006E2EFC"/>
    <w:rsid w:val="006F6B44"/>
    <w:rsid w:val="00733B2D"/>
    <w:rsid w:val="00741012"/>
    <w:rsid w:val="007707A0"/>
    <w:rsid w:val="0079357D"/>
    <w:rsid w:val="00794AF0"/>
    <w:rsid w:val="007A293F"/>
    <w:rsid w:val="007A42D6"/>
    <w:rsid w:val="007A646D"/>
    <w:rsid w:val="008068FB"/>
    <w:rsid w:val="00810125"/>
    <w:rsid w:val="00833DD3"/>
    <w:rsid w:val="0084608D"/>
    <w:rsid w:val="008578A3"/>
    <w:rsid w:val="00867478"/>
    <w:rsid w:val="00876D0F"/>
    <w:rsid w:val="008826EA"/>
    <w:rsid w:val="008A2D93"/>
    <w:rsid w:val="008A3E6F"/>
    <w:rsid w:val="008B489E"/>
    <w:rsid w:val="008D2992"/>
    <w:rsid w:val="008F3276"/>
    <w:rsid w:val="00962CF8"/>
    <w:rsid w:val="00980132"/>
    <w:rsid w:val="00980460"/>
    <w:rsid w:val="009A7D40"/>
    <w:rsid w:val="009D0DFA"/>
    <w:rsid w:val="009D5ABD"/>
    <w:rsid w:val="009D5D7B"/>
    <w:rsid w:val="009E10B1"/>
    <w:rsid w:val="009F2564"/>
    <w:rsid w:val="00A129FB"/>
    <w:rsid w:val="00A14C6E"/>
    <w:rsid w:val="00A27CBC"/>
    <w:rsid w:val="00A53DD7"/>
    <w:rsid w:val="00A81559"/>
    <w:rsid w:val="00A85D8B"/>
    <w:rsid w:val="00AB12B9"/>
    <w:rsid w:val="00AB2D2E"/>
    <w:rsid w:val="00AB4C0D"/>
    <w:rsid w:val="00AB7F58"/>
    <w:rsid w:val="00AD16F8"/>
    <w:rsid w:val="00AD4205"/>
    <w:rsid w:val="00AD6523"/>
    <w:rsid w:val="00AE1142"/>
    <w:rsid w:val="00B06FF1"/>
    <w:rsid w:val="00B24D04"/>
    <w:rsid w:val="00B26AF3"/>
    <w:rsid w:val="00B41AE6"/>
    <w:rsid w:val="00B42868"/>
    <w:rsid w:val="00B805DD"/>
    <w:rsid w:val="00B80C15"/>
    <w:rsid w:val="00B86C44"/>
    <w:rsid w:val="00BA4869"/>
    <w:rsid w:val="00BA54D9"/>
    <w:rsid w:val="00BA7725"/>
    <w:rsid w:val="00BB1396"/>
    <w:rsid w:val="00BF6903"/>
    <w:rsid w:val="00C00347"/>
    <w:rsid w:val="00C16839"/>
    <w:rsid w:val="00C52FAA"/>
    <w:rsid w:val="00C54FE4"/>
    <w:rsid w:val="00C628A2"/>
    <w:rsid w:val="00C65E7D"/>
    <w:rsid w:val="00C83BC3"/>
    <w:rsid w:val="00C92A35"/>
    <w:rsid w:val="00C94C10"/>
    <w:rsid w:val="00CA3C22"/>
    <w:rsid w:val="00CB2102"/>
    <w:rsid w:val="00CC5535"/>
    <w:rsid w:val="00CF68A8"/>
    <w:rsid w:val="00D108D6"/>
    <w:rsid w:val="00D12A50"/>
    <w:rsid w:val="00D17669"/>
    <w:rsid w:val="00D17A95"/>
    <w:rsid w:val="00D25853"/>
    <w:rsid w:val="00D3584A"/>
    <w:rsid w:val="00D37B03"/>
    <w:rsid w:val="00D639A5"/>
    <w:rsid w:val="00D72E63"/>
    <w:rsid w:val="00DA62E9"/>
    <w:rsid w:val="00DB748F"/>
    <w:rsid w:val="00DC148D"/>
    <w:rsid w:val="00DD4ACC"/>
    <w:rsid w:val="00DF5AF7"/>
    <w:rsid w:val="00E0664D"/>
    <w:rsid w:val="00E218D3"/>
    <w:rsid w:val="00E3631C"/>
    <w:rsid w:val="00E42E73"/>
    <w:rsid w:val="00E55D96"/>
    <w:rsid w:val="00E576F5"/>
    <w:rsid w:val="00E609B0"/>
    <w:rsid w:val="00E76E93"/>
    <w:rsid w:val="00E86AAD"/>
    <w:rsid w:val="00E94C00"/>
    <w:rsid w:val="00EA7EAA"/>
    <w:rsid w:val="00EC45C3"/>
    <w:rsid w:val="00ED32BE"/>
    <w:rsid w:val="00EE6657"/>
    <w:rsid w:val="00F139A7"/>
    <w:rsid w:val="00F267DB"/>
    <w:rsid w:val="00F26E77"/>
    <w:rsid w:val="00F70E60"/>
    <w:rsid w:val="00F76E98"/>
    <w:rsid w:val="00F82AAD"/>
    <w:rsid w:val="00F9104F"/>
    <w:rsid w:val="00FB0492"/>
    <w:rsid w:val="00FE325C"/>
    <w:rsid w:val="00FF46E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36B5DEA-DC7B-4CA0-8226-03CCC5E71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locked="1"/>
    <w:lsdException w:name="Table Theme"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5D7B"/>
    <w:pPr>
      <w:widowControl w:val="0"/>
      <w:suppressAutoHyphens/>
      <w:textAlignment w:val="baseline"/>
    </w:pPr>
    <w:rPr>
      <w:rFonts w:ascii="Times New Roman" w:hAnsi="Times New Roman" w:cs="Tahoma"/>
      <w:kern w:val="1"/>
      <w:sz w:val="24"/>
      <w:szCs w:val="24"/>
      <w:lang w:val="de-DE" w:eastAsia="fa-IR" w:bidi="fa-IR"/>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Standard">
    <w:name w:val="Standard"/>
    <w:rsid w:val="009D5D7B"/>
    <w:pPr>
      <w:widowControl w:val="0"/>
      <w:suppressAutoHyphens/>
      <w:textAlignment w:val="baseline"/>
    </w:pPr>
    <w:rPr>
      <w:rFonts w:ascii="Times New Roman" w:hAnsi="Times New Roman" w:cs="Tahoma"/>
      <w:kern w:val="1"/>
      <w:sz w:val="24"/>
      <w:szCs w:val="24"/>
      <w:lang w:val="de-DE" w:eastAsia="fa-IR" w:bidi="fa-IR"/>
    </w:rPr>
  </w:style>
  <w:style w:type="paragraph" w:customStyle="1" w:styleId="a3">
    <w:name w:val="Íàçâà äîêóìåíòà"/>
    <w:basedOn w:val="Standard"/>
    <w:next w:val="Standard"/>
    <w:rsid w:val="009D5D7B"/>
    <w:pPr>
      <w:keepNext/>
      <w:keepLines/>
      <w:spacing w:before="360" w:after="360"/>
      <w:jc w:val="center"/>
    </w:pPr>
    <w:rPr>
      <w:rFonts w:ascii="Antiqua" w:hAnsi="Antiqua" w:cs="Antiqua"/>
      <w:b/>
      <w:bCs/>
      <w:sz w:val="26"/>
      <w:szCs w:val="26"/>
      <w:lang w:val="uk-UA"/>
    </w:rPr>
  </w:style>
  <w:style w:type="paragraph" w:customStyle="1" w:styleId="Standarduser">
    <w:name w:val="Standard (user)"/>
    <w:rsid w:val="009D5D7B"/>
    <w:pPr>
      <w:widowControl w:val="0"/>
      <w:suppressAutoHyphens/>
      <w:textAlignment w:val="baseline"/>
    </w:pPr>
    <w:rPr>
      <w:rFonts w:ascii="Times New Roman" w:hAnsi="Times New Roman" w:cs="Tahoma"/>
      <w:kern w:val="1"/>
      <w:sz w:val="24"/>
      <w:szCs w:val="24"/>
      <w:lang w:val="de-DE" w:eastAsia="fa-IR" w:bidi="fa-IR"/>
    </w:rPr>
  </w:style>
  <w:style w:type="paragraph" w:customStyle="1" w:styleId="a4">
    <w:name w:val="Нормальний текст"/>
    <w:basedOn w:val="a"/>
    <w:link w:val="a5"/>
    <w:rsid w:val="009D5D7B"/>
    <w:pPr>
      <w:spacing w:before="120" w:line="100" w:lineRule="atLeast"/>
      <w:ind w:firstLine="567"/>
      <w:jc w:val="both"/>
    </w:pPr>
    <w:rPr>
      <w:rFonts w:ascii="Antiqua" w:hAnsi="Antiqua" w:cs="Times New Roman"/>
      <w:sz w:val="26"/>
      <w:szCs w:val="20"/>
    </w:rPr>
  </w:style>
  <w:style w:type="paragraph" w:customStyle="1" w:styleId="ListParagraph">
    <w:name w:val="List Paragraph"/>
    <w:basedOn w:val="a"/>
    <w:rsid w:val="009D5D7B"/>
    <w:pPr>
      <w:ind w:left="720"/>
      <w:contextualSpacing/>
    </w:pPr>
  </w:style>
  <w:style w:type="paragraph" w:customStyle="1" w:styleId="3">
    <w:name w:val="Знак Знак3 Знак Знак"/>
    <w:basedOn w:val="a"/>
    <w:rsid w:val="008D2992"/>
    <w:pPr>
      <w:widowControl/>
      <w:suppressAutoHyphens w:val="0"/>
      <w:textAlignment w:val="auto"/>
    </w:pPr>
    <w:rPr>
      <w:rFonts w:cs="Times New Roman"/>
      <w:kern w:val="0"/>
      <w:sz w:val="20"/>
      <w:szCs w:val="20"/>
      <w:lang w:val="en-US" w:eastAsia="en-US" w:bidi="ar-SA"/>
    </w:rPr>
  </w:style>
  <w:style w:type="paragraph" w:styleId="a6">
    <w:name w:val="Normal (Web)"/>
    <w:basedOn w:val="a"/>
    <w:rsid w:val="008068FB"/>
    <w:pPr>
      <w:widowControl/>
      <w:suppressAutoHyphens w:val="0"/>
      <w:spacing w:before="100" w:beforeAutospacing="1" w:after="100" w:afterAutospacing="1"/>
      <w:textAlignment w:val="auto"/>
    </w:pPr>
    <w:rPr>
      <w:rFonts w:cs="Times New Roman"/>
      <w:kern w:val="0"/>
      <w:lang w:val="ru-RU" w:eastAsia="ru-RU" w:bidi="ar-SA"/>
    </w:rPr>
  </w:style>
  <w:style w:type="paragraph" w:styleId="2">
    <w:name w:val="Body Text Indent 2"/>
    <w:basedOn w:val="a"/>
    <w:link w:val="20"/>
    <w:rsid w:val="008068FB"/>
    <w:pPr>
      <w:widowControl/>
      <w:suppressAutoHyphens w:val="0"/>
      <w:spacing w:after="120" w:line="480" w:lineRule="auto"/>
      <w:ind w:left="283"/>
      <w:textAlignment w:val="auto"/>
    </w:pPr>
    <w:rPr>
      <w:rFonts w:cs="Times New Roman"/>
      <w:kern w:val="0"/>
      <w:sz w:val="28"/>
      <w:szCs w:val="28"/>
      <w:lang w:val="uk-UA" w:eastAsia="uk-UA" w:bidi="ar-SA"/>
    </w:rPr>
  </w:style>
  <w:style w:type="character" w:customStyle="1" w:styleId="20">
    <w:name w:val="Основний текст з відступом 2 Знак"/>
    <w:link w:val="2"/>
    <w:semiHidden/>
    <w:locked/>
    <w:rPr>
      <w:rFonts w:ascii="Times New Roman" w:hAnsi="Times New Roman" w:cs="Tahoma"/>
      <w:kern w:val="1"/>
      <w:sz w:val="24"/>
      <w:szCs w:val="24"/>
      <w:lang w:val="de-DE" w:eastAsia="fa-IR" w:bidi="fa-IR"/>
    </w:rPr>
  </w:style>
  <w:style w:type="paragraph" w:customStyle="1" w:styleId="6">
    <w:name w:val="Знак Знак6"/>
    <w:basedOn w:val="a"/>
    <w:rsid w:val="008068FB"/>
    <w:pPr>
      <w:widowControl/>
      <w:suppressAutoHyphens w:val="0"/>
      <w:textAlignment w:val="auto"/>
    </w:pPr>
    <w:rPr>
      <w:rFonts w:cs="Times New Roman"/>
      <w:kern w:val="0"/>
      <w:sz w:val="20"/>
      <w:szCs w:val="20"/>
      <w:lang w:val="en-US" w:eastAsia="en-US" w:bidi="ar-SA"/>
    </w:rPr>
  </w:style>
  <w:style w:type="character" w:customStyle="1" w:styleId="rvts23">
    <w:name w:val="rvts23"/>
    <w:rsid w:val="00AB12B9"/>
    <w:rPr>
      <w:rFonts w:cs="Times New Roman"/>
    </w:rPr>
  </w:style>
  <w:style w:type="character" w:customStyle="1" w:styleId="rvts44">
    <w:name w:val="rvts44"/>
    <w:rsid w:val="00AB12B9"/>
    <w:rPr>
      <w:rFonts w:cs="Times New Roman"/>
    </w:rPr>
  </w:style>
  <w:style w:type="character" w:customStyle="1" w:styleId="rvts9">
    <w:name w:val="rvts9"/>
    <w:rsid w:val="00AB12B9"/>
    <w:rPr>
      <w:rFonts w:cs="Times New Roman"/>
    </w:rPr>
  </w:style>
  <w:style w:type="character" w:customStyle="1" w:styleId="a5">
    <w:name w:val="Нормальний текст Знак"/>
    <w:link w:val="a4"/>
    <w:locked/>
    <w:rsid w:val="00AB12B9"/>
    <w:rPr>
      <w:rFonts w:ascii="Antiqua" w:hAnsi="Antiqua"/>
      <w:kern w:val="1"/>
      <w:sz w:val="20"/>
      <w:lang w:val="de-DE" w:eastAsia="fa-IR" w:bidi="fa-IR"/>
    </w:rPr>
  </w:style>
  <w:style w:type="paragraph" w:styleId="a7">
    <w:name w:val="header"/>
    <w:basedOn w:val="a"/>
    <w:link w:val="a8"/>
    <w:rsid w:val="00525DBB"/>
    <w:pPr>
      <w:tabs>
        <w:tab w:val="center" w:pos="4677"/>
        <w:tab w:val="right" w:pos="9355"/>
      </w:tabs>
    </w:pPr>
  </w:style>
  <w:style w:type="character" w:customStyle="1" w:styleId="a8">
    <w:name w:val="Верхній колонтитул Знак"/>
    <w:link w:val="a7"/>
    <w:locked/>
    <w:rsid w:val="00525DBB"/>
    <w:rPr>
      <w:rFonts w:ascii="Times New Roman" w:hAnsi="Times New Roman" w:cs="Tahoma"/>
      <w:kern w:val="1"/>
      <w:sz w:val="24"/>
      <w:szCs w:val="24"/>
      <w:lang w:val="de-DE" w:eastAsia="fa-IR" w:bidi="fa-IR"/>
    </w:rPr>
  </w:style>
  <w:style w:type="paragraph" w:styleId="a9">
    <w:name w:val="footer"/>
    <w:basedOn w:val="a"/>
    <w:link w:val="aa"/>
    <w:rsid w:val="00525DBB"/>
    <w:pPr>
      <w:tabs>
        <w:tab w:val="center" w:pos="4677"/>
        <w:tab w:val="right" w:pos="9355"/>
      </w:tabs>
    </w:pPr>
  </w:style>
  <w:style w:type="character" w:customStyle="1" w:styleId="aa">
    <w:name w:val="Нижній колонтитул Знак"/>
    <w:link w:val="a9"/>
    <w:locked/>
    <w:rsid w:val="00525DBB"/>
    <w:rPr>
      <w:rFonts w:ascii="Times New Roman" w:hAnsi="Times New Roman" w:cs="Tahoma"/>
      <w:kern w:val="1"/>
      <w:sz w:val="24"/>
      <w:szCs w:val="24"/>
      <w:lang w:val="de-DE" w:eastAsia="fa-IR" w:bidi="fa-IR"/>
    </w:rPr>
  </w:style>
  <w:style w:type="character" w:styleId="ab">
    <w:name w:val="page number"/>
    <w:rsid w:val="00D639A5"/>
    <w:rPr>
      <w:rFonts w:cs="Times New Roman"/>
    </w:rPr>
  </w:style>
  <w:style w:type="paragraph" w:styleId="ac">
    <w:name w:val="Balloon Text"/>
    <w:basedOn w:val="a"/>
    <w:link w:val="ad"/>
    <w:semiHidden/>
    <w:rsid w:val="00D639A5"/>
    <w:rPr>
      <w:rFonts w:ascii="Tahoma" w:hAnsi="Tahoma"/>
      <w:sz w:val="16"/>
      <w:szCs w:val="16"/>
    </w:rPr>
  </w:style>
  <w:style w:type="character" w:customStyle="1" w:styleId="ad">
    <w:name w:val="Текст у виносці Знак"/>
    <w:link w:val="ac"/>
    <w:semiHidden/>
    <w:locked/>
    <w:rPr>
      <w:rFonts w:ascii="Tahoma" w:hAnsi="Tahoma" w:cs="Tahoma"/>
      <w:kern w:val="1"/>
      <w:sz w:val="16"/>
      <w:szCs w:val="16"/>
      <w:lang w:val="de-DE" w:eastAsia="fa-IR" w:bidi="fa-IR"/>
    </w:rPr>
  </w:style>
  <w:style w:type="character" w:customStyle="1" w:styleId="apple-converted-space">
    <w:name w:val="apple-converted-space"/>
    <w:rsid w:val="002905C7"/>
    <w:rPr>
      <w:rFonts w:cs="Times New Roman"/>
    </w:rPr>
  </w:style>
  <w:style w:type="paragraph" w:styleId="HTML">
    <w:name w:val="HTML Preformatted"/>
    <w:basedOn w:val="a"/>
    <w:link w:val="HTML0"/>
    <w:rsid w:val="002905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textAlignment w:val="auto"/>
    </w:pPr>
    <w:rPr>
      <w:rFonts w:ascii="Courier New" w:hAnsi="Courier New" w:cs="Courier New"/>
      <w:kern w:val="0"/>
      <w:sz w:val="20"/>
      <w:szCs w:val="20"/>
      <w:lang w:val="ru-RU" w:eastAsia="ru-RU" w:bidi="ar-SA"/>
    </w:rPr>
  </w:style>
  <w:style w:type="character" w:customStyle="1" w:styleId="HTML0">
    <w:name w:val="Стандартний HTML Знак"/>
    <w:link w:val="HTML"/>
    <w:locked/>
    <w:rsid w:val="002905C7"/>
    <w:rPr>
      <w:rFonts w:ascii="Courier New" w:hAnsi="Courier New" w:cs="Courier New"/>
      <w:lang w:val="ru-RU" w:eastAsia="ru-RU" w:bidi="ar-SA"/>
    </w:rPr>
  </w:style>
  <w:style w:type="paragraph" w:customStyle="1" w:styleId="rvps2">
    <w:name w:val="rvps2"/>
    <w:basedOn w:val="a"/>
    <w:rsid w:val="00FF46EC"/>
    <w:pPr>
      <w:widowControl/>
      <w:suppressAutoHyphens w:val="0"/>
      <w:spacing w:before="100" w:beforeAutospacing="1" w:after="100" w:afterAutospacing="1"/>
      <w:textAlignment w:val="auto"/>
    </w:pPr>
    <w:rPr>
      <w:rFonts w:cs="Times New Roman"/>
      <w:kern w:val="0"/>
      <w:lang w:val="uk-UA" w:eastAsia="uk-UA" w:bidi="ar-SA"/>
    </w:rPr>
  </w:style>
  <w:style w:type="character" w:styleId="ae">
    <w:name w:val="Hyperlink"/>
    <w:rsid w:val="00FF46EC"/>
    <w:rPr>
      <w:rFonts w:cs="Times New Roman"/>
      <w:color w:val="0000FF"/>
      <w:u w:val="single"/>
    </w:rPr>
  </w:style>
  <w:style w:type="paragraph" w:customStyle="1" w:styleId="NoSpacing">
    <w:name w:val="No Spacing"/>
    <w:rsid w:val="006618E1"/>
    <w:rPr>
      <w:rFonts w:ascii="Times New Roman" w:hAnsi="Times New Roman" w:cs="Times New Roman"/>
      <w:sz w:val="24"/>
      <w:szCs w:val="24"/>
      <w:lang w:val="ru-RU" w:eastAsia="ru-RU"/>
    </w:rPr>
  </w:style>
  <w:style w:type="paragraph" w:customStyle="1" w:styleId="rtejustify">
    <w:name w:val="rtejustify"/>
    <w:basedOn w:val="a"/>
    <w:rsid w:val="006618E1"/>
    <w:pPr>
      <w:widowControl/>
      <w:suppressAutoHyphens w:val="0"/>
      <w:spacing w:before="100" w:beforeAutospacing="1" w:after="100" w:afterAutospacing="1"/>
      <w:textAlignment w:val="auto"/>
    </w:pPr>
    <w:rPr>
      <w:rFonts w:cs="Times New Roman"/>
      <w:kern w:val="0"/>
      <w:lang w:val="uk-UA" w:eastAsia="uk-UA" w:bidi="ar-SA"/>
    </w:rPr>
  </w:style>
  <w:style w:type="paragraph" w:customStyle="1" w:styleId="rvps6">
    <w:name w:val="rvps6"/>
    <w:basedOn w:val="a"/>
    <w:rsid w:val="00876D0F"/>
    <w:pPr>
      <w:widowControl/>
      <w:suppressAutoHyphens w:val="0"/>
      <w:spacing w:before="100" w:beforeAutospacing="1" w:after="100" w:afterAutospacing="1"/>
      <w:textAlignment w:val="auto"/>
    </w:pPr>
    <w:rPr>
      <w:rFonts w:cs="Times New Roman"/>
      <w:kern w:val="0"/>
      <w:lang w:val="ru-RU" w:eastAsia="ru-RU" w:bidi="ar-SA"/>
    </w:rPr>
  </w:style>
  <w:style w:type="character" w:customStyle="1" w:styleId="rvts0">
    <w:name w:val="rvts0"/>
    <w:basedOn w:val="a0"/>
    <w:rsid w:val="00280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888540559">
      <w:bodyDiv w:val="1"/>
      <w:marLeft w:val="0"/>
      <w:marRight w:val="0"/>
      <w:marTop w:val="0"/>
      <w:marBottom w:val="0"/>
      <w:divBdr>
        <w:top w:val="none" w:sz="0" w:space="0" w:color="auto"/>
        <w:left w:val="none" w:sz="0" w:space="0" w:color="auto"/>
        <w:bottom w:val="none" w:sz="0" w:space="0" w:color="auto"/>
        <w:right w:val="none" w:sz="0" w:space="0" w:color="auto"/>
      </w:divBdr>
    </w:div>
    <w:div w:id="936645045">
      <w:bodyDiv w:val="1"/>
      <w:marLeft w:val="0"/>
      <w:marRight w:val="0"/>
      <w:marTop w:val="0"/>
      <w:marBottom w:val="0"/>
      <w:divBdr>
        <w:top w:val="none" w:sz="0" w:space="0" w:color="auto"/>
        <w:left w:val="none" w:sz="0" w:space="0" w:color="auto"/>
        <w:bottom w:val="none" w:sz="0" w:space="0" w:color="auto"/>
        <w:right w:val="none" w:sz="0" w:space="0" w:color="auto"/>
      </w:divBdr>
    </w:div>
    <w:div w:id="143845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rada/show/1088-2017-%D0%B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4121</Words>
  <Characters>2349</Characters>
  <Application>Microsoft Office Word</Application>
  <DocSecurity>0</DocSecurity>
  <Lines>19</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Company>
  <LinksUpToDate>false</LinksUpToDate>
  <CharactersWithSpaces>6458</CharactersWithSpaces>
  <SharedDoc>false</SharedDoc>
  <HLinks>
    <vt:vector size="6" baseType="variant">
      <vt:variant>
        <vt:i4>7929915</vt:i4>
      </vt:variant>
      <vt:variant>
        <vt:i4>0</vt:i4>
      </vt:variant>
      <vt:variant>
        <vt:i4>0</vt:i4>
      </vt:variant>
      <vt:variant>
        <vt:i4>5</vt:i4>
      </vt:variant>
      <vt:variant>
        <vt:lpwstr>https://zakon.rada.gov.ua/rada/show/1088-2017-%D0%BF</vt:lpwstr>
      </vt:variant>
      <vt:variant>
        <vt:lpwstr>n10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Мар'яна Дзвінник (RMJ-VTX38 - m.dzvinnyk)</dc:creator>
  <cp:keywords/>
  <dc:description/>
  <cp:lastModifiedBy>Павлюк Павло Петрович</cp:lastModifiedBy>
  <cp:revision>2</cp:revision>
  <cp:lastPrinted>2020-03-02T11:48:00Z</cp:lastPrinted>
  <dcterms:created xsi:type="dcterms:W3CDTF">2020-11-06T10:42:00Z</dcterms:created>
  <dcterms:modified xsi:type="dcterms:W3CDTF">2020-11-06T10:42:00Z</dcterms:modified>
</cp:coreProperties>
</file>