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29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99"/>
      </w:tblGrid>
      <w:tr w:rsidR="004617C0" w:rsidTr="004617C0">
        <w:tc>
          <w:tcPr>
            <w:tcW w:w="12299" w:type="dxa"/>
            <w:tcBorders>
              <w:top w:val="nil"/>
              <w:left w:val="nil"/>
              <w:bottom w:val="nil"/>
              <w:right w:val="nil"/>
            </w:tcBorders>
          </w:tcPr>
          <w:p w:rsidR="004617C0" w:rsidRDefault="004617C0">
            <w:pPr>
              <w:spacing w:after="0" w:line="240" w:lineRule="auto"/>
              <w:rPr>
                <w:rFonts w:ascii="Times New Roman" w:hAnsi="Times New Roman"/>
                <w:color w:val="002060"/>
                <w:sz w:val="32"/>
                <w:szCs w:val="32"/>
              </w:rPr>
            </w:pPr>
            <w:r>
              <w:rPr>
                <w:noProof/>
                <w:lang w:val="uk-UA" w:eastAsia="uk-UA"/>
              </w:rPr>
              <w:drawing>
                <wp:anchor distT="360045" distB="0" distL="114300" distR="114300" simplePos="0" relativeHeight="251659264" behindDoc="0" locked="0" layoutInCell="1" allowOverlap="1">
                  <wp:simplePos x="0" y="0"/>
                  <wp:positionH relativeFrom="margin">
                    <wp:posOffset>3573145</wp:posOffset>
                  </wp:positionH>
                  <wp:positionV relativeFrom="paragraph">
                    <wp:posOffset>17145</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4617C0" w:rsidRDefault="004617C0">
            <w:pPr>
              <w:spacing w:after="0" w:line="240" w:lineRule="auto"/>
              <w:rPr>
                <w:rFonts w:ascii="Times New Roman" w:hAnsi="Times New Roman"/>
                <w:color w:val="002060"/>
                <w:sz w:val="32"/>
                <w:szCs w:val="32"/>
              </w:rPr>
            </w:pPr>
          </w:p>
          <w:p w:rsidR="004617C0" w:rsidRDefault="004617C0">
            <w:pPr>
              <w:spacing w:after="0" w:line="240" w:lineRule="auto"/>
              <w:rPr>
                <w:rFonts w:ascii="Times New Roman" w:hAnsi="Times New Roman"/>
                <w:color w:val="002060"/>
                <w:sz w:val="32"/>
                <w:szCs w:val="32"/>
              </w:rPr>
            </w:pPr>
          </w:p>
          <w:p w:rsidR="004617C0" w:rsidRDefault="004617C0">
            <w:pPr>
              <w:spacing w:before="80" w:after="0" w:line="240" w:lineRule="auto"/>
              <w:jc w:val="center"/>
              <w:rPr>
                <w:rFonts w:ascii="Times New Roman" w:hAnsi="Times New Roman"/>
                <w:color w:val="1829A8"/>
                <w:spacing w:val="20"/>
                <w:sz w:val="34"/>
                <w:szCs w:val="34"/>
              </w:rPr>
            </w:pPr>
            <w:r>
              <w:rPr>
                <w:rFonts w:ascii="Times New Roman" w:hAnsi="Times New Roman"/>
                <w:color w:val="1829A8"/>
                <w:spacing w:val="20"/>
                <w:sz w:val="34"/>
                <w:szCs w:val="34"/>
                <w:lang w:val="uk-UA"/>
              </w:rPr>
              <w:t>ВЕРХОВНА РАДА УКРАЇНИ</w:t>
            </w:r>
          </w:p>
          <w:p w:rsidR="004617C0" w:rsidRDefault="004617C0">
            <w:pPr>
              <w:spacing w:before="100" w:after="0" w:line="240" w:lineRule="auto"/>
              <w:jc w:val="center"/>
              <w:rPr>
                <w:rFonts w:ascii="Times New Roman" w:hAnsi="Times New Roman"/>
                <w:b/>
                <w:color w:val="1829A8"/>
                <w:spacing w:val="20"/>
                <w:sz w:val="24"/>
                <w:szCs w:val="24"/>
                <w:lang w:val="uk-UA"/>
              </w:rPr>
            </w:pPr>
            <w:r>
              <w:rPr>
                <w:rFonts w:ascii="Times New Roman" w:hAnsi="Times New Roman"/>
                <w:b/>
                <w:color w:val="1829A8"/>
                <w:spacing w:val="20"/>
                <w:sz w:val="24"/>
                <w:szCs w:val="24"/>
                <w:lang w:val="uk-UA"/>
              </w:rPr>
              <w:t>Комітет з питань антикорупційної політики</w:t>
            </w:r>
          </w:p>
          <w:p w:rsidR="004617C0" w:rsidRDefault="004617C0">
            <w:pPr>
              <w:spacing w:before="160" w:after="60" w:line="240" w:lineRule="auto"/>
              <w:jc w:val="center"/>
              <w:rPr>
                <w:color w:val="002060"/>
                <w:sz w:val="20"/>
                <w:szCs w:val="20"/>
              </w:rPr>
            </w:pPr>
            <w:r>
              <w:rPr>
                <w:rFonts w:ascii="Times New Roman" w:hAnsi="Times New Roman"/>
                <w:color w:val="1829A8"/>
                <w:sz w:val="20"/>
                <w:szCs w:val="20"/>
                <w:lang w:val="uk-UA"/>
              </w:rPr>
              <w:t xml:space="preserve">01008, м.Київ-8, вул. М. Грушевського, 5,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xml:space="preserve">.: (044) 255-35-03,  </w:t>
            </w:r>
            <w:r>
              <w:rPr>
                <w:rFonts w:ascii="Times New Roman" w:hAnsi="Times New Roman"/>
                <w:color w:val="1829A8"/>
                <w:sz w:val="20"/>
                <w:szCs w:val="20"/>
                <w:lang w:val="en-US"/>
              </w:rPr>
              <w:t>e</w:t>
            </w:r>
            <w:r>
              <w:rPr>
                <w:rFonts w:ascii="Times New Roman" w:hAnsi="Times New Roman"/>
                <w:color w:val="1829A8"/>
                <w:sz w:val="20"/>
                <w:szCs w:val="20"/>
              </w:rPr>
              <w:t>-</w:t>
            </w:r>
            <w:r>
              <w:rPr>
                <w:rFonts w:ascii="Times New Roman" w:hAnsi="Times New Roman"/>
                <w:color w:val="1829A8"/>
                <w:sz w:val="20"/>
                <w:szCs w:val="20"/>
                <w:lang w:val="en-US"/>
              </w:rPr>
              <w:t>mail</w:t>
            </w:r>
            <w:r>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crimecor</w:t>
            </w:r>
            <w:proofErr w:type="spellEnd"/>
            <w:r>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4617C0" w:rsidTr="004617C0">
        <w:tc>
          <w:tcPr>
            <w:tcW w:w="1087" w:type="dxa"/>
            <w:tcBorders>
              <w:top w:val="nil"/>
              <w:left w:val="nil"/>
              <w:bottom w:val="nil"/>
              <w:right w:val="nil"/>
            </w:tcBorders>
          </w:tcPr>
          <w:p w:rsidR="004617C0" w:rsidRDefault="004617C0">
            <w:pPr>
              <w:spacing w:line="240" w:lineRule="auto"/>
              <w:rPr>
                <w:rFonts w:ascii="Times New Roman" w:hAnsi="Times New Roman"/>
                <w:color w:val="002060"/>
                <w:lang w:val="uk-UA"/>
              </w:rPr>
            </w:pPr>
          </w:p>
        </w:tc>
        <w:tc>
          <w:tcPr>
            <w:tcW w:w="9714" w:type="dxa"/>
            <w:tcBorders>
              <w:top w:val="thinThickMediumGap" w:sz="12" w:space="0" w:color="0033CC"/>
              <w:left w:val="nil"/>
              <w:bottom w:val="nil"/>
              <w:right w:val="nil"/>
            </w:tcBorders>
          </w:tcPr>
          <w:p w:rsidR="004617C0" w:rsidRDefault="004617C0">
            <w:pPr>
              <w:spacing w:line="240" w:lineRule="auto"/>
              <w:rPr>
                <w:rFonts w:ascii="Times New Roman" w:hAnsi="Times New Roman"/>
                <w:color w:val="002060"/>
                <w:lang w:val="uk-UA"/>
              </w:rPr>
            </w:pPr>
          </w:p>
        </w:tc>
        <w:tc>
          <w:tcPr>
            <w:tcW w:w="1086" w:type="dxa"/>
            <w:tcBorders>
              <w:top w:val="nil"/>
              <w:left w:val="nil"/>
              <w:bottom w:val="nil"/>
              <w:right w:val="nil"/>
            </w:tcBorders>
          </w:tcPr>
          <w:p w:rsidR="004617C0" w:rsidRDefault="004617C0">
            <w:pPr>
              <w:spacing w:line="240" w:lineRule="auto"/>
              <w:rPr>
                <w:rFonts w:ascii="Times New Roman" w:hAnsi="Times New Roman"/>
                <w:color w:val="002060"/>
                <w:lang w:val="uk-UA"/>
              </w:rPr>
            </w:pPr>
          </w:p>
        </w:tc>
      </w:tr>
    </w:tbl>
    <w:p w:rsidR="004617C0" w:rsidRDefault="004617C0" w:rsidP="004617C0">
      <w:pPr>
        <w:spacing w:after="0" w:line="240" w:lineRule="auto"/>
        <w:rPr>
          <w:rFonts w:ascii="Times New Roman" w:hAnsi="Times New Roman"/>
          <w:color w:val="002060"/>
          <w:sz w:val="2"/>
          <w:szCs w:val="2"/>
        </w:rPr>
      </w:pPr>
    </w:p>
    <w:p w:rsidR="004617C0" w:rsidRDefault="004617C0" w:rsidP="004617C0">
      <w:pPr>
        <w:spacing w:after="240" w:line="240" w:lineRule="auto"/>
        <w:rPr>
          <w:rFonts w:ascii="Times New Roman" w:eastAsia="Times New Roman" w:hAnsi="Times New Roman"/>
          <w:sz w:val="24"/>
          <w:szCs w:val="24"/>
          <w:lang w:eastAsia="uk-UA"/>
        </w:rPr>
      </w:pPr>
    </w:p>
    <w:p w:rsidR="004617C0" w:rsidRDefault="004617C0" w:rsidP="004617C0">
      <w:pPr>
        <w:spacing w:after="240" w:line="240" w:lineRule="auto"/>
        <w:rPr>
          <w:rFonts w:ascii="Times New Roman" w:eastAsia="Times New Roman" w:hAnsi="Times New Roman"/>
          <w:sz w:val="24"/>
          <w:szCs w:val="24"/>
          <w:lang w:val="uk-UA" w:eastAsia="uk-UA"/>
        </w:rPr>
      </w:pPr>
    </w:p>
    <w:p w:rsidR="004617C0" w:rsidRDefault="004617C0" w:rsidP="00B54721">
      <w:pPr>
        <w:spacing w:after="0" w:line="360" w:lineRule="auto"/>
        <w:ind w:left="4536"/>
        <w:jc w:val="both"/>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Комітет Верховної Ради України </w:t>
      </w:r>
      <w:r w:rsidRPr="004617C0">
        <w:rPr>
          <w:rFonts w:ascii="Times New Roman" w:eastAsia="Times New Roman" w:hAnsi="Times New Roman"/>
          <w:color w:val="000000"/>
          <w:sz w:val="28"/>
          <w:szCs w:val="28"/>
          <w:lang w:val="uk-UA" w:eastAsia="uk-UA"/>
        </w:rPr>
        <w:t>з питань організації державної влади, місцевого самоврядування, регіонального розвитку та містобудування</w:t>
      </w:r>
    </w:p>
    <w:p w:rsidR="004617C0" w:rsidRDefault="004617C0" w:rsidP="004617C0">
      <w:pPr>
        <w:spacing w:after="0" w:line="360" w:lineRule="auto"/>
        <w:ind w:left="709" w:right="-330"/>
        <w:jc w:val="both"/>
        <w:rPr>
          <w:rFonts w:ascii="Times New Roman" w:eastAsia="Times New Roman" w:hAnsi="Times New Roman"/>
          <w:color w:val="000000"/>
          <w:sz w:val="28"/>
          <w:szCs w:val="28"/>
          <w:lang w:val="uk-UA" w:eastAsia="uk-UA"/>
        </w:rPr>
      </w:pPr>
    </w:p>
    <w:p w:rsidR="004617C0" w:rsidRDefault="004617C0" w:rsidP="004617C0">
      <w:pPr>
        <w:spacing w:after="0" w:line="360" w:lineRule="auto"/>
        <w:ind w:left="709" w:right="-330"/>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Рішення Комітету</w:t>
      </w:r>
    </w:p>
    <w:p w:rsidR="004617C0" w:rsidRDefault="004617C0" w:rsidP="004617C0">
      <w:pPr>
        <w:spacing w:after="0" w:line="360" w:lineRule="auto"/>
        <w:ind w:right="-330"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щодо експертного висновку</w:t>
      </w:r>
    </w:p>
    <w:p w:rsidR="004617C0" w:rsidRDefault="004617C0" w:rsidP="004617C0">
      <w:pPr>
        <w:spacing w:after="0" w:line="360" w:lineRule="auto"/>
        <w:ind w:right="-330"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законопроекту № 4361</w:t>
      </w:r>
    </w:p>
    <w:p w:rsidR="004617C0" w:rsidRDefault="004617C0" w:rsidP="004617C0">
      <w:pPr>
        <w:spacing w:after="0" w:line="360" w:lineRule="auto"/>
        <w:rPr>
          <w:rFonts w:ascii="Times New Roman" w:eastAsia="Times New Roman" w:hAnsi="Times New Roman"/>
          <w:sz w:val="24"/>
          <w:szCs w:val="24"/>
          <w:lang w:val="uk-UA" w:eastAsia="uk-UA"/>
        </w:rPr>
      </w:pPr>
    </w:p>
    <w:p w:rsidR="004617C0" w:rsidRDefault="004617C0" w:rsidP="00B54721">
      <w:pPr>
        <w:spacing w:after="0" w:line="360" w:lineRule="auto"/>
        <w:ind w:firstLine="709"/>
        <w:jc w:val="both"/>
        <w:outlineLvl w:val="2"/>
        <w:rPr>
          <w:rFonts w:ascii="Times New Roman" w:eastAsia="Times New Roman" w:hAnsi="Times New Roman"/>
          <w:b/>
          <w:bCs/>
          <w:sz w:val="27"/>
          <w:szCs w:val="27"/>
          <w:lang w:val="uk-UA" w:eastAsia="uk-UA"/>
        </w:rPr>
      </w:pPr>
      <w:r>
        <w:rPr>
          <w:rFonts w:ascii="Times New Roman" w:eastAsia="Times New Roman" w:hAnsi="Times New Roman"/>
          <w:color w:val="000000"/>
          <w:sz w:val="28"/>
          <w:szCs w:val="28"/>
          <w:lang w:val="uk-UA" w:eastAsia="uk-UA"/>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00874EDC" w:rsidRPr="00874EDC">
        <w:rPr>
          <w:rFonts w:ascii="Times New Roman" w:eastAsia="Times New Roman" w:hAnsi="Times New Roman"/>
          <w:color w:val="000000"/>
          <w:sz w:val="28"/>
          <w:szCs w:val="28"/>
          <w:lang w:val="uk-UA" w:eastAsia="uk-UA"/>
        </w:rPr>
        <w:t>про в</w:t>
      </w:r>
      <w:r w:rsidR="00874EDC">
        <w:rPr>
          <w:rFonts w:ascii="Times New Roman" w:eastAsia="Times New Roman" w:hAnsi="Times New Roman"/>
          <w:color w:val="000000"/>
          <w:sz w:val="28"/>
          <w:szCs w:val="28"/>
          <w:lang w:val="uk-UA" w:eastAsia="uk-UA"/>
        </w:rPr>
        <w:t>несення змін до Закону України «Про державну службу»</w:t>
      </w:r>
      <w:r w:rsidR="00874EDC" w:rsidRPr="00874EDC">
        <w:rPr>
          <w:rFonts w:ascii="Times New Roman" w:eastAsia="Times New Roman" w:hAnsi="Times New Roman"/>
          <w:color w:val="000000"/>
          <w:sz w:val="28"/>
          <w:szCs w:val="28"/>
          <w:lang w:val="uk-UA" w:eastAsia="uk-UA"/>
        </w:rPr>
        <w:t xml:space="preserve"> щодо розширення кола осіб, які можуть претендувати на вступ на державну службу</w:t>
      </w:r>
      <w:r>
        <w:rPr>
          <w:rFonts w:ascii="Times New Roman" w:eastAsia="Times New Roman" w:hAnsi="Times New Roman"/>
          <w:color w:val="000000"/>
          <w:sz w:val="28"/>
          <w:szCs w:val="28"/>
          <w:lang w:val="uk-UA" w:eastAsia="uk-UA"/>
        </w:rPr>
        <w:t xml:space="preserve"> </w:t>
      </w:r>
      <w:r w:rsidR="006A6F87">
        <w:rPr>
          <w:rFonts w:ascii="Times New Roman" w:eastAsia="Times New Roman" w:hAnsi="Times New Roman"/>
          <w:color w:val="000000"/>
          <w:sz w:val="27"/>
          <w:szCs w:val="27"/>
          <w:lang w:val="uk-UA" w:eastAsia="uk-UA"/>
        </w:rPr>
        <w:t>(реєстр. № 4361), поданий народним депутатом</w:t>
      </w:r>
      <w:r>
        <w:rPr>
          <w:rFonts w:ascii="Times New Roman" w:eastAsia="Times New Roman" w:hAnsi="Times New Roman"/>
          <w:color w:val="000000"/>
          <w:sz w:val="27"/>
          <w:szCs w:val="27"/>
          <w:lang w:val="uk-UA" w:eastAsia="uk-UA"/>
        </w:rPr>
        <w:t xml:space="preserve"> України </w:t>
      </w:r>
      <w:proofErr w:type="spellStart"/>
      <w:r w:rsidR="008B5C1C">
        <w:rPr>
          <w:rFonts w:ascii="Times New Roman" w:eastAsia="Times New Roman" w:hAnsi="Times New Roman"/>
          <w:color w:val="000000"/>
          <w:sz w:val="27"/>
          <w:szCs w:val="27"/>
          <w:lang w:val="uk-UA" w:eastAsia="uk-UA"/>
        </w:rPr>
        <w:t>Фрісо</w:t>
      </w:r>
      <w:r w:rsidR="006A6F87">
        <w:rPr>
          <w:rFonts w:ascii="Times New Roman" w:eastAsia="Times New Roman" w:hAnsi="Times New Roman"/>
          <w:color w:val="000000"/>
          <w:sz w:val="27"/>
          <w:szCs w:val="27"/>
          <w:lang w:val="uk-UA" w:eastAsia="uk-UA"/>
        </w:rPr>
        <w:t>м</w:t>
      </w:r>
      <w:proofErr w:type="spellEnd"/>
      <w:r w:rsidR="006A6F87">
        <w:rPr>
          <w:rFonts w:ascii="Times New Roman" w:eastAsia="Times New Roman" w:hAnsi="Times New Roman"/>
          <w:color w:val="000000"/>
          <w:sz w:val="27"/>
          <w:szCs w:val="27"/>
          <w:lang w:val="uk-UA" w:eastAsia="uk-UA"/>
        </w:rPr>
        <w:t xml:space="preserve"> І.П.</w:t>
      </w:r>
      <w:r>
        <w:rPr>
          <w:rFonts w:ascii="Times New Roman" w:eastAsia="Times New Roman" w:hAnsi="Times New Roman"/>
          <w:color w:val="000000"/>
          <w:sz w:val="27"/>
          <w:szCs w:val="27"/>
          <w:lang w:val="uk-UA" w:eastAsia="uk-UA"/>
        </w:rPr>
        <w:t xml:space="preserve"> та іншими народними депутатами.  </w:t>
      </w:r>
    </w:p>
    <w:p w:rsidR="004617C0" w:rsidRPr="00D67544" w:rsidRDefault="004617C0" w:rsidP="00B54721">
      <w:pPr>
        <w:spacing w:after="0" w:line="360" w:lineRule="auto"/>
        <w:ind w:firstLine="697"/>
        <w:jc w:val="both"/>
        <w:rPr>
          <w:rFonts w:ascii="Times New Roman" w:eastAsia="Times New Roman" w:hAnsi="Times New Roman"/>
          <w:bCs/>
          <w:color w:val="000000"/>
          <w:sz w:val="28"/>
          <w:szCs w:val="28"/>
          <w:lang w:val="uk-UA" w:eastAsia="uk-UA"/>
        </w:rPr>
      </w:pPr>
      <w:r>
        <w:rPr>
          <w:rFonts w:ascii="Times New Roman" w:eastAsia="Times New Roman" w:hAnsi="Times New Roman"/>
          <w:bCs/>
          <w:color w:val="000000"/>
          <w:sz w:val="28"/>
          <w:szCs w:val="28"/>
          <w:lang w:val="uk-UA" w:eastAsia="uk-UA"/>
        </w:rPr>
        <w:t xml:space="preserve">Відповідно до пояснювальної записки, </w:t>
      </w:r>
      <w:r w:rsidR="00254648">
        <w:rPr>
          <w:rFonts w:ascii="Times New Roman" w:eastAsia="Times New Roman" w:hAnsi="Times New Roman"/>
          <w:bCs/>
          <w:color w:val="000000"/>
          <w:sz w:val="28"/>
          <w:szCs w:val="28"/>
          <w:lang w:val="uk-UA" w:eastAsia="uk-UA"/>
        </w:rPr>
        <w:t xml:space="preserve">метою законопроекту </w:t>
      </w:r>
      <w:r w:rsidR="00254648" w:rsidRPr="00D67544">
        <w:rPr>
          <w:rFonts w:ascii="Times New Roman" w:eastAsia="Times New Roman" w:hAnsi="Times New Roman"/>
          <w:bCs/>
          <w:color w:val="000000"/>
          <w:sz w:val="28"/>
          <w:szCs w:val="28"/>
          <w:lang w:val="uk-UA" w:eastAsia="uk-UA"/>
        </w:rPr>
        <w:t xml:space="preserve">є надання доступу до державної служби категоріям громадян, які відповідають високим кваліфікаційним вимогам і, разом з тим, позбавлені можливості брати участь у конкурсі на посади держслужбовців, задля подальшої реалізації реформи державної служби, захисту прав громадян та підвищення загального професійного рівня осіб, що беруть участь у конкурсах на посади державної служби.  </w:t>
      </w:r>
    </w:p>
    <w:p w:rsidR="004617C0" w:rsidRDefault="004617C0" w:rsidP="00B54721">
      <w:pPr>
        <w:spacing w:after="0" w:line="360" w:lineRule="auto"/>
        <w:ind w:firstLine="697"/>
        <w:jc w:val="both"/>
        <w:rPr>
          <w:rFonts w:ascii="Times New Roman" w:eastAsia="Times New Roman" w:hAnsi="Times New Roman"/>
          <w:sz w:val="24"/>
          <w:szCs w:val="24"/>
          <w:lang w:val="uk-UA" w:eastAsia="uk-UA"/>
        </w:rPr>
      </w:pPr>
      <w:r>
        <w:rPr>
          <w:rFonts w:ascii="Times New Roman" w:eastAsia="Times New Roman" w:hAnsi="Times New Roman"/>
          <w:b/>
          <w:bCs/>
          <w:color w:val="000000"/>
          <w:sz w:val="28"/>
          <w:szCs w:val="28"/>
          <w:lang w:val="uk-UA" w:eastAsia="uk-UA"/>
        </w:rPr>
        <w:lastRenderedPageBreak/>
        <w:t xml:space="preserve">У проекті </w:t>
      </w:r>
      <w:proofErr w:type="spellStart"/>
      <w:r>
        <w:rPr>
          <w:rFonts w:ascii="Times New Roman" w:eastAsia="Times New Roman" w:hAnsi="Times New Roman"/>
          <w:b/>
          <w:bCs/>
          <w:color w:val="000000"/>
          <w:sz w:val="28"/>
          <w:szCs w:val="28"/>
          <w:lang w:val="uk-UA" w:eastAsia="uk-UA"/>
        </w:rPr>
        <w:t>акта</w:t>
      </w:r>
      <w:proofErr w:type="spellEnd"/>
      <w:r>
        <w:rPr>
          <w:rFonts w:ascii="Times New Roman" w:eastAsia="Times New Roman" w:hAnsi="Times New Roman"/>
          <w:b/>
          <w:bCs/>
          <w:color w:val="000000"/>
          <w:sz w:val="28"/>
          <w:szCs w:val="28"/>
          <w:lang w:val="uk-UA" w:eastAsia="uk-UA"/>
        </w:rPr>
        <w:t xml:space="preserve"> не виявлено </w:t>
      </w:r>
      <w:proofErr w:type="spellStart"/>
      <w:r>
        <w:rPr>
          <w:rFonts w:ascii="Times New Roman" w:eastAsia="Times New Roman" w:hAnsi="Times New Roman"/>
          <w:b/>
          <w:bCs/>
          <w:color w:val="000000"/>
          <w:sz w:val="28"/>
          <w:szCs w:val="28"/>
          <w:lang w:val="uk-UA" w:eastAsia="uk-UA"/>
        </w:rPr>
        <w:t>корупціогенних</w:t>
      </w:r>
      <w:proofErr w:type="spellEnd"/>
      <w:r>
        <w:rPr>
          <w:rFonts w:ascii="Times New Roman" w:eastAsia="Times New Roman" w:hAnsi="Times New Roman"/>
          <w:b/>
          <w:bCs/>
          <w:color w:val="000000"/>
          <w:sz w:val="28"/>
          <w:szCs w:val="28"/>
          <w:lang w:val="uk-UA" w:eastAsia="uk-UA"/>
        </w:rPr>
        <w:t xml:space="preserve"> факторів, що можуть сприяти вчиненню корупційних правопорушень.</w:t>
      </w:r>
    </w:p>
    <w:p w:rsidR="004617C0" w:rsidRDefault="004617C0" w:rsidP="002C4F09">
      <w:pPr>
        <w:spacing w:after="0" w:line="360" w:lineRule="auto"/>
        <w:ind w:firstLine="709"/>
        <w:jc w:val="both"/>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Разом з тим,</w:t>
      </w:r>
      <w:r w:rsidR="007B3AE9">
        <w:rPr>
          <w:rFonts w:ascii="Times New Roman" w:eastAsia="Times New Roman" w:hAnsi="Times New Roman"/>
          <w:color w:val="000000"/>
          <w:sz w:val="28"/>
          <w:szCs w:val="28"/>
          <w:lang w:val="uk-UA" w:eastAsia="uk-UA"/>
        </w:rPr>
        <w:t xml:space="preserve"> запропоноване законопроектом </w:t>
      </w:r>
      <w:r w:rsidR="002C4F09">
        <w:rPr>
          <w:rFonts w:ascii="Times New Roman" w:eastAsia="Times New Roman" w:hAnsi="Times New Roman"/>
          <w:color w:val="000000"/>
          <w:sz w:val="28"/>
          <w:szCs w:val="28"/>
          <w:lang w:val="uk-UA" w:eastAsia="uk-UA"/>
        </w:rPr>
        <w:t xml:space="preserve">внесення змін до статті 20 Закону України </w:t>
      </w:r>
      <w:r w:rsidR="002C4F09" w:rsidRPr="002C4F09">
        <w:rPr>
          <w:rFonts w:ascii="Times New Roman" w:eastAsia="Times New Roman" w:hAnsi="Times New Roman"/>
          <w:color w:val="000000"/>
          <w:sz w:val="28"/>
          <w:szCs w:val="28"/>
          <w:lang w:val="uk-UA" w:eastAsia="uk-UA"/>
        </w:rPr>
        <w:t>«Про</w:t>
      </w:r>
      <w:r w:rsidR="002C4F09">
        <w:rPr>
          <w:rFonts w:ascii="Times New Roman" w:eastAsia="Times New Roman" w:hAnsi="Times New Roman"/>
          <w:color w:val="000000"/>
          <w:sz w:val="28"/>
          <w:szCs w:val="28"/>
          <w:lang w:val="uk-UA" w:eastAsia="uk-UA"/>
        </w:rPr>
        <w:t xml:space="preserve"> державну службу», відповідно до яких </w:t>
      </w:r>
      <w:r w:rsidR="002C4F09" w:rsidRPr="002C4F09">
        <w:rPr>
          <w:rFonts w:ascii="Times New Roman" w:eastAsia="Times New Roman" w:hAnsi="Times New Roman"/>
          <w:color w:val="000000"/>
          <w:sz w:val="28"/>
          <w:szCs w:val="28"/>
          <w:lang w:val="uk-UA" w:eastAsia="uk-UA"/>
        </w:rPr>
        <w:t>наявність «досвіду заняття адвокатською, нотаріальною діяльністю, діяльністю арбітражних керуючих (розпорядників майна, керуючих санацією, ліквідаторів)» визнається загальною вимогою для осіб, які претендують на зайняття посад державної служби, як альтернатива досвіду роботи на керівних посадах</w:t>
      </w:r>
      <w:r w:rsidR="00DE0AB5">
        <w:rPr>
          <w:rFonts w:ascii="Times New Roman" w:eastAsia="Times New Roman" w:hAnsi="Times New Roman"/>
          <w:color w:val="000000"/>
          <w:sz w:val="28"/>
          <w:szCs w:val="28"/>
          <w:lang w:val="uk-UA" w:eastAsia="uk-UA"/>
        </w:rPr>
        <w:t xml:space="preserve"> встановлює </w:t>
      </w:r>
      <w:r w:rsidR="004326B9">
        <w:rPr>
          <w:rFonts w:ascii="Times New Roman" w:eastAsia="Times New Roman" w:hAnsi="Times New Roman"/>
          <w:color w:val="000000"/>
          <w:sz w:val="28"/>
          <w:szCs w:val="28"/>
          <w:lang w:val="uk-UA" w:eastAsia="uk-UA"/>
        </w:rPr>
        <w:t>необґрунтовані</w:t>
      </w:r>
      <w:r w:rsidR="004326B9" w:rsidRPr="004326B9">
        <w:rPr>
          <w:rFonts w:ascii="Times New Roman" w:eastAsia="Times New Roman" w:hAnsi="Times New Roman"/>
          <w:color w:val="000000"/>
          <w:sz w:val="28"/>
          <w:szCs w:val="28"/>
          <w:lang w:val="uk-UA" w:eastAsia="uk-UA"/>
        </w:rPr>
        <w:t xml:space="preserve"> переваг</w:t>
      </w:r>
      <w:r w:rsidR="004326B9">
        <w:rPr>
          <w:rFonts w:ascii="Times New Roman" w:eastAsia="Times New Roman" w:hAnsi="Times New Roman"/>
          <w:color w:val="000000"/>
          <w:sz w:val="28"/>
          <w:szCs w:val="28"/>
          <w:lang w:val="uk-UA" w:eastAsia="uk-UA"/>
        </w:rPr>
        <w:t>и</w:t>
      </w:r>
      <w:r w:rsidR="004326B9" w:rsidRPr="004326B9">
        <w:rPr>
          <w:rFonts w:ascii="Times New Roman" w:eastAsia="Times New Roman" w:hAnsi="Times New Roman"/>
          <w:color w:val="000000"/>
          <w:sz w:val="28"/>
          <w:szCs w:val="28"/>
          <w:lang w:val="uk-UA" w:eastAsia="uk-UA"/>
        </w:rPr>
        <w:t xml:space="preserve"> </w:t>
      </w:r>
      <w:r w:rsidR="004326B9">
        <w:rPr>
          <w:rFonts w:ascii="Times New Roman" w:eastAsia="Times New Roman" w:hAnsi="Times New Roman"/>
          <w:color w:val="000000"/>
          <w:sz w:val="28"/>
          <w:szCs w:val="28"/>
          <w:lang w:val="uk-UA" w:eastAsia="uk-UA"/>
        </w:rPr>
        <w:t>зазначеним особам</w:t>
      </w:r>
      <w:r w:rsidR="004326B9" w:rsidRPr="004326B9">
        <w:rPr>
          <w:rFonts w:ascii="Times New Roman" w:eastAsia="Times New Roman" w:hAnsi="Times New Roman"/>
          <w:color w:val="000000"/>
          <w:sz w:val="28"/>
          <w:szCs w:val="28"/>
          <w:lang w:val="uk-UA" w:eastAsia="uk-UA"/>
        </w:rPr>
        <w:t xml:space="preserve"> під час вступу на державну службу</w:t>
      </w:r>
      <w:r w:rsidR="002C4F09" w:rsidRPr="002C4F09">
        <w:rPr>
          <w:rFonts w:ascii="Times New Roman" w:eastAsia="Times New Roman" w:hAnsi="Times New Roman"/>
          <w:color w:val="000000"/>
          <w:sz w:val="28"/>
          <w:szCs w:val="28"/>
          <w:lang w:val="uk-UA" w:eastAsia="uk-UA"/>
        </w:rPr>
        <w:t xml:space="preserve">. </w:t>
      </w:r>
      <w:r w:rsidR="002C4F09">
        <w:rPr>
          <w:rFonts w:ascii="Times New Roman" w:eastAsia="Times New Roman" w:hAnsi="Times New Roman"/>
          <w:color w:val="000000"/>
          <w:sz w:val="28"/>
          <w:szCs w:val="28"/>
          <w:lang w:val="uk-UA" w:eastAsia="uk-UA"/>
        </w:rPr>
        <w:t xml:space="preserve"> </w:t>
      </w:r>
    </w:p>
    <w:p w:rsidR="00A17959" w:rsidRDefault="00A17959" w:rsidP="00B54721">
      <w:pPr>
        <w:spacing w:after="0" w:line="360" w:lineRule="auto"/>
        <w:ind w:firstLine="709"/>
        <w:jc w:val="both"/>
        <w:outlineLvl w:val="2"/>
        <w:rPr>
          <w:rFonts w:ascii="Times New Roman" w:eastAsia="Times New Roman" w:hAnsi="Times New Roman"/>
          <w:color w:val="000000"/>
          <w:sz w:val="28"/>
          <w:szCs w:val="28"/>
          <w:lang w:val="uk-UA" w:eastAsia="uk-UA"/>
        </w:rPr>
      </w:pPr>
      <w:r w:rsidRPr="00A17959">
        <w:rPr>
          <w:rFonts w:ascii="Times New Roman" w:eastAsia="Times New Roman" w:hAnsi="Times New Roman"/>
          <w:color w:val="000000"/>
          <w:sz w:val="28"/>
          <w:szCs w:val="28"/>
          <w:lang w:val="uk-UA" w:eastAsia="uk-UA"/>
        </w:rPr>
        <w:t>Варто також зазначити, що така пропозиція не повністю враховує вимог статті 38 Конституції України, згідно з якою громадяни користуються рівним правом доступу до державної служби.</w:t>
      </w:r>
    </w:p>
    <w:p w:rsidR="004617C0" w:rsidRDefault="004617C0" w:rsidP="00B54721">
      <w:pPr>
        <w:spacing w:after="0" w:line="360" w:lineRule="auto"/>
        <w:ind w:firstLine="709"/>
        <w:jc w:val="both"/>
        <w:outlineLvl w:val="2"/>
        <w:rPr>
          <w:rFonts w:ascii="Times New Roman" w:eastAsia="Times New Roman" w:hAnsi="Times New Roman"/>
          <w:b/>
          <w:bCs/>
          <w:color w:val="000000"/>
          <w:sz w:val="28"/>
          <w:szCs w:val="28"/>
          <w:lang w:val="uk-UA" w:eastAsia="uk-UA"/>
        </w:rPr>
      </w:pPr>
      <w:bookmarkStart w:id="0" w:name="_GoBack"/>
      <w:bookmarkEnd w:id="0"/>
      <w:r>
        <w:rPr>
          <w:rFonts w:ascii="Times New Roman" w:eastAsia="Times New Roman" w:hAnsi="Times New Roman"/>
          <w:color w:val="000000"/>
          <w:sz w:val="27"/>
          <w:szCs w:val="27"/>
          <w:lang w:val="uk-UA" w:eastAsia="uk-UA"/>
        </w:rPr>
        <w:t>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w:t>
      </w:r>
      <w:r w:rsidR="00923694">
        <w:rPr>
          <w:rFonts w:ascii="Times New Roman" w:eastAsia="Times New Roman" w:hAnsi="Times New Roman"/>
          <w:color w:val="000000"/>
          <w:sz w:val="27"/>
          <w:szCs w:val="27"/>
          <w:lang w:val="uk-UA" w:eastAsia="uk-UA"/>
        </w:rPr>
        <w:t>  Комітет на своєму засіданні 2</w:t>
      </w:r>
      <w:r>
        <w:rPr>
          <w:rFonts w:ascii="Times New Roman" w:eastAsia="Times New Roman" w:hAnsi="Times New Roman"/>
          <w:color w:val="000000"/>
          <w:sz w:val="27"/>
          <w:szCs w:val="27"/>
          <w:lang w:val="uk-UA" w:eastAsia="uk-UA"/>
        </w:rPr>
        <w:t xml:space="preserve"> </w:t>
      </w:r>
      <w:r w:rsidR="00923694">
        <w:rPr>
          <w:rFonts w:ascii="Times New Roman" w:eastAsia="Times New Roman" w:hAnsi="Times New Roman"/>
          <w:color w:val="000000"/>
          <w:sz w:val="27"/>
          <w:szCs w:val="27"/>
          <w:lang w:val="uk-UA" w:eastAsia="uk-UA"/>
        </w:rPr>
        <w:t>лютого 2021 року, протокол № 65</w:t>
      </w:r>
      <w:r>
        <w:rPr>
          <w:rFonts w:ascii="Times New Roman" w:eastAsia="Times New Roman" w:hAnsi="Times New Roman"/>
          <w:color w:val="000000"/>
          <w:sz w:val="27"/>
          <w:szCs w:val="27"/>
          <w:lang w:val="uk-UA" w:eastAsia="uk-UA"/>
        </w:rPr>
        <w:t xml:space="preserve"> дійшов до висновку та прийняв рішення, що </w:t>
      </w:r>
      <w:r>
        <w:rPr>
          <w:rFonts w:ascii="Times New Roman" w:eastAsia="Times New Roman" w:hAnsi="Times New Roman"/>
          <w:color w:val="000000"/>
          <w:sz w:val="28"/>
          <w:szCs w:val="28"/>
          <w:lang w:val="uk-UA" w:eastAsia="uk-UA"/>
        </w:rPr>
        <w:t xml:space="preserve">проект Закону </w:t>
      </w:r>
      <w:r w:rsidR="00923694" w:rsidRPr="00923694">
        <w:rPr>
          <w:rFonts w:ascii="Times New Roman" w:eastAsia="Times New Roman" w:hAnsi="Times New Roman"/>
          <w:color w:val="000000"/>
          <w:sz w:val="28"/>
          <w:szCs w:val="28"/>
          <w:lang w:val="uk-UA" w:eastAsia="uk-UA"/>
        </w:rPr>
        <w:t xml:space="preserve">про внесення змін до Закону України «Про державну службу» щодо розширення кола осіб, які можуть претендувати на вступ на державну службу (реєстр. № 4361), поданий народним депутатом України </w:t>
      </w:r>
      <w:proofErr w:type="spellStart"/>
      <w:r w:rsidR="008B5C1C">
        <w:rPr>
          <w:rFonts w:ascii="Times New Roman" w:eastAsia="Times New Roman" w:hAnsi="Times New Roman"/>
          <w:color w:val="000000"/>
          <w:sz w:val="28"/>
          <w:szCs w:val="28"/>
          <w:lang w:val="uk-UA" w:eastAsia="uk-UA"/>
        </w:rPr>
        <w:t>Фрісо</w:t>
      </w:r>
      <w:r w:rsidR="00923694" w:rsidRPr="00923694">
        <w:rPr>
          <w:rFonts w:ascii="Times New Roman" w:eastAsia="Times New Roman" w:hAnsi="Times New Roman"/>
          <w:color w:val="000000"/>
          <w:sz w:val="28"/>
          <w:szCs w:val="28"/>
          <w:lang w:val="uk-UA" w:eastAsia="uk-UA"/>
        </w:rPr>
        <w:t>м</w:t>
      </w:r>
      <w:proofErr w:type="spellEnd"/>
      <w:r w:rsidR="00923694" w:rsidRPr="00923694">
        <w:rPr>
          <w:rFonts w:ascii="Times New Roman" w:eastAsia="Times New Roman" w:hAnsi="Times New Roman"/>
          <w:color w:val="000000"/>
          <w:sz w:val="28"/>
          <w:szCs w:val="28"/>
          <w:lang w:val="uk-UA" w:eastAsia="uk-UA"/>
        </w:rPr>
        <w:t xml:space="preserve"> І.П. та іншими народними депутатами</w:t>
      </w:r>
      <w:r w:rsidR="00923694">
        <w:rPr>
          <w:rFonts w:ascii="Times New Roman" w:eastAsia="Times New Roman" w:hAnsi="Times New Roman"/>
          <w:color w:val="000000"/>
          <w:sz w:val="28"/>
          <w:szCs w:val="28"/>
          <w:lang w:val="uk-UA" w:eastAsia="uk-UA"/>
        </w:rPr>
        <w:t xml:space="preserve"> </w:t>
      </w:r>
      <w:r>
        <w:rPr>
          <w:rFonts w:ascii="Times New Roman" w:eastAsia="Times New Roman" w:hAnsi="Times New Roman"/>
          <w:color w:val="000000"/>
          <w:sz w:val="27"/>
          <w:szCs w:val="27"/>
          <w:lang w:val="uk-UA" w:eastAsia="uk-UA"/>
        </w:rPr>
        <w:t>відповідає вимогам антикорупційного законодавства.</w:t>
      </w:r>
    </w:p>
    <w:p w:rsidR="004617C0" w:rsidRDefault="004617C0" w:rsidP="00B54721">
      <w:pPr>
        <w:spacing w:after="0" w:line="240" w:lineRule="auto"/>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br/>
      </w:r>
    </w:p>
    <w:p w:rsidR="004617C0" w:rsidRDefault="004617C0" w:rsidP="00B54721">
      <w:pPr>
        <w:spacing w:after="0" w:line="240" w:lineRule="auto"/>
        <w:rPr>
          <w:rFonts w:ascii="Times New Roman" w:eastAsia="Times New Roman" w:hAnsi="Times New Roman"/>
          <w:sz w:val="24"/>
          <w:szCs w:val="24"/>
          <w:lang w:val="uk-UA" w:eastAsia="uk-UA"/>
        </w:rPr>
      </w:pPr>
    </w:p>
    <w:p w:rsidR="004617C0" w:rsidRDefault="004617C0" w:rsidP="004617C0">
      <w:pPr>
        <w:spacing w:after="0" w:line="240" w:lineRule="auto"/>
        <w:ind w:right="-330" w:firstLine="709"/>
        <w:rPr>
          <w:rFonts w:ascii="Times New Roman" w:eastAsia="Times New Roman" w:hAnsi="Times New Roman"/>
          <w:sz w:val="24"/>
          <w:szCs w:val="24"/>
          <w:lang w:val="uk-UA" w:eastAsia="uk-UA"/>
        </w:rPr>
      </w:pPr>
      <w:r>
        <w:rPr>
          <w:rFonts w:ascii="Times New Roman" w:eastAsia="Times New Roman" w:hAnsi="Times New Roman"/>
          <w:color w:val="000000"/>
          <w:sz w:val="28"/>
          <w:szCs w:val="28"/>
          <w:lang w:val="uk-UA" w:eastAsia="uk-UA"/>
        </w:rPr>
        <w:t xml:space="preserve">Голова Комітету                                </w:t>
      </w:r>
      <w:r>
        <w:rPr>
          <w:rFonts w:ascii="Times New Roman" w:eastAsia="Times New Roman" w:hAnsi="Times New Roman"/>
          <w:color w:val="000000"/>
          <w:sz w:val="28"/>
          <w:szCs w:val="28"/>
          <w:lang w:val="uk-UA" w:eastAsia="uk-UA"/>
        </w:rPr>
        <w:tab/>
      </w:r>
      <w:r>
        <w:rPr>
          <w:rFonts w:ascii="Times New Roman" w:eastAsia="Times New Roman" w:hAnsi="Times New Roman"/>
          <w:color w:val="000000"/>
          <w:sz w:val="28"/>
          <w:szCs w:val="28"/>
          <w:lang w:val="uk-UA" w:eastAsia="uk-UA"/>
        </w:rPr>
        <w:tab/>
        <w:t>                              А.О. РАДІНА</w:t>
      </w:r>
    </w:p>
    <w:p w:rsidR="004617C0" w:rsidRDefault="004617C0" w:rsidP="004617C0">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p>
    <w:p w:rsidR="004617C0" w:rsidRDefault="004617C0" w:rsidP="004617C0"/>
    <w:p w:rsidR="004617C0" w:rsidRDefault="004617C0" w:rsidP="004617C0"/>
    <w:p w:rsidR="00FB3E80" w:rsidRDefault="00FB3E80"/>
    <w:sectPr w:rsidR="00FB3E8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FE0"/>
    <w:rsid w:val="00254648"/>
    <w:rsid w:val="002C4F09"/>
    <w:rsid w:val="004326B9"/>
    <w:rsid w:val="004617C0"/>
    <w:rsid w:val="006A6F87"/>
    <w:rsid w:val="007B3AE9"/>
    <w:rsid w:val="007F25B7"/>
    <w:rsid w:val="00874EDC"/>
    <w:rsid w:val="008B5C1C"/>
    <w:rsid w:val="00923694"/>
    <w:rsid w:val="00A17959"/>
    <w:rsid w:val="00B54721"/>
    <w:rsid w:val="00D67544"/>
    <w:rsid w:val="00DC765A"/>
    <w:rsid w:val="00DE042A"/>
    <w:rsid w:val="00DE0AB5"/>
    <w:rsid w:val="00F27063"/>
    <w:rsid w:val="00F90FE0"/>
    <w:rsid w:val="00FB3E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B3052"/>
  <w15:chartTrackingRefBased/>
  <w15:docId w15:val="{6D7E3250-422D-40B9-8781-9D63AE04F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17C0"/>
    <w:pPr>
      <w:spacing w:line="252" w:lineRule="auto"/>
    </w:pPr>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4617C0"/>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26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1808</Words>
  <Characters>1032</Characters>
  <Application>Microsoft Office Word</Application>
  <DocSecurity>0</DocSecurity>
  <Lines>8</Lines>
  <Paragraphs>5</Paragraphs>
  <ScaleCrop>false</ScaleCrop>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23</cp:revision>
  <dcterms:created xsi:type="dcterms:W3CDTF">2021-02-02T16:49:00Z</dcterms:created>
  <dcterms:modified xsi:type="dcterms:W3CDTF">2021-02-03T10:54:00Z</dcterms:modified>
</cp:coreProperties>
</file>