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0D9" w:rsidRDefault="00135918">
      <w:pPr>
        <w:spacing w:after="0" w:line="240" w:lineRule="auto"/>
        <w:jc w:val="right"/>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ВЕРХОВНА РАДА УКРАЇНИ</w:t>
      </w:r>
    </w:p>
    <w:p w:rsidR="000310D9" w:rsidRDefault="000310D9">
      <w:pPr>
        <w:spacing w:after="0" w:line="240" w:lineRule="auto"/>
        <w:ind w:firstLine="709"/>
        <w:jc w:val="both"/>
        <w:rPr>
          <w:rFonts w:ascii="Times New Roman" w:eastAsia="Times New Roman" w:hAnsi="Times New Roman" w:cs="Times New Roman"/>
          <w:sz w:val="28"/>
          <w:szCs w:val="28"/>
        </w:rPr>
      </w:pPr>
    </w:p>
    <w:p w:rsidR="000310D9" w:rsidRDefault="00135918">
      <w:pPr>
        <w:spacing w:after="0" w:line="264"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Верховної Ради України з питань з питань фінансів, податкової та митної політики (далі - Комітет) на своєму засіданні 30 жовтня 2020 року (протокол №48) та  4 листопада 2020 року (протокол №49) розглянув проекти Законів України:</w:t>
      </w:r>
    </w:p>
    <w:p w:rsidR="000310D9" w:rsidRDefault="00135918">
      <w:pPr>
        <w:keepNext/>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 внесення змін до Податкового кодексу України та інших законів України щодо забезпечення збалансованості бюджетних надходжень </w:t>
      </w:r>
      <w:r>
        <w:rPr>
          <w:rFonts w:ascii="Times New Roman" w:eastAsia="Times New Roman" w:hAnsi="Times New Roman" w:cs="Times New Roman"/>
          <w:b/>
          <w:sz w:val="28"/>
          <w:szCs w:val="28"/>
        </w:rPr>
        <w:t xml:space="preserve">(реєстр. №4101 від 15.09.2020), </w:t>
      </w:r>
      <w:r>
        <w:rPr>
          <w:rFonts w:ascii="Times New Roman" w:eastAsia="Times New Roman" w:hAnsi="Times New Roman" w:cs="Times New Roman"/>
          <w:sz w:val="28"/>
          <w:szCs w:val="28"/>
        </w:rPr>
        <w:t>поданий Кабінетом Міністрів України;</w:t>
      </w:r>
    </w:p>
    <w:p w:rsidR="000310D9" w:rsidRDefault="00135918">
      <w:pPr>
        <w:keepNext/>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про внесення змін до Податкового кодексу України та деяких інших законів України щодо забезпечення збалансованості бюджетних надходжень </w:t>
      </w:r>
      <w:r>
        <w:rPr>
          <w:rFonts w:ascii="Times New Roman" w:eastAsia="Times New Roman" w:hAnsi="Times New Roman" w:cs="Times New Roman"/>
          <w:b/>
          <w:sz w:val="28"/>
          <w:szCs w:val="28"/>
        </w:rPr>
        <w:t xml:space="preserve">(реєстр. №4101-1 від 01.10.2020), </w:t>
      </w:r>
      <w:r>
        <w:rPr>
          <w:rFonts w:ascii="Times New Roman" w:eastAsia="Times New Roman" w:hAnsi="Times New Roman" w:cs="Times New Roman"/>
          <w:sz w:val="28"/>
          <w:szCs w:val="28"/>
        </w:rPr>
        <w:t>поданий народним депутатом України Железняком Я.І.;</w:t>
      </w:r>
    </w:p>
    <w:p w:rsidR="000310D9" w:rsidRDefault="00135918">
      <w:pPr>
        <w:keepNext/>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про внесення змін до Податкового кодексу України та деяких інших законів України щодо забезпечення збалансованості бюджетних надходжень </w:t>
      </w:r>
      <w:r>
        <w:rPr>
          <w:rFonts w:ascii="Times New Roman" w:eastAsia="Times New Roman" w:hAnsi="Times New Roman" w:cs="Times New Roman"/>
          <w:b/>
          <w:sz w:val="28"/>
          <w:szCs w:val="28"/>
        </w:rPr>
        <w:t xml:space="preserve">(реєстр. №4101-2 від 01.10.2020), </w:t>
      </w:r>
      <w:r>
        <w:rPr>
          <w:rFonts w:ascii="Times New Roman" w:eastAsia="Times New Roman" w:hAnsi="Times New Roman" w:cs="Times New Roman"/>
          <w:sz w:val="28"/>
          <w:szCs w:val="28"/>
        </w:rPr>
        <w:t>поданий народними депутатами України Заблоцьким М.Б., Совою О.Г., Петруняком Є.В.;</w:t>
      </w:r>
    </w:p>
    <w:p w:rsidR="000310D9" w:rsidRDefault="00135918">
      <w:pPr>
        <w:keepNext/>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про внесення змін до Податкового кодексу України та деяких інших законів України щодо забезпечення збалансованості бюджетних надходжень </w:t>
      </w:r>
      <w:r>
        <w:rPr>
          <w:rFonts w:ascii="Times New Roman" w:eastAsia="Times New Roman" w:hAnsi="Times New Roman" w:cs="Times New Roman"/>
          <w:b/>
          <w:sz w:val="28"/>
          <w:szCs w:val="28"/>
        </w:rPr>
        <w:t xml:space="preserve">(реєстр. №4101-3 від 01.10.2020), </w:t>
      </w:r>
      <w:r>
        <w:rPr>
          <w:rFonts w:ascii="Times New Roman" w:eastAsia="Times New Roman" w:hAnsi="Times New Roman" w:cs="Times New Roman"/>
          <w:sz w:val="28"/>
          <w:szCs w:val="28"/>
        </w:rPr>
        <w:t>поданий народними депутатами України Гетманцевим Д.О. та інш.</w:t>
      </w:r>
    </w:p>
    <w:p w:rsidR="000310D9" w:rsidRDefault="0013591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Головне науково-експертне управління, розглянувши проекти </w:t>
      </w:r>
      <w:r>
        <w:rPr>
          <w:rFonts w:ascii="Times New Roman" w:eastAsia="Times New Roman" w:hAnsi="Times New Roman" w:cs="Times New Roman"/>
          <w:b/>
          <w:sz w:val="28"/>
          <w:szCs w:val="28"/>
        </w:rPr>
        <w:t xml:space="preserve">реєстр. №4101, №4101-1, №4101-2, №4101-3 </w:t>
      </w:r>
      <w:r>
        <w:rPr>
          <w:rFonts w:ascii="Times New Roman" w:eastAsia="Times New Roman" w:hAnsi="Times New Roman" w:cs="Times New Roman"/>
          <w:sz w:val="28"/>
          <w:szCs w:val="28"/>
        </w:rPr>
        <w:t>висловило щодо них зауваження.</w:t>
      </w:r>
    </w:p>
    <w:p w:rsidR="000310D9" w:rsidRDefault="00135918">
      <w:pPr>
        <w:spacing w:before="120" w:after="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Оскільки законопроекти </w:t>
      </w:r>
      <w:r>
        <w:rPr>
          <w:rFonts w:ascii="Times New Roman" w:eastAsia="Times New Roman" w:hAnsi="Times New Roman" w:cs="Times New Roman"/>
          <w:b/>
          <w:sz w:val="28"/>
          <w:szCs w:val="28"/>
        </w:rPr>
        <w:t>№№ 4101, 4101-1, 4101-2, 4101-3</w:t>
      </w:r>
      <w:r>
        <w:rPr>
          <w:rFonts w:ascii="Times New Roman" w:eastAsia="Times New Roman" w:hAnsi="Times New Roman" w:cs="Times New Roman"/>
          <w:sz w:val="28"/>
          <w:szCs w:val="28"/>
        </w:rPr>
        <w:t xml:space="preserve">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0310D9" w:rsidRDefault="00135918">
      <w:pPr>
        <w:spacing w:before="120" w:after="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 час засідання Комітету було проведено обговорення зауважень і пропозицій і підготовлено та розглянуто новий проект про внесення змін до Податкового кодексу України та деяких інших законів України щодо забезпечення збалансованості бюджетних надходжень. </w:t>
      </w:r>
    </w:p>
    <w:p w:rsidR="000310D9" w:rsidRDefault="00135918">
      <w:pPr>
        <w:spacing w:before="120" w:after="0" w:line="240" w:lineRule="auto"/>
        <w:ind w:firstLine="53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За наслідками розгляду та обговорення доопрацьованого законопроекту,  </w:t>
      </w:r>
      <w:r>
        <w:rPr>
          <w:rFonts w:ascii="Times New Roman" w:eastAsia="Times New Roman" w:hAnsi="Times New Roman" w:cs="Times New Roman"/>
          <w:b/>
          <w:sz w:val="28"/>
          <w:szCs w:val="28"/>
        </w:rPr>
        <w:t>Комітет вирішив</w:t>
      </w:r>
      <w:r>
        <w:rPr>
          <w:rFonts w:ascii="Times New Roman" w:eastAsia="Times New Roman" w:hAnsi="Times New Roman" w:cs="Times New Roman"/>
          <w:sz w:val="28"/>
          <w:szCs w:val="28"/>
        </w:rPr>
        <w:t>:</w:t>
      </w:r>
    </w:p>
    <w:p w:rsidR="000310D9" w:rsidRDefault="00135918">
      <w:pPr>
        <w:spacing w:before="120"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Підтримати редакцію підготовленого законопроекту, доручити народним депутатам України – членам Комітету оформити та в установленому порядку зареєструвати цей проект як проект Закону України про внесення змін до Податкового кодексу України та деяких інших законів України щодо забезпечення збалансованості бюджетних надходжень. </w:t>
      </w:r>
    </w:p>
    <w:p w:rsidR="000310D9" w:rsidRDefault="00135918">
      <w:pPr>
        <w:spacing w:before="120"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Відповідно до статті 44 Закону України «Про комітети Верховної Ради України», переглянути рішення, прийняте 30 жовтня 2020 року (протокол № 48) на проекти Законів України про внесення змін до Податкового кодексу України та інших законів України щодо забезпечення збалансованості бюджетних надходжень (реєстр. №4101 від 15.09.2020), про внесення змін до Податкового кодексу України та деяких інших законів України щодо забезпечення збалансованості бюджетних надходжень (реєстр. №4101-1 від 01.10.2020), про внесення змін до Податкового кодексу України та деяких інших законів України щодо забезпечення збалансованості бюджетних надходжень (реєстр. №4101-2 від 01.10.2020), про внесення змін до Податкового кодексу України та деяких інших законів України щодо забезпечення збалансованості бюджетних надходжень (реєстр. №4101-3 від 01.10.2020).</w:t>
      </w:r>
    </w:p>
    <w:p w:rsidR="000310D9" w:rsidRDefault="00135918">
      <w:pPr>
        <w:spacing w:before="120"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Внести на розгляд Верховної Ради України підготовлений у Комітеті проект Закону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Pr>
          <w:rFonts w:ascii="Times New Roman" w:eastAsia="Times New Roman" w:hAnsi="Times New Roman" w:cs="Times New Roman"/>
          <w:b/>
          <w:sz w:val="28"/>
          <w:szCs w:val="28"/>
        </w:rPr>
        <w:t xml:space="preserve"> з урахуванням вимог частини другої статті 110 Регламенту Верховної Ради України та рекомендувати прийняти його за основу </w:t>
      </w:r>
      <w:r>
        <w:rPr>
          <w:rFonts w:ascii="Times New Roman" w:eastAsia="Times New Roman" w:hAnsi="Times New Roman" w:cs="Times New Roman"/>
          <w:sz w:val="28"/>
          <w:szCs w:val="28"/>
        </w:rPr>
        <w:t>з доопрацюванням законопроекту до другого читання з урахуванням наступних пропозицій:</w:t>
      </w:r>
    </w:p>
    <w:p w:rsidR="000310D9" w:rsidRDefault="00135918">
      <w:pPr>
        <w:shd w:val="clear" w:color="auto" w:fill="FFFFFF"/>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із зміною терміну “дата відвантаження товарів” терміном “дата здійснення постачання товарів” для застосування при визначенні дати виникнення податкових зобов’язань з податку на додану вартість – доопрацювати і визначити чітке розуміння переліку юридичних фактів (подій) щодо можуть розцінюватися як дата “постачання товарів”;</w:t>
      </w:r>
    </w:p>
    <w:p w:rsidR="000310D9" w:rsidRDefault="00135918">
      <w:pPr>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Доопрацювати механізм контролю за накопиченням залишків тютюнових виробів у виробника;</w:t>
      </w:r>
    </w:p>
    <w:p w:rsidR="000310D9" w:rsidRDefault="00135918">
      <w:pPr>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прозорості і запровадження чіткого механізму реалізації заходів, спрямованих на погашення заборгованості, що утворилася на оптовому ринку електричної енергії доопрацювати норми щодо відображення у податковому законодавстві такого погашення заборгованості;</w:t>
      </w:r>
    </w:p>
    <w:p w:rsidR="000310D9" w:rsidRDefault="00135918">
      <w:pPr>
        <w:widowControl w:val="0"/>
        <w:spacing w:before="240" w:after="12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Доопрацювати підготовлений проект в частині порядку оподаткування земельним податком земель підприємств залізничного транспорту та за результатами доопрацювання прийняти рішення про внесення відповідних поправок.</w:t>
      </w:r>
    </w:p>
    <w:p w:rsidR="000310D9" w:rsidRDefault="00135918">
      <w:pPr>
        <w:widowControl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Доповідачем на пленарному засіданні Верховної Ради України </w:t>
      </w:r>
      <w:r>
        <w:rPr>
          <w:rFonts w:ascii="Times New Roman" w:eastAsia="Times New Roman" w:hAnsi="Times New Roman" w:cs="Times New Roman"/>
          <w:sz w:val="28"/>
          <w:szCs w:val="28"/>
        </w:rPr>
        <w:lastRenderedPageBreak/>
        <w:t xml:space="preserve">визначити Голову Комітету – народного депутата України Гетманцева Д.О. </w:t>
      </w:r>
    </w:p>
    <w:p w:rsidR="000310D9" w:rsidRDefault="000310D9">
      <w:pPr>
        <w:widowControl w:val="0"/>
        <w:spacing w:after="0" w:line="240" w:lineRule="auto"/>
        <w:ind w:firstLine="720"/>
        <w:jc w:val="both"/>
        <w:rPr>
          <w:rFonts w:ascii="Times New Roman" w:eastAsia="Times New Roman" w:hAnsi="Times New Roman" w:cs="Times New Roman"/>
          <w:sz w:val="28"/>
          <w:szCs w:val="28"/>
        </w:rPr>
      </w:pPr>
    </w:p>
    <w:p w:rsidR="000310D9" w:rsidRDefault="00135918">
      <w:pPr>
        <w:widowControl w:val="0"/>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Додатки:</w:t>
      </w:r>
    </w:p>
    <w:p w:rsidR="000310D9" w:rsidRDefault="00135918">
      <w:pPr>
        <w:numPr>
          <w:ilvl w:val="0"/>
          <w:numId w:val="1"/>
        </w:numPr>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Текст доопрацьованого законопроекту на  </w:t>
      </w:r>
      <w:r w:rsidR="007877A9">
        <w:rPr>
          <w:rFonts w:ascii="Times New Roman" w:eastAsia="Times New Roman" w:hAnsi="Times New Roman" w:cs="Times New Roman"/>
          <w:sz w:val="28"/>
          <w:szCs w:val="28"/>
          <w:lang w:val="en-US"/>
        </w:rPr>
        <w:t>82</w:t>
      </w:r>
      <w:r>
        <w:rPr>
          <w:rFonts w:ascii="Times New Roman" w:eastAsia="Times New Roman" w:hAnsi="Times New Roman" w:cs="Times New Roman"/>
          <w:sz w:val="28"/>
          <w:szCs w:val="28"/>
        </w:rPr>
        <w:t xml:space="preserve"> арк.;</w:t>
      </w:r>
    </w:p>
    <w:p w:rsidR="000310D9" w:rsidRDefault="00135918">
      <w:pPr>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Порівняльна таблиця до доопрацьованого законопроекту на 2</w:t>
      </w:r>
      <w:r w:rsidR="007877A9" w:rsidRPr="007877A9">
        <w:rPr>
          <w:rFonts w:ascii="Times New Roman" w:eastAsia="Times New Roman" w:hAnsi="Times New Roman" w:cs="Times New Roman"/>
          <w:sz w:val="28"/>
          <w:szCs w:val="28"/>
        </w:rPr>
        <w:t>33</w:t>
      </w:r>
      <w:r>
        <w:rPr>
          <w:rFonts w:ascii="Times New Roman" w:eastAsia="Times New Roman" w:hAnsi="Times New Roman" w:cs="Times New Roman"/>
          <w:sz w:val="28"/>
          <w:szCs w:val="28"/>
        </w:rPr>
        <w:t xml:space="preserve"> арк.;</w:t>
      </w:r>
    </w:p>
    <w:p w:rsidR="000310D9" w:rsidRDefault="00135918">
      <w:pPr>
        <w:numPr>
          <w:ilvl w:val="0"/>
          <w:numId w:val="1"/>
        </w:numPr>
        <w:tabs>
          <w:tab w:val="left" w:pos="1080"/>
        </w:tabs>
        <w:spacing w:after="0" w:line="240" w:lineRule="auto"/>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Пояснювальна записка на 6 арк.</w:t>
      </w:r>
    </w:p>
    <w:p w:rsidR="000310D9" w:rsidRDefault="00135918">
      <w:pPr>
        <w:numPr>
          <w:ilvl w:val="0"/>
          <w:numId w:val="1"/>
        </w:numPr>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Постанови Верховної Ради України на 1 арк.;</w:t>
      </w:r>
    </w:p>
    <w:p w:rsidR="000310D9" w:rsidRDefault="00135918">
      <w:pPr>
        <w:numPr>
          <w:ilvl w:val="0"/>
          <w:numId w:val="1"/>
        </w:numPr>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Тексти зазначених документів в електронній формі.</w:t>
      </w:r>
    </w:p>
    <w:p w:rsidR="000310D9" w:rsidRDefault="000310D9">
      <w:pPr>
        <w:widowControl w:val="0"/>
        <w:spacing w:after="0" w:line="240" w:lineRule="auto"/>
        <w:ind w:firstLine="720"/>
        <w:jc w:val="both"/>
        <w:rPr>
          <w:rFonts w:ascii="Times New Roman" w:eastAsia="Times New Roman" w:hAnsi="Times New Roman" w:cs="Times New Roman"/>
          <w:sz w:val="28"/>
          <w:szCs w:val="28"/>
        </w:rPr>
      </w:pPr>
    </w:p>
    <w:p w:rsidR="000310D9" w:rsidRDefault="000310D9">
      <w:pPr>
        <w:tabs>
          <w:tab w:val="left" w:pos="708"/>
        </w:tabs>
        <w:spacing w:after="0" w:line="240" w:lineRule="auto"/>
        <w:jc w:val="both"/>
        <w:rPr>
          <w:rFonts w:ascii="Times New Roman" w:eastAsia="Times New Roman" w:hAnsi="Times New Roman" w:cs="Times New Roman"/>
          <w:b/>
          <w:sz w:val="28"/>
          <w:szCs w:val="28"/>
        </w:rPr>
      </w:pPr>
    </w:p>
    <w:p w:rsidR="000310D9" w:rsidRDefault="000310D9">
      <w:pPr>
        <w:tabs>
          <w:tab w:val="left" w:pos="1080"/>
        </w:tabs>
        <w:spacing w:after="0" w:line="240" w:lineRule="auto"/>
        <w:jc w:val="both"/>
        <w:rPr>
          <w:rFonts w:ascii="Times New Roman" w:eastAsia="Times New Roman" w:hAnsi="Times New Roman" w:cs="Times New Roman"/>
          <w:sz w:val="28"/>
          <w:szCs w:val="28"/>
        </w:rPr>
      </w:pPr>
    </w:p>
    <w:p w:rsidR="000310D9" w:rsidRDefault="00135918">
      <w:pPr>
        <w:tabs>
          <w:tab w:val="left" w:pos="1080"/>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Голова Комітету                                                                Д.О. Гетманцев</w:t>
      </w:r>
    </w:p>
    <w:p w:rsidR="000310D9" w:rsidRDefault="000310D9">
      <w:pPr>
        <w:spacing w:after="0" w:line="240" w:lineRule="auto"/>
        <w:ind w:firstLine="709"/>
        <w:jc w:val="both"/>
        <w:rPr>
          <w:rFonts w:ascii="Times New Roman" w:eastAsia="Times New Roman" w:hAnsi="Times New Roman" w:cs="Times New Roman"/>
          <w:sz w:val="28"/>
          <w:szCs w:val="28"/>
        </w:rPr>
      </w:pPr>
    </w:p>
    <w:sectPr w:rsidR="000310D9">
      <w:headerReference w:type="default" r:id="rId11"/>
      <w:headerReference w:type="first" r:id="rId12"/>
      <w:footerReference w:type="first" r:id="rId13"/>
      <w:pgSz w:w="11906" w:h="16838"/>
      <w:pgMar w:top="1134" w:right="851"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C9B" w:rsidRDefault="00EB2C9B">
      <w:pPr>
        <w:spacing w:after="0" w:line="240" w:lineRule="auto"/>
      </w:pPr>
      <w:r>
        <w:separator/>
      </w:r>
    </w:p>
  </w:endnote>
  <w:endnote w:type="continuationSeparator" w:id="0">
    <w:p w:rsidR="00EB2C9B" w:rsidRDefault="00EB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0D9" w:rsidRDefault="000310D9">
    <w:pPr>
      <w:pBdr>
        <w:top w:val="nil"/>
        <w:left w:val="nil"/>
        <w:bottom w:val="nil"/>
        <w:right w:val="nil"/>
        <w:between w:val="nil"/>
      </w:pBdr>
      <w:tabs>
        <w:tab w:val="center" w:pos="4677"/>
        <w:tab w:val="right" w:pos="9355"/>
      </w:tabs>
      <w:spacing w:after="0" w:line="240" w:lineRule="auto"/>
      <w:jc w:val="center"/>
      <w:rPr>
        <w:color w:val="000000"/>
      </w:rPr>
    </w:pPr>
  </w:p>
  <w:p w:rsidR="000310D9" w:rsidRDefault="000310D9">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C9B" w:rsidRDefault="00EB2C9B">
      <w:pPr>
        <w:spacing w:after="0" w:line="240" w:lineRule="auto"/>
      </w:pPr>
      <w:r>
        <w:separator/>
      </w:r>
    </w:p>
  </w:footnote>
  <w:footnote w:type="continuationSeparator" w:id="0">
    <w:p w:rsidR="00EB2C9B" w:rsidRDefault="00EB2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0D9" w:rsidRDefault="00135918">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0D9" w:rsidRDefault="000310D9">
    <w:pPr>
      <w:widowControl w:val="0"/>
      <w:pBdr>
        <w:top w:val="nil"/>
        <w:left w:val="nil"/>
        <w:bottom w:val="nil"/>
        <w:right w:val="nil"/>
        <w:between w:val="nil"/>
      </w:pBdr>
      <w:spacing w:after="0" w:line="276" w:lineRule="auto"/>
      <w:rPr>
        <w:rFonts w:ascii="Times New Roman" w:eastAsia="Times New Roman" w:hAnsi="Times New Roman" w:cs="Times New Roman"/>
        <w:sz w:val="28"/>
        <w:szCs w:val="28"/>
      </w:rPr>
    </w:pPr>
  </w:p>
  <w:tbl>
    <w:tblPr>
      <w:tblStyle w:val="af"/>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0310D9">
      <w:tc>
        <w:tcPr>
          <w:tcW w:w="11957" w:type="dxa"/>
          <w:tcBorders>
            <w:top w:val="nil"/>
            <w:left w:val="nil"/>
            <w:bottom w:val="nil"/>
            <w:right w:val="nil"/>
          </w:tcBorders>
        </w:tcPr>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0310D9" w:rsidRDefault="00135918">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0310D9" w:rsidRDefault="00135918">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фінансів, податкової та митної політики</w:t>
          </w:r>
        </w:p>
        <w:p w:rsidR="000310D9" w:rsidRDefault="00135918">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01008, м.Київ-8, вул. М. Грушевського, 5, тел.: 255-28-07, факс: 255-25-91</w:t>
          </w:r>
        </w:p>
      </w:tc>
    </w:tr>
  </w:tbl>
  <w:p w:rsidR="000310D9" w:rsidRDefault="000310D9">
    <w:pPr>
      <w:widowControl w:val="0"/>
      <w:pBdr>
        <w:top w:val="nil"/>
        <w:left w:val="nil"/>
        <w:bottom w:val="nil"/>
        <w:right w:val="nil"/>
        <w:between w:val="nil"/>
      </w:pBdr>
      <w:spacing w:after="0" w:line="276" w:lineRule="auto"/>
      <w:rPr>
        <w:color w:val="002060"/>
        <w:sz w:val="20"/>
        <w:szCs w:val="20"/>
      </w:rPr>
    </w:pPr>
  </w:p>
  <w:tbl>
    <w:tblPr>
      <w:tblStyle w:val="af0"/>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0310D9">
      <w:tc>
        <w:tcPr>
          <w:tcW w:w="1087" w:type="dxa"/>
          <w:tcBorders>
            <w:top w:val="nil"/>
          </w:tcBorders>
        </w:tcPr>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rsidR="000310D9" w:rsidRDefault="000310D9">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D1189"/>
    <w:multiLevelType w:val="multilevel"/>
    <w:tmpl w:val="F6B4D8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0D9"/>
    <w:rsid w:val="000310D9"/>
    <w:rsid w:val="00135918"/>
    <w:rsid w:val="001626AE"/>
    <w:rsid w:val="00241886"/>
    <w:rsid w:val="007877A9"/>
    <w:rsid w:val="00D741EF"/>
    <w:rsid w:val="00EB2C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BEB2CE-BD7D-4050-BDA0-CD634D06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link w:val="10"/>
    <w:qFormat/>
    <w:locked/>
    <w:rsid w:val="005949E7"/>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paragraph" w:styleId="7">
    <w:name w:val="heading 7"/>
    <w:basedOn w:val="a"/>
    <w:next w:val="a"/>
    <w:link w:val="70"/>
    <w:qFormat/>
    <w:locked/>
    <w:rsid w:val="005949E7"/>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character" w:customStyle="1" w:styleId="10">
    <w:name w:val="Заголовок 1 Знак"/>
    <w:basedOn w:val="a0"/>
    <w:link w:val="1"/>
    <w:rsid w:val="005949E7"/>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5949E7"/>
    <w:rPr>
      <w:rFonts w:ascii="Times New Roman" w:eastAsia="Times New Roman" w:hAnsi="Times New Roman"/>
      <w:b/>
      <w:bCs/>
      <w:sz w:val="28"/>
      <w:szCs w:val="20"/>
      <w:lang w:val="uk-UA" w:eastAsia="ru-RU"/>
    </w:rPr>
  </w:style>
  <w:style w:type="paragraph" w:styleId="ac">
    <w:name w:val="Body Text Indent"/>
    <w:basedOn w:val="a"/>
    <w:link w:val="ad"/>
    <w:rsid w:val="005949E7"/>
    <w:pPr>
      <w:spacing w:after="0" w:line="240" w:lineRule="auto"/>
      <w:ind w:firstLine="720"/>
      <w:jc w:val="both"/>
    </w:pPr>
    <w:rPr>
      <w:rFonts w:ascii="Times New Roman" w:eastAsia="Times New Roman" w:hAnsi="Times New Roman"/>
      <w:sz w:val="28"/>
      <w:szCs w:val="24"/>
      <w:lang w:val="uk-UA" w:eastAsia="ru-RU"/>
    </w:rPr>
  </w:style>
  <w:style w:type="character" w:customStyle="1" w:styleId="ad">
    <w:name w:val="Основний текст з відступом Знак"/>
    <w:basedOn w:val="a0"/>
    <w:link w:val="ac"/>
    <w:rsid w:val="005949E7"/>
    <w:rPr>
      <w:rFonts w:ascii="Times New Roman" w:eastAsia="Times New Roman" w:hAnsi="Times New Roman"/>
      <w:sz w:val="28"/>
      <w:szCs w:val="24"/>
      <w:lang w:val="uk-UA" w:eastAsia="ru-RU"/>
    </w:rPr>
  </w:style>
  <w:style w:type="paragraph" w:styleId="HTML">
    <w:name w:val="HTML Preformatted"/>
    <w:basedOn w:val="a"/>
    <w:link w:val="HTML0"/>
    <w:rsid w:val="005949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basedOn w:val="a0"/>
    <w:link w:val="HTML"/>
    <w:rsid w:val="005949E7"/>
    <w:rPr>
      <w:rFonts w:ascii="Courier New" w:eastAsia="Times New Roman" w:hAnsi="Courier New" w:cs="Courier New"/>
      <w:color w:val="000000"/>
      <w:sz w:val="17"/>
      <w:szCs w:val="17"/>
      <w:lang w:val="ru-RU" w:eastAsia="ru-RU"/>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ewKN8aZh78EuHhCYlo0US0q5V+w==">AMUW2mWVQFC+FQ0tJrLenDfB42lEPsIZZbIUPcK60v+sJ9PYDmWr4WhGzHBRkIvMY9fakE3cmiqhLnHHBTWF94YnZ9v4Uja82Oomya4aNVgdj5bQ4av4bcsSlaJX689PLttC18uMtU7SLH3O3t8OIZT9OLmy1nZZ6zWVxqonvy+H1t/rEtlMv+GeeQBBJ3QapnQbRu9auRe+Q77VsduKtOZgHY90sLNo+T2VhJB25WEm34GU81yPI/ca7g0OpP3rTHVxv4/pihkhST1RPfqIGg0Kn0VCck3VyFPsnlG2Z1Y65a/7KZg6YDOpTdrtAaeo3A/KEaVDEhwiszAuz8jedd9AuIe5uAgCM3oz9lzQSDoymReJZ71yPGNqVu6A9tu2qqZ50xhlL9lHARfCd5UaNJ1x/J4JoKxViQ==</go:docsCustomData>
</go:gDocsCustomXmlDataStorage>
</file>

<file path=customXml/itemProps1.xml><?xml version="1.0" encoding="utf-8"?>
<ds:datastoreItem xmlns:ds="http://schemas.openxmlformats.org/officeDocument/2006/customXml" ds:itemID="{432CF2A5-F47C-4583-A49B-42CE198975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0169C9-F3BA-4D52-B4D1-473E081B9239}">
  <ds:schemaRefs>
    <ds:schemaRef ds:uri="http://schemas.microsoft.com/sharepoint/v3/contenttype/forms"/>
  </ds:schemaRefs>
</ds:datastoreItem>
</file>

<file path=customXml/itemProps3.xml><?xml version="1.0" encoding="utf-8"?>
<ds:datastoreItem xmlns:ds="http://schemas.openxmlformats.org/officeDocument/2006/customXml" ds:itemID="{16DDE4E2-44FA-44F5-8A3C-A7263BE6D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3284</Words>
  <Characters>1873</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2020-11-11T10:02:00Z</dcterms:created>
  <dcterms:modified xsi:type="dcterms:W3CDTF">2020-11-11T10:02:00Z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