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E90074" w:rsidRDefault="002966D6" w:rsidP="0063553C">
      <w:pPr>
        <w:pStyle w:val="af3"/>
        <w:rPr>
          <w:rFonts w:cs="Times New Roman"/>
          <w:szCs w:val="28"/>
          <w:lang w:val="uk-UA"/>
        </w:rPr>
      </w:pPr>
    </w:p>
    <w:p w:rsidR="00726EF0" w:rsidRPr="00D74089" w:rsidRDefault="00726EF0" w:rsidP="00726EF0">
      <w:pPr>
        <w:spacing w:after="0" w:line="240" w:lineRule="auto"/>
        <w:ind w:firstLine="709"/>
        <w:jc w:val="right"/>
        <w:rPr>
          <w:rFonts w:ascii="Times New Roman" w:eastAsia="Times New Roman" w:hAnsi="Times New Roman"/>
          <w:color w:val="000000" w:themeColor="text1"/>
          <w:lang w:eastAsia="ru-RU"/>
        </w:rPr>
      </w:pPr>
      <w:r w:rsidRPr="00D74089">
        <w:rPr>
          <w:rFonts w:ascii="Times New Roman" w:eastAsia="Times New Roman" w:hAnsi="Times New Roman"/>
          <w:color w:val="000000" w:themeColor="text1"/>
          <w:lang w:eastAsia="ru-RU"/>
        </w:rPr>
        <w:t>До № 4</w:t>
      </w:r>
      <w:r w:rsidR="008F1CF2">
        <w:rPr>
          <w:rFonts w:ascii="Times New Roman" w:eastAsia="Times New Roman" w:hAnsi="Times New Roman"/>
          <w:color w:val="000000" w:themeColor="text1"/>
          <w:lang w:eastAsia="ru-RU"/>
        </w:rPr>
        <w:t>364</w:t>
      </w:r>
      <w:r w:rsidRPr="00D74089">
        <w:rPr>
          <w:rFonts w:ascii="Times New Roman" w:eastAsia="Times New Roman" w:hAnsi="Times New Roman"/>
          <w:color w:val="000000" w:themeColor="text1"/>
          <w:lang w:eastAsia="ru-RU"/>
        </w:rPr>
        <w:t xml:space="preserve"> від </w:t>
      </w:r>
      <w:r w:rsidR="008F1CF2">
        <w:rPr>
          <w:rFonts w:ascii="Times New Roman" w:eastAsia="Times New Roman" w:hAnsi="Times New Roman"/>
          <w:color w:val="000000" w:themeColor="text1"/>
          <w:lang w:eastAsia="ru-RU"/>
        </w:rPr>
        <w:t>12</w:t>
      </w:r>
      <w:r>
        <w:rPr>
          <w:rFonts w:ascii="Times New Roman" w:eastAsia="Times New Roman" w:hAnsi="Times New Roman"/>
          <w:color w:val="000000" w:themeColor="text1"/>
          <w:lang w:eastAsia="ru-RU"/>
        </w:rPr>
        <w:t>.1</w:t>
      </w:r>
      <w:r w:rsidR="008F1CF2">
        <w:rPr>
          <w:rFonts w:ascii="Times New Roman" w:eastAsia="Times New Roman" w:hAnsi="Times New Roman"/>
          <w:color w:val="000000" w:themeColor="text1"/>
          <w:lang w:eastAsia="ru-RU"/>
        </w:rPr>
        <w:t>1</w:t>
      </w:r>
      <w:r w:rsidRPr="00D74089">
        <w:rPr>
          <w:rFonts w:ascii="Times New Roman" w:eastAsia="Times New Roman" w:hAnsi="Times New Roman"/>
          <w:color w:val="000000" w:themeColor="text1"/>
          <w:lang w:eastAsia="ru-RU"/>
        </w:rPr>
        <w:t>.202</w:t>
      </w:r>
      <w:r>
        <w:rPr>
          <w:rFonts w:ascii="Times New Roman" w:eastAsia="Times New Roman" w:hAnsi="Times New Roman"/>
          <w:color w:val="000000" w:themeColor="text1"/>
          <w:lang w:eastAsia="ru-RU"/>
        </w:rPr>
        <w:t>0</w:t>
      </w:r>
    </w:p>
    <w:p w:rsidR="00726EF0" w:rsidRPr="00D74089" w:rsidRDefault="00726EF0" w:rsidP="00726EF0">
      <w:pPr>
        <w:spacing w:after="0" w:line="240" w:lineRule="auto"/>
        <w:ind w:left="6371" w:firstLine="709"/>
        <w:rPr>
          <w:rFonts w:ascii="Times New Roman" w:eastAsia="Times New Roman" w:hAnsi="Times New Roman"/>
          <w:color w:val="000000" w:themeColor="text1"/>
          <w:lang w:eastAsia="ru-RU"/>
        </w:rPr>
      </w:pPr>
      <w:r w:rsidRPr="00D74089">
        <w:rPr>
          <w:rFonts w:ascii="Times New Roman" w:eastAsia="Times New Roman" w:hAnsi="Times New Roman"/>
          <w:color w:val="000000" w:themeColor="text1"/>
          <w:lang w:eastAsia="ru-RU"/>
        </w:rPr>
        <w:t xml:space="preserve">    </w:t>
      </w:r>
      <w:r>
        <w:rPr>
          <w:rFonts w:ascii="Times New Roman" w:eastAsia="Times New Roman" w:hAnsi="Times New Roman"/>
          <w:color w:val="000000" w:themeColor="text1"/>
          <w:lang w:eastAsia="ru-RU"/>
        </w:rPr>
        <w:t xml:space="preserve">     </w:t>
      </w:r>
      <w:r w:rsidRPr="00D74089">
        <w:rPr>
          <w:rFonts w:ascii="Times New Roman" w:eastAsia="Times New Roman" w:hAnsi="Times New Roman"/>
          <w:color w:val="000000" w:themeColor="text1"/>
          <w:lang w:eastAsia="ru-RU"/>
        </w:rPr>
        <w:t>(друге читання)</w:t>
      </w:r>
    </w:p>
    <w:p w:rsidR="003C11DB" w:rsidRDefault="003C11DB" w:rsidP="003C11DB">
      <w:pPr>
        <w:jc w:val="center"/>
        <w:rPr>
          <w:rFonts w:ascii="Times New Roman" w:hAnsi="Times New Roman"/>
          <w:b/>
          <w:caps/>
          <w:sz w:val="28"/>
        </w:rPr>
      </w:pPr>
    </w:p>
    <w:p w:rsidR="00585BEE" w:rsidRDefault="00585BEE" w:rsidP="003C11DB">
      <w:pPr>
        <w:jc w:val="center"/>
        <w:rPr>
          <w:rFonts w:ascii="Times New Roman" w:hAnsi="Times New Roman"/>
          <w:b/>
          <w:caps/>
          <w:sz w:val="28"/>
        </w:rPr>
      </w:pPr>
    </w:p>
    <w:p w:rsidR="003C11DB" w:rsidRDefault="003C11DB" w:rsidP="003C11DB">
      <w:pPr>
        <w:jc w:val="center"/>
        <w:rPr>
          <w:rFonts w:ascii="Times New Roman" w:hAnsi="Times New Roman"/>
          <w:b/>
          <w:caps/>
          <w:sz w:val="28"/>
        </w:rPr>
      </w:pPr>
      <w:r>
        <w:rPr>
          <w:rFonts w:ascii="Times New Roman" w:hAnsi="Times New Roman"/>
          <w:b/>
          <w:caps/>
          <w:sz w:val="28"/>
        </w:rPr>
        <w:t>Зауваження</w:t>
      </w:r>
    </w:p>
    <w:p w:rsidR="00745E67" w:rsidRPr="002C0CEE" w:rsidRDefault="003C11DB" w:rsidP="003C11DB">
      <w:pPr>
        <w:jc w:val="center"/>
        <w:rPr>
          <w:rFonts w:ascii="Times New Roman" w:hAnsi="Times New Roman"/>
          <w:b/>
          <w:caps/>
          <w:sz w:val="28"/>
        </w:rPr>
      </w:pPr>
      <w:r w:rsidRPr="002C0CEE">
        <w:rPr>
          <w:rFonts w:ascii="Times New Roman" w:hAnsi="Times New Roman"/>
          <w:b/>
          <w:sz w:val="28"/>
          <w:szCs w:val="28"/>
        </w:rPr>
        <w:t xml:space="preserve">до проекту </w:t>
      </w:r>
      <w:r w:rsidRPr="002C0CEE">
        <w:rPr>
          <w:rFonts w:ascii="Times New Roman" w:hAnsi="Times New Roman"/>
          <w:b/>
          <w:color w:val="000000"/>
          <w:sz w:val="28"/>
          <w:szCs w:val="28"/>
        </w:rPr>
        <w:t>Закону України «</w:t>
      </w:r>
      <w:r w:rsidRPr="002C0CEE">
        <w:rPr>
          <w:rFonts w:ascii="Times New Roman" w:hAnsi="Times New Roman"/>
          <w:b/>
          <w:sz w:val="28"/>
          <w:szCs w:val="28"/>
        </w:rPr>
        <w:t xml:space="preserve">Про </w:t>
      </w:r>
      <w:r w:rsidR="008F1CF2">
        <w:rPr>
          <w:rFonts w:ascii="Times New Roman" w:hAnsi="Times New Roman"/>
          <w:b/>
          <w:sz w:val="28"/>
          <w:szCs w:val="28"/>
        </w:rPr>
        <w:t>платіжні послуги</w:t>
      </w:r>
      <w:r w:rsidRPr="002C0CEE">
        <w:rPr>
          <w:rFonts w:ascii="Times New Roman" w:hAnsi="Times New Roman"/>
          <w:b/>
          <w:sz w:val="28"/>
          <w:szCs w:val="28"/>
        </w:rPr>
        <w:t xml:space="preserve">» </w:t>
      </w:r>
      <w:r w:rsidRPr="002C0CEE">
        <w:rPr>
          <w:rFonts w:ascii="Times New Roman" w:hAnsi="Times New Roman"/>
          <w:b/>
          <w:color w:val="000000"/>
          <w:sz w:val="28"/>
          <w:szCs w:val="28"/>
        </w:rPr>
        <w:t xml:space="preserve"> </w:t>
      </w:r>
      <w:r w:rsidRPr="002C0CEE">
        <w:rPr>
          <w:rFonts w:ascii="Times New Roman" w:hAnsi="Times New Roman"/>
          <w:b/>
          <w:sz w:val="28"/>
          <w:szCs w:val="28"/>
        </w:rPr>
        <w:br/>
      </w:r>
    </w:p>
    <w:p w:rsidR="008F1CF2" w:rsidRPr="004C7C1D" w:rsidRDefault="003C11DB" w:rsidP="008F1CF2">
      <w:pPr>
        <w:spacing w:after="0" w:line="240" w:lineRule="auto"/>
        <w:ind w:firstLine="708"/>
        <w:jc w:val="both"/>
        <w:rPr>
          <w:rFonts w:ascii="Times New Roman" w:hAnsi="Times New Roman"/>
          <w:color w:val="000000" w:themeColor="text1"/>
          <w:sz w:val="28"/>
          <w:szCs w:val="28"/>
        </w:rPr>
      </w:pPr>
      <w:r>
        <w:rPr>
          <w:rFonts w:ascii="Times New Roman" w:hAnsi="Times New Roman"/>
          <w:color w:val="000000"/>
          <w:sz w:val="28"/>
          <w:szCs w:val="28"/>
        </w:rPr>
        <w:t>У Головному юридичному управлінні</w:t>
      </w:r>
      <w:r w:rsidR="008B2713" w:rsidRPr="008B2713">
        <w:rPr>
          <w:rFonts w:ascii="Times New Roman" w:hAnsi="Times New Roman"/>
          <w:color w:val="000000" w:themeColor="text1"/>
          <w:sz w:val="28"/>
          <w:szCs w:val="28"/>
        </w:rPr>
        <w:t xml:space="preserve"> </w:t>
      </w:r>
      <w:r w:rsidR="008B2713" w:rsidRPr="00D74089">
        <w:rPr>
          <w:rFonts w:ascii="Times New Roman" w:hAnsi="Times New Roman"/>
          <w:color w:val="000000" w:themeColor="text1"/>
          <w:sz w:val="28"/>
          <w:szCs w:val="28"/>
        </w:rPr>
        <w:t xml:space="preserve">опрацьовано підготовлений до другого читання Комітетом Верховної Ради України з питань </w:t>
      </w:r>
      <w:r w:rsidR="008B2713">
        <w:rPr>
          <w:rFonts w:ascii="Times New Roman" w:hAnsi="Times New Roman"/>
          <w:color w:val="000000" w:themeColor="text1"/>
          <w:sz w:val="28"/>
          <w:szCs w:val="28"/>
        </w:rPr>
        <w:t xml:space="preserve">фінансів, податкової та митної політики </w:t>
      </w:r>
      <w:r w:rsidR="008B2713" w:rsidRPr="00D74089">
        <w:rPr>
          <w:rFonts w:ascii="Times New Roman" w:hAnsi="Times New Roman"/>
          <w:color w:val="000000" w:themeColor="text1"/>
          <w:sz w:val="28"/>
          <w:szCs w:val="28"/>
        </w:rPr>
        <w:t>названий законопроект</w:t>
      </w:r>
      <w:r w:rsidR="008F1CF2">
        <w:rPr>
          <w:rFonts w:ascii="Times New Roman" w:hAnsi="Times New Roman"/>
          <w:color w:val="000000" w:themeColor="text1"/>
          <w:sz w:val="28"/>
          <w:szCs w:val="28"/>
        </w:rPr>
        <w:t>.</w:t>
      </w:r>
      <w:r w:rsidR="008B2713" w:rsidRPr="00D74089">
        <w:rPr>
          <w:rFonts w:ascii="Times New Roman" w:hAnsi="Times New Roman"/>
          <w:color w:val="000000" w:themeColor="text1"/>
          <w:sz w:val="28"/>
          <w:szCs w:val="28"/>
        </w:rPr>
        <w:t xml:space="preserve"> </w:t>
      </w:r>
      <w:r w:rsidR="008F1CF2" w:rsidRPr="004C7C1D">
        <w:rPr>
          <w:rFonts w:ascii="Times New Roman" w:hAnsi="Times New Roman"/>
          <w:color w:val="000000" w:themeColor="text1"/>
          <w:sz w:val="28"/>
          <w:szCs w:val="28"/>
        </w:rPr>
        <w:t xml:space="preserve">За результатами опрацювання законопроекту зауважуємо, що окремі </w:t>
      </w:r>
      <w:r w:rsidR="00F16BE9">
        <w:rPr>
          <w:rFonts w:ascii="Times New Roman" w:hAnsi="Times New Roman"/>
          <w:color w:val="000000" w:themeColor="text1"/>
          <w:sz w:val="28"/>
          <w:szCs w:val="28"/>
        </w:rPr>
        <w:t>його</w:t>
      </w:r>
      <w:bookmarkStart w:id="0" w:name="_GoBack"/>
      <w:bookmarkEnd w:id="0"/>
      <w:r w:rsidR="008F1CF2" w:rsidRPr="004C7C1D">
        <w:rPr>
          <w:rFonts w:ascii="Times New Roman" w:hAnsi="Times New Roman"/>
          <w:color w:val="000000" w:themeColor="text1"/>
          <w:sz w:val="28"/>
          <w:szCs w:val="28"/>
        </w:rPr>
        <w:t xml:space="preserve"> положення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8F1CF2" w:rsidRPr="004C7C1D" w:rsidRDefault="008F1CF2" w:rsidP="008F1CF2">
      <w:pPr>
        <w:rPr>
          <w:rFonts w:ascii="Times New Roman" w:hAnsi="Times New Roman"/>
          <w:color w:val="000000" w:themeColor="text1"/>
          <w:sz w:val="28"/>
          <w:szCs w:val="28"/>
        </w:rPr>
      </w:pPr>
      <w:r w:rsidRPr="004C7C1D">
        <w:rPr>
          <w:rFonts w:ascii="Times New Roman" w:hAnsi="Times New Roman"/>
          <w:color w:val="000000" w:themeColor="text1"/>
          <w:sz w:val="28"/>
          <w:szCs w:val="28"/>
        </w:rPr>
        <w:t xml:space="preserve"> </w:t>
      </w:r>
      <w:r w:rsidRPr="004C7C1D">
        <w:rPr>
          <w:rFonts w:ascii="Times New Roman" w:hAnsi="Times New Roman"/>
          <w:color w:val="000000" w:themeColor="text1"/>
          <w:sz w:val="28"/>
          <w:szCs w:val="28"/>
        </w:rPr>
        <w:tab/>
      </w:r>
    </w:p>
    <w:p w:rsidR="0069279A" w:rsidRPr="00101DF6" w:rsidRDefault="008F1CF2" w:rsidP="0069279A">
      <w:pPr>
        <w:spacing w:after="120" w:line="240" w:lineRule="auto"/>
        <w:ind w:firstLine="709"/>
        <w:jc w:val="both"/>
        <w:rPr>
          <w:rFonts w:ascii="Times New Roman" w:hAnsi="Times New Roman"/>
          <w:sz w:val="28"/>
          <w:szCs w:val="28"/>
        </w:rPr>
      </w:pPr>
      <w:r>
        <w:rPr>
          <w:rFonts w:ascii="Times New Roman" w:hAnsi="Times New Roman"/>
          <w:sz w:val="28"/>
          <w:szCs w:val="28"/>
        </w:rPr>
        <w:t xml:space="preserve">1. </w:t>
      </w:r>
      <w:r w:rsidR="0069279A">
        <w:rPr>
          <w:rFonts w:ascii="Times New Roman" w:hAnsi="Times New Roman"/>
          <w:sz w:val="28"/>
          <w:szCs w:val="28"/>
        </w:rPr>
        <w:t>О</w:t>
      </w:r>
      <w:r w:rsidR="0069279A" w:rsidRPr="00101DF6">
        <w:rPr>
          <w:rFonts w:ascii="Times New Roman" w:hAnsi="Times New Roman"/>
          <w:sz w:val="28"/>
          <w:szCs w:val="28"/>
        </w:rPr>
        <w:t xml:space="preserve">сновним Законом Держави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w:t>
      </w:r>
      <w:r w:rsidR="0069279A">
        <w:rPr>
          <w:rFonts w:ascii="Times New Roman" w:hAnsi="Times New Roman"/>
          <w:sz w:val="28"/>
          <w:szCs w:val="28"/>
        </w:rPr>
        <w:t xml:space="preserve">При цьому, як зазначив </w:t>
      </w:r>
      <w:r w:rsidR="0069279A" w:rsidRPr="00101DF6">
        <w:rPr>
          <w:rFonts w:ascii="Times New Roman" w:hAnsi="Times New Roman"/>
          <w:sz w:val="28"/>
          <w:szCs w:val="28"/>
        </w:rPr>
        <w:t>Конституційний Суд України</w:t>
      </w:r>
      <w:r w:rsidR="0069279A">
        <w:rPr>
          <w:rFonts w:ascii="Times New Roman" w:hAnsi="Times New Roman"/>
          <w:sz w:val="28"/>
          <w:szCs w:val="28"/>
        </w:rPr>
        <w:t xml:space="preserve"> у </w:t>
      </w:r>
      <w:r w:rsidR="0069279A" w:rsidRPr="00101DF6">
        <w:rPr>
          <w:rFonts w:ascii="Times New Roman" w:hAnsi="Times New Roman"/>
          <w:sz w:val="28"/>
          <w:szCs w:val="28"/>
        </w:rPr>
        <w:t>Рішенні від</w:t>
      </w:r>
      <w:r w:rsidR="0069279A">
        <w:rPr>
          <w:rFonts w:ascii="Times New Roman" w:hAnsi="Times New Roman"/>
          <w:sz w:val="28"/>
          <w:szCs w:val="28"/>
        </w:rPr>
        <w:t> </w:t>
      </w:r>
      <w:r w:rsidR="0069279A" w:rsidRPr="00101DF6">
        <w:rPr>
          <w:rFonts w:ascii="Times New Roman" w:hAnsi="Times New Roman"/>
          <w:sz w:val="28"/>
          <w:szCs w:val="28"/>
        </w:rPr>
        <w:t>26 квітня 2018 року №</w:t>
      </w:r>
      <w:r w:rsidR="0069279A">
        <w:rPr>
          <w:rFonts w:ascii="Times New Roman" w:hAnsi="Times New Roman"/>
          <w:sz w:val="28"/>
          <w:szCs w:val="28"/>
        </w:rPr>
        <w:t xml:space="preserve"> 4-рп/2018, </w:t>
      </w:r>
      <w:r w:rsidR="0069279A" w:rsidRPr="00101DF6">
        <w:rPr>
          <w:rFonts w:ascii="Times New Roman" w:hAnsi="Times New Roman"/>
          <w:sz w:val="28"/>
          <w:szCs w:val="28"/>
        </w:rPr>
        <w:t>Верховна Рада України, здійснюючи законодавче регулюв</w:t>
      </w:r>
      <w:r w:rsidR="0069279A">
        <w:rPr>
          <w:rFonts w:ascii="Times New Roman" w:hAnsi="Times New Roman"/>
          <w:sz w:val="28"/>
          <w:szCs w:val="28"/>
        </w:rPr>
        <w:t>ання суспільних відносин, зобов'</w:t>
      </w:r>
      <w:r w:rsidR="0069279A" w:rsidRPr="00101DF6">
        <w:rPr>
          <w:rFonts w:ascii="Times New Roman" w:hAnsi="Times New Roman"/>
          <w:sz w:val="28"/>
          <w:szCs w:val="28"/>
        </w:rPr>
        <w:t>язана забезпечити верховенство Конституції України.</w:t>
      </w:r>
    </w:p>
    <w:p w:rsidR="0069279A" w:rsidRDefault="0069279A" w:rsidP="0069279A">
      <w:pPr>
        <w:spacing w:after="120" w:line="240" w:lineRule="auto"/>
        <w:ind w:firstLine="709"/>
        <w:jc w:val="both"/>
        <w:rPr>
          <w:rFonts w:ascii="Times New Roman" w:hAnsi="Times New Roman"/>
          <w:sz w:val="28"/>
          <w:szCs w:val="28"/>
        </w:rPr>
      </w:pPr>
      <w:r w:rsidRPr="00101DF6">
        <w:rPr>
          <w:rFonts w:ascii="Times New Roman" w:hAnsi="Times New Roman"/>
          <w:sz w:val="28"/>
          <w:szCs w:val="28"/>
        </w:rPr>
        <w:t>Неодноразово</w:t>
      </w:r>
      <w:r>
        <w:rPr>
          <w:rFonts w:ascii="Times New Roman" w:hAnsi="Times New Roman"/>
          <w:sz w:val="28"/>
          <w:szCs w:val="28"/>
        </w:rPr>
        <w:t xml:space="preserve"> </w:t>
      </w:r>
      <w:r w:rsidRPr="00101DF6">
        <w:rPr>
          <w:rFonts w:ascii="Times New Roman" w:hAnsi="Times New Roman"/>
          <w:sz w:val="28"/>
          <w:szCs w:val="28"/>
        </w:rPr>
        <w:t xml:space="preserve">Конституційний Суд України у своїх рішеннях наголошував </w:t>
      </w:r>
      <w:r>
        <w:rPr>
          <w:rFonts w:ascii="Times New Roman" w:hAnsi="Times New Roman"/>
          <w:sz w:val="28"/>
          <w:szCs w:val="28"/>
        </w:rPr>
        <w:t xml:space="preserve">і </w:t>
      </w:r>
      <w:r w:rsidRPr="00101DF6">
        <w:rPr>
          <w:rFonts w:ascii="Times New Roman" w:hAnsi="Times New Roman"/>
          <w:sz w:val="28"/>
          <w:szCs w:val="28"/>
        </w:rPr>
        <w:t xml:space="preserve">на тому, що </w:t>
      </w:r>
      <w:r>
        <w:rPr>
          <w:rFonts w:ascii="Times New Roman" w:hAnsi="Times New Roman"/>
          <w:sz w:val="28"/>
          <w:szCs w:val="28"/>
        </w:rPr>
        <w:t>в</w:t>
      </w:r>
      <w:r w:rsidRPr="00101DF6">
        <w:rPr>
          <w:rFonts w:ascii="Times New Roman" w:hAnsi="Times New Roman"/>
          <w:sz w:val="28"/>
          <w:szCs w:val="28"/>
        </w:rPr>
        <w:t xml:space="preserve">ерховенство права </w:t>
      </w:r>
      <w:r>
        <w:rPr>
          <w:rFonts w:ascii="Times New Roman" w:hAnsi="Times New Roman"/>
          <w:sz w:val="28"/>
          <w:szCs w:val="28"/>
        </w:rPr>
        <w:t>–</w:t>
      </w:r>
      <w:r w:rsidRPr="00101DF6">
        <w:rPr>
          <w:rFonts w:ascii="Times New Roman" w:hAnsi="Times New Roman"/>
          <w:sz w:val="28"/>
          <w:szCs w:val="28"/>
        </w:rPr>
        <w:t xml:space="preserve">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w:t>
      </w:r>
      <w:r>
        <w:rPr>
          <w:rFonts w:ascii="Times New Roman" w:hAnsi="Times New Roman"/>
          <w:sz w:val="28"/>
          <w:szCs w:val="28"/>
        </w:rPr>
        <w:t>ливості, свободи, рівності тощо </w:t>
      </w:r>
      <w:r w:rsidRPr="00101DF6">
        <w:rPr>
          <w:rFonts w:ascii="Times New Roman" w:hAnsi="Times New Roman"/>
          <w:sz w:val="28"/>
          <w:szCs w:val="28"/>
        </w:rPr>
        <w:t>(абзац другий підпункту 4.1 пункту 4 мотивувальної частини Рішення Конституційного Суду України від 2 листопада 2004 року №</w:t>
      </w:r>
      <w:r>
        <w:rPr>
          <w:rFonts w:ascii="Times New Roman" w:hAnsi="Times New Roman"/>
          <w:sz w:val="28"/>
          <w:szCs w:val="28"/>
        </w:rPr>
        <w:t> </w:t>
      </w:r>
      <w:r w:rsidRPr="00101DF6">
        <w:rPr>
          <w:rFonts w:ascii="Times New Roman" w:hAnsi="Times New Roman"/>
          <w:sz w:val="28"/>
          <w:szCs w:val="28"/>
        </w:rPr>
        <w:t xml:space="preserve">15-рп/2004). Неодмінним елементом принципу верховенства права, як відзначив єдиний орган конституційної юрисдикції, є юридична визначеність, </w:t>
      </w:r>
      <w:r w:rsidRPr="00101DF6">
        <w:rPr>
          <w:rFonts w:ascii="Times New Roman" w:hAnsi="Times New Roman"/>
          <w:sz w:val="28"/>
          <w:szCs w:val="28"/>
        </w:rPr>
        <w:lastRenderedPageBreak/>
        <w:t>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101DF6">
        <w:t xml:space="preserve"> </w:t>
      </w:r>
      <w:r w:rsidRPr="00101DF6">
        <w:rPr>
          <w:rFonts w:ascii="Times New Roman" w:hAnsi="Times New Roman"/>
          <w:sz w:val="28"/>
          <w:szCs w:val="28"/>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w:t>
      </w:r>
      <w:r>
        <w:rPr>
          <w:rFonts w:ascii="Times New Roman" w:hAnsi="Times New Roman"/>
          <w:sz w:val="28"/>
          <w:szCs w:val="28"/>
        </w:rPr>
        <w:t>ий підпункту 5.4 пункту </w:t>
      </w:r>
      <w:r w:rsidRPr="00101DF6">
        <w:rPr>
          <w:rFonts w:ascii="Times New Roman" w:hAnsi="Times New Roman"/>
          <w:sz w:val="28"/>
          <w:szCs w:val="28"/>
        </w:rPr>
        <w:t>5 мотивувальної частини Рішення Конституційного Суду України від</w:t>
      </w:r>
      <w:r>
        <w:rPr>
          <w:rFonts w:ascii="Times New Roman" w:hAnsi="Times New Roman"/>
          <w:sz w:val="28"/>
          <w:szCs w:val="28"/>
        </w:rPr>
        <w:t> </w:t>
      </w:r>
      <w:r w:rsidRPr="00101DF6">
        <w:rPr>
          <w:rFonts w:ascii="Times New Roman" w:hAnsi="Times New Roman"/>
          <w:sz w:val="28"/>
          <w:szCs w:val="28"/>
        </w:rPr>
        <w:t>22</w:t>
      </w:r>
      <w:r>
        <w:rPr>
          <w:rFonts w:ascii="Times New Roman" w:hAnsi="Times New Roman"/>
          <w:sz w:val="28"/>
          <w:szCs w:val="28"/>
        </w:rPr>
        <w:t> </w:t>
      </w:r>
      <w:r w:rsidRPr="00101DF6">
        <w:rPr>
          <w:rFonts w:ascii="Times New Roman" w:hAnsi="Times New Roman"/>
          <w:sz w:val="28"/>
          <w:szCs w:val="28"/>
        </w:rPr>
        <w:t>вересня 2005 року №</w:t>
      </w:r>
      <w:r>
        <w:rPr>
          <w:rFonts w:ascii="Times New Roman" w:hAnsi="Times New Roman"/>
          <w:sz w:val="28"/>
          <w:szCs w:val="28"/>
        </w:rPr>
        <w:t xml:space="preserve"> </w:t>
      </w:r>
      <w:r w:rsidRPr="00101DF6">
        <w:rPr>
          <w:rFonts w:ascii="Times New Roman" w:hAnsi="Times New Roman"/>
          <w:sz w:val="28"/>
          <w:szCs w:val="28"/>
        </w:rPr>
        <w:t>5-рп/2005, абзац дев</w:t>
      </w:r>
      <w:r>
        <w:rPr>
          <w:rFonts w:ascii="Times New Roman" w:hAnsi="Times New Roman"/>
          <w:sz w:val="28"/>
          <w:szCs w:val="28"/>
        </w:rPr>
        <w:t>'</w:t>
      </w:r>
      <w:r w:rsidRPr="00101DF6">
        <w:rPr>
          <w:rFonts w:ascii="Times New Roman" w:hAnsi="Times New Roman"/>
          <w:sz w:val="28"/>
          <w:szCs w:val="28"/>
        </w:rPr>
        <w:t>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w:t>
      </w:r>
      <w:r>
        <w:rPr>
          <w:rFonts w:ascii="Times New Roman" w:hAnsi="Times New Roman"/>
          <w:sz w:val="28"/>
          <w:szCs w:val="28"/>
        </w:rPr>
        <w:t xml:space="preserve"> </w:t>
      </w:r>
      <w:r w:rsidRPr="00101DF6">
        <w:rPr>
          <w:rFonts w:ascii="Times New Roman" w:hAnsi="Times New Roman"/>
          <w:sz w:val="28"/>
          <w:szCs w:val="28"/>
        </w:rPr>
        <w:t>третій підпункту</w:t>
      </w:r>
      <w:r>
        <w:rPr>
          <w:rFonts w:ascii="Times New Roman" w:hAnsi="Times New Roman"/>
          <w:sz w:val="28"/>
          <w:szCs w:val="28"/>
        </w:rPr>
        <w:t> </w:t>
      </w:r>
      <w:r w:rsidRPr="00101DF6">
        <w:rPr>
          <w:rFonts w:ascii="Times New Roman" w:hAnsi="Times New Roman"/>
          <w:sz w:val="28"/>
          <w:szCs w:val="28"/>
        </w:rPr>
        <w:t>2.2 пункту 2 мотивувальної частини Рішення Першого сенату від</w:t>
      </w:r>
      <w:r>
        <w:rPr>
          <w:rFonts w:ascii="Times New Roman" w:hAnsi="Times New Roman"/>
          <w:sz w:val="28"/>
          <w:szCs w:val="28"/>
        </w:rPr>
        <w:t> </w:t>
      </w:r>
      <w:r w:rsidRPr="00101DF6">
        <w:rPr>
          <w:rFonts w:ascii="Times New Roman" w:hAnsi="Times New Roman"/>
          <w:sz w:val="28"/>
          <w:szCs w:val="28"/>
        </w:rPr>
        <w:t>5</w:t>
      </w:r>
      <w:r>
        <w:rPr>
          <w:rFonts w:ascii="Times New Roman" w:hAnsi="Times New Roman"/>
          <w:sz w:val="28"/>
          <w:szCs w:val="28"/>
        </w:rPr>
        <w:t> </w:t>
      </w:r>
      <w:r w:rsidRPr="00101DF6">
        <w:rPr>
          <w:rFonts w:ascii="Times New Roman" w:hAnsi="Times New Roman"/>
          <w:sz w:val="28"/>
          <w:szCs w:val="28"/>
        </w:rPr>
        <w:t>червн</w:t>
      </w:r>
      <w:r>
        <w:rPr>
          <w:rFonts w:ascii="Times New Roman" w:hAnsi="Times New Roman"/>
          <w:sz w:val="28"/>
          <w:szCs w:val="28"/>
        </w:rPr>
        <w:t>я 2019 року № 3-</w:t>
      </w:r>
      <w:r w:rsidRPr="00101DF6">
        <w:rPr>
          <w:rFonts w:ascii="Times New Roman" w:hAnsi="Times New Roman"/>
          <w:sz w:val="28"/>
          <w:szCs w:val="28"/>
        </w:rPr>
        <w:t xml:space="preserve">р(I)/2019). </w:t>
      </w:r>
    </w:p>
    <w:p w:rsidR="001F1D3E" w:rsidRDefault="0069279A" w:rsidP="001F1D3E">
      <w:pPr>
        <w:spacing w:after="120" w:line="240" w:lineRule="auto"/>
        <w:ind w:firstLine="709"/>
        <w:jc w:val="both"/>
        <w:rPr>
          <w:rFonts w:ascii="Times New Roman" w:hAnsi="Times New Roman"/>
          <w:sz w:val="28"/>
          <w:szCs w:val="28"/>
        </w:rPr>
      </w:pPr>
      <w:r>
        <w:rPr>
          <w:rFonts w:ascii="Times New Roman" w:hAnsi="Times New Roman"/>
          <w:sz w:val="28"/>
          <w:szCs w:val="28"/>
        </w:rPr>
        <w:t>Проте окремі положення з</w:t>
      </w:r>
      <w:r w:rsidRPr="00E42415">
        <w:rPr>
          <w:rFonts w:ascii="Times New Roman" w:eastAsia="Times New Roman" w:hAnsi="Times New Roman"/>
          <w:sz w:val="28"/>
          <w:szCs w:val="28"/>
          <w:lang w:eastAsia="ru-RU"/>
        </w:rPr>
        <w:t>аконопроект</w:t>
      </w:r>
      <w:r>
        <w:rPr>
          <w:rFonts w:ascii="Times New Roman" w:eastAsia="Times New Roman" w:hAnsi="Times New Roman"/>
          <w:sz w:val="28"/>
          <w:szCs w:val="28"/>
          <w:lang w:eastAsia="ru-RU"/>
        </w:rPr>
        <w:t>у</w:t>
      </w:r>
      <w:r w:rsidRPr="00E42415">
        <w:rPr>
          <w:rFonts w:ascii="Times New Roman" w:eastAsia="Times New Roman" w:hAnsi="Times New Roman"/>
          <w:sz w:val="28"/>
          <w:szCs w:val="28"/>
          <w:lang w:eastAsia="ru-RU"/>
        </w:rPr>
        <w:t xml:space="preserve"> порушують принцип правової визначеності (як елемент верховенства права, обов’язок дотримання якого </w:t>
      </w:r>
      <w:r>
        <w:rPr>
          <w:rFonts w:ascii="Times New Roman" w:eastAsia="Times New Roman" w:hAnsi="Times New Roman"/>
          <w:sz w:val="28"/>
          <w:szCs w:val="28"/>
          <w:lang w:eastAsia="ru-RU"/>
        </w:rPr>
        <w:t>встановлено</w:t>
      </w:r>
      <w:r w:rsidRPr="00E42415">
        <w:rPr>
          <w:rFonts w:ascii="Times New Roman" w:eastAsia="Times New Roman" w:hAnsi="Times New Roman"/>
          <w:sz w:val="28"/>
          <w:szCs w:val="28"/>
          <w:lang w:eastAsia="ru-RU"/>
        </w:rPr>
        <w:t xml:space="preserve"> статтею 8 Конституції України), що не сприятиме їх однозначному правозастосуванню та може призвести до порушення інших положень Основного Закону України</w:t>
      </w:r>
      <w:r w:rsidR="001F1D3E" w:rsidRPr="001F1D3E">
        <w:rPr>
          <w:rFonts w:ascii="Times New Roman" w:eastAsia="Times New Roman" w:hAnsi="Times New Roman"/>
          <w:sz w:val="28"/>
          <w:szCs w:val="28"/>
          <w:lang w:val="ru-RU" w:eastAsia="ru-RU"/>
        </w:rPr>
        <w:t xml:space="preserve">/ </w:t>
      </w:r>
      <w:r w:rsidR="001F1D3E" w:rsidRPr="00AE1DF8">
        <w:rPr>
          <w:rFonts w:ascii="Times New Roman" w:hAnsi="Times New Roman"/>
          <w:sz w:val="28"/>
          <w:szCs w:val="28"/>
        </w:rPr>
        <w:t>Зокрема, це стосується</w:t>
      </w:r>
      <w:r w:rsidR="001F1D3E">
        <w:rPr>
          <w:rFonts w:ascii="Times New Roman" w:hAnsi="Times New Roman"/>
          <w:sz w:val="28"/>
          <w:szCs w:val="28"/>
        </w:rPr>
        <w:t xml:space="preserve">: </w:t>
      </w:r>
    </w:p>
    <w:p w:rsidR="001F1D3E" w:rsidRDefault="001F1D3E" w:rsidP="001F1D3E">
      <w:pPr>
        <w:spacing w:after="0" w:line="240" w:lineRule="auto"/>
        <w:ind w:firstLine="708"/>
        <w:jc w:val="both"/>
        <w:rPr>
          <w:rFonts w:ascii="Times New Roman" w:hAnsi="Times New Roman"/>
          <w:color w:val="000000" w:themeColor="text1"/>
          <w:sz w:val="28"/>
          <w:szCs w:val="28"/>
        </w:rPr>
      </w:pPr>
    </w:p>
    <w:p w:rsidR="001F1D3E" w:rsidRDefault="001F1D3E" w:rsidP="001F1D3E">
      <w:pPr>
        <w:spacing w:line="240" w:lineRule="auto"/>
        <w:ind w:firstLine="567"/>
        <w:jc w:val="both"/>
        <w:rPr>
          <w:rFonts w:ascii="Times New Roman" w:hAnsi="Times New Roman"/>
          <w:sz w:val="28"/>
          <w:szCs w:val="28"/>
        </w:rPr>
      </w:pPr>
      <w:r w:rsidRPr="004C7C1D">
        <w:rPr>
          <w:rFonts w:ascii="Times New Roman" w:hAnsi="Times New Roman"/>
          <w:sz w:val="28"/>
          <w:szCs w:val="28"/>
        </w:rPr>
        <w:t xml:space="preserve">- </w:t>
      </w:r>
      <w:r>
        <w:rPr>
          <w:rFonts w:ascii="Times New Roman" w:hAnsi="Times New Roman"/>
          <w:b/>
          <w:sz w:val="28"/>
          <w:szCs w:val="28"/>
        </w:rPr>
        <w:t>не</w:t>
      </w:r>
      <w:r w:rsidRPr="002C3CA7">
        <w:rPr>
          <w:rFonts w:ascii="Times New Roman" w:hAnsi="Times New Roman"/>
          <w:b/>
          <w:sz w:val="28"/>
          <w:szCs w:val="28"/>
        </w:rPr>
        <w:t xml:space="preserve">дотримання вимог щодо єдності </w:t>
      </w:r>
      <w:r>
        <w:rPr>
          <w:rFonts w:ascii="Times New Roman" w:hAnsi="Times New Roman"/>
          <w:b/>
          <w:sz w:val="28"/>
          <w:szCs w:val="28"/>
        </w:rPr>
        <w:t xml:space="preserve">та чіткості </w:t>
      </w:r>
      <w:r w:rsidRPr="002C3CA7">
        <w:rPr>
          <w:rFonts w:ascii="Times New Roman" w:hAnsi="Times New Roman"/>
          <w:b/>
          <w:sz w:val="28"/>
          <w:szCs w:val="28"/>
        </w:rPr>
        <w:t>термінології</w:t>
      </w:r>
      <w:r>
        <w:rPr>
          <w:rFonts w:ascii="Times New Roman" w:hAnsi="Times New Roman"/>
          <w:b/>
          <w:sz w:val="28"/>
          <w:szCs w:val="28"/>
        </w:rPr>
        <w:t>.</w:t>
      </w:r>
      <w:r w:rsidRPr="004C7C1D">
        <w:rPr>
          <w:rFonts w:ascii="Times New Roman" w:hAnsi="Times New Roman"/>
          <w:sz w:val="28"/>
          <w:szCs w:val="28"/>
        </w:rPr>
        <w:t xml:space="preserve"> </w:t>
      </w:r>
    </w:p>
    <w:p w:rsidR="001F1D3E" w:rsidRDefault="001F1D3E" w:rsidP="001F1D3E">
      <w:pPr>
        <w:spacing w:line="240" w:lineRule="auto"/>
        <w:ind w:firstLine="567"/>
        <w:jc w:val="both"/>
      </w:pPr>
      <w:r>
        <w:rPr>
          <w:rFonts w:ascii="Times New Roman" w:hAnsi="Times New Roman"/>
          <w:sz w:val="28"/>
          <w:szCs w:val="28"/>
        </w:rPr>
        <w:t xml:space="preserve">У проекті довільно </w:t>
      </w:r>
      <w:r w:rsidRPr="004C7C1D">
        <w:rPr>
          <w:rFonts w:ascii="Times New Roman" w:hAnsi="Times New Roman"/>
          <w:sz w:val="28"/>
          <w:szCs w:val="28"/>
        </w:rPr>
        <w:t>використ</w:t>
      </w:r>
      <w:r>
        <w:rPr>
          <w:rFonts w:ascii="Times New Roman" w:hAnsi="Times New Roman"/>
          <w:sz w:val="28"/>
          <w:szCs w:val="28"/>
        </w:rPr>
        <w:t>овуються</w:t>
      </w:r>
      <w:r w:rsidRPr="004C7C1D">
        <w:rPr>
          <w:rFonts w:ascii="Times New Roman" w:hAnsi="Times New Roman"/>
          <w:sz w:val="28"/>
          <w:szCs w:val="28"/>
        </w:rPr>
        <w:t xml:space="preserve"> термін</w:t>
      </w:r>
      <w:r>
        <w:rPr>
          <w:rFonts w:ascii="Times New Roman" w:hAnsi="Times New Roman"/>
          <w:sz w:val="28"/>
          <w:szCs w:val="28"/>
        </w:rPr>
        <w:t>и</w:t>
      </w:r>
      <w:r w:rsidRPr="004C7C1D">
        <w:rPr>
          <w:rFonts w:ascii="Times New Roman" w:hAnsi="Times New Roman"/>
          <w:sz w:val="28"/>
          <w:szCs w:val="28"/>
        </w:rPr>
        <w:t xml:space="preserve"> «кошти» </w:t>
      </w:r>
      <w:r>
        <w:rPr>
          <w:rFonts w:ascii="Times New Roman" w:hAnsi="Times New Roman"/>
          <w:sz w:val="28"/>
          <w:szCs w:val="28"/>
        </w:rPr>
        <w:t xml:space="preserve"> </w:t>
      </w:r>
      <w:r w:rsidRPr="004C7C1D">
        <w:rPr>
          <w:rFonts w:ascii="Times New Roman" w:hAnsi="Times New Roman"/>
          <w:sz w:val="28"/>
          <w:szCs w:val="28"/>
        </w:rPr>
        <w:t>та «грошові кошти»</w:t>
      </w:r>
      <w:r>
        <w:rPr>
          <w:rFonts w:ascii="Times New Roman" w:hAnsi="Times New Roman"/>
          <w:sz w:val="28"/>
          <w:szCs w:val="28"/>
        </w:rPr>
        <w:t xml:space="preserve"> («перерахування коштів з рахунків платників»</w:t>
      </w:r>
      <w:r w:rsidRPr="00E71049">
        <w:rPr>
          <w:rFonts w:ascii="Times New Roman" w:hAnsi="Times New Roman"/>
          <w:sz w:val="28"/>
          <w:szCs w:val="28"/>
        </w:rPr>
        <w:t xml:space="preserve"> </w:t>
      </w:r>
      <w:r>
        <w:rPr>
          <w:rFonts w:ascii="Times New Roman" w:hAnsi="Times New Roman"/>
          <w:sz w:val="28"/>
          <w:szCs w:val="28"/>
        </w:rPr>
        <w:t xml:space="preserve"> - п.3, «кошти, що становлять суму платіжної операції» - п.5, «переказ коштів отримувачу» - п.10, «майнові права на грошові кошти, що знаходяться на рахунку» - п.47 частини першої статті 1, «</w:t>
      </w:r>
      <w:r>
        <w:rPr>
          <w:rFonts w:ascii="Times New Roman" w:hAnsi="Times New Roman"/>
          <w:sz w:val="28"/>
        </w:rPr>
        <w:t>виплата користувачу відповідної суми грошових коштів в обмін на вилучені з обігу електронні гроші» - частина двадцять перша статті 59 проекту,</w:t>
      </w:r>
      <w:r w:rsidRPr="002C3CA7">
        <w:rPr>
          <w:rFonts w:ascii="Times New Roman" w:hAnsi="Times New Roman"/>
          <w:sz w:val="28"/>
        </w:rPr>
        <w:t xml:space="preserve"> </w:t>
      </w:r>
      <w:r>
        <w:rPr>
          <w:rFonts w:ascii="Times New Roman" w:hAnsi="Times New Roman"/>
          <w:sz w:val="28"/>
        </w:rPr>
        <w:t>«Банк зобов'язаний зарахувати грошові кошти, що надійшли на рахунок клієнта» - частина друга  статті 1067 Цивільного кодексу України (в редакції проекту)</w:t>
      </w:r>
      <w:r>
        <w:rPr>
          <w:rFonts w:ascii="Times New Roman" w:hAnsi="Times New Roman"/>
          <w:sz w:val="28"/>
          <w:szCs w:val="28"/>
        </w:rPr>
        <w:t xml:space="preserve">  при тому, що визначення «коштів» у проекті відсутнє, а їх тотожність неочевидна.</w:t>
      </w:r>
      <w:r w:rsidRPr="004C7C1D">
        <w:rPr>
          <w:rFonts w:ascii="Times New Roman" w:hAnsi="Times New Roman"/>
          <w:sz w:val="28"/>
          <w:szCs w:val="28"/>
        </w:rPr>
        <w:t xml:space="preserve"> </w:t>
      </w:r>
      <w:r>
        <w:rPr>
          <w:rFonts w:ascii="Times New Roman" w:hAnsi="Times New Roman"/>
          <w:sz w:val="28"/>
          <w:szCs w:val="28"/>
        </w:rPr>
        <w:t>Відповідно до частини другої статті 3 проекту «</w:t>
      </w:r>
      <w:r>
        <w:rPr>
          <w:rFonts w:ascii="Times New Roman" w:hAnsi="Times New Roman"/>
          <w:sz w:val="28"/>
        </w:rPr>
        <w:t xml:space="preserve">Грошові кошти для цілей цього Закону включають також електронні гроші та цифрові гроші у випадках, передбачених цим Законом». Проте, у проекті такі «випадки» відсутні, проте зустрічаються виключення «електронних грошей» відносно «коштів» (наприклад, «послуги з виконання платіжних операцій із власними коштами користувача з рахунку/на рахунок користувача (крім платіжних операцій з електронними грошима)» - п.3 частини першої статті 5). </w:t>
      </w:r>
    </w:p>
    <w:p w:rsidR="001F1D3E" w:rsidRDefault="001F1D3E" w:rsidP="001F1D3E">
      <w:pPr>
        <w:ind w:firstLine="708"/>
        <w:jc w:val="both"/>
        <w:rPr>
          <w:rFonts w:ascii="Times New Roman" w:hAnsi="Times New Roman"/>
          <w:sz w:val="28"/>
        </w:rPr>
      </w:pPr>
      <w:r>
        <w:rPr>
          <w:rFonts w:ascii="Times New Roman" w:hAnsi="Times New Roman"/>
          <w:sz w:val="28"/>
          <w:szCs w:val="28"/>
        </w:rPr>
        <w:t>У пункті 17 частини першої статті 1 проекту скорочення «</w:t>
      </w:r>
      <w:r>
        <w:rPr>
          <w:rFonts w:ascii="Times New Roman" w:hAnsi="Times New Roman"/>
          <w:sz w:val="28"/>
        </w:rPr>
        <w:t xml:space="preserve">емітент платіжних інструментів (далі ‒ емітент)» є некоректним, оскільки по тексту проекту термін «емітент» використовується не лише стосовно платіжних інструментів, а й в інших значеннях («цифрові гроші Національного банку України (далі – цифрові гроші) – електронна форма грошової одиниці України, емітентом якої є Національний банк України» - пункт 97 частини першої статті </w:t>
      </w:r>
      <w:r>
        <w:rPr>
          <w:rFonts w:ascii="Times New Roman" w:hAnsi="Times New Roman"/>
          <w:sz w:val="28"/>
        </w:rPr>
        <w:lastRenderedPageBreak/>
        <w:t>1, «платіжних операцій, що стосуються виплати доходів за цінними паперами, під час погашення боргових цінних паперів, у тому числі за цінними паперами, що розміщені та перебувають в обігу за межами України, чи під час здійснення емітентом інших корпоративних операцій відповідно до законодавства про депозитарну систему України» - пункт 7 частини першої статті 9).</w:t>
      </w:r>
    </w:p>
    <w:p w:rsidR="00EF35F8" w:rsidRDefault="00EF35F8" w:rsidP="00EF35F8">
      <w:pPr>
        <w:spacing w:after="120" w:line="240" w:lineRule="auto"/>
        <w:ind w:firstLine="709"/>
        <w:jc w:val="both"/>
        <w:rPr>
          <w:rFonts w:ascii="Times New Roman" w:hAnsi="Times New Roman"/>
          <w:sz w:val="28"/>
        </w:rPr>
      </w:pPr>
      <w:r w:rsidRPr="00EF35F8">
        <w:rPr>
          <w:rFonts w:ascii="Times New Roman" w:hAnsi="Times New Roman"/>
          <w:sz w:val="28"/>
        </w:rPr>
        <w:t xml:space="preserve">Згідно з пунктом 58 частини першої статті 1 законопроекту </w:t>
      </w:r>
      <w:r>
        <w:rPr>
          <w:rFonts w:ascii="Times New Roman" w:hAnsi="Times New Roman"/>
          <w:sz w:val="28"/>
        </w:rPr>
        <w:t>«</w:t>
      </w:r>
      <w:r w:rsidRPr="00EF35F8">
        <w:rPr>
          <w:rFonts w:ascii="Times New Roman" w:hAnsi="Times New Roman"/>
          <w:sz w:val="28"/>
        </w:rPr>
        <w:t>платіжна послуга – передбачена цим Законом діяльність надавача платіжних послуг з виконання та/або су</w:t>
      </w:r>
      <w:r>
        <w:rPr>
          <w:rFonts w:ascii="Times New Roman" w:hAnsi="Times New Roman"/>
          <w:sz w:val="28"/>
        </w:rPr>
        <w:t>проводження платіжних операцій».</w:t>
      </w:r>
      <w:r w:rsidRPr="00EF35F8">
        <w:rPr>
          <w:rFonts w:ascii="Times New Roman" w:hAnsi="Times New Roman"/>
          <w:sz w:val="28"/>
        </w:rPr>
        <w:t xml:space="preserve"> Проте </w:t>
      </w:r>
      <w:r>
        <w:rPr>
          <w:rFonts w:ascii="Times New Roman" w:hAnsi="Times New Roman"/>
          <w:sz w:val="28"/>
        </w:rPr>
        <w:t>«</w:t>
      </w:r>
      <w:r w:rsidRPr="00EF35F8">
        <w:rPr>
          <w:rFonts w:ascii="Times New Roman" w:hAnsi="Times New Roman"/>
          <w:sz w:val="28"/>
        </w:rPr>
        <w:t>послуга</w:t>
      </w:r>
      <w:r>
        <w:rPr>
          <w:rFonts w:ascii="Times New Roman" w:hAnsi="Times New Roman"/>
          <w:sz w:val="28"/>
        </w:rPr>
        <w:t>»</w:t>
      </w:r>
      <w:r w:rsidRPr="00EF35F8">
        <w:rPr>
          <w:rFonts w:ascii="Times New Roman" w:hAnsi="Times New Roman"/>
          <w:sz w:val="28"/>
        </w:rPr>
        <w:t xml:space="preserve">, згідно з положеннями статті 901 Цивільного кодексу України (далі – ЦК України), є </w:t>
      </w:r>
      <w:r>
        <w:rPr>
          <w:rFonts w:ascii="Times New Roman" w:hAnsi="Times New Roman"/>
          <w:sz w:val="28"/>
        </w:rPr>
        <w:t>«</w:t>
      </w:r>
      <w:r w:rsidRPr="00EF35F8">
        <w:rPr>
          <w:rFonts w:ascii="Times New Roman" w:hAnsi="Times New Roman"/>
          <w:sz w:val="28"/>
        </w:rPr>
        <w:t>дією</w:t>
      </w:r>
      <w:r>
        <w:rPr>
          <w:rFonts w:ascii="Times New Roman" w:hAnsi="Times New Roman"/>
          <w:sz w:val="28"/>
        </w:rPr>
        <w:t>»</w:t>
      </w:r>
      <w:r w:rsidRPr="00EF35F8">
        <w:rPr>
          <w:rFonts w:ascii="Times New Roman" w:hAnsi="Times New Roman"/>
          <w:sz w:val="28"/>
        </w:rPr>
        <w:t xml:space="preserve"> суб'єкта цивільних правовідносин, а </w:t>
      </w:r>
      <w:r>
        <w:rPr>
          <w:rFonts w:ascii="Times New Roman" w:hAnsi="Times New Roman"/>
          <w:sz w:val="28"/>
        </w:rPr>
        <w:t>«</w:t>
      </w:r>
      <w:r w:rsidRPr="00EF35F8">
        <w:rPr>
          <w:rFonts w:ascii="Times New Roman" w:hAnsi="Times New Roman"/>
          <w:sz w:val="28"/>
        </w:rPr>
        <w:t>діяльність</w:t>
      </w:r>
      <w:r>
        <w:rPr>
          <w:rFonts w:ascii="Times New Roman" w:hAnsi="Times New Roman"/>
          <w:sz w:val="28"/>
        </w:rPr>
        <w:t>»</w:t>
      </w:r>
      <w:r w:rsidRPr="00EF35F8">
        <w:rPr>
          <w:rFonts w:ascii="Times New Roman" w:hAnsi="Times New Roman"/>
          <w:sz w:val="28"/>
        </w:rPr>
        <w:t xml:space="preserve"> є ширшим поняттям ніж </w:t>
      </w:r>
      <w:r>
        <w:rPr>
          <w:rFonts w:ascii="Times New Roman" w:hAnsi="Times New Roman"/>
          <w:sz w:val="28"/>
        </w:rPr>
        <w:t>«</w:t>
      </w:r>
      <w:r w:rsidRPr="00EF35F8">
        <w:rPr>
          <w:rFonts w:ascii="Times New Roman" w:hAnsi="Times New Roman"/>
          <w:sz w:val="28"/>
        </w:rPr>
        <w:t>дія</w:t>
      </w:r>
      <w:r>
        <w:rPr>
          <w:rFonts w:ascii="Times New Roman" w:hAnsi="Times New Roman"/>
          <w:sz w:val="28"/>
        </w:rPr>
        <w:t>»</w:t>
      </w:r>
      <w:r w:rsidRPr="00EF35F8">
        <w:rPr>
          <w:rFonts w:ascii="Times New Roman" w:hAnsi="Times New Roman"/>
          <w:sz w:val="28"/>
        </w:rPr>
        <w:t xml:space="preserve">, та включає можливість надання послуг в процесі здійснення такої діяльності, тобто вчинення дій на користь користувача. Відтак, з метою єдності законодавчого регулювання суспільних відносин, дефініцію "платіжна послуга" слід формулювати через поняття </w:t>
      </w:r>
      <w:r>
        <w:rPr>
          <w:rFonts w:ascii="Times New Roman" w:hAnsi="Times New Roman"/>
          <w:sz w:val="28"/>
        </w:rPr>
        <w:t>«</w:t>
      </w:r>
      <w:r w:rsidRPr="00EF35F8">
        <w:rPr>
          <w:rFonts w:ascii="Times New Roman" w:hAnsi="Times New Roman"/>
          <w:sz w:val="28"/>
        </w:rPr>
        <w:t>дія</w:t>
      </w:r>
      <w:r>
        <w:rPr>
          <w:rFonts w:ascii="Times New Roman" w:hAnsi="Times New Roman"/>
          <w:sz w:val="28"/>
        </w:rPr>
        <w:t>»</w:t>
      </w:r>
      <w:r w:rsidRPr="00EF35F8">
        <w:rPr>
          <w:rFonts w:ascii="Times New Roman" w:hAnsi="Times New Roman"/>
          <w:sz w:val="28"/>
        </w:rPr>
        <w:t xml:space="preserve">, а не </w:t>
      </w:r>
      <w:r>
        <w:rPr>
          <w:rFonts w:ascii="Times New Roman" w:hAnsi="Times New Roman"/>
          <w:sz w:val="28"/>
        </w:rPr>
        <w:t>«</w:t>
      </w:r>
      <w:r w:rsidRPr="00EF35F8">
        <w:rPr>
          <w:rFonts w:ascii="Times New Roman" w:hAnsi="Times New Roman"/>
          <w:sz w:val="28"/>
        </w:rPr>
        <w:t>діяльність</w:t>
      </w:r>
      <w:r>
        <w:rPr>
          <w:rFonts w:ascii="Times New Roman" w:hAnsi="Times New Roman"/>
          <w:sz w:val="28"/>
        </w:rPr>
        <w:t>»</w:t>
      </w:r>
      <w:r w:rsidRPr="00EF35F8">
        <w:rPr>
          <w:rFonts w:ascii="Times New Roman" w:hAnsi="Times New Roman"/>
          <w:sz w:val="28"/>
        </w:rPr>
        <w:t>.</w:t>
      </w:r>
    </w:p>
    <w:p w:rsidR="001F1D3E" w:rsidRDefault="001F1D3E" w:rsidP="001F1D3E">
      <w:pPr>
        <w:spacing w:line="240" w:lineRule="auto"/>
        <w:ind w:firstLine="567"/>
        <w:jc w:val="both"/>
        <w:rPr>
          <w:rFonts w:ascii="Times New Roman" w:hAnsi="Times New Roman"/>
          <w:sz w:val="28"/>
        </w:rPr>
      </w:pPr>
      <w:r>
        <w:rPr>
          <w:rFonts w:ascii="Times New Roman" w:hAnsi="Times New Roman"/>
          <w:sz w:val="28"/>
        </w:rPr>
        <w:t>У пункті 84 частини першої статті 1 проекту наведене визначення терміну «структура власності». Натомість, у частині другій цієї ж статті вказано, що  термін «структура власності» вживається в цьому Законі у значенні, наведеному у Законі України «Про фінансові послуги та державне регулювання ринків фінансових послуг».</w:t>
      </w:r>
      <w:r w:rsidRPr="00900463">
        <w:rPr>
          <w:rFonts w:ascii="Times New Roman" w:hAnsi="Times New Roman"/>
          <w:sz w:val="28"/>
        </w:rPr>
        <w:t xml:space="preserve"> </w:t>
      </w:r>
    </w:p>
    <w:p w:rsidR="001F1D3E" w:rsidRPr="001F1D3E" w:rsidRDefault="001F1D3E" w:rsidP="001F1D3E">
      <w:pPr>
        <w:spacing w:line="240" w:lineRule="auto"/>
        <w:ind w:firstLine="567"/>
        <w:jc w:val="both"/>
        <w:rPr>
          <w:rFonts w:ascii="Times New Roman" w:hAnsi="Times New Roman"/>
          <w:sz w:val="28"/>
        </w:rPr>
      </w:pPr>
      <w:r w:rsidRPr="001F1D3E">
        <w:rPr>
          <w:rFonts w:ascii="Times New Roman" w:hAnsi="Times New Roman"/>
          <w:sz w:val="28"/>
        </w:rPr>
        <w:t>Пунктом 90 частини першої статті 1 проекту визначається, що "торговець ‒ суб’єкт господарювання (юридична особа або фізична особа, яка здійснює підприємницьку діяльність, незалежну професійну діяльність), який відповідно до договору з відповідним надавачем платіжних послуг (</w:t>
      </w:r>
      <w:proofErr w:type="spellStart"/>
      <w:r w:rsidRPr="001F1D3E">
        <w:rPr>
          <w:rFonts w:ascii="Times New Roman" w:hAnsi="Times New Roman"/>
          <w:sz w:val="28"/>
        </w:rPr>
        <w:t>еквайром</w:t>
      </w:r>
      <w:proofErr w:type="spellEnd"/>
      <w:r w:rsidRPr="001F1D3E">
        <w:rPr>
          <w:rFonts w:ascii="Times New Roman" w:hAnsi="Times New Roman"/>
          <w:sz w:val="28"/>
        </w:rPr>
        <w:t xml:space="preserve"> або іншим) приймає до обслуговування платіжні інструменти для здійснення оплати вартості товарів чи послуг, включаючи послуги з видачі коштів у готівковій формі". Однак така дефініція є некоректною, оскільки законодавчо визначене поняття "суб'єкт господарювання", відповідно до статті 55 Господарського кодексу України (далі – ГК України), має дещо інше змістовне наповнення (в тому числі не включає особу, яка здійснює незалежну професійну діяльність). А це створюватиме законодавчі колізії, чим призведе до неоднакового правозастосування. Відтак, пропонуємо словосполучення "суб’єкт господарювання (юридична особа або фізична особа, яка здійснює підприємницьку діяльність, незалежну професійну діяльність), який" замінити словосполученням "фізична або юридична особа, яка". Також, у цьому пункті пропонуємо слова "вартості товарів" замінити словами "вартості товарів, робіт" , враховуючи, що окрім продажу товарів та надання послуг, суб'єкти цивільних чи господарських правовідно</w:t>
      </w:r>
      <w:r>
        <w:rPr>
          <w:rFonts w:ascii="Times New Roman" w:hAnsi="Times New Roman"/>
          <w:sz w:val="28"/>
        </w:rPr>
        <w:t>син можуть виконувати роботи.</w:t>
      </w:r>
    </w:p>
    <w:p w:rsidR="001F1D3E" w:rsidRDefault="001F1D3E" w:rsidP="001F1D3E">
      <w:pPr>
        <w:spacing w:line="240" w:lineRule="auto"/>
        <w:ind w:firstLine="567"/>
        <w:jc w:val="both"/>
        <w:rPr>
          <w:rFonts w:ascii="Times New Roman" w:hAnsi="Times New Roman"/>
          <w:sz w:val="28"/>
        </w:rPr>
      </w:pPr>
      <w:r>
        <w:rPr>
          <w:rFonts w:ascii="Times New Roman" w:hAnsi="Times New Roman"/>
          <w:sz w:val="28"/>
        </w:rPr>
        <w:t xml:space="preserve">Відповідно до пункту 92 частини першої статті 1 проекту «установа електронних грошей – юридична особа, яка в установленому порядку отримала право на надання платіжної послуги з випуску та виконання платіжних операцій з електронними грошима». Наведене визначення терміну </w:t>
      </w:r>
      <w:r>
        <w:rPr>
          <w:rFonts w:ascii="Times New Roman" w:hAnsi="Times New Roman"/>
          <w:sz w:val="28"/>
        </w:rPr>
        <w:lastRenderedPageBreak/>
        <w:t>є невдалим, оскільки не дає можливості розрізнити «установу електронних грошей» та «емітента електронних грошей», який також отримує відповідне право відповідно до цього закону.</w:t>
      </w:r>
    </w:p>
    <w:p w:rsidR="001F1D3E" w:rsidRDefault="001F1D3E" w:rsidP="001F1D3E">
      <w:pPr>
        <w:spacing w:after="0"/>
        <w:ind w:firstLine="567"/>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У частині третій статті 66 проекту використовується термін «послуги, суміжні з платіжними», визначення якого відсутнє;</w:t>
      </w:r>
    </w:p>
    <w:p w:rsidR="001F1D3E" w:rsidRPr="00101DF6" w:rsidRDefault="001F1D3E" w:rsidP="0069279A">
      <w:pPr>
        <w:spacing w:after="120" w:line="240" w:lineRule="auto"/>
        <w:ind w:firstLine="709"/>
        <w:jc w:val="both"/>
        <w:rPr>
          <w:rFonts w:ascii="Times New Roman" w:hAnsi="Times New Roman"/>
          <w:sz w:val="28"/>
          <w:szCs w:val="28"/>
        </w:rPr>
      </w:pPr>
    </w:p>
    <w:p w:rsidR="004E2AF3" w:rsidRDefault="004E2AF3" w:rsidP="004E2AF3">
      <w:pPr>
        <w:ind w:firstLine="567"/>
        <w:jc w:val="both"/>
        <w:rPr>
          <w:rFonts w:ascii="Times New Roman" w:hAnsi="Times New Roman"/>
          <w:sz w:val="28"/>
        </w:rPr>
      </w:pPr>
      <w:r w:rsidRPr="004E2AF3">
        <w:rPr>
          <w:rFonts w:ascii="Times New Roman" w:hAnsi="Times New Roman"/>
          <w:sz w:val="28"/>
        </w:rPr>
        <w:t xml:space="preserve">- </w:t>
      </w:r>
      <w:r w:rsidRPr="004E2AF3">
        <w:rPr>
          <w:rFonts w:ascii="Times New Roman" w:hAnsi="Times New Roman"/>
          <w:b/>
          <w:sz w:val="28"/>
        </w:rPr>
        <w:t>відсилок на невизначене «законодавство»</w:t>
      </w:r>
      <w:r w:rsidR="00F10ECD">
        <w:rPr>
          <w:rFonts w:ascii="Times New Roman" w:hAnsi="Times New Roman"/>
          <w:b/>
          <w:sz w:val="28"/>
        </w:rPr>
        <w:t>, «закон»</w:t>
      </w:r>
      <w:r w:rsidRPr="004E2AF3">
        <w:rPr>
          <w:rFonts w:ascii="Times New Roman" w:hAnsi="Times New Roman"/>
          <w:b/>
          <w:sz w:val="28"/>
        </w:rPr>
        <w:t xml:space="preserve">, а також наявності норм, що допускають довільне тлумачення </w:t>
      </w:r>
      <w:r w:rsidR="001D3A08">
        <w:rPr>
          <w:rFonts w:ascii="Times New Roman" w:hAnsi="Times New Roman"/>
          <w:b/>
          <w:sz w:val="28"/>
        </w:rPr>
        <w:t>сфери застосування законодавчих актів</w:t>
      </w:r>
      <w:r w:rsidRPr="004E2AF3">
        <w:rPr>
          <w:rFonts w:ascii="Times New Roman" w:hAnsi="Times New Roman"/>
          <w:sz w:val="28"/>
        </w:rPr>
        <w:t xml:space="preserve"> замість безпосереднього врегулю</w:t>
      </w:r>
      <w:r>
        <w:rPr>
          <w:rFonts w:ascii="Times New Roman" w:hAnsi="Times New Roman"/>
          <w:sz w:val="28"/>
        </w:rPr>
        <w:t xml:space="preserve">вання відповідних </w:t>
      </w:r>
      <w:r w:rsidR="00763AFE">
        <w:rPr>
          <w:rFonts w:ascii="Times New Roman" w:hAnsi="Times New Roman"/>
          <w:sz w:val="28"/>
        </w:rPr>
        <w:t xml:space="preserve">суспільних </w:t>
      </w:r>
      <w:r>
        <w:rPr>
          <w:rFonts w:ascii="Times New Roman" w:hAnsi="Times New Roman"/>
          <w:sz w:val="28"/>
        </w:rPr>
        <w:t>відносин</w:t>
      </w:r>
      <w:r w:rsidR="00763AFE">
        <w:rPr>
          <w:rFonts w:ascii="Times New Roman" w:hAnsi="Times New Roman"/>
          <w:sz w:val="28"/>
        </w:rPr>
        <w:t>, зокрема</w:t>
      </w:r>
      <w:r w:rsidRPr="004E2AF3">
        <w:rPr>
          <w:rFonts w:ascii="Times New Roman" w:hAnsi="Times New Roman"/>
          <w:sz w:val="28"/>
        </w:rPr>
        <w:t>:</w:t>
      </w:r>
    </w:p>
    <w:p w:rsidR="004E2AF3" w:rsidRDefault="004E2AF3" w:rsidP="004E2AF3">
      <w:pPr>
        <w:spacing w:line="240" w:lineRule="auto"/>
        <w:ind w:firstLine="567"/>
        <w:jc w:val="both"/>
      </w:pPr>
      <w:r>
        <w:rPr>
          <w:rFonts w:ascii="Times New Roman" w:hAnsi="Times New Roman"/>
          <w:sz w:val="28"/>
        </w:rPr>
        <w:t>«Крім надання платіжних послуг, платіжні установи, банки, оператори поштового зв’язку, установи електронних грошей, філії іноземних платіжних установ мають право надавати послуги, що є допоміжними до платіжних послуг:</w:t>
      </w:r>
    </w:p>
    <w:p w:rsidR="004E2AF3" w:rsidRDefault="004E2AF3" w:rsidP="004E2AF3">
      <w:pPr>
        <w:spacing w:line="240" w:lineRule="auto"/>
        <w:ind w:firstLine="567"/>
        <w:jc w:val="both"/>
        <w:rPr>
          <w:rFonts w:ascii="Times New Roman" w:hAnsi="Times New Roman"/>
          <w:sz w:val="28"/>
        </w:rPr>
      </w:pPr>
      <w:r>
        <w:rPr>
          <w:rFonts w:ascii="Times New Roman" w:hAnsi="Times New Roman"/>
          <w:sz w:val="28"/>
        </w:rPr>
        <w:t>…</w:t>
      </w:r>
    </w:p>
    <w:p w:rsidR="00E5096A" w:rsidRDefault="004E2AF3" w:rsidP="004E2AF3">
      <w:pPr>
        <w:spacing w:line="240" w:lineRule="auto"/>
        <w:ind w:firstLine="567"/>
        <w:jc w:val="both"/>
        <w:rPr>
          <w:rFonts w:ascii="Times New Roman" w:hAnsi="Times New Roman"/>
          <w:sz w:val="28"/>
        </w:rPr>
      </w:pPr>
      <w:r w:rsidRPr="004E2AF3">
        <w:rPr>
          <w:rFonts w:ascii="Times New Roman" w:hAnsi="Times New Roman"/>
          <w:sz w:val="28"/>
        </w:rPr>
        <w:t xml:space="preserve">4) інші послуги, визначені як допоміжні до надання платіжних послуг </w:t>
      </w:r>
      <w:r w:rsidRPr="00E5096A">
        <w:rPr>
          <w:rFonts w:ascii="Times New Roman" w:hAnsi="Times New Roman"/>
          <w:sz w:val="28"/>
          <w:u w:val="single"/>
        </w:rPr>
        <w:t>відповідно до законодавства</w:t>
      </w:r>
      <w:r w:rsidR="00F94251">
        <w:rPr>
          <w:rFonts w:ascii="Times New Roman" w:hAnsi="Times New Roman"/>
          <w:sz w:val="28"/>
          <w:u w:val="single"/>
        </w:rPr>
        <w:t>»</w:t>
      </w:r>
      <w:r w:rsidRPr="004E2AF3">
        <w:rPr>
          <w:rFonts w:ascii="Times New Roman" w:hAnsi="Times New Roman"/>
          <w:sz w:val="28"/>
        </w:rPr>
        <w:t xml:space="preserve"> (пункт 4 ч</w:t>
      </w:r>
      <w:r w:rsidR="00F94251">
        <w:rPr>
          <w:rFonts w:ascii="Times New Roman" w:hAnsi="Times New Roman"/>
          <w:sz w:val="28"/>
        </w:rPr>
        <w:t>астини першої статті 8 проекту)</w:t>
      </w:r>
      <w:r w:rsidR="00E5096A">
        <w:rPr>
          <w:rFonts w:ascii="Times New Roman" w:hAnsi="Times New Roman"/>
          <w:sz w:val="28"/>
        </w:rPr>
        <w:t>;</w:t>
      </w:r>
    </w:p>
    <w:p w:rsidR="00F10ECD" w:rsidRDefault="00F10ECD" w:rsidP="004E2AF3">
      <w:pPr>
        <w:spacing w:line="240" w:lineRule="auto"/>
        <w:ind w:firstLine="567"/>
        <w:jc w:val="both"/>
        <w:rPr>
          <w:rFonts w:ascii="Times New Roman" w:hAnsi="Times New Roman"/>
          <w:sz w:val="28"/>
        </w:rPr>
      </w:pPr>
      <w:r>
        <w:rPr>
          <w:rFonts w:ascii="Times New Roman" w:hAnsi="Times New Roman"/>
          <w:sz w:val="28"/>
        </w:rPr>
        <w:t xml:space="preserve">«зобов’язані розкривати </w:t>
      </w:r>
      <w:r w:rsidRPr="00F10ECD">
        <w:rPr>
          <w:rFonts w:ascii="Times New Roman" w:hAnsi="Times New Roman"/>
          <w:sz w:val="28"/>
          <w:u w:val="single"/>
        </w:rPr>
        <w:t>у порядку, встановленому законом</w:t>
      </w:r>
      <w:r>
        <w:rPr>
          <w:rFonts w:ascii="Times New Roman" w:hAnsi="Times New Roman"/>
          <w:sz w:val="28"/>
        </w:rPr>
        <w:t xml:space="preserve"> та нормативно-правовими актами Національного банку України»</w:t>
      </w:r>
      <w:r w:rsidR="00676FEC">
        <w:rPr>
          <w:rFonts w:ascii="Times New Roman" w:hAnsi="Times New Roman"/>
          <w:sz w:val="28"/>
        </w:rPr>
        <w:t xml:space="preserve">, «інформацію, право на отримання якої </w:t>
      </w:r>
      <w:r w:rsidR="00676FEC" w:rsidRPr="00676FEC">
        <w:rPr>
          <w:rFonts w:ascii="Times New Roman" w:hAnsi="Times New Roman"/>
          <w:sz w:val="28"/>
          <w:u w:val="single"/>
        </w:rPr>
        <w:t>встановлено законом</w:t>
      </w:r>
      <w:r w:rsidR="00676FEC">
        <w:rPr>
          <w:rFonts w:ascii="Times New Roman" w:hAnsi="Times New Roman"/>
          <w:sz w:val="28"/>
        </w:rPr>
        <w:t>»</w:t>
      </w:r>
      <w:r>
        <w:rPr>
          <w:rFonts w:ascii="Times New Roman" w:hAnsi="Times New Roman"/>
          <w:sz w:val="28"/>
        </w:rPr>
        <w:t xml:space="preserve"> (частин</w:t>
      </w:r>
      <w:r w:rsidR="00676FEC">
        <w:rPr>
          <w:rFonts w:ascii="Times New Roman" w:hAnsi="Times New Roman"/>
          <w:sz w:val="28"/>
        </w:rPr>
        <w:t>и</w:t>
      </w:r>
      <w:r>
        <w:rPr>
          <w:rFonts w:ascii="Times New Roman" w:hAnsi="Times New Roman"/>
          <w:sz w:val="28"/>
        </w:rPr>
        <w:t xml:space="preserve"> перша</w:t>
      </w:r>
      <w:r w:rsidR="00676FEC">
        <w:rPr>
          <w:rFonts w:ascii="Times New Roman" w:hAnsi="Times New Roman"/>
          <w:sz w:val="28"/>
        </w:rPr>
        <w:t>, третя</w:t>
      </w:r>
      <w:r w:rsidR="00F94251">
        <w:rPr>
          <w:rFonts w:ascii="Times New Roman" w:hAnsi="Times New Roman"/>
          <w:sz w:val="28"/>
        </w:rPr>
        <w:t xml:space="preserve"> статті 21 проекту)</w:t>
      </w:r>
      <w:r>
        <w:rPr>
          <w:rFonts w:ascii="Times New Roman" w:hAnsi="Times New Roman"/>
          <w:sz w:val="28"/>
        </w:rPr>
        <w:t>;</w:t>
      </w:r>
    </w:p>
    <w:p w:rsidR="00F94251" w:rsidRDefault="00F94251" w:rsidP="004E2AF3">
      <w:pPr>
        <w:spacing w:line="240" w:lineRule="auto"/>
        <w:ind w:firstLine="567"/>
        <w:jc w:val="both"/>
        <w:rPr>
          <w:rFonts w:ascii="Times New Roman" w:hAnsi="Times New Roman"/>
          <w:sz w:val="28"/>
        </w:rPr>
      </w:pPr>
      <w:r>
        <w:rPr>
          <w:rFonts w:ascii="Times New Roman" w:hAnsi="Times New Roman"/>
          <w:sz w:val="28"/>
        </w:rPr>
        <w:t xml:space="preserve">«Еквайринг здійснюється </w:t>
      </w:r>
      <w:proofErr w:type="spellStart"/>
      <w:r>
        <w:rPr>
          <w:rFonts w:ascii="Times New Roman" w:hAnsi="Times New Roman"/>
          <w:sz w:val="28"/>
        </w:rPr>
        <w:t>еквайром</w:t>
      </w:r>
      <w:proofErr w:type="spellEnd"/>
      <w:r>
        <w:rPr>
          <w:rFonts w:ascii="Times New Roman" w:hAnsi="Times New Roman"/>
          <w:sz w:val="28"/>
        </w:rPr>
        <w:t xml:space="preserve"> на підставі договору, укладеного з отримувачем, </w:t>
      </w:r>
      <w:r w:rsidRPr="00B4268E">
        <w:rPr>
          <w:rFonts w:ascii="Times New Roman" w:hAnsi="Times New Roman"/>
          <w:sz w:val="28"/>
          <w:u w:val="single"/>
        </w:rPr>
        <w:t>з урахуванням вимог законодавства України</w:t>
      </w:r>
      <w:r>
        <w:rPr>
          <w:rFonts w:ascii="Times New Roman" w:hAnsi="Times New Roman"/>
          <w:sz w:val="28"/>
        </w:rPr>
        <w:t>» (частина перша статті 37 проекту);</w:t>
      </w:r>
    </w:p>
    <w:p w:rsidR="001D3A08" w:rsidRDefault="00F94251" w:rsidP="004E2AF3">
      <w:pPr>
        <w:spacing w:line="240" w:lineRule="auto"/>
        <w:ind w:firstLine="567"/>
        <w:jc w:val="both"/>
        <w:rPr>
          <w:rFonts w:ascii="Times New Roman" w:hAnsi="Times New Roman"/>
          <w:sz w:val="28"/>
        </w:rPr>
      </w:pPr>
      <w:r>
        <w:rPr>
          <w:rFonts w:ascii="Times New Roman" w:hAnsi="Times New Roman"/>
          <w:sz w:val="28"/>
        </w:rPr>
        <w:t xml:space="preserve">«Форма та порядок надання платіжної інструкції визначаються в договорі між користувачем та надавачем платіжних послуг, </w:t>
      </w:r>
      <w:r w:rsidRPr="00B4268E">
        <w:rPr>
          <w:rFonts w:ascii="Times New Roman" w:hAnsi="Times New Roman"/>
          <w:sz w:val="28"/>
          <w:u w:val="single"/>
        </w:rPr>
        <w:t>якщо інше не передбачено</w:t>
      </w:r>
      <w:r>
        <w:rPr>
          <w:rFonts w:ascii="Times New Roman" w:hAnsi="Times New Roman"/>
          <w:sz w:val="28"/>
        </w:rPr>
        <w:t xml:space="preserve"> </w:t>
      </w:r>
      <w:r w:rsidRPr="00B4268E">
        <w:rPr>
          <w:rFonts w:ascii="Times New Roman" w:hAnsi="Times New Roman"/>
          <w:sz w:val="28"/>
          <w:u w:val="single"/>
        </w:rPr>
        <w:t>законодавством</w:t>
      </w:r>
      <w:r>
        <w:rPr>
          <w:rFonts w:ascii="Times New Roman" w:hAnsi="Times New Roman"/>
          <w:sz w:val="28"/>
        </w:rPr>
        <w:t>» (частина перша статті 40 проекту)</w:t>
      </w:r>
      <w:r w:rsidR="001D3A08">
        <w:rPr>
          <w:rFonts w:ascii="Times New Roman" w:hAnsi="Times New Roman"/>
          <w:sz w:val="28"/>
        </w:rPr>
        <w:t>;</w:t>
      </w:r>
    </w:p>
    <w:p w:rsidR="00ED39FC" w:rsidRDefault="001D3A08" w:rsidP="004E2AF3">
      <w:pPr>
        <w:spacing w:line="240" w:lineRule="auto"/>
        <w:ind w:firstLine="567"/>
        <w:jc w:val="both"/>
        <w:rPr>
          <w:rFonts w:ascii="Times New Roman" w:hAnsi="Times New Roman"/>
          <w:sz w:val="28"/>
        </w:rPr>
      </w:pPr>
      <w:r>
        <w:rPr>
          <w:rFonts w:ascii="Times New Roman" w:hAnsi="Times New Roman"/>
          <w:sz w:val="28"/>
        </w:rPr>
        <w:t xml:space="preserve">«Надавачі платіжних послуг та користувачі мають право визначити в договорі про надання платіжних послуг інші строки виконання платіжних операцій та/або умови доступності коштів </w:t>
      </w:r>
      <w:r w:rsidRPr="001D3A08">
        <w:rPr>
          <w:rFonts w:ascii="Times New Roman" w:hAnsi="Times New Roman"/>
          <w:sz w:val="28"/>
          <w:u w:val="single"/>
        </w:rPr>
        <w:t>з урахуванням положень цього Закону</w:t>
      </w:r>
      <w:r>
        <w:rPr>
          <w:rFonts w:ascii="Times New Roman" w:hAnsi="Times New Roman"/>
          <w:sz w:val="28"/>
        </w:rPr>
        <w:t>»</w:t>
      </w:r>
      <w:r w:rsidR="00F94251">
        <w:rPr>
          <w:rFonts w:ascii="Times New Roman" w:hAnsi="Times New Roman"/>
          <w:sz w:val="28"/>
        </w:rPr>
        <w:t xml:space="preserve"> </w:t>
      </w:r>
      <w:r>
        <w:rPr>
          <w:rFonts w:ascii="Times New Roman" w:hAnsi="Times New Roman"/>
          <w:sz w:val="28"/>
        </w:rPr>
        <w:t>(частина сьома статті 47)</w:t>
      </w:r>
      <w:r w:rsidR="00ED39FC">
        <w:rPr>
          <w:rFonts w:ascii="Times New Roman" w:hAnsi="Times New Roman"/>
          <w:sz w:val="28"/>
        </w:rPr>
        <w:t>;</w:t>
      </w:r>
    </w:p>
    <w:p w:rsidR="00102D0D" w:rsidRDefault="00102D0D" w:rsidP="004E2AF3">
      <w:pPr>
        <w:spacing w:line="240" w:lineRule="auto"/>
        <w:ind w:firstLine="567"/>
        <w:jc w:val="both"/>
        <w:rPr>
          <w:rFonts w:ascii="Times New Roman" w:hAnsi="Times New Roman"/>
          <w:sz w:val="28"/>
        </w:rPr>
      </w:pPr>
      <w:r>
        <w:rPr>
          <w:rFonts w:ascii="Times New Roman" w:hAnsi="Times New Roman"/>
          <w:sz w:val="28"/>
        </w:rPr>
        <w:t xml:space="preserve">«До порядку застосування професійного судження </w:t>
      </w:r>
      <w:r w:rsidRPr="00102D0D">
        <w:rPr>
          <w:rFonts w:ascii="Times New Roman" w:hAnsi="Times New Roman"/>
          <w:sz w:val="28"/>
          <w:u w:val="single"/>
        </w:rPr>
        <w:t>застосовуються положення Закону України «Про банки і банківську діяльність»</w:t>
      </w:r>
      <w:r>
        <w:rPr>
          <w:rFonts w:ascii="Times New Roman" w:hAnsi="Times New Roman"/>
          <w:sz w:val="28"/>
        </w:rPr>
        <w:t xml:space="preserve"> (частина сьома статті 29 Закону України «Про фінансові послуги та державне регулювання ринків фінансових послуг» в редакції проекту);</w:t>
      </w:r>
    </w:p>
    <w:p w:rsidR="00F94251" w:rsidRDefault="00ED39FC" w:rsidP="004E2AF3">
      <w:pPr>
        <w:spacing w:line="240" w:lineRule="auto"/>
        <w:ind w:firstLine="567"/>
        <w:jc w:val="both"/>
        <w:rPr>
          <w:rFonts w:ascii="Times New Roman" w:hAnsi="Times New Roman"/>
          <w:sz w:val="28"/>
        </w:rPr>
      </w:pPr>
      <w:r>
        <w:rPr>
          <w:rFonts w:ascii="Times New Roman" w:hAnsi="Times New Roman"/>
          <w:sz w:val="28"/>
        </w:rPr>
        <w:t xml:space="preserve">«До приведення у відповідність із цим Законом закони України та інші нормативно-правові акти </w:t>
      </w:r>
      <w:r w:rsidRPr="00ED39FC">
        <w:rPr>
          <w:rFonts w:ascii="Times New Roman" w:hAnsi="Times New Roman"/>
          <w:sz w:val="28"/>
          <w:u w:val="single"/>
        </w:rPr>
        <w:t>застосовуються в частині, що не суперечить цьому Закону</w:t>
      </w:r>
      <w:r>
        <w:rPr>
          <w:rFonts w:ascii="Times New Roman" w:hAnsi="Times New Roman"/>
          <w:sz w:val="28"/>
        </w:rPr>
        <w:t>» (пункт 3 розділу «Прикінцеві та перехідні положення» проекту)</w:t>
      </w:r>
      <w:r w:rsidR="001D3A08">
        <w:rPr>
          <w:rFonts w:ascii="Times New Roman" w:hAnsi="Times New Roman"/>
          <w:sz w:val="28"/>
        </w:rPr>
        <w:t xml:space="preserve"> </w:t>
      </w:r>
      <w:r w:rsidR="00F94251">
        <w:rPr>
          <w:rFonts w:ascii="Times New Roman" w:hAnsi="Times New Roman"/>
          <w:sz w:val="28"/>
        </w:rPr>
        <w:t>тощо.</w:t>
      </w:r>
    </w:p>
    <w:p w:rsidR="00B64EDB" w:rsidRDefault="00B64EDB" w:rsidP="004E2AF3">
      <w:pPr>
        <w:spacing w:line="240" w:lineRule="auto"/>
        <w:ind w:firstLine="567"/>
        <w:jc w:val="both"/>
        <w:rPr>
          <w:rFonts w:ascii="Times New Roman" w:hAnsi="Times New Roman"/>
          <w:sz w:val="28"/>
        </w:rPr>
      </w:pPr>
      <w:r>
        <w:rPr>
          <w:rFonts w:ascii="Times New Roman" w:hAnsi="Times New Roman"/>
          <w:sz w:val="28"/>
        </w:rPr>
        <w:lastRenderedPageBreak/>
        <w:t xml:space="preserve">Положення статті 23 проекту щодо застосування надавачами платіжних послуг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створюють правову невизначеність стосовно відповідних обов’язків надавачів платіжних послуг. З одного боку,  перелік «надавачів платіжних послуг, визначених в пунктах 1-6, 9 частини першої статті 10 цього Закону» (частина перша статті 23 проекту)  не </w:t>
      </w:r>
      <w:r w:rsidR="00EC3D50">
        <w:rPr>
          <w:rFonts w:ascii="Times New Roman" w:hAnsi="Times New Roman"/>
          <w:sz w:val="28"/>
        </w:rPr>
        <w:t>відповідає</w:t>
      </w:r>
      <w:r>
        <w:rPr>
          <w:rFonts w:ascii="Times New Roman" w:hAnsi="Times New Roman"/>
          <w:sz w:val="28"/>
        </w:rPr>
        <w:t xml:space="preserve"> перелік</w:t>
      </w:r>
      <w:r w:rsidR="00602655">
        <w:rPr>
          <w:rFonts w:ascii="Times New Roman" w:hAnsi="Times New Roman"/>
          <w:sz w:val="28"/>
        </w:rPr>
        <w:t>у</w:t>
      </w:r>
      <w:r>
        <w:rPr>
          <w:rFonts w:ascii="Times New Roman" w:hAnsi="Times New Roman"/>
          <w:sz w:val="28"/>
        </w:rPr>
        <w:t xml:space="preserve"> суб’єктів первинного фінансового моніторингу, обов’язки яких визначені Законом України «</w:t>
      </w:r>
      <w:r w:rsidRPr="00B64EDB">
        <w:rPr>
          <w:rFonts w:ascii="Times New Roman" w:hAnsi="Times New Roman"/>
          <w:sz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Times New Roman" w:hAnsi="Times New Roman"/>
          <w:sz w:val="28"/>
        </w:rPr>
        <w:t>.</w:t>
      </w:r>
      <w:r w:rsidR="00602655">
        <w:rPr>
          <w:rFonts w:ascii="Times New Roman" w:hAnsi="Times New Roman"/>
          <w:sz w:val="28"/>
        </w:rPr>
        <w:t xml:space="preserve"> З іншого боку,</w:t>
      </w:r>
      <w:r w:rsidR="00EC3D50">
        <w:rPr>
          <w:rFonts w:ascii="Times New Roman" w:hAnsi="Times New Roman"/>
          <w:sz w:val="28"/>
        </w:rPr>
        <w:t xml:space="preserve"> «надавачі платіжних послуг, які є суб’єктами первинного фінансового моніторингу» (частина друга статті 23 проекту) відповідно до названого закону мають і інші обов’язки, крім вжит</w:t>
      </w:r>
      <w:r w:rsidR="00ED39FC">
        <w:rPr>
          <w:rFonts w:ascii="Times New Roman" w:hAnsi="Times New Roman"/>
          <w:sz w:val="28"/>
        </w:rPr>
        <w:t>тя «заходів належної перевірки»;</w:t>
      </w:r>
    </w:p>
    <w:p w:rsidR="00C6257B" w:rsidRPr="000E3C4E" w:rsidRDefault="00C6257B" w:rsidP="00C6257B">
      <w:pPr>
        <w:spacing w:after="120" w:line="240" w:lineRule="auto"/>
        <w:ind w:firstLine="709"/>
        <w:jc w:val="both"/>
        <w:rPr>
          <w:rFonts w:ascii="Times New Roman" w:hAnsi="Times New Roman"/>
          <w:sz w:val="28"/>
          <w:szCs w:val="28"/>
        </w:rPr>
      </w:pPr>
      <w:r w:rsidRPr="000E3C4E">
        <w:rPr>
          <w:rFonts w:ascii="Times New Roman" w:hAnsi="Times New Roman"/>
          <w:sz w:val="28"/>
          <w:szCs w:val="28"/>
        </w:rPr>
        <w:t xml:space="preserve">Відповідно до частини першої статті 86 проекту </w:t>
      </w:r>
      <w:r>
        <w:rPr>
          <w:rFonts w:ascii="Times New Roman" w:hAnsi="Times New Roman"/>
          <w:sz w:val="28"/>
          <w:szCs w:val="28"/>
        </w:rPr>
        <w:t>«</w:t>
      </w:r>
      <w:r w:rsidRPr="00C6257B">
        <w:rPr>
          <w:rFonts w:ascii="Times New Roman" w:hAnsi="Times New Roman"/>
          <w:sz w:val="28"/>
          <w:szCs w:val="28"/>
        </w:rPr>
        <w:t xml:space="preserve">надавач платіжних послуг несе відповідальність перед користувачами за невиконання або неналежне виконання платіжних операцій </w:t>
      </w:r>
      <w:r w:rsidRPr="00C6257B">
        <w:rPr>
          <w:rFonts w:ascii="Times New Roman" w:hAnsi="Times New Roman"/>
          <w:b/>
          <w:sz w:val="28"/>
          <w:szCs w:val="28"/>
        </w:rPr>
        <w:t>відповідно до цього Закону</w:t>
      </w:r>
      <w:r>
        <w:rPr>
          <w:rFonts w:ascii="Times New Roman" w:hAnsi="Times New Roman"/>
          <w:sz w:val="28"/>
          <w:szCs w:val="28"/>
        </w:rPr>
        <w:t>»</w:t>
      </w:r>
      <w:r w:rsidR="00860E67">
        <w:rPr>
          <w:rFonts w:ascii="Times New Roman" w:hAnsi="Times New Roman"/>
          <w:sz w:val="28"/>
          <w:szCs w:val="28"/>
        </w:rPr>
        <w:t>.</w:t>
      </w:r>
      <w:r w:rsidRPr="000E3C4E">
        <w:rPr>
          <w:rFonts w:ascii="Times New Roman" w:hAnsi="Times New Roman"/>
          <w:sz w:val="28"/>
          <w:szCs w:val="28"/>
        </w:rPr>
        <w:t xml:space="preserve"> Водночас абзацами першим і другим частини другої статті 4 ЦК України визначено, що </w:t>
      </w:r>
      <w:r w:rsidR="00860E67">
        <w:rPr>
          <w:rFonts w:ascii="Times New Roman" w:hAnsi="Times New Roman"/>
          <w:sz w:val="28"/>
          <w:szCs w:val="28"/>
        </w:rPr>
        <w:t>«</w:t>
      </w:r>
      <w:r w:rsidRPr="000E3C4E">
        <w:rPr>
          <w:rFonts w:ascii="Times New Roman" w:hAnsi="Times New Roman"/>
          <w:sz w:val="28"/>
          <w:szCs w:val="28"/>
          <w:u w:val="single"/>
        </w:rPr>
        <w:t>основним актом цивільного законодавства України є Цивільний кодекс України. Актами цивільного законодавства є також інші закони України, які приймаються відповідно до Конституції України та цього Кодексу</w:t>
      </w:r>
      <w:r w:rsidR="00860E67">
        <w:rPr>
          <w:rFonts w:ascii="Times New Roman" w:hAnsi="Times New Roman"/>
          <w:sz w:val="28"/>
          <w:szCs w:val="28"/>
          <w:u w:val="single"/>
        </w:rPr>
        <w:t>»</w:t>
      </w:r>
      <w:r w:rsidRPr="000E3C4E">
        <w:rPr>
          <w:rFonts w:ascii="Times New Roman" w:hAnsi="Times New Roman"/>
          <w:sz w:val="28"/>
          <w:szCs w:val="28"/>
        </w:rPr>
        <w:t xml:space="preserve">. </w:t>
      </w:r>
      <w:r>
        <w:rPr>
          <w:rFonts w:ascii="Times New Roman" w:hAnsi="Times New Roman"/>
          <w:sz w:val="28"/>
          <w:szCs w:val="28"/>
        </w:rPr>
        <w:t>А тому</w:t>
      </w:r>
      <w:r w:rsidRPr="000E3C4E">
        <w:rPr>
          <w:rFonts w:ascii="Times New Roman" w:hAnsi="Times New Roman"/>
          <w:sz w:val="28"/>
          <w:szCs w:val="28"/>
        </w:rPr>
        <w:t xml:space="preserve">, враховуючи, що надавач платіжних послуг і користувач є учасниками цивільних та господарських відносин, то на них покладається відповідальність, насамперед, відповідно до положень ГК України та ЦК України. При цьому положення законопроекту, що є нормами цивільного законодавства повинні відповідати ЦК України, а не створювати можливість для множинного тлумачення та неоднозначного правозастосування. </w:t>
      </w:r>
    </w:p>
    <w:p w:rsidR="00C6257B" w:rsidRPr="000E3C4E" w:rsidRDefault="00C6257B" w:rsidP="00C6257B">
      <w:pPr>
        <w:spacing w:after="120" w:line="240" w:lineRule="auto"/>
        <w:ind w:firstLine="709"/>
        <w:jc w:val="both"/>
        <w:rPr>
          <w:rFonts w:ascii="Times New Roman" w:hAnsi="Times New Roman"/>
          <w:sz w:val="28"/>
          <w:szCs w:val="28"/>
        </w:rPr>
      </w:pPr>
      <w:r w:rsidRPr="000E3C4E">
        <w:rPr>
          <w:rFonts w:ascii="Times New Roman" w:hAnsi="Times New Roman"/>
          <w:sz w:val="28"/>
          <w:szCs w:val="28"/>
        </w:rPr>
        <w:t>Відтак, з метою уникнення колізії правових норм та</w:t>
      </w:r>
      <w:r>
        <w:rPr>
          <w:rFonts w:ascii="Times New Roman" w:hAnsi="Times New Roman"/>
          <w:sz w:val="28"/>
          <w:szCs w:val="28"/>
        </w:rPr>
        <w:t>,</w:t>
      </w:r>
      <w:r w:rsidRPr="000E3C4E">
        <w:rPr>
          <w:rFonts w:ascii="Times New Roman" w:hAnsi="Times New Roman"/>
          <w:sz w:val="28"/>
          <w:szCs w:val="28"/>
        </w:rPr>
        <w:t xml:space="preserve"> відповідно</w:t>
      </w:r>
      <w:r>
        <w:rPr>
          <w:rFonts w:ascii="Times New Roman" w:hAnsi="Times New Roman"/>
          <w:sz w:val="28"/>
          <w:szCs w:val="28"/>
        </w:rPr>
        <w:t>,</w:t>
      </w:r>
      <w:r w:rsidRPr="000E3C4E">
        <w:rPr>
          <w:rFonts w:ascii="Times New Roman" w:hAnsi="Times New Roman"/>
          <w:sz w:val="28"/>
          <w:szCs w:val="28"/>
        </w:rPr>
        <w:t xml:space="preserve"> правової невизначеності, пропонуємо слова </w:t>
      </w:r>
      <w:r w:rsidR="00860E67">
        <w:rPr>
          <w:rFonts w:ascii="Times New Roman" w:hAnsi="Times New Roman"/>
          <w:sz w:val="28"/>
          <w:szCs w:val="28"/>
        </w:rPr>
        <w:t>«</w:t>
      </w:r>
      <w:r w:rsidRPr="00860E67">
        <w:rPr>
          <w:rFonts w:ascii="Times New Roman" w:hAnsi="Times New Roman"/>
          <w:sz w:val="28"/>
          <w:szCs w:val="28"/>
        </w:rPr>
        <w:t>відповідно до цього Закону</w:t>
      </w:r>
      <w:r w:rsidR="00860E67">
        <w:rPr>
          <w:rFonts w:ascii="Times New Roman" w:hAnsi="Times New Roman"/>
          <w:sz w:val="28"/>
          <w:szCs w:val="28"/>
        </w:rPr>
        <w:t>»</w:t>
      </w:r>
      <w:r w:rsidRPr="000E3C4E">
        <w:rPr>
          <w:rFonts w:ascii="Times New Roman" w:hAnsi="Times New Roman"/>
          <w:sz w:val="28"/>
          <w:szCs w:val="28"/>
        </w:rPr>
        <w:t xml:space="preserve"> замінити словами </w:t>
      </w:r>
      <w:r w:rsidR="00860E67">
        <w:rPr>
          <w:rFonts w:ascii="Times New Roman" w:hAnsi="Times New Roman"/>
          <w:sz w:val="28"/>
          <w:szCs w:val="28"/>
        </w:rPr>
        <w:t>«</w:t>
      </w:r>
      <w:r w:rsidRPr="00860E67">
        <w:rPr>
          <w:rFonts w:ascii="Times New Roman" w:hAnsi="Times New Roman"/>
          <w:sz w:val="28"/>
          <w:szCs w:val="28"/>
        </w:rPr>
        <w:t>відповідно до норм Цивільного та Господарського кодексів України, з урахуванням особливостей визначених цим Законом</w:t>
      </w:r>
      <w:r w:rsidR="00860E67">
        <w:rPr>
          <w:rFonts w:ascii="Times New Roman" w:hAnsi="Times New Roman"/>
          <w:sz w:val="28"/>
          <w:szCs w:val="28"/>
        </w:rPr>
        <w:t>»</w:t>
      </w:r>
      <w:r w:rsidRPr="000E3C4E">
        <w:rPr>
          <w:rFonts w:ascii="Times New Roman" w:hAnsi="Times New Roman"/>
          <w:sz w:val="28"/>
          <w:szCs w:val="28"/>
        </w:rPr>
        <w:t>.</w:t>
      </w:r>
    </w:p>
    <w:p w:rsidR="00C6257B" w:rsidRPr="000E3C4E" w:rsidRDefault="00C6257B" w:rsidP="00C6257B">
      <w:pPr>
        <w:spacing w:after="120" w:line="240" w:lineRule="auto"/>
        <w:ind w:firstLine="709"/>
        <w:jc w:val="both"/>
        <w:rPr>
          <w:rFonts w:ascii="Times New Roman" w:hAnsi="Times New Roman"/>
          <w:sz w:val="28"/>
          <w:szCs w:val="28"/>
        </w:rPr>
      </w:pPr>
      <w:r w:rsidRPr="000E3C4E">
        <w:rPr>
          <w:rFonts w:ascii="Times New Roman" w:hAnsi="Times New Roman"/>
          <w:sz w:val="28"/>
          <w:szCs w:val="28"/>
        </w:rPr>
        <w:t xml:space="preserve">Згідно з частиною дев'ятнадцятою статті 86 проекту </w:t>
      </w:r>
      <w:r w:rsidR="00860E67">
        <w:rPr>
          <w:rFonts w:ascii="Times New Roman" w:hAnsi="Times New Roman"/>
          <w:sz w:val="28"/>
          <w:szCs w:val="28"/>
        </w:rPr>
        <w:t>«</w:t>
      </w:r>
      <w:r w:rsidRPr="00860E67">
        <w:rPr>
          <w:rFonts w:ascii="Times New Roman" w:hAnsi="Times New Roman"/>
          <w:sz w:val="28"/>
          <w:szCs w:val="28"/>
        </w:rPr>
        <w:t>надавач платіжних послуг отримувача зобов’язаний відшкодувати надавачу платіжних послуг платника заподіяну шкоду внаслідок незастосування посиленої автентифікації у випадках, якщо її застосування вимагається відповідно до цього Закону та нормативно-правових актів Національного банку України</w:t>
      </w:r>
      <w:r w:rsidR="00860E67">
        <w:rPr>
          <w:rFonts w:ascii="Times New Roman" w:hAnsi="Times New Roman"/>
          <w:sz w:val="28"/>
          <w:szCs w:val="28"/>
        </w:rPr>
        <w:t>»</w:t>
      </w:r>
      <w:r w:rsidRPr="00860E67">
        <w:rPr>
          <w:rFonts w:ascii="Times New Roman" w:hAnsi="Times New Roman"/>
          <w:sz w:val="28"/>
          <w:szCs w:val="28"/>
        </w:rPr>
        <w:t>.</w:t>
      </w:r>
      <w:r w:rsidRPr="000E3C4E">
        <w:rPr>
          <w:rFonts w:ascii="Times New Roman" w:hAnsi="Times New Roman"/>
          <w:sz w:val="28"/>
          <w:szCs w:val="28"/>
        </w:rPr>
        <w:t xml:space="preserve"> Таким чином, </w:t>
      </w:r>
      <w:r>
        <w:rPr>
          <w:rFonts w:ascii="Times New Roman" w:hAnsi="Times New Roman"/>
          <w:sz w:val="28"/>
          <w:szCs w:val="28"/>
        </w:rPr>
        <w:t>згідно з</w:t>
      </w:r>
      <w:r w:rsidRPr="000E3C4E">
        <w:rPr>
          <w:rFonts w:ascii="Times New Roman" w:hAnsi="Times New Roman"/>
          <w:sz w:val="28"/>
          <w:szCs w:val="28"/>
        </w:rPr>
        <w:t xml:space="preserve"> наведен</w:t>
      </w:r>
      <w:r>
        <w:rPr>
          <w:rFonts w:ascii="Times New Roman" w:hAnsi="Times New Roman"/>
          <w:sz w:val="28"/>
          <w:szCs w:val="28"/>
        </w:rPr>
        <w:t>им,</w:t>
      </w:r>
      <w:r w:rsidRPr="000E3C4E">
        <w:rPr>
          <w:rFonts w:ascii="Times New Roman" w:hAnsi="Times New Roman"/>
          <w:sz w:val="28"/>
          <w:szCs w:val="28"/>
        </w:rPr>
        <w:t xml:space="preserve"> норми, що встановлюватимуть наявність чи відсутність </w:t>
      </w:r>
      <w:r>
        <w:rPr>
          <w:rFonts w:ascii="Times New Roman" w:hAnsi="Times New Roman"/>
          <w:sz w:val="28"/>
          <w:szCs w:val="28"/>
        </w:rPr>
        <w:t xml:space="preserve">підстав для </w:t>
      </w:r>
      <w:r w:rsidRPr="000E3C4E">
        <w:rPr>
          <w:rFonts w:ascii="Times New Roman" w:hAnsi="Times New Roman"/>
          <w:sz w:val="28"/>
          <w:szCs w:val="28"/>
        </w:rPr>
        <w:t xml:space="preserve">відповідальності учасників цивільних чи господарських відносин </w:t>
      </w:r>
      <w:r>
        <w:rPr>
          <w:rFonts w:ascii="Times New Roman" w:hAnsi="Times New Roman"/>
          <w:sz w:val="28"/>
          <w:szCs w:val="28"/>
        </w:rPr>
        <w:t>визначатимуться</w:t>
      </w:r>
      <w:r w:rsidRPr="000E3C4E">
        <w:rPr>
          <w:rFonts w:ascii="Times New Roman" w:hAnsi="Times New Roman"/>
          <w:sz w:val="28"/>
          <w:szCs w:val="28"/>
        </w:rPr>
        <w:t xml:space="preserve"> не законом, а підзаконним нормативно-правовим актом. А це не враховує вимог пункту 22 частини першої статті 92 Конституції України, за яким </w:t>
      </w:r>
      <w:r w:rsidR="00860E67">
        <w:rPr>
          <w:rFonts w:ascii="Times New Roman" w:hAnsi="Times New Roman"/>
          <w:sz w:val="28"/>
          <w:szCs w:val="28"/>
        </w:rPr>
        <w:t>«</w:t>
      </w:r>
      <w:r w:rsidRPr="000E3C4E">
        <w:rPr>
          <w:rFonts w:ascii="Times New Roman" w:hAnsi="Times New Roman"/>
          <w:sz w:val="28"/>
          <w:szCs w:val="28"/>
          <w:u w:val="single"/>
        </w:rPr>
        <w:t xml:space="preserve">виключно законами України визначаються засади цивільно-правової відповідальності; діяння, які є злочинами, адміністративними або </w:t>
      </w:r>
      <w:r w:rsidRPr="000E3C4E">
        <w:rPr>
          <w:rFonts w:ascii="Times New Roman" w:hAnsi="Times New Roman"/>
          <w:sz w:val="28"/>
          <w:szCs w:val="28"/>
          <w:u w:val="single"/>
        </w:rPr>
        <w:lastRenderedPageBreak/>
        <w:t>дисциплінарними правопорушеннями, та відповідальність за них</w:t>
      </w:r>
      <w:r w:rsidR="00860E67">
        <w:rPr>
          <w:rFonts w:ascii="Times New Roman" w:hAnsi="Times New Roman"/>
          <w:sz w:val="28"/>
          <w:szCs w:val="28"/>
        </w:rPr>
        <w:t>»</w:t>
      </w:r>
      <w:r w:rsidRPr="000E3C4E">
        <w:rPr>
          <w:rFonts w:ascii="Times New Roman" w:hAnsi="Times New Roman"/>
          <w:sz w:val="28"/>
          <w:szCs w:val="28"/>
        </w:rPr>
        <w:t xml:space="preserve">. Відтак, слова </w:t>
      </w:r>
      <w:r w:rsidR="00860E67" w:rsidRPr="00860E67">
        <w:rPr>
          <w:rFonts w:ascii="Times New Roman" w:hAnsi="Times New Roman"/>
          <w:sz w:val="28"/>
          <w:szCs w:val="28"/>
        </w:rPr>
        <w:t>«</w:t>
      </w:r>
      <w:r w:rsidRPr="00860E67">
        <w:rPr>
          <w:rFonts w:ascii="Times New Roman" w:hAnsi="Times New Roman"/>
          <w:sz w:val="28"/>
          <w:szCs w:val="28"/>
        </w:rPr>
        <w:t>та нормативно-правових актів Національного банку України</w:t>
      </w:r>
      <w:r w:rsidR="00860E67" w:rsidRPr="00860E67">
        <w:rPr>
          <w:rFonts w:ascii="Times New Roman" w:hAnsi="Times New Roman"/>
          <w:sz w:val="28"/>
          <w:szCs w:val="28"/>
        </w:rPr>
        <w:t>»</w:t>
      </w:r>
      <w:r w:rsidRPr="00860E67">
        <w:rPr>
          <w:rFonts w:ascii="Times New Roman" w:hAnsi="Times New Roman"/>
          <w:sz w:val="28"/>
          <w:szCs w:val="28"/>
        </w:rPr>
        <w:t xml:space="preserve"> слід</w:t>
      </w:r>
      <w:r w:rsidRPr="000E3C4E">
        <w:rPr>
          <w:rFonts w:ascii="Times New Roman" w:hAnsi="Times New Roman"/>
          <w:sz w:val="28"/>
          <w:szCs w:val="28"/>
        </w:rPr>
        <w:t xml:space="preserve"> вилучити. </w:t>
      </w:r>
    </w:p>
    <w:p w:rsidR="00C6257B" w:rsidRDefault="00C6257B" w:rsidP="00C6257B">
      <w:pPr>
        <w:spacing w:after="120" w:line="240" w:lineRule="auto"/>
        <w:ind w:firstLine="709"/>
        <w:jc w:val="both"/>
        <w:rPr>
          <w:rFonts w:ascii="Times New Roman" w:hAnsi="Times New Roman"/>
          <w:sz w:val="28"/>
          <w:szCs w:val="28"/>
        </w:rPr>
      </w:pPr>
      <w:r w:rsidRPr="000E3C4E">
        <w:rPr>
          <w:rFonts w:ascii="Times New Roman" w:hAnsi="Times New Roman"/>
          <w:sz w:val="28"/>
          <w:szCs w:val="28"/>
        </w:rPr>
        <w:t>Аналогічні зауваження стосуються частин двадцять першої та двадцять другої статті 86, частини шостої статті 88, частини першої статті 90</w:t>
      </w:r>
      <w:r>
        <w:rPr>
          <w:rFonts w:ascii="Times New Roman" w:hAnsi="Times New Roman"/>
          <w:sz w:val="28"/>
          <w:szCs w:val="28"/>
        </w:rPr>
        <w:t xml:space="preserve"> проекту</w:t>
      </w:r>
      <w:r w:rsidRPr="000E3C4E">
        <w:rPr>
          <w:rFonts w:ascii="Times New Roman" w:hAnsi="Times New Roman"/>
          <w:sz w:val="28"/>
          <w:szCs w:val="28"/>
        </w:rPr>
        <w:t xml:space="preserve">. Водночас пропонуємо у цих положеннях слово </w:t>
      </w:r>
      <w:r w:rsidR="00860E67">
        <w:rPr>
          <w:rFonts w:ascii="Times New Roman" w:hAnsi="Times New Roman"/>
          <w:sz w:val="28"/>
          <w:szCs w:val="28"/>
        </w:rPr>
        <w:t>«</w:t>
      </w:r>
      <w:r w:rsidRPr="000E3C4E">
        <w:rPr>
          <w:rFonts w:ascii="Times New Roman" w:hAnsi="Times New Roman"/>
          <w:sz w:val="28"/>
          <w:szCs w:val="28"/>
        </w:rPr>
        <w:t>законодавства</w:t>
      </w:r>
      <w:r w:rsidR="00860E67">
        <w:rPr>
          <w:rFonts w:ascii="Times New Roman" w:hAnsi="Times New Roman"/>
          <w:sz w:val="28"/>
          <w:szCs w:val="28"/>
        </w:rPr>
        <w:t>»</w:t>
      </w:r>
      <w:r w:rsidRPr="000E3C4E">
        <w:rPr>
          <w:rFonts w:ascii="Times New Roman" w:hAnsi="Times New Roman"/>
          <w:sz w:val="28"/>
          <w:szCs w:val="28"/>
        </w:rPr>
        <w:t xml:space="preserve"> замінити словом </w:t>
      </w:r>
      <w:r w:rsidR="00860E67">
        <w:rPr>
          <w:rFonts w:ascii="Times New Roman" w:hAnsi="Times New Roman"/>
          <w:sz w:val="28"/>
          <w:szCs w:val="28"/>
        </w:rPr>
        <w:t>«</w:t>
      </w:r>
      <w:r w:rsidRPr="000E3C4E">
        <w:rPr>
          <w:rFonts w:ascii="Times New Roman" w:hAnsi="Times New Roman"/>
          <w:sz w:val="28"/>
          <w:szCs w:val="28"/>
        </w:rPr>
        <w:t>закону</w:t>
      </w:r>
      <w:r w:rsidR="00860E67">
        <w:rPr>
          <w:rFonts w:ascii="Times New Roman" w:hAnsi="Times New Roman"/>
          <w:sz w:val="28"/>
          <w:szCs w:val="28"/>
        </w:rPr>
        <w:t>»</w:t>
      </w:r>
      <w:r w:rsidRPr="000E3C4E">
        <w:rPr>
          <w:rFonts w:ascii="Times New Roman" w:hAnsi="Times New Roman"/>
          <w:sz w:val="28"/>
          <w:szCs w:val="28"/>
        </w:rPr>
        <w:t>, а в частині першій статті 90</w:t>
      </w:r>
      <w:r>
        <w:rPr>
          <w:rFonts w:ascii="Times New Roman" w:hAnsi="Times New Roman"/>
          <w:sz w:val="28"/>
          <w:szCs w:val="28"/>
        </w:rPr>
        <w:t xml:space="preserve"> законопроекту також вилучити слово </w:t>
      </w:r>
      <w:r w:rsidR="00860E67">
        <w:rPr>
          <w:rFonts w:ascii="Times New Roman" w:hAnsi="Times New Roman"/>
          <w:sz w:val="28"/>
          <w:szCs w:val="28"/>
        </w:rPr>
        <w:t>«</w:t>
      </w:r>
      <w:r>
        <w:rPr>
          <w:rFonts w:ascii="Times New Roman" w:hAnsi="Times New Roman"/>
          <w:sz w:val="28"/>
          <w:szCs w:val="28"/>
        </w:rPr>
        <w:t>України</w:t>
      </w:r>
      <w:r w:rsidR="00860E67">
        <w:rPr>
          <w:rFonts w:ascii="Times New Roman" w:hAnsi="Times New Roman"/>
          <w:sz w:val="28"/>
          <w:szCs w:val="28"/>
        </w:rPr>
        <w:t>»</w:t>
      </w:r>
      <w:r>
        <w:rPr>
          <w:rFonts w:ascii="Times New Roman" w:hAnsi="Times New Roman"/>
          <w:sz w:val="28"/>
          <w:szCs w:val="28"/>
        </w:rPr>
        <w:t>;</w:t>
      </w:r>
    </w:p>
    <w:p w:rsidR="004E2AF3" w:rsidRDefault="00E5096A" w:rsidP="00C6257B">
      <w:pPr>
        <w:spacing w:after="120" w:line="240" w:lineRule="auto"/>
        <w:ind w:firstLine="709"/>
        <w:jc w:val="both"/>
        <w:rPr>
          <w:rFonts w:ascii="Times New Roman" w:hAnsi="Times New Roman"/>
          <w:sz w:val="28"/>
        </w:rPr>
      </w:pPr>
      <w:r>
        <w:rPr>
          <w:rFonts w:ascii="Times New Roman" w:hAnsi="Times New Roman"/>
          <w:sz w:val="28"/>
        </w:rPr>
        <w:t xml:space="preserve">- </w:t>
      </w:r>
      <w:r w:rsidRPr="00E5096A">
        <w:rPr>
          <w:rFonts w:ascii="Times New Roman" w:hAnsi="Times New Roman"/>
          <w:b/>
          <w:sz w:val="28"/>
        </w:rPr>
        <w:t>вик</w:t>
      </w:r>
      <w:r w:rsidR="001F1D3E">
        <w:rPr>
          <w:rFonts w:ascii="Times New Roman" w:hAnsi="Times New Roman"/>
          <w:b/>
          <w:sz w:val="28"/>
        </w:rPr>
        <w:t>ористання</w:t>
      </w:r>
      <w:r w:rsidR="002A25EB">
        <w:rPr>
          <w:rFonts w:ascii="Times New Roman" w:hAnsi="Times New Roman"/>
          <w:b/>
          <w:sz w:val="28"/>
        </w:rPr>
        <w:t xml:space="preserve"> понять з неконкретним або</w:t>
      </w:r>
      <w:r w:rsidRPr="00E5096A">
        <w:rPr>
          <w:rFonts w:ascii="Times New Roman" w:hAnsi="Times New Roman"/>
          <w:b/>
          <w:sz w:val="28"/>
        </w:rPr>
        <w:t xml:space="preserve"> оціночним значенням</w:t>
      </w:r>
      <w:r>
        <w:rPr>
          <w:rFonts w:ascii="Times New Roman" w:hAnsi="Times New Roman"/>
          <w:sz w:val="28"/>
        </w:rPr>
        <w:t xml:space="preserve"> («на належному рівні забезпечує виконання рекомендацій» - </w:t>
      </w:r>
      <w:r w:rsidR="009973F4">
        <w:rPr>
          <w:rFonts w:ascii="Times New Roman" w:hAnsi="Times New Roman"/>
          <w:sz w:val="28"/>
        </w:rPr>
        <w:t xml:space="preserve">частина третя </w:t>
      </w:r>
      <w:r>
        <w:rPr>
          <w:rFonts w:ascii="Times New Roman" w:hAnsi="Times New Roman"/>
          <w:sz w:val="28"/>
        </w:rPr>
        <w:t>статті 17</w:t>
      </w:r>
      <w:r w:rsidR="009973F4">
        <w:rPr>
          <w:rFonts w:ascii="Times New Roman" w:hAnsi="Times New Roman"/>
          <w:sz w:val="28"/>
        </w:rPr>
        <w:t>; «набуття … істотної участі в платіжній установі … загрожуватиме інтересам користувачів платіжних послуг»</w:t>
      </w:r>
      <w:r w:rsidR="008B0672">
        <w:rPr>
          <w:rFonts w:ascii="Times New Roman" w:hAnsi="Times New Roman"/>
          <w:sz w:val="28"/>
        </w:rPr>
        <w:t>; «може негативно вплинути на забезпечення належного управління», «може перешкоджати здійсненню Національним банком України ефективного нагляду» - частина п’ята статті 17</w:t>
      </w:r>
      <w:r>
        <w:rPr>
          <w:rFonts w:ascii="Times New Roman" w:hAnsi="Times New Roman"/>
          <w:sz w:val="28"/>
        </w:rPr>
        <w:t xml:space="preserve"> проекту</w:t>
      </w:r>
      <w:r w:rsidR="002A25EB">
        <w:rPr>
          <w:rFonts w:ascii="Times New Roman" w:hAnsi="Times New Roman"/>
          <w:sz w:val="28"/>
        </w:rPr>
        <w:t>; «</w:t>
      </w:r>
      <w:r w:rsidR="00D66523">
        <w:rPr>
          <w:rFonts w:ascii="Times New Roman" w:hAnsi="Times New Roman"/>
          <w:sz w:val="28"/>
        </w:rPr>
        <w:t>у</w:t>
      </w:r>
      <w:r w:rsidR="002A25EB">
        <w:rPr>
          <w:rFonts w:ascii="Times New Roman" w:hAnsi="Times New Roman"/>
          <w:sz w:val="28"/>
        </w:rPr>
        <w:t>сі документи, що підтверджують надання платіжних послуг (виконання платіжних операцій)» - частина перша статті 27 проекту</w:t>
      </w:r>
      <w:r w:rsidR="008B0672">
        <w:rPr>
          <w:rFonts w:ascii="Times New Roman" w:hAnsi="Times New Roman"/>
          <w:sz w:val="28"/>
        </w:rPr>
        <w:t xml:space="preserve"> тощо)</w:t>
      </w:r>
      <w:r w:rsidR="00E64E68">
        <w:rPr>
          <w:rFonts w:ascii="Times New Roman" w:hAnsi="Times New Roman"/>
          <w:sz w:val="28"/>
        </w:rPr>
        <w:t>;</w:t>
      </w:r>
    </w:p>
    <w:p w:rsidR="00EF35F8" w:rsidRDefault="00E64E68" w:rsidP="004E2AF3">
      <w:pPr>
        <w:spacing w:line="240" w:lineRule="auto"/>
        <w:ind w:firstLine="567"/>
        <w:jc w:val="both"/>
        <w:rPr>
          <w:rFonts w:ascii="Times New Roman" w:hAnsi="Times New Roman"/>
          <w:sz w:val="28"/>
        </w:rPr>
      </w:pPr>
      <w:r>
        <w:rPr>
          <w:rFonts w:ascii="Times New Roman" w:hAnsi="Times New Roman"/>
          <w:sz w:val="28"/>
        </w:rPr>
        <w:t xml:space="preserve">- </w:t>
      </w:r>
      <w:r w:rsidRPr="00E64E68">
        <w:rPr>
          <w:rFonts w:ascii="Times New Roman" w:hAnsi="Times New Roman"/>
          <w:b/>
          <w:sz w:val="28"/>
        </w:rPr>
        <w:t>не</w:t>
      </w:r>
      <w:r w:rsidR="00CB7D65">
        <w:rPr>
          <w:rFonts w:ascii="Times New Roman" w:hAnsi="Times New Roman"/>
          <w:b/>
          <w:sz w:val="28"/>
        </w:rPr>
        <w:t>узгодженості окремих положень проекту між собою</w:t>
      </w:r>
      <w:r w:rsidR="00A42D18">
        <w:rPr>
          <w:rFonts w:ascii="Times New Roman" w:hAnsi="Times New Roman"/>
          <w:b/>
          <w:sz w:val="28"/>
        </w:rPr>
        <w:t>, з чинними законами</w:t>
      </w:r>
      <w:r w:rsidR="00CB7D65">
        <w:rPr>
          <w:rFonts w:ascii="Times New Roman" w:hAnsi="Times New Roman"/>
          <w:b/>
          <w:sz w:val="28"/>
        </w:rPr>
        <w:t xml:space="preserve"> або некоректне викладення</w:t>
      </w:r>
      <w:r w:rsidR="00A42D18">
        <w:rPr>
          <w:rFonts w:ascii="Times New Roman" w:hAnsi="Times New Roman"/>
          <w:b/>
          <w:sz w:val="28"/>
        </w:rPr>
        <w:t xml:space="preserve"> положень</w:t>
      </w:r>
      <w:r w:rsidR="00D66523">
        <w:rPr>
          <w:rFonts w:ascii="Times New Roman" w:hAnsi="Times New Roman"/>
          <w:b/>
          <w:sz w:val="28"/>
        </w:rPr>
        <w:t xml:space="preserve">, </w:t>
      </w:r>
      <w:r w:rsidR="00D66523" w:rsidRPr="00B4268E">
        <w:rPr>
          <w:rFonts w:ascii="Times New Roman" w:hAnsi="Times New Roman"/>
          <w:b/>
          <w:sz w:val="28"/>
        </w:rPr>
        <w:t>внаслідок чого відсутні достатні та завершені правові механізми реалізації закладених норм</w:t>
      </w:r>
      <w:r w:rsidR="00EF35F8">
        <w:rPr>
          <w:rFonts w:ascii="Times New Roman" w:hAnsi="Times New Roman"/>
          <w:sz w:val="28"/>
        </w:rPr>
        <w:t>.</w:t>
      </w:r>
    </w:p>
    <w:p w:rsidR="00EF35F8" w:rsidRDefault="00EF35F8" w:rsidP="00EF35F8">
      <w:pPr>
        <w:spacing w:after="120" w:line="240" w:lineRule="auto"/>
        <w:ind w:firstLine="709"/>
        <w:jc w:val="both"/>
        <w:rPr>
          <w:rFonts w:ascii="Times New Roman" w:hAnsi="Times New Roman"/>
          <w:sz w:val="28"/>
          <w:szCs w:val="28"/>
        </w:rPr>
      </w:pPr>
      <w:r w:rsidRPr="00EF35F8">
        <w:rPr>
          <w:rFonts w:ascii="Times New Roman" w:hAnsi="Times New Roman"/>
          <w:sz w:val="28"/>
        </w:rPr>
        <w:t xml:space="preserve">Пунктом 83 частини першої статті 1 проекту визначається термін </w:t>
      </w:r>
      <w:r>
        <w:rPr>
          <w:rFonts w:ascii="Times New Roman" w:hAnsi="Times New Roman"/>
          <w:sz w:val="28"/>
        </w:rPr>
        <w:t>«</w:t>
      </w:r>
      <w:r w:rsidRPr="00EF35F8">
        <w:rPr>
          <w:rFonts w:ascii="Times New Roman" w:hAnsi="Times New Roman"/>
          <w:sz w:val="28"/>
        </w:rPr>
        <w:t>споживач</w:t>
      </w:r>
      <w:r>
        <w:rPr>
          <w:rFonts w:ascii="Times New Roman" w:hAnsi="Times New Roman"/>
          <w:sz w:val="28"/>
        </w:rPr>
        <w:t>»</w:t>
      </w:r>
      <w:r w:rsidRPr="00EF35F8">
        <w:rPr>
          <w:rFonts w:ascii="Times New Roman" w:hAnsi="Times New Roman"/>
          <w:sz w:val="28"/>
        </w:rPr>
        <w:t xml:space="preserve">, під яким розуміється </w:t>
      </w:r>
      <w:r>
        <w:rPr>
          <w:rFonts w:ascii="Times New Roman" w:hAnsi="Times New Roman"/>
          <w:sz w:val="28"/>
        </w:rPr>
        <w:t>«</w:t>
      </w:r>
      <w:r w:rsidRPr="00EF35F8">
        <w:rPr>
          <w:rFonts w:ascii="Times New Roman" w:hAnsi="Times New Roman"/>
          <w:sz w:val="28"/>
        </w:rPr>
        <w:t>фізична особа, яка отримує або має намір отримати платіжну послугу для задоволення особистих потреб, не пов’язаних із підприємницькою, незалежною професійною діяльністю</w:t>
      </w:r>
      <w:r>
        <w:rPr>
          <w:rFonts w:ascii="Times New Roman" w:hAnsi="Times New Roman"/>
          <w:sz w:val="28"/>
        </w:rPr>
        <w:t>»</w:t>
      </w:r>
      <w:r w:rsidRPr="00EF35F8">
        <w:rPr>
          <w:rFonts w:ascii="Times New Roman" w:hAnsi="Times New Roman"/>
          <w:sz w:val="28"/>
        </w:rPr>
        <w:t xml:space="preserve">. Однак відповідно до пункту 22 статті 1 Закону України </w:t>
      </w:r>
      <w:r>
        <w:rPr>
          <w:rFonts w:ascii="Times New Roman" w:hAnsi="Times New Roman"/>
          <w:sz w:val="28"/>
        </w:rPr>
        <w:t>«</w:t>
      </w:r>
      <w:r w:rsidRPr="00EF35F8">
        <w:rPr>
          <w:rFonts w:ascii="Times New Roman" w:hAnsi="Times New Roman"/>
          <w:sz w:val="28"/>
        </w:rPr>
        <w:t>Про захист прав споживачів</w:t>
      </w:r>
      <w:r>
        <w:rPr>
          <w:rFonts w:ascii="Times New Roman" w:hAnsi="Times New Roman"/>
          <w:sz w:val="28"/>
        </w:rPr>
        <w:t>» «</w:t>
      </w:r>
      <w:r w:rsidRPr="00EF35F8">
        <w:rPr>
          <w:rFonts w:ascii="Times New Roman" w:hAnsi="Times New Roman"/>
          <w:sz w:val="28"/>
        </w:rPr>
        <w:t>споживач – фізична особа, яка придбаває, замовляє, використовує або має намір придбати чи замовити продукцію для особистих потреб, безпосередньо не пов'язаних з підприємницькою діяльністю або виконанням обов'язків найманого працівника</w:t>
      </w:r>
      <w:r>
        <w:rPr>
          <w:rFonts w:ascii="Times New Roman" w:hAnsi="Times New Roman"/>
          <w:sz w:val="28"/>
        </w:rPr>
        <w:t>»</w:t>
      </w:r>
      <w:r w:rsidRPr="00EF35F8">
        <w:rPr>
          <w:rFonts w:ascii="Times New Roman" w:hAnsi="Times New Roman"/>
          <w:sz w:val="28"/>
        </w:rPr>
        <w:t xml:space="preserve">. Таким чином, проект запроваджує іншу дефініцію </w:t>
      </w:r>
      <w:r>
        <w:rPr>
          <w:rFonts w:ascii="Times New Roman" w:hAnsi="Times New Roman"/>
          <w:sz w:val="28"/>
        </w:rPr>
        <w:t>«</w:t>
      </w:r>
      <w:r w:rsidRPr="00EF35F8">
        <w:rPr>
          <w:rFonts w:ascii="Times New Roman" w:hAnsi="Times New Roman"/>
          <w:sz w:val="28"/>
        </w:rPr>
        <w:t>споживача</w:t>
      </w:r>
      <w:r>
        <w:rPr>
          <w:rFonts w:ascii="Times New Roman" w:hAnsi="Times New Roman"/>
          <w:sz w:val="28"/>
        </w:rPr>
        <w:t>»</w:t>
      </w:r>
      <w:r w:rsidRPr="00EF35F8">
        <w:rPr>
          <w:rFonts w:ascii="Times New Roman" w:hAnsi="Times New Roman"/>
          <w:sz w:val="28"/>
        </w:rPr>
        <w:t xml:space="preserve">, ніж визначено основним законодавчим актом у сфері захисту прав споживачів, чим створюватиме можливість для множинності тлумачення, а отже, і правозастосування. При цьому це положення також не враховує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EF35F8">
        <w:rPr>
          <w:rFonts w:ascii="Times New Roman" w:hAnsi="Times New Roman"/>
          <w:sz w:val="28"/>
        </w:rPr>
        <w:t>однопредметними</w:t>
      </w:r>
      <w:proofErr w:type="spellEnd"/>
      <w:r w:rsidRPr="00EF35F8">
        <w:rPr>
          <w:rFonts w:ascii="Times New Roman" w:hAnsi="Times New Roman"/>
          <w:sz w:val="28"/>
        </w:rPr>
        <w:t xml:space="preserve"> нормативними правовими актами однакової сили, які за змістом суперечать один одному (пункт 3 мотивувальної частини Рішення від 3 жовтня 1997 року № 4-зп). </w:t>
      </w:r>
      <w:r w:rsidRPr="000E3C4E">
        <w:rPr>
          <w:rFonts w:ascii="Times New Roman" w:hAnsi="Times New Roman"/>
          <w:sz w:val="28"/>
          <w:szCs w:val="28"/>
        </w:rPr>
        <w:t xml:space="preserve">Тому пропонуємо вилучити пункт 83 частини першої статті 1 законопроекту, та передбачити положення такого змісту: </w:t>
      </w:r>
      <w:r>
        <w:rPr>
          <w:rFonts w:ascii="Times New Roman" w:hAnsi="Times New Roman"/>
          <w:sz w:val="28"/>
          <w:szCs w:val="28"/>
          <w:u w:val="single"/>
        </w:rPr>
        <w:t>«</w:t>
      </w:r>
      <w:r w:rsidRPr="000E3C4E">
        <w:rPr>
          <w:rFonts w:ascii="Times New Roman" w:hAnsi="Times New Roman"/>
          <w:sz w:val="28"/>
          <w:szCs w:val="28"/>
          <w:u w:val="single"/>
        </w:rPr>
        <w:t xml:space="preserve">Термін </w:t>
      </w:r>
      <w:r>
        <w:rPr>
          <w:rFonts w:ascii="Times New Roman" w:hAnsi="Times New Roman"/>
          <w:sz w:val="28"/>
          <w:szCs w:val="28"/>
          <w:u w:val="single"/>
        </w:rPr>
        <w:t>«</w:t>
      </w:r>
      <w:r w:rsidRPr="000E3C4E">
        <w:rPr>
          <w:rFonts w:ascii="Times New Roman" w:hAnsi="Times New Roman"/>
          <w:sz w:val="28"/>
          <w:szCs w:val="28"/>
          <w:u w:val="single"/>
        </w:rPr>
        <w:t>споживач</w:t>
      </w:r>
      <w:r>
        <w:rPr>
          <w:rFonts w:ascii="Times New Roman" w:hAnsi="Times New Roman"/>
          <w:sz w:val="28"/>
          <w:szCs w:val="28"/>
          <w:u w:val="single"/>
        </w:rPr>
        <w:t>»</w:t>
      </w:r>
      <w:r w:rsidRPr="000E3C4E">
        <w:rPr>
          <w:rFonts w:ascii="Times New Roman" w:hAnsi="Times New Roman"/>
          <w:sz w:val="28"/>
          <w:szCs w:val="28"/>
          <w:u w:val="single"/>
        </w:rPr>
        <w:t xml:space="preserve"> вживається в цьому Законі у значенні, наведеному в Законі України </w:t>
      </w:r>
      <w:r>
        <w:rPr>
          <w:rFonts w:ascii="Times New Roman" w:hAnsi="Times New Roman"/>
          <w:sz w:val="28"/>
          <w:szCs w:val="28"/>
          <w:u w:val="single"/>
        </w:rPr>
        <w:t>«Про захист прав споживачів»</w:t>
      </w:r>
      <w:r>
        <w:rPr>
          <w:rFonts w:ascii="Times New Roman" w:hAnsi="Times New Roman"/>
          <w:sz w:val="28"/>
          <w:szCs w:val="28"/>
        </w:rPr>
        <w:t>;</w:t>
      </w:r>
    </w:p>
    <w:p w:rsidR="00EF35F8" w:rsidRDefault="00EF35F8" w:rsidP="004E2AF3">
      <w:pPr>
        <w:spacing w:line="240" w:lineRule="auto"/>
        <w:ind w:firstLine="567"/>
        <w:jc w:val="both"/>
        <w:rPr>
          <w:rFonts w:ascii="Times New Roman" w:hAnsi="Times New Roman"/>
          <w:sz w:val="28"/>
        </w:rPr>
      </w:pPr>
      <w:r>
        <w:rPr>
          <w:rFonts w:ascii="Times New Roman" w:hAnsi="Times New Roman"/>
          <w:sz w:val="28"/>
        </w:rPr>
        <w:t>Ч</w:t>
      </w:r>
      <w:r w:rsidR="00E64E68">
        <w:rPr>
          <w:rFonts w:ascii="Times New Roman" w:hAnsi="Times New Roman"/>
          <w:sz w:val="28"/>
        </w:rPr>
        <w:t>астина перша статті 7, на яку є посилання у частині шостій статті 24 проекту, містить перелік послуг, допоміжних до платіжних, а не перелік надавачів платіжних послуг</w:t>
      </w:r>
      <w:r>
        <w:rPr>
          <w:rFonts w:ascii="Times New Roman" w:hAnsi="Times New Roman"/>
          <w:sz w:val="28"/>
        </w:rPr>
        <w:t>.</w:t>
      </w:r>
    </w:p>
    <w:p w:rsidR="0040788C" w:rsidRDefault="00EF35F8" w:rsidP="004E2AF3">
      <w:pPr>
        <w:spacing w:line="240" w:lineRule="auto"/>
        <w:ind w:firstLine="567"/>
        <w:jc w:val="both"/>
        <w:rPr>
          <w:rFonts w:ascii="Times New Roman" w:hAnsi="Times New Roman"/>
          <w:sz w:val="28"/>
        </w:rPr>
      </w:pPr>
      <w:r>
        <w:rPr>
          <w:rFonts w:ascii="Times New Roman" w:hAnsi="Times New Roman"/>
          <w:sz w:val="28"/>
        </w:rPr>
        <w:lastRenderedPageBreak/>
        <w:t>У</w:t>
      </w:r>
      <w:r w:rsidR="00CB7D65">
        <w:rPr>
          <w:rFonts w:ascii="Times New Roman" w:hAnsi="Times New Roman"/>
          <w:sz w:val="28"/>
        </w:rPr>
        <w:t xml:space="preserve"> частині четвертій статті 46 проекту залишилося неврегульованим питання щодо стягнення залишку суми коштів після часткового виконання платіжної інструкції стягувача</w:t>
      </w:r>
      <w:r w:rsidR="00B4268E">
        <w:rPr>
          <w:rFonts w:ascii="Times New Roman" w:hAnsi="Times New Roman"/>
          <w:sz w:val="28"/>
        </w:rPr>
        <w:t>.</w:t>
      </w:r>
    </w:p>
    <w:p w:rsidR="001359AC" w:rsidRDefault="00B4268E" w:rsidP="004E2AF3">
      <w:pPr>
        <w:spacing w:line="240" w:lineRule="auto"/>
        <w:ind w:firstLine="567"/>
        <w:jc w:val="both"/>
        <w:rPr>
          <w:rFonts w:ascii="Times New Roman" w:hAnsi="Times New Roman"/>
          <w:sz w:val="28"/>
        </w:rPr>
      </w:pPr>
      <w:r w:rsidRPr="00B4268E">
        <w:rPr>
          <w:rFonts w:ascii="Times New Roman" w:hAnsi="Times New Roman"/>
          <w:sz w:val="28"/>
        </w:rPr>
        <w:t xml:space="preserve"> </w:t>
      </w:r>
      <w:r>
        <w:rPr>
          <w:rFonts w:ascii="Times New Roman" w:hAnsi="Times New Roman"/>
          <w:sz w:val="28"/>
        </w:rPr>
        <w:t xml:space="preserve">З метою приведення положень проекту у відповідність з </w:t>
      </w:r>
      <w:r w:rsidR="00A42D18">
        <w:rPr>
          <w:rFonts w:ascii="Times New Roman" w:hAnsi="Times New Roman"/>
          <w:sz w:val="28"/>
        </w:rPr>
        <w:t>Податковим кодексом та Законом України «</w:t>
      </w:r>
      <w:r w:rsidR="00A42D18" w:rsidRPr="00A42D18">
        <w:rPr>
          <w:rFonts w:ascii="Times New Roman" w:hAnsi="Times New Roman"/>
          <w:sz w:val="28"/>
        </w:rPr>
        <w:t>Про державну реєстрацію юридичних осіб, фізичних осіб - підприємців та громадських формувань</w:t>
      </w:r>
      <w:r>
        <w:rPr>
          <w:rFonts w:ascii="Times New Roman" w:hAnsi="Times New Roman"/>
          <w:sz w:val="28"/>
        </w:rPr>
        <w:t xml:space="preserve">, </w:t>
      </w:r>
      <w:r w:rsidR="00A42D18">
        <w:rPr>
          <w:rFonts w:ascii="Times New Roman" w:hAnsi="Times New Roman"/>
          <w:sz w:val="28"/>
        </w:rPr>
        <w:t>у статт</w:t>
      </w:r>
      <w:r w:rsidR="001359AC">
        <w:rPr>
          <w:rFonts w:ascii="Times New Roman" w:hAnsi="Times New Roman"/>
          <w:sz w:val="28"/>
        </w:rPr>
        <w:t>і</w:t>
      </w:r>
      <w:r w:rsidR="00A42D18">
        <w:rPr>
          <w:rFonts w:ascii="Times New Roman" w:hAnsi="Times New Roman"/>
          <w:sz w:val="28"/>
        </w:rPr>
        <w:t xml:space="preserve">  43 проекту </w:t>
      </w:r>
      <w:r>
        <w:rPr>
          <w:rFonts w:ascii="Times New Roman" w:hAnsi="Times New Roman"/>
          <w:sz w:val="28"/>
        </w:rPr>
        <w:t>словосполучення «</w:t>
      </w:r>
      <w:r w:rsidRPr="00B4268E">
        <w:rPr>
          <w:rFonts w:ascii="Times New Roman" w:hAnsi="Times New Roman"/>
          <w:sz w:val="28"/>
        </w:rPr>
        <w:t>номера рахунку платника або унікального ідентифікатора та коду платника (коду юридичної особи (відокремленого підрозділу юридичної особи) згідно з Єдиним державним реєстром підприємств та організацій України або податкового номера або серії (за наявності) та номера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Pr>
          <w:rFonts w:ascii="Times New Roman" w:hAnsi="Times New Roman"/>
          <w:sz w:val="28"/>
        </w:rPr>
        <w:t xml:space="preserve"> пропонуємо замінити словосполученням </w:t>
      </w:r>
      <w:r w:rsidRPr="00A42D18">
        <w:rPr>
          <w:rFonts w:ascii="Times New Roman" w:hAnsi="Times New Roman"/>
          <w:sz w:val="28"/>
        </w:rPr>
        <w:t>«унікального ідентифікатора або номера рахунку платника та коду платника (</w:t>
      </w:r>
      <w:r w:rsidR="00A42D18" w:rsidRPr="00A42D18">
        <w:rPr>
          <w:rFonts w:ascii="Times New Roman" w:hAnsi="Times New Roman"/>
          <w:sz w:val="28"/>
        </w:rPr>
        <w:t xml:space="preserve">для юридичних осіб та їх відокремлених підрозділів - </w:t>
      </w:r>
      <w:r w:rsidRPr="00A42D18">
        <w:rPr>
          <w:rFonts w:ascii="Times New Roman" w:hAnsi="Times New Roman"/>
          <w:sz w:val="28"/>
        </w:rPr>
        <w:t>коду згідно з Єдиним державним реєстром підприємств та організацій України</w:t>
      </w:r>
      <w:r w:rsidR="00A42D18" w:rsidRPr="00A42D18">
        <w:rPr>
          <w:rFonts w:ascii="Times New Roman" w:hAnsi="Times New Roman"/>
          <w:sz w:val="28"/>
        </w:rPr>
        <w:t xml:space="preserve">, для фізичних осіб - </w:t>
      </w:r>
      <w:r w:rsidRPr="00A42D18">
        <w:rPr>
          <w:rFonts w:ascii="Times New Roman" w:hAnsi="Times New Roman"/>
          <w:sz w:val="28"/>
        </w:rPr>
        <w:t xml:space="preserve"> </w:t>
      </w:r>
      <w:r w:rsidR="00A42D18" w:rsidRPr="00A42D18">
        <w:rPr>
          <w:rFonts w:ascii="Times New Roman" w:hAnsi="Times New Roman"/>
          <w:sz w:val="28"/>
        </w:rPr>
        <w:t xml:space="preserve">реєстраційного номера облікової картки платника податків </w:t>
      </w:r>
      <w:r w:rsidRPr="00A42D18">
        <w:rPr>
          <w:rFonts w:ascii="Times New Roman" w:hAnsi="Times New Roman"/>
          <w:sz w:val="28"/>
        </w:rPr>
        <w:t>або серії  та номера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sidR="00EF35F8">
        <w:rPr>
          <w:rFonts w:ascii="Times New Roman" w:hAnsi="Times New Roman"/>
          <w:sz w:val="28"/>
        </w:rPr>
        <w:t xml:space="preserve"> </w:t>
      </w:r>
      <w:r w:rsidR="001359AC">
        <w:rPr>
          <w:rFonts w:ascii="Times New Roman" w:hAnsi="Times New Roman"/>
          <w:sz w:val="28"/>
        </w:rPr>
        <w:t>Аналогічне зауваження стосується статті 46 проекту.</w:t>
      </w:r>
    </w:p>
    <w:p w:rsidR="00FC5281" w:rsidRDefault="00FC5281" w:rsidP="004E2AF3">
      <w:pPr>
        <w:spacing w:line="240" w:lineRule="auto"/>
        <w:ind w:firstLine="567"/>
        <w:jc w:val="both"/>
        <w:rPr>
          <w:rFonts w:ascii="Times New Roman" w:hAnsi="Times New Roman"/>
          <w:sz w:val="28"/>
        </w:rPr>
      </w:pPr>
      <w:r>
        <w:rPr>
          <w:rFonts w:ascii="Times New Roman" w:hAnsi="Times New Roman"/>
          <w:sz w:val="28"/>
        </w:rPr>
        <w:t xml:space="preserve">Потребують узгодження між собою частина п’ята статті 64 проекту  та стаття 59 Закону України «Про банки і банківську діяльність» </w:t>
      </w:r>
      <w:r w:rsidR="00E15E78">
        <w:rPr>
          <w:rFonts w:ascii="Times New Roman" w:hAnsi="Times New Roman"/>
          <w:sz w:val="28"/>
        </w:rPr>
        <w:t>щодо випадків заборони накладення арешту на банківські рахунки.</w:t>
      </w:r>
    </w:p>
    <w:p w:rsidR="004E2AF3" w:rsidRDefault="00E63D04" w:rsidP="0094088E">
      <w:pPr>
        <w:spacing w:line="240" w:lineRule="auto"/>
        <w:ind w:firstLine="567"/>
        <w:jc w:val="both"/>
        <w:rPr>
          <w:rFonts w:ascii="Times New Roman" w:hAnsi="Times New Roman"/>
          <w:sz w:val="28"/>
        </w:rPr>
      </w:pPr>
      <w:r>
        <w:rPr>
          <w:rFonts w:ascii="Times New Roman" w:hAnsi="Times New Roman"/>
          <w:sz w:val="28"/>
        </w:rPr>
        <w:t xml:space="preserve">Вважаємо за необхідне виключити статтю 65 проекту «Особливості функціонування платіжного рахунку». Запровадження платіжних рахунків є новацією проекту, проте включення до проекту окремої статті, що визначає режим </w:t>
      </w:r>
      <w:r w:rsidR="00D224E7">
        <w:rPr>
          <w:rFonts w:ascii="Times New Roman" w:hAnsi="Times New Roman"/>
          <w:sz w:val="28"/>
        </w:rPr>
        <w:t>їх</w:t>
      </w:r>
      <w:r>
        <w:rPr>
          <w:rFonts w:ascii="Times New Roman" w:hAnsi="Times New Roman"/>
          <w:sz w:val="28"/>
        </w:rPr>
        <w:t xml:space="preserve"> функціонування, є нелогічним, оскільки щодо інших </w:t>
      </w:r>
      <w:r w:rsidR="0094088E">
        <w:rPr>
          <w:rFonts w:ascii="Times New Roman" w:hAnsi="Times New Roman"/>
          <w:sz w:val="28"/>
        </w:rPr>
        <w:t xml:space="preserve">п’яти </w:t>
      </w:r>
      <w:r>
        <w:rPr>
          <w:rFonts w:ascii="Times New Roman" w:hAnsi="Times New Roman"/>
          <w:sz w:val="28"/>
        </w:rPr>
        <w:t xml:space="preserve">видів рахунків це не передбачено. </w:t>
      </w:r>
      <w:r w:rsidR="0094088E">
        <w:rPr>
          <w:rFonts w:ascii="Times New Roman" w:hAnsi="Times New Roman"/>
          <w:sz w:val="28"/>
        </w:rPr>
        <w:t xml:space="preserve">Норми цієї статті повністю повторюють </w:t>
      </w:r>
      <w:r w:rsidR="00D224E7">
        <w:rPr>
          <w:rFonts w:ascii="Times New Roman" w:hAnsi="Times New Roman"/>
          <w:sz w:val="28"/>
        </w:rPr>
        <w:t xml:space="preserve">зміст </w:t>
      </w:r>
      <w:r>
        <w:rPr>
          <w:rFonts w:ascii="Times New Roman" w:hAnsi="Times New Roman"/>
          <w:sz w:val="28"/>
        </w:rPr>
        <w:t>стат</w:t>
      </w:r>
      <w:r w:rsidR="00D224E7">
        <w:rPr>
          <w:rFonts w:ascii="Times New Roman" w:hAnsi="Times New Roman"/>
          <w:sz w:val="28"/>
        </w:rPr>
        <w:t>ей</w:t>
      </w:r>
      <w:r>
        <w:rPr>
          <w:rFonts w:ascii="Times New Roman" w:hAnsi="Times New Roman"/>
          <w:sz w:val="28"/>
        </w:rPr>
        <w:t xml:space="preserve"> </w:t>
      </w:r>
      <w:r w:rsidR="0094088E">
        <w:rPr>
          <w:rFonts w:ascii="Times New Roman" w:hAnsi="Times New Roman"/>
          <w:sz w:val="28"/>
        </w:rPr>
        <w:t>1076</w:t>
      </w:r>
      <w:r w:rsidR="0094088E">
        <w:rPr>
          <w:rFonts w:ascii="Times New Roman" w:hAnsi="Times New Roman"/>
          <w:sz w:val="28"/>
          <w:vertAlign w:val="superscript"/>
        </w:rPr>
        <w:t xml:space="preserve">9 </w:t>
      </w:r>
      <w:r w:rsidR="0094088E">
        <w:rPr>
          <w:rFonts w:ascii="Times New Roman" w:hAnsi="Times New Roman"/>
          <w:sz w:val="28"/>
        </w:rPr>
        <w:t>та 1076</w:t>
      </w:r>
      <w:r w:rsidR="0094088E" w:rsidRPr="0094088E">
        <w:rPr>
          <w:rFonts w:ascii="Times New Roman" w:hAnsi="Times New Roman"/>
          <w:sz w:val="28"/>
          <w:vertAlign w:val="superscript"/>
        </w:rPr>
        <w:t>10</w:t>
      </w:r>
      <w:r w:rsidR="0094088E">
        <w:rPr>
          <w:rFonts w:ascii="Times New Roman" w:hAnsi="Times New Roman"/>
          <w:sz w:val="28"/>
        </w:rPr>
        <w:t xml:space="preserve"> </w:t>
      </w:r>
      <w:r>
        <w:rPr>
          <w:rFonts w:ascii="Times New Roman" w:hAnsi="Times New Roman"/>
          <w:sz w:val="28"/>
        </w:rPr>
        <w:t>Цивільного кодексу України</w:t>
      </w:r>
      <w:r w:rsidR="0094088E">
        <w:rPr>
          <w:rFonts w:ascii="Times New Roman" w:hAnsi="Times New Roman"/>
          <w:sz w:val="28"/>
        </w:rPr>
        <w:t xml:space="preserve"> (в редакції проекту).</w:t>
      </w:r>
      <w:r w:rsidR="006427E1">
        <w:rPr>
          <w:rFonts w:ascii="Times New Roman" w:hAnsi="Times New Roman"/>
          <w:sz w:val="28"/>
        </w:rPr>
        <w:t xml:space="preserve"> Натомість, пропонуємо доповнити проект нормами щодо особливостей функціонування електронного гаманця, вказавши на його основну відмінність від рахунку – відсутність персоніфікації.</w:t>
      </w:r>
    </w:p>
    <w:p w:rsidR="00971181" w:rsidRDefault="00971181" w:rsidP="0094088E">
      <w:pPr>
        <w:spacing w:line="240" w:lineRule="auto"/>
        <w:ind w:firstLine="567"/>
        <w:jc w:val="both"/>
        <w:rPr>
          <w:rFonts w:ascii="Times New Roman" w:hAnsi="Times New Roman"/>
          <w:sz w:val="28"/>
        </w:rPr>
      </w:pPr>
      <w:r>
        <w:rPr>
          <w:rFonts w:ascii="Times New Roman" w:hAnsi="Times New Roman"/>
          <w:sz w:val="28"/>
        </w:rPr>
        <w:t>Частина шоста статті 72 проекту потребує узгодження з статтею 42 Закону України «Про Національний банк України» щодо переліку осіб, яким Національний банк має право відкривати рахунки.</w:t>
      </w:r>
    </w:p>
    <w:p w:rsidR="00BF3A0B" w:rsidRDefault="00BF3A0B" w:rsidP="0094088E">
      <w:pPr>
        <w:spacing w:line="240" w:lineRule="auto"/>
        <w:ind w:firstLine="567"/>
        <w:jc w:val="both"/>
        <w:rPr>
          <w:rFonts w:ascii="Times New Roman" w:hAnsi="Times New Roman"/>
          <w:sz w:val="28"/>
        </w:rPr>
      </w:pPr>
      <w:r>
        <w:rPr>
          <w:rFonts w:ascii="Times New Roman" w:hAnsi="Times New Roman"/>
          <w:sz w:val="28"/>
        </w:rPr>
        <w:t xml:space="preserve">З метою уникнення дублювання та дотримання вимог нормопроектувальної техніки щодо послідовного та логічного викладення нормативного матеріалу пропонуємо виключити з частин першої, другої статті 12, частин першої, другої статі 24, частини третьої статі 57, частини п’ятої </w:t>
      </w:r>
      <w:r>
        <w:rPr>
          <w:rFonts w:ascii="Times New Roman" w:hAnsi="Times New Roman"/>
          <w:sz w:val="28"/>
        </w:rPr>
        <w:lastRenderedPageBreak/>
        <w:t>статті 61, частини чотирнадцятої статі 71 проекту положення стосовно внесення до Реєстру відомостей в порядку, встановленому нормативно-правовими актами Національного банку України. Відповідна норма в узагальненому вигляді міститься у частини четвертій статті 79 проекту, предметом правового регулювання якої є саме ведення Реєстру.</w:t>
      </w:r>
    </w:p>
    <w:p w:rsidR="00E374FF" w:rsidRDefault="00E374FF" w:rsidP="0094088E">
      <w:pPr>
        <w:spacing w:line="240" w:lineRule="auto"/>
        <w:ind w:firstLine="567"/>
        <w:jc w:val="both"/>
        <w:rPr>
          <w:rFonts w:ascii="Times New Roman" w:hAnsi="Times New Roman"/>
          <w:sz w:val="28"/>
        </w:rPr>
      </w:pPr>
      <w:r>
        <w:rPr>
          <w:rFonts w:ascii="Times New Roman" w:hAnsi="Times New Roman"/>
          <w:sz w:val="28"/>
        </w:rPr>
        <w:t xml:space="preserve">Частину другу статті 81 проекту пропонуємо виключити з метою уникнення суперечності з частиною першою цієї ж статті, в якій сфера нагляду за його об’єктами визначена ширше. </w:t>
      </w:r>
    </w:p>
    <w:p w:rsidR="00511118" w:rsidRDefault="00511118" w:rsidP="0094088E">
      <w:pPr>
        <w:spacing w:line="240" w:lineRule="auto"/>
        <w:ind w:firstLine="567"/>
        <w:jc w:val="both"/>
        <w:rPr>
          <w:rFonts w:ascii="Times New Roman" w:hAnsi="Times New Roman"/>
          <w:sz w:val="28"/>
        </w:rPr>
      </w:pPr>
      <w:r>
        <w:rPr>
          <w:rFonts w:ascii="Times New Roman" w:hAnsi="Times New Roman"/>
          <w:sz w:val="28"/>
        </w:rPr>
        <w:t>Частини першу та дев’яту статті 82 проекту пропонуємо об’єднати.</w:t>
      </w:r>
    </w:p>
    <w:p w:rsidR="00511118" w:rsidRDefault="00511118" w:rsidP="0094088E">
      <w:pPr>
        <w:spacing w:line="240" w:lineRule="auto"/>
        <w:ind w:firstLine="567"/>
        <w:jc w:val="both"/>
        <w:rPr>
          <w:rFonts w:ascii="Times New Roman" w:hAnsi="Times New Roman"/>
          <w:sz w:val="28"/>
        </w:rPr>
      </w:pPr>
      <w:r>
        <w:rPr>
          <w:rFonts w:ascii="Times New Roman" w:hAnsi="Times New Roman"/>
          <w:sz w:val="28"/>
        </w:rPr>
        <w:t>В останньому абзаці частини чотирнадцятої статті 82 проекту посилання на статті 67, 68 Закону України «Про Національний банк України» є некоректним, оскільки у зазначених статтях питання щодо надавачів платіжних послуг та їх діяльності не висвітлюються.</w:t>
      </w:r>
    </w:p>
    <w:p w:rsidR="00FA507E" w:rsidRPr="00FA507E" w:rsidRDefault="00FA507E" w:rsidP="00FA507E">
      <w:pPr>
        <w:spacing w:after="120" w:line="240" w:lineRule="auto"/>
        <w:ind w:firstLine="709"/>
        <w:jc w:val="both"/>
        <w:rPr>
          <w:rFonts w:ascii="Times New Roman" w:hAnsi="Times New Roman"/>
          <w:sz w:val="28"/>
        </w:rPr>
      </w:pPr>
      <w:r w:rsidRPr="00FA507E">
        <w:rPr>
          <w:rFonts w:ascii="Times New Roman" w:hAnsi="Times New Roman"/>
          <w:sz w:val="28"/>
        </w:rPr>
        <w:t xml:space="preserve">Частиною першою статті 92 проекту визначається, що </w:t>
      </w:r>
      <w:r>
        <w:rPr>
          <w:rFonts w:ascii="Times New Roman" w:hAnsi="Times New Roman"/>
          <w:sz w:val="28"/>
        </w:rPr>
        <w:t>«</w:t>
      </w:r>
      <w:r w:rsidRPr="00FA507E">
        <w:rPr>
          <w:rFonts w:ascii="Times New Roman" w:hAnsi="Times New Roman"/>
          <w:sz w:val="28"/>
        </w:rPr>
        <w:t>інші особи, ніж надавач платіжних послуг, що обслуговує користувача (у тому числі залучені надавачем платіжних послуг інші надавачі платіжних послуг – посередники або комерційні агенти), винні у невиконанні або неналежному виконанні платіжної операції, зобов’язані відшкодувати на вимогу надавача платіжних послуг усі сплачені ним на користь користувачів суми коштів та заподіяну йому шкоду</w:t>
      </w:r>
      <w:r>
        <w:rPr>
          <w:rFonts w:ascii="Times New Roman" w:hAnsi="Times New Roman"/>
          <w:sz w:val="28"/>
        </w:rPr>
        <w:t>»</w:t>
      </w:r>
      <w:r w:rsidRPr="00FA507E">
        <w:rPr>
          <w:rFonts w:ascii="Times New Roman" w:hAnsi="Times New Roman"/>
          <w:sz w:val="28"/>
        </w:rPr>
        <w:t xml:space="preserve">. Однак право зворотної вимоги до винної особи (регрес) вже визначено статтею 1191 ЦК України, а тому наведене положення законопроекту носить декларативний характер. </w:t>
      </w:r>
    </w:p>
    <w:p w:rsidR="00FA507E" w:rsidRDefault="00FA507E" w:rsidP="00FA507E">
      <w:pPr>
        <w:spacing w:after="120" w:line="240" w:lineRule="auto"/>
        <w:ind w:firstLine="709"/>
        <w:jc w:val="both"/>
        <w:rPr>
          <w:rFonts w:ascii="Times New Roman" w:hAnsi="Times New Roman"/>
          <w:sz w:val="28"/>
        </w:rPr>
      </w:pPr>
      <w:r w:rsidRPr="00FA507E">
        <w:rPr>
          <w:rFonts w:ascii="Times New Roman" w:hAnsi="Times New Roman"/>
          <w:sz w:val="28"/>
        </w:rPr>
        <w:t xml:space="preserve">При цьому передбачення у нормі про </w:t>
      </w:r>
      <w:r>
        <w:rPr>
          <w:rFonts w:ascii="Times New Roman" w:hAnsi="Times New Roman"/>
          <w:sz w:val="28"/>
        </w:rPr>
        <w:t>«</w:t>
      </w:r>
      <w:r w:rsidRPr="00FA507E">
        <w:rPr>
          <w:rFonts w:ascii="Times New Roman" w:hAnsi="Times New Roman"/>
          <w:sz w:val="28"/>
        </w:rPr>
        <w:t>регрес</w:t>
      </w:r>
      <w:r>
        <w:rPr>
          <w:rFonts w:ascii="Times New Roman" w:hAnsi="Times New Roman"/>
          <w:sz w:val="28"/>
        </w:rPr>
        <w:t>»</w:t>
      </w:r>
      <w:r w:rsidRPr="00FA507E">
        <w:rPr>
          <w:rFonts w:ascii="Times New Roman" w:hAnsi="Times New Roman"/>
          <w:sz w:val="28"/>
        </w:rPr>
        <w:t xml:space="preserve"> також положення, за яким особа зобов'язана відшкодувати шкоду </w:t>
      </w:r>
      <w:r>
        <w:rPr>
          <w:rFonts w:ascii="Times New Roman" w:hAnsi="Times New Roman"/>
          <w:sz w:val="28"/>
        </w:rPr>
        <w:t>«</w:t>
      </w:r>
      <w:r w:rsidRPr="00FA507E">
        <w:rPr>
          <w:rFonts w:ascii="Times New Roman" w:hAnsi="Times New Roman"/>
          <w:sz w:val="28"/>
        </w:rPr>
        <w:t>надавачу платіжних послуг</w:t>
      </w:r>
      <w:r>
        <w:rPr>
          <w:rFonts w:ascii="Times New Roman" w:hAnsi="Times New Roman"/>
          <w:sz w:val="28"/>
        </w:rPr>
        <w:t>»</w:t>
      </w:r>
      <w:r w:rsidRPr="00FA507E">
        <w:rPr>
          <w:rFonts w:ascii="Times New Roman" w:hAnsi="Times New Roman"/>
          <w:sz w:val="28"/>
        </w:rPr>
        <w:t xml:space="preserve"> фактично змішує відшкодування шкоди та регрес, чим </w:t>
      </w:r>
      <w:proofErr w:type="spellStart"/>
      <w:r w:rsidRPr="00FA507E">
        <w:rPr>
          <w:rFonts w:ascii="Times New Roman" w:hAnsi="Times New Roman"/>
          <w:sz w:val="28"/>
        </w:rPr>
        <w:t>розрегульовує</w:t>
      </w:r>
      <w:proofErr w:type="spellEnd"/>
      <w:r w:rsidRPr="00FA507E">
        <w:rPr>
          <w:rFonts w:ascii="Times New Roman" w:hAnsi="Times New Roman"/>
          <w:sz w:val="28"/>
        </w:rPr>
        <w:t xml:space="preserve"> правовідносини, оскільки ці види норм є різними за суттю. Відтак, словосполучення </w:t>
      </w:r>
      <w:r>
        <w:rPr>
          <w:rFonts w:ascii="Times New Roman" w:hAnsi="Times New Roman"/>
          <w:sz w:val="28"/>
        </w:rPr>
        <w:t>«</w:t>
      </w:r>
      <w:r w:rsidRPr="00FA507E">
        <w:rPr>
          <w:rFonts w:ascii="Times New Roman" w:hAnsi="Times New Roman"/>
          <w:sz w:val="28"/>
        </w:rPr>
        <w:t>та заподіяну йому шкоду</w:t>
      </w:r>
      <w:r>
        <w:rPr>
          <w:rFonts w:ascii="Times New Roman" w:hAnsi="Times New Roman"/>
          <w:sz w:val="28"/>
        </w:rPr>
        <w:t>»</w:t>
      </w:r>
      <w:r w:rsidRPr="00FA507E">
        <w:rPr>
          <w:rFonts w:ascii="Times New Roman" w:hAnsi="Times New Roman"/>
          <w:sz w:val="28"/>
        </w:rPr>
        <w:t xml:space="preserve"> слід вилучити</w:t>
      </w:r>
      <w:r>
        <w:rPr>
          <w:rFonts w:ascii="Times New Roman" w:hAnsi="Times New Roman"/>
          <w:sz w:val="28"/>
        </w:rPr>
        <w:t>.</w:t>
      </w:r>
      <w:r w:rsidRPr="00FA507E">
        <w:rPr>
          <w:rFonts w:ascii="Times New Roman" w:hAnsi="Times New Roman"/>
          <w:sz w:val="28"/>
        </w:rPr>
        <w:t xml:space="preserve"> </w:t>
      </w:r>
    </w:p>
    <w:p w:rsidR="008F1CF2" w:rsidRDefault="008F1CF2" w:rsidP="008B2713">
      <w:pPr>
        <w:spacing w:after="0" w:line="240" w:lineRule="auto"/>
        <w:ind w:firstLine="708"/>
        <w:jc w:val="both"/>
        <w:rPr>
          <w:rFonts w:ascii="Times New Roman" w:hAnsi="Times New Roman"/>
          <w:color w:val="000000" w:themeColor="text1"/>
          <w:sz w:val="28"/>
          <w:szCs w:val="28"/>
        </w:rPr>
      </w:pPr>
    </w:p>
    <w:p w:rsidR="002F3072" w:rsidRPr="004E2AF3" w:rsidRDefault="004E2AF3" w:rsidP="008B2713">
      <w:pPr>
        <w:spacing w:after="0" w:line="240" w:lineRule="auto"/>
        <w:ind w:firstLine="708"/>
        <w:jc w:val="both"/>
        <w:rPr>
          <w:rFonts w:ascii="Times New Roman" w:eastAsiaTheme="minorHAnsi" w:hAnsi="Times New Roman"/>
          <w:sz w:val="28"/>
          <w:szCs w:val="28"/>
        </w:rPr>
      </w:pPr>
      <w:r w:rsidRPr="004E2AF3">
        <w:rPr>
          <w:rFonts w:ascii="Times New Roman" w:eastAsiaTheme="minorHAnsi" w:hAnsi="Times New Roman"/>
          <w:sz w:val="28"/>
          <w:szCs w:val="28"/>
        </w:rPr>
        <w:t>2</w:t>
      </w:r>
      <w:r w:rsidR="002F3072" w:rsidRPr="004E2AF3">
        <w:rPr>
          <w:rFonts w:ascii="Times New Roman" w:eastAsiaTheme="minorHAnsi" w:hAnsi="Times New Roman"/>
          <w:sz w:val="28"/>
          <w:szCs w:val="28"/>
        </w:rPr>
        <w:t xml:space="preserve">. </w:t>
      </w:r>
      <w:r w:rsidRPr="004E2AF3">
        <w:rPr>
          <w:rFonts w:ascii="Times New Roman" w:eastAsiaTheme="minorHAnsi" w:hAnsi="Times New Roman"/>
          <w:sz w:val="28"/>
          <w:szCs w:val="28"/>
        </w:rPr>
        <w:t xml:space="preserve">Проект  передбачає надання Національному банку України права самостійно врегульовувати значну кількість питань, пов’язаних з діяльністю надавачів платіжних послуг. </w:t>
      </w:r>
      <w:r w:rsidR="00A1544D" w:rsidRPr="004E2AF3">
        <w:rPr>
          <w:rFonts w:ascii="Times New Roman" w:eastAsiaTheme="minorHAnsi" w:hAnsi="Times New Roman"/>
          <w:sz w:val="28"/>
          <w:szCs w:val="28"/>
        </w:rPr>
        <w:t>Більш того,</w:t>
      </w:r>
      <w:r w:rsidR="00FC078A" w:rsidRPr="004E2AF3">
        <w:rPr>
          <w:rFonts w:ascii="Times New Roman" w:eastAsiaTheme="minorHAnsi" w:hAnsi="Times New Roman"/>
          <w:sz w:val="28"/>
          <w:szCs w:val="28"/>
        </w:rPr>
        <w:t xml:space="preserve"> в деяких випадках передбачається можливість врегулювання одних і тих самих питань на рівні законів та на рівн</w:t>
      </w:r>
      <w:r>
        <w:rPr>
          <w:rFonts w:ascii="Times New Roman" w:eastAsiaTheme="minorHAnsi" w:hAnsi="Times New Roman"/>
          <w:sz w:val="28"/>
          <w:szCs w:val="28"/>
        </w:rPr>
        <w:t>і нормативно-правових актів НБУ:</w:t>
      </w:r>
    </w:p>
    <w:p w:rsidR="0065549A" w:rsidRDefault="004E2AF3" w:rsidP="004E2AF3">
      <w:pPr>
        <w:spacing w:after="0" w:line="240" w:lineRule="auto"/>
        <w:ind w:firstLine="708"/>
        <w:jc w:val="both"/>
        <w:rPr>
          <w:rFonts w:ascii="Times New Roman" w:hAnsi="Times New Roman"/>
          <w:b/>
          <w:sz w:val="28"/>
        </w:rPr>
      </w:pPr>
      <w:r>
        <w:rPr>
          <w:sz w:val="28"/>
          <w:szCs w:val="28"/>
        </w:rPr>
        <w:t>«</w:t>
      </w:r>
      <w:r w:rsidR="0065549A" w:rsidRPr="00A1544D">
        <w:rPr>
          <w:rFonts w:ascii="Times New Roman" w:hAnsi="Times New Roman"/>
          <w:sz w:val="28"/>
        </w:rPr>
        <w:t xml:space="preserve">Електронні гроші, номіновані в гривні, та цифрові гроші використовуються фізичними і юридичними особами для проведення платіжних операцій та розрахунків виключно </w:t>
      </w:r>
      <w:r w:rsidR="0065549A" w:rsidRPr="004E2AF3">
        <w:rPr>
          <w:rFonts w:ascii="Times New Roman" w:hAnsi="Times New Roman"/>
          <w:sz w:val="28"/>
          <w:u w:val="single"/>
        </w:rPr>
        <w:t>у випадках, передбачених законами України та/або нормативно-правовими актами Національного банку України</w:t>
      </w:r>
      <w:r w:rsidRPr="004E2AF3">
        <w:rPr>
          <w:rFonts w:ascii="Times New Roman" w:hAnsi="Times New Roman"/>
          <w:sz w:val="28"/>
          <w:u w:val="single"/>
        </w:rPr>
        <w:t>»</w:t>
      </w:r>
      <w:r>
        <w:rPr>
          <w:rFonts w:ascii="Times New Roman" w:hAnsi="Times New Roman"/>
          <w:b/>
          <w:sz w:val="28"/>
        </w:rPr>
        <w:t xml:space="preserve"> </w:t>
      </w:r>
      <w:r w:rsidRPr="004E2AF3">
        <w:rPr>
          <w:rFonts w:ascii="Times New Roman" w:hAnsi="Times New Roman"/>
          <w:sz w:val="28"/>
        </w:rPr>
        <w:t>(частина п’ята статті 3 проекту);</w:t>
      </w:r>
    </w:p>
    <w:p w:rsidR="004E2AF3" w:rsidRPr="00A1544D" w:rsidRDefault="004E2AF3" w:rsidP="004E2AF3">
      <w:pPr>
        <w:spacing w:after="0" w:line="240" w:lineRule="auto"/>
        <w:ind w:firstLine="708"/>
        <w:jc w:val="both"/>
        <w:rPr>
          <w:rFonts w:ascii="Times New Roman" w:hAnsi="Times New Roman"/>
          <w:b/>
          <w:sz w:val="28"/>
        </w:rPr>
      </w:pPr>
    </w:p>
    <w:p w:rsidR="004E2AF3" w:rsidRDefault="004E2AF3" w:rsidP="00A1544D">
      <w:pPr>
        <w:spacing w:line="240" w:lineRule="auto"/>
        <w:ind w:firstLine="567"/>
        <w:jc w:val="both"/>
        <w:rPr>
          <w:rFonts w:ascii="Times New Roman" w:hAnsi="Times New Roman"/>
          <w:sz w:val="28"/>
        </w:rPr>
      </w:pPr>
      <w:r>
        <w:rPr>
          <w:rFonts w:ascii="Times New Roman" w:hAnsi="Times New Roman"/>
          <w:sz w:val="28"/>
        </w:rPr>
        <w:t>«</w:t>
      </w:r>
      <w:r w:rsidR="00A1544D">
        <w:rPr>
          <w:rFonts w:ascii="Times New Roman" w:hAnsi="Times New Roman"/>
          <w:sz w:val="28"/>
        </w:rPr>
        <w:t>Поєднання платіжними установами та установами електронних грошей діяльності з надання фінансових платіжних послуг із будь-якими іншими видами діяльності забороняється, крім:</w:t>
      </w:r>
    </w:p>
    <w:p w:rsidR="004E2AF3" w:rsidRDefault="004E2AF3" w:rsidP="00A1544D">
      <w:pPr>
        <w:spacing w:line="240" w:lineRule="auto"/>
        <w:ind w:firstLine="567"/>
        <w:jc w:val="both"/>
      </w:pPr>
      <w:r>
        <w:rPr>
          <w:rFonts w:ascii="Times New Roman" w:hAnsi="Times New Roman"/>
          <w:sz w:val="28"/>
        </w:rPr>
        <w:lastRenderedPageBreak/>
        <w:t>...</w:t>
      </w:r>
    </w:p>
    <w:p w:rsidR="00A1544D" w:rsidRPr="004E2AF3" w:rsidRDefault="00A1544D" w:rsidP="00A1544D">
      <w:pPr>
        <w:spacing w:line="240" w:lineRule="auto"/>
        <w:ind w:firstLine="567"/>
        <w:jc w:val="both"/>
        <w:rPr>
          <w:u w:val="single"/>
        </w:rPr>
      </w:pPr>
      <w:r>
        <w:rPr>
          <w:rFonts w:ascii="Times New Roman" w:hAnsi="Times New Roman"/>
          <w:sz w:val="28"/>
        </w:rPr>
        <w:t xml:space="preserve">4) надання інших фінансових послуг </w:t>
      </w:r>
      <w:r w:rsidRPr="004E2AF3">
        <w:rPr>
          <w:rFonts w:ascii="Times New Roman" w:hAnsi="Times New Roman"/>
          <w:sz w:val="28"/>
          <w:u w:val="single"/>
        </w:rPr>
        <w:t>у випадках, передбачених законом та нормативно-правовими актами Національного банку України;</w:t>
      </w:r>
    </w:p>
    <w:p w:rsidR="004E2AF3" w:rsidRDefault="00A1544D" w:rsidP="004E2AF3">
      <w:pPr>
        <w:spacing w:line="240" w:lineRule="auto"/>
        <w:ind w:firstLine="567"/>
        <w:jc w:val="both"/>
        <w:rPr>
          <w:rFonts w:ascii="Times New Roman" w:hAnsi="Times New Roman"/>
          <w:sz w:val="28"/>
        </w:rPr>
      </w:pPr>
      <w:r w:rsidRPr="004E2AF3">
        <w:rPr>
          <w:rFonts w:ascii="Times New Roman" w:hAnsi="Times New Roman"/>
          <w:sz w:val="28"/>
          <w:u w:val="single"/>
        </w:rPr>
        <w:t>5) здійснення інших видів діяльності, передбачених нормативно-правовими актами Національного банку України</w:t>
      </w:r>
      <w:r w:rsidR="004E2AF3">
        <w:rPr>
          <w:rFonts w:ascii="Times New Roman" w:hAnsi="Times New Roman"/>
          <w:b/>
          <w:sz w:val="28"/>
        </w:rPr>
        <w:t xml:space="preserve">» </w:t>
      </w:r>
      <w:r w:rsidR="004E2AF3" w:rsidRPr="004E2AF3">
        <w:rPr>
          <w:rFonts w:ascii="Times New Roman" w:hAnsi="Times New Roman"/>
          <w:sz w:val="28"/>
        </w:rPr>
        <w:t>(ч</w:t>
      </w:r>
      <w:r w:rsidR="004E2AF3">
        <w:rPr>
          <w:rFonts w:ascii="Times New Roman" w:hAnsi="Times New Roman"/>
          <w:sz w:val="28"/>
        </w:rPr>
        <w:t>астина перша статті 6 проекту);</w:t>
      </w:r>
    </w:p>
    <w:p w:rsidR="004E2AF3" w:rsidRDefault="004E2AF3" w:rsidP="004E2AF3">
      <w:pPr>
        <w:spacing w:line="240" w:lineRule="auto"/>
        <w:ind w:firstLine="567"/>
        <w:jc w:val="both"/>
        <w:rPr>
          <w:rFonts w:ascii="Times New Roman" w:hAnsi="Times New Roman"/>
          <w:sz w:val="28"/>
        </w:rPr>
      </w:pPr>
      <w:r>
        <w:rPr>
          <w:rFonts w:ascii="Times New Roman" w:hAnsi="Times New Roman"/>
          <w:sz w:val="28"/>
        </w:rPr>
        <w:t xml:space="preserve"> «</w:t>
      </w:r>
      <w:r w:rsidR="00A1544D">
        <w:rPr>
          <w:rFonts w:ascii="Times New Roman" w:hAnsi="Times New Roman"/>
          <w:sz w:val="28"/>
        </w:rPr>
        <w:t xml:space="preserve">Надавачам платіжних послуг (крім банків) забороняється здійснювати діяльність із залучення фінансових активів із зобов’язанням щодо наступного їх повернення, </w:t>
      </w:r>
      <w:r w:rsidR="00A1544D" w:rsidRPr="004E2AF3">
        <w:rPr>
          <w:rFonts w:ascii="Times New Roman" w:hAnsi="Times New Roman"/>
          <w:sz w:val="28"/>
          <w:u w:val="single"/>
        </w:rPr>
        <w:t>крім випадків, визначених законодавчими актами України та нормативно-правовими актами Національного банку України</w:t>
      </w:r>
      <w:r>
        <w:rPr>
          <w:rFonts w:ascii="Times New Roman" w:hAnsi="Times New Roman"/>
          <w:b/>
          <w:sz w:val="28"/>
        </w:rPr>
        <w:t>»</w:t>
      </w:r>
      <w:r w:rsidRPr="004E2AF3">
        <w:rPr>
          <w:rFonts w:ascii="Times New Roman" w:hAnsi="Times New Roman"/>
          <w:sz w:val="28"/>
        </w:rPr>
        <w:t xml:space="preserve"> </w:t>
      </w:r>
      <w:r>
        <w:rPr>
          <w:rFonts w:ascii="Times New Roman" w:hAnsi="Times New Roman"/>
          <w:sz w:val="28"/>
        </w:rPr>
        <w:t>(частина четверта статті 6 проекту)</w:t>
      </w:r>
    </w:p>
    <w:p w:rsidR="004E2AF3" w:rsidRDefault="004E2AF3" w:rsidP="004E2AF3">
      <w:pPr>
        <w:spacing w:line="240" w:lineRule="auto"/>
        <w:ind w:firstLine="567"/>
        <w:jc w:val="both"/>
        <w:rPr>
          <w:rFonts w:ascii="Times New Roman" w:hAnsi="Times New Roman"/>
          <w:sz w:val="28"/>
        </w:rPr>
      </w:pPr>
      <w:r>
        <w:rPr>
          <w:rFonts w:ascii="Times New Roman" w:hAnsi="Times New Roman"/>
          <w:sz w:val="28"/>
        </w:rPr>
        <w:t xml:space="preserve">«Юридичні особи мають право надавати обмежені платіжні послуги </w:t>
      </w:r>
      <w:r w:rsidRPr="004E2AF3">
        <w:rPr>
          <w:rFonts w:ascii="Times New Roman" w:hAnsi="Times New Roman"/>
          <w:sz w:val="28"/>
          <w:u w:val="single"/>
        </w:rPr>
        <w:t>відповідно до вимог і обмежень, встановлених цією статтею та нормативно-правовими актами Національного банку України</w:t>
      </w:r>
      <w:r>
        <w:rPr>
          <w:rFonts w:ascii="Times New Roman" w:hAnsi="Times New Roman"/>
          <w:sz w:val="28"/>
        </w:rPr>
        <w:t>»  (частина друга статті 8 проекту)»;</w:t>
      </w:r>
    </w:p>
    <w:p w:rsidR="004E2AF3" w:rsidRDefault="004E2AF3" w:rsidP="004E2AF3">
      <w:pPr>
        <w:spacing w:line="240" w:lineRule="auto"/>
        <w:ind w:firstLine="567"/>
        <w:jc w:val="both"/>
        <w:rPr>
          <w:rFonts w:ascii="Times New Roman" w:hAnsi="Times New Roman"/>
          <w:sz w:val="28"/>
        </w:rPr>
      </w:pPr>
      <w:r>
        <w:rPr>
          <w:rFonts w:ascii="Times New Roman" w:hAnsi="Times New Roman"/>
          <w:sz w:val="28"/>
        </w:rPr>
        <w:t xml:space="preserve">«Критерії визначення інших видів обмежених платіжних послуг </w:t>
      </w:r>
      <w:r w:rsidRPr="004E2AF3">
        <w:rPr>
          <w:rFonts w:ascii="Times New Roman" w:hAnsi="Times New Roman"/>
          <w:sz w:val="28"/>
          <w:u w:val="single"/>
        </w:rPr>
        <w:t>встановлюються нормативно-правовим актом Національного банку України</w:t>
      </w:r>
      <w:r>
        <w:rPr>
          <w:rFonts w:ascii="Times New Roman" w:hAnsi="Times New Roman"/>
          <w:sz w:val="28"/>
        </w:rPr>
        <w:t>» (частина третя статті 8 проекту)</w:t>
      </w:r>
      <w:r w:rsidR="003F43EA">
        <w:rPr>
          <w:rFonts w:ascii="Times New Roman" w:hAnsi="Times New Roman"/>
          <w:sz w:val="28"/>
        </w:rPr>
        <w:t>;</w:t>
      </w:r>
    </w:p>
    <w:p w:rsidR="004E2AF3" w:rsidRDefault="004E2AF3" w:rsidP="008B2713">
      <w:pPr>
        <w:spacing w:after="0" w:line="240" w:lineRule="auto"/>
        <w:ind w:firstLine="708"/>
        <w:jc w:val="both"/>
        <w:rPr>
          <w:rFonts w:ascii="Times New Roman" w:hAnsi="Times New Roman"/>
          <w:sz w:val="28"/>
        </w:rPr>
      </w:pPr>
      <w:r>
        <w:rPr>
          <w:rFonts w:ascii="Times New Roman" w:hAnsi="Times New Roman"/>
          <w:sz w:val="28"/>
        </w:rPr>
        <w:t xml:space="preserve">«Якщо надавачі обмежених платіжних послуг під час здійснення своєї діяльності перевищують </w:t>
      </w:r>
      <w:r w:rsidRPr="004E2AF3">
        <w:rPr>
          <w:rFonts w:ascii="Times New Roman" w:hAnsi="Times New Roman"/>
          <w:sz w:val="28"/>
          <w:u w:val="single"/>
        </w:rPr>
        <w:t>обмеження, встановлені цим Законом та/або нормативно-правовими актами Національного банку України</w:t>
      </w:r>
      <w:r>
        <w:rPr>
          <w:rFonts w:ascii="Times New Roman" w:hAnsi="Times New Roman"/>
          <w:sz w:val="28"/>
        </w:rPr>
        <w:t>» (частина шоста статті 8 проекту)</w:t>
      </w:r>
      <w:r w:rsidR="003F43EA">
        <w:rPr>
          <w:rFonts w:ascii="Times New Roman" w:hAnsi="Times New Roman"/>
          <w:sz w:val="28"/>
        </w:rPr>
        <w:t>;</w:t>
      </w:r>
    </w:p>
    <w:p w:rsidR="003F43EA" w:rsidRDefault="004E2AF3" w:rsidP="008B2713">
      <w:pPr>
        <w:spacing w:after="0" w:line="240" w:lineRule="auto"/>
        <w:ind w:firstLine="708"/>
        <w:jc w:val="both"/>
        <w:rPr>
          <w:rFonts w:ascii="Times New Roman" w:hAnsi="Times New Roman"/>
          <w:sz w:val="28"/>
        </w:rPr>
      </w:pPr>
      <w:r>
        <w:rPr>
          <w:rFonts w:ascii="Times New Roman" w:hAnsi="Times New Roman"/>
          <w:sz w:val="28"/>
        </w:rPr>
        <w:t xml:space="preserve">«Юридична особа, яка має намір здійснювати діяльність із надання однієї або кількох нефінансових платіжних послуг та/або обмежених платіжних послуг, повинна відповідати </w:t>
      </w:r>
      <w:r w:rsidRPr="003F43EA">
        <w:rPr>
          <w:rFonts w:ascii="Times New Roman" w:hAnsi="Times New Roman"/>
          <w:sz w:val="28"/>
          <w:u w:val="single"/>
        </w:rPr>
        <w:t>вимогам до надавачів нефінансових платіжних послуг та/або надавачів обмежених платіжних послуг, встановленим цим Законом та нормативно-правовими актами Національного банку України</w:t>
      </w:r>
      <w:r>
        <w:rPr>
          <w:rFonts w:ascii="Times New Roman" w:hAnsi="Times New Roman"/>
          <w:sz w:val="28"/>
        </w:rPr>
        <w:t>» (частина дванадцята статті 10 проекту)»</w:t>
      </w:r>
      <w:r w:rsidR="003F43EA">
        <w:rPr>
          <w:rFonts w:ascii="Times New Roman" w:hAnsi="Times New Roman"/>
          <w:sz w:val="28"/>
        </w:rPr>
        <w:t>;</w:t>
      </w:r>
      <w:r>
        <w:rPr>
          <w:rFonts w:ascii="Times New Roman" w:hAnsi="Times New Roman"/>
          <w:sz w:val="28"/>
        </w:rPr>
        <w:t xml:space="preserve"> </w:t>
      </w:r>
    </w:p>
    <w:p w:rsidR="003F43EA" w:rsidRDefault="003F43EA" w:rsidP="008B2713">
      <w:pPr>
        <w:spacing w:after="0" w:line="240" w:lineRule="auto"/>
        <w:ind w:firstLine="708"/>
        <w:jc w:val="both"/>
        <w:rPr>
          <w:rFonts w:ascii="Times New Roman" w:hAnsi="Times New Roman"/>
          <w:sz w:val="28"/>
        </w:rPr>
      </w:pPr>
    </w:p>
    <w:p w:rsidR="009C7053" w:rsidRDefault="003F43EA" w:rsidP="003F43EA">
      <w:pPr>
        <w:spacing w:line="240" w:lineRule="auto"/>
        <w:ind w:firstLine="567"/>
        <w:jc w:val="both"/>
        <w:rPr>
          <w:rFonts w:ascii="Times New Roman" w:hAnsi="Times New Roman"/>
          <w:sz w:val="28"/>
        </w:rPr>
      </w:pPr>
      <w:r>
        <w:rPr>
          <w:rFonts w:ascii="Times New Roman" w:hAnsi="Times New Roman"/>
          <w:sz w:val="28"/>
        </w:rPr>
        <w:t xml:space="preserve">«Вимоги до змісту документів, що додаються до заяви про видачу ліцензії на надання платіжних послуг, порядок видачі, зупинення, поновлення, відкликання ліцензії </w:t>
      </w:r>
      <w:r w:rsidRPr="003F43EA">
        <w:rPr>
          <w:rFonts w:ascii="Times New Roman" w:hAnsi="Times New Roman"/>
          <w:sz w:val="28"/>
          <w:u w:val="single"/>
        </w:rPr>
        <w:t>встановлюються Національним банком України</w:t>
      </w:r>
      <w:r>
        <w:rPr>
          <w:rFonts w:ascii="Times New Roman" w:hAnsi="Times New Roman"/>
          <w:sz w:val="28"/>
        </w:rPr>
        <w:t xml:space="preserve">» (частина сьома статті 11 проекту) </w:t>
      </w:r>
    </w:p>
    <w:p w:rsidR="009C7053" w:rsidRDefault="009C7053" w:rsidP="009C7053">
      <w:pPr>
        <w:spacing w:line="240" w:lineRule="auto"/>
        <w:ind w:firstLine="567"/>
        <w:jc w:val="both"/>
      </w:pPr>
      <w:r>
        <w:rPr>
          <w:rFonts w:ascii="Times New Roman" w:hAnsi="Times New Roman"/>
          <w:sz w:val="28"/>
          <w:lang w:val="ru-RU"/>
        </w:rPr>
        <w:t>«</w:t>
      </w:r>
      <w:r>
        <w:rPr>
          <w:rFonts w:ascii="Times New Roman" w:hAnsi="Times New Roman"/>
          <w:sz w:val="28"/>
        </w:rPr>
        <w:t>Мала платіжна установа має право надавати фінансові платіжні послуги відповідно до цього Закону, за умови дотримання обмежень щодо граничного обсягу виконання платіжних операцій, визначених нормативно-правовими актами Національного банку України, та здійснення таких операцій лише в межах території України.</w:t>
      </w:r>
    </w:p>
    <w:p w:rsidR="009C7053" w:rsidRDefault="009C7053" w:rsidP="003F43EA">
      <w:pPr>
        <w:spacing w:line="240" w:lineRule="auto"/>
        <w:ind w:firstLine="567"/>
        <w:jc w:val="both"/>
        <w:rPr>
          <w:rFonts w:ascii="Times New Roman" w:hAnsi="Times New Roman"/>
          <w:sz w:val="28"/>
        </w:rPr>
      </w:pPr>
      <w:r>
        <w:rPr>
          <w:rFonts w:ascii="Times New Roman" w:hAnsi="Times New Roman"/>
          <w:sz w:val="28"/>
        </w:rPr>
        <w:t xml:space="preserve">Національний банк України має право </w:t>
      </w:r>
      <w:r w:rsidRPr="009C7053">
        <w:rPr>
          <w:rFonts w:ascii="Times New Roman" w:hAnsi="Times New Roman"/>
          <w:sz w:val="28"/>
          <w:u w:val="single"/>
        </w:rPr>
        <w:t>встановлювати інші обмеження та умови щодо діяльності малих платіжних установ</w:t>
      </w:r>
      <w:r>
        <w:rPr>
          <w:rFonts w:ascii="Times New Roman" w:hAnsi="Times New Roman"/>
          <w:sz w:val="28"/>
          <w:lang w:val="ru-RU"/>
        </w:rPr>
        <w:t>» (</w:t>
      </w:r>
      <w:proofErr w:type="spellStart"/>
      <w:r>
        <w:rPr>
          <w:rFonts w:ascii="Times New Roman" w:hAnsi="Times New Roman"/>
          <w:sz w:val="28"/>
          <w:lang w:val="ru-RU"/>
        </w:rPr>
        <w:t>частина</w:t>
      </w:r>
      <w:proofErr w:type="spellEnd"/>
      <w:r>
        <w:rPr>
          <w:rFonts w:ascii="Times New Roman" w:hAnsi="Times New Roman"/>
          <w:sz w:val="28"/>
          <w:lang w:val="ru-RU"/>
        </w:rPr>
        <w:t xml:space="preserve"> </w:t>
      </w:r>
      <w:proofErr w:type="spellStart"/>
      <w:r>
        <w:rPr>
          <w:rFonts w:ascii="Times New Roman" w:hAnsi="Times New Roman"/>
          <w:sz w:val="28"/>
          <w:lang w:val="ru-RU"/>
        </w:rPr>
        <w:t>пе</w:t>
      </w:r>
      <w:r>
        <w:rPr>
          <w:rFonts w:ascii="Times New Roman" w:hAnsi="Times New Roman"/>
          <w:sz w:val="28"/>
        </w:rPr>
        <w:t>рша</w:t>
      </w:r>
      <w:proofErr w:type="spellEnd"/>
      <w:r>
        <w:rPr>
          <w:rFonts w:ascii="Times New Roman" w:hAnsi="Times New Roman"/>
          <w:sz w:val="28"/>
        </w:rPr>
        <w:t xml:space="preserve"> статті 13 проекту); </w:t>
      </w:r>
    </w:p>
    <w:p w:rsidR="009C7053" w:rsidRDefault="009C7053" w:rsidP="009C7053">
      <w:pPr>
        <w:spacing w:line="240" w:lineRule="auto"/>
        <w:ind w:firstLine="567"/>
        <w:jc w:val="both"/>
        <w:rPr>
          <w:rFonts w:ascii="Times New Roman" w:hAnsi="Times New Roman"/>
          <w:sz w:val="28"/>
        </w:rPr>
      </w:pPr>
      <w:r>
        <w:rPr>
          <w:rFonts w:ascii="Times New Roman" w:hAnsi="Times New Roman"/>
          <w:sz w:val="28"/>
        </w:rPr>
        <w:lastRenderedPageBreak/>
        <w:t xml:space="preserve">«Іноземна платіжна установа має право відкрити філію в Україні з додержанням таких умов: </w:t>
      </w:r>
    </w:p>
    <w:p w:rsidR="009C7053" w:rsidRDefault="009C7053" w:rsidP="009C7053">
      <w:pPr>
        <w:spacing w:line="240" w:lineRule="auto"/>
        <w:ind w:firstLine="567"/>
        <w:jc w:val="both"/>
      </w:pPr>
      <w:r>
        <w:rPr>
          <w:rFonts w:ascii="Times New Roman" w:hAnsi="Times New Roman"/>
          <w:sz w:val="28"/>
        </w:rPr>
        <w:t>…</w:t>
      </w:r>
    </w:p>
    <w:p w:rsidR="00E5096A" w:rsidRDefault="009C7053" w:rsidP="003F43EA">
      <w:pPr>
        <w:spacing w:line="240" w:lineRule="auto"/>
        <w:ind w:firstLine="567"/>
        <w:jc w:val="both"/>
        <w:rPr>
          <w:rFonts w:ascii="Times New Roman" w:hAnsi="Times New Roman"/>
          <w:sz w:val="28"/>
        </w:rPr>
      </w:pPr>
      <w:r>
        <w:rPr>
          <w:rFonts w:ascii="Times New Roman" w:hAnsi="Times New Roman"/>
          <w:sz w:val="28"/>
        </w:rPr>
        <w:t xml:space="preserve">4) </w:t>
      </w:r>
      <w:r w:rsidRPr="009C7053">
        <w:rPr>
          <w:rFonts w:ascii="Times New Roman" w:hAnsi="Times New Roman"/>
          <w:sz w:val="28"/>
          <w:u w:val="single"/>
        </w:rPr>
        <w:t>інших умов</w:t>
      </w:r>
      <w:r>
        <w:rPr>
          <w:rFonts w:ascii="Times New Roman" w:hAnsi="Times New Roman"/>
          <w:sz w:val="28"/>
        </w:rPr>
        <w:t xml:space="preserve">, дотримання яких є обов’язковим для надання відповідної платіжної послуги, </w:t>
      </w:r>
      <w:r w:rsidRPr="009C7053">
        <w:rPr>
          <w:rFonts w:ascii="Times New Roman" w:hAnsi="Times New Roman"/>
          <w:sz w:val="28"/>
          <w:u w:val="single"/>
        </w:rPr>
        <w:t>визначених нормативно-правовими актами Національного банку України</w:t>
      </w:r>
      <w:r>
        <w:rPr>
          <w:rFonts w:ascii="Times New Roman" w:hAnsi="Times New Roman"/>
          <w:sz w:val="28"/>
          <w:u w:val="single"/>
        </w:rPr>
        <w:t>»</w:t>
      </w:r>
      <w:r>
        <w:rPr>
          <w:rFonts w:ascii="Times New Roman" w:hAnsi="Times New Roman"/>
          <w:sz w:val="28"/>
        </w:rPr>
        <w:t xml:space="preserve"> (час</w:t>
      </w:r>
      <w:r w:rsidR="00E5096A">
        <w:rPr>
          <w:rFonts w:ascii="Times New Roman" w:hAnsi="Times New Roman"/>
          <w:sz w:val="28"/>
        </w:rPr>
        <w:t>т</w:t>
      </w:r>
      <w:r>
        <w:rPr>
          <w:rFonts w:ascii="Times New Roman" w:hAnsi="Times New Roman"/>
          <w:sz w:val="28"/>
        </w:rPr>
        <w:t>ина друга статті 14 проекту)</w:t>
      </w:r>
      <w:r w:rsidR="00E5096A">
        <w:rPr>
          <w:rFonts w:ascii="Times New Roman" w:hAnsi="Times New Roman"/>
          <w:sz w:val="28"/>
        </w:rPr>
        <w:t>;</w:t>
      </w:r>
    </w:p>
    <w:p w:rsidR="00E5096A" w:rsidRDefault="00E5096A" w:rsidP="003F43EA">
      <w:pPr>
        <w:spacing w:line="240" w:lineRule="auto"/>
        <w:ind w:firstLine="567"/>
        <w:jc w:val="both"/>
        <w:rPr>
          <w:rFonts w:ascii="Times New Roman" w:hAnsi="Times New Roman"/>
          <w:sz w:val="28"/>
        </w:rPr>
      </w:pPr>
      <w:r>
        <w:rPr>
          <w:rFonts w:ascii="Times New Roman" w:hAnsi="Times New Roman"/>
          <w:sz w:val="28"/>
        </w:rPr>
        <w:t xml:space="preserve">«Національний банк України </w:t>
      </w:r>
      <w:r w:rsidRPr="00E5096A">
        <w:rPr>
          <w:rFonts w:ascii="Times New Roman" w:hAnsi="Times New Roman"/>
          <w:sz w:val="28"/>
          <w:u w:val="single"/>
        </w:rPr>
        <w:t>визначає вимоги до системи корпоративного управління та управління ризиками</w:t>
      </w:r>
      <w:r>
        <w:rPr>
          <w:rFonts w:ascii="Times New Roman" w:hAnsi="Times New Roman"/>
          <w:sz w:val="28"/>
        </w:rPr>
        <w:t xml:space="preserve"> платіжних установ, установ електронних грошей, операторів поштового зв’язку, </w:t>
      </w:r>
      <w:r w:rsidRPr="00E5096A">
        <w:rPr>
          <w:rFonts w:ascii="Times New Roman" w:hAnsi="Times New Roman"/>
          <w:sz w:val="28"/>
          <w:u w:val="single"/>
        </w:rPr>
        <w:t>у тому числі до їх керівників, а також необхідність погодження таких керівників</w:t>
      </w:r>
      <w:r>
        <w:rPr>
          <w:rFonts w:ascii="Times New Roman" w:hAnsi="Times New Roman"/>
          <w:sz w:val="28"/>
        </w:rPr>
        <w:t>, здійснює контроль за дотриманням зазначених вимог у порядку, встановленому нормативно-правовими актами Національного банку України» (частина друга статті 15 проекту);</w:t>
      </w:r>
    </w:p>
    <w:p w:rsidR="0065413A" w:rsidRDefault="00E5096A" w:rsidP="003F43EA">
      <w:pPr>
        <w:spacing w:line="240" w:lineRule="auto"/>
        <w:ind w:firstLine="567"/>
        <w:jc w:val="both"/>
        <w:rPr>
          <w:rFonts w:ascii="Times New Roman" w:hAnsi="Times New Roman"/>
          <w:sz w:val="28"/>
        </w:rPr>
      </w:pPr>
      <w:r>
        <w:rPr>
          <w:rFonts w:ascii="Times New Roman" w:hAnsi="Times New Roman"/>
          <w:sz w:val="28"/>
        </w:rPr>
        <w:t xml:space="preserve">«Національний банк України має право </w:t>
      </w:r>
      <w:r w:rsidRPr="00E5096A">
        <w:rPr>
          <w:rFonts w:ascii="Times New Roman" w:hAnsi="Times New Roman"/>
          <w:sz w:val="28"/>
          <w:u w:val="single"/>
        </w:rPr>
        <w:t>встановлювати додаткові вимоги до мінімального розміру власного капіталу</w:t>
      </w:r>
      <w:r>
        <w:rPr>
          <w:rFonts w:ascii="Times New Roman" w:hAnsi="Times New Roman"/>
          <w:sz w:val="28"/>
        </w:rPr>
        <w:t xml:space="preserve"> надавачів платіжних послуг, а також порядок розрахунку власного капіталу надавачів платіжних послуг» (частина шоста статті 16 проекту)</w:t>
      </w:r>
      <w:r w:rsidR="0065413A">
        <w:rPr>
          <w:rFonts w:ascii="Times New Roman" w:hAnsi="Times New Roman"/>
          <w:sz w:val="28"/>
        </w:rPr>
        <w:t>;</w:t>
      </w:r>
    </w:p>
    <w:p w:rsidR="0081630F" w:rsidRDefault="0065413A" w:rsidP="003F43EA">
      <w:pPr>
        <w:spacing w:line="240" w:lineRule="auto"/>
        <w:ind w:firstLine="567"/>
        <w:jc w:val="both"/>
        <w:rPr>
          <w:rFonts w:ascii="Times New Roman" w:hAnsi="Times New Roman"/>
          <w:sz w:val="28"/>
        </w:rPr>
      </w:pPr>
      <w:r>
        <w:rPr>
          <w:rFonts w:ascii="Times New Roman" w:hAnsi="Times New Roman"/>
          <w:sz w:val="28"/>
        </w:rPr>
        <w:t xml:space="preserve">«Набуття або збільшення істотної участі в платіжній установі, установі електронних грошей або операторі поштового зв’язку, що здійснює діяльність, передбачену цим Законом, </w:t>
      </w:r>
      <w:r w:rsidRPr="0065413A">
        <w:rPr>
          <w:rFonts w:ascii="Times New Roman" w:hAnsi="Times New Roman"/>
          <w:sz w:val="28"/>
          <w:u w:val="single"/>
        </w:rPr>
        <w:t>без погодження Національного банку України не допускається, крім випадків, визначених нормативно-правовими актами Національного банку України</w:t>
      </w:r>
      <w:r>
        <w:rPr>
          <w:rFonts w:ascii="Times New Roman" w:hAnsi="Times New Roman"/>
          <w:sz w:val="28"/>
        </w:rPr>
        <w:t>, у яких допускається наступне погодження фактично набутої або збільшеної істотної участі в платіжній установі, установі електронних грошей або операторі поштового зв’язку» (частина восьма статі 17 проекту)</w:t>
      </w:r>
      <w:r w:rsidR="009C7053">
        <w:rPr>
          <w:rFonts w:ascii="Times New Roman" w:hAnsi="Times New Roman"/>
          <w:sz w:val="28"/>
        </w:rPr>
        <w:t xml:space="preserve"> </w:t>
      </w:r>
    </w:p>
    <w:p w:rsidR="0081630F" w:rsidRDefault="0081630F" w:rsidP="0081630F">
      <w:pPr>
        <w:spacing w:line="240" w:lineRule="auto"/>
        <w:ind w:firstLine="567"/>
        <w:jc w:val="both"/>
      </w:pPr>
      <w:r>
        <w:rPr>
          <w:rFonts w:ascii="Times New Roman" w:hAnsi="Times New Roman"/>
          <w:sz w:val="28"/>
        </w:rPr>
        <w:t xml:space="preserve">«Національний банк України має право визначати важливість об’єктів </w:t>
      </w:r>
      <w:proofErr w:type="spellStart"/>
      <w:r>
        <w:rPr>
          <w:rFonts w:ascii="Times New Roman" w:hAnsi="Times New Roman"/>
          <w:sz w:val="28"/>
        </w:rPr>
        <w:t>оверсайта</w:t>
      </w:r>
      <w:proofErr w:type="spellEnd"/>
      <w:r>
        <w:rPr>
          <w:rFonts w:ascii="Times New Roman" w:hAnsi="Times New Roman"/>
          <w:sz w:val="28"/>
        </w:rPr>
        <w:t xml:space="preserve"> </w:t>
      </w:r>
      <w:r w:rsidRPr="0081630F">
        <w:rPr>
          <w:rFonts w:ascii="Times New Roman" w:hAnsi="Times New Roman"/>
          <w:sz w:val="28"/>
          <w:u w:val="single"/>
        </w:rPr>
        <w:t>на підставі встановлених ним критеріїв важливості, а також встановлювати вимоги до таких об’єктів</w:t>
      </w:r>
      <w:r>
        <w:rPr>
          <w:rFonts w:ascii="Times New Roman" w:hAnsi="Times New Roman"/>
          <w:sz w:val="28"/>
        </w:rPr>
        <w:t xml:space="preserve">. </w:t>
      </w:r>
    </w:p>
    <w:p w:rsidR="00954B6D" w:rsidRDefault="0081630F" w:rsidP="0081630F">
      <w:pPr>
        <w:spacing w:line="240" w:lineRule="auto"/>
        <w:ind w:firstLine="567"/>
        <w:jc w:val="both"/>
        <w:rPr>
          <w:rFonts w:ascii="Times New Roman" w:hAnsi="Times New Roman"/>
          <w:sz w:val="28"/>
        </w:rPr>
      </w:pPr>
      <w:r>
        <w:rPr>
          <w:rFonts w:ascii="Times New Roman" w:hAnsi="Times New Roman"/>
          <w:sz w:val="28"/>
        </w:rPr>
        <w:t xml:space="preserve">Національний банк України має право визначати платіжну систему важливою платіжною системою або системно важливою платіжною системою </w:t>
      </w:r>
      <w:r w:rsidRPr="0081630F">
        <w:rPr>
          <w:rFonts w:ascii="Times New Roman" w:hAnsi="Times New Roman"/>
          <w:sz w:val="28"/>
          <w:u w:val="single"/>
        </w:rPr>
        <w:t>на підставі встановлених ним критеріїв важливості, а також встановлювати вимоги до таких систем</w:t>
      </w:r>
      <w:r>
        <w:rPr>
          <w:rFonts w:ascii="Times New Roman" w:hAnsi="Times New Roman"/>
          <w:sz w:val="28"/>
        </w:rPr>
        <w:t>» (частини четверта, п’ята статті 82 проекту)</w:t>
      </w:r>
      <w:r w:rsidR="00954B6D">
        <w:rPr>
          <w:rFonts w:ascii="Times New Roman" w:hAnsi="Times New Roman"/>
          <w:sz w:val="28"/>
        </w:rPr>
        <w:t>;</w:t>
      </w:r>
    </w:p>
    <w:p w:rsidR="0081630F" w:rsidRDefault="0081630F" w:rsidP="0081630F">
      <w:pPr>
        <w:spacing w:line="240" w:lineRule="auto"/>
        <w:ind w:firstLine="567"/>
        <w:jc w:val="both"/>
        <w:rPr>
          <w:rFonts w:ascii="Times New Roman" w:hAnsi="Times New Roman"/>
          <w:sz w:val="28"/>
        </w:rPr>
      </w:pPr>
      <w:r>
        <w:rPr>
          <w:rFonts w:ascii="Times New Roman" w:hAnsi="Times New Roman"/>
          <w:sz w:val="28"/>
        </w:rPr>
        <w:t xml:space="preserve"> </w:t>
      </w:r>
      <w:r w:rsidR="00954B6D">
        <w:rPr>
          <w:rFonts w:ascii="Times New Roman" w:hAnsi="Times New Roman"/>
          <w:sz w:val="28"/>
        </w:rPr>
        <w:t xml:space="preserve">«Порядок та </w:t>
      </w:r>
      <w:r w:rsidR="00954B6D" w:rsidRPr="00954B6D">
        <w:rPr>
          <w:rFonts w:ascii="Times New Roman" w:hAnsi="Times New Roman"/>
          <w:sz w:val="28"/>
          <w:u w:val="single"/>
        </w:rPr>
        <w:t>критерії застосування заходів впливу</w:t>
      </w:r>
      <w:r w:rsidR="00954B6D">
        <w:rPr>
          <w:rFonts w:ascii="Times New Roman" w:hAnsi="Times New Roman"/>
          <w:sz w:val="28"/>
        </w:rPr>
        <w:t xml:space="preserve">, передбачених цією статтею, </w:t>
      </w:r>
      <w:r w:rsidR="00954B6D" w:rsidRPr="00954B6D">
        <w:rPr>
          <w:rFonts w:ascii="Times New Roman" w:hAnsi="Times New Roman"/>
          <w:sz w:val="28"/>
          <w:u w:val="single"/>
        </w:rPr>
        <w:t>визначаються нормативно-правовими актами Національного банку України</w:t>
      </w:r>
      <w:r w:rsidR="00954B6D">
        <w:rPr>
          <w:rFonts w:ascii="Times New Roman" w:hAnsi="Times New Roman"/>
          <w:sz w:val="28"/>
        </w:rPr>
        <w:t>» (частина друга статті 84 проекту)</w:t>
      </w:r>
      <w:r w:rsidR="007F136E">
        <w:rPr>
          <w:rFonts w:ascii="Times New Roman" w:hAnsi="Times New Roman"/>
          <w:sz w:val="28"/>
        </w:rPr>
        <w:t>;</w:t>
      </w:r>
    </w:p>
    <w:p w:rsidR="007F136E" w:rsidRDefault="007F136E" w:rsidP="0081630F">
      <w:pPr>
        <w:spacing w:line="240" w:lineRule="auto"/>
        <w:ind w:firstLine="567"/>
        <w:jc w:val="both"/>
      </w:pPr>
      <w:r>
        <w:rPr>
          <w:rFonts w:ascii="Times New Roman" w:hAnsi="Times New Roman"/>
          <w:sz w:val="28"/>
        </w:rPr>
        <w:t xml:space="preserve">«Закони з питань регулювання окремих ринків фінансових послуг </w:t>
      </w:r>
      <w:r w:rsidRPr="007F136E">
        <w:rPr>
          <w:rFonts w:ascii="Times New Roman" w:hAnsi="Times New Roman"/>
          <w:sz w:val="28"/>
          <w:u w:val="single"/>
        </w:rPr>
        <w:t>можуть встановлювати право Національного банку України визначати спрощений порядок</w:t>
      </w:r>
      <w:r>
        <w:rPr>
          <w:rFonts w:ascii="Times New Roman" w:hAnsi="Times New Roman"/>
          <w:sz w:val="28"/>
        </w:rPr>
        <w:t xml:space="preserve"> ліцензування та/або реєстрації юридичних осіб…» (частина шоста статті 5  Закону України «Про фінансові послуги та державне регулювання ринків фінансових послуг»</w:t>
      </w:r>
    </w:p>
    <w:p w:rsidR="002F3072" w:rsidRDefault="009C7053" w:rsidP="003F43EA">
      <w:pPr>
        <w:spacing w:line="240" w:lineRule="auto"/>
        <w:ind w:firstLine="567"/>
        <w:jc w:val="both"/>
        <w:rPr>
          <w:rFonts w:ascii="Times New Roman" w:hAnsi="Times New Roman"/>
          <w:sz w:val="28"/>
        </w:rPr>
      </w:pPr>
      <w:r>
        <w:rPr>
          <w:rFonts w:ascii="Times New Roman" w:hAnsi="Times New Roman"/>
          <w:sz w:val="28"/>
        </w:rPr>
        <w:lastRenderedPageBreak/>
        <w:t>і так далі і таке інше.</w:t>
      </w:r>
    </w:p>
    <w:p w:rsidR="00C44413" w:rsidRPr="00C44413" w:rsidRDefault="00C44413" w:rsidP="003F43EA">
      <w:pPr>
        <w:spacing w:line="240" w:lineRule="auto"/>
        <w:ind w:firstLine="567"/>
        <w:jc w:val="both"/>
        <w:rPr>
          <w:rFonts w:ascii="Times New Roman" w:hAnsi="Times New Roman"/>
          <w:sz w:val="28"/>
          <w:u w:val="single"/>
        </w:rPr>
      </w:pPr>
      <w:r>
        <w:rPr>
          <w:rFonts w:ascii="Times New Roman" w:hAnsi="Times New Roman"/>
          <w:sz w:val="28"/>
        </w:rPr>
        <w:t xml:space="preserve">У пункті 11 частини першої статті 78 проекту </w:t>
      </w:r>
      <w:r w:rsidRPr="00C44413">
        <w:rPr>
          <w:rFonts w:ascii="Times New Roman" w:hAnsi="Times New Roman"/>
          <w:sz w:val="28"/>
          <w:u w:val="single"/>
        </w:rPr>
        <w:t>однією з форм державного регулювання ринку платіжних послуг визначено «проведення інших заходів, визначених Національним банком України».</w:t>
      </w:r>
    </w:p>
    <w:p w:rsidR="004E2AF3" w:rsidRDefault="004E2AF3" w:rsidP="004E2AF3">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В</w:t>
      </w:r>
      <w:r w:rsidRPr="004E2AF3">
        <w:rPr>
          <w:rFonts w:ascii="Times New Roman" w:hAnsi="Times New Roman"/>
          <w:sz w:val="28"/>
          <w:szCs w:val="28"/>
          <w:lang w:eastAsia="ru-RU"/>
        </w:rPr>
        <w:t>важаємо, що запропонований проектом спосіб врегулювання діяльності надавачів платіжних послуг, за якого нормативно-правові акти Національного банку України розглядаються як альтернатива закону</w:t>
      </w:r>
      <w:r w:rsidR="0065413A">
        <w:rPr>
          <w:rFonts w:ascii="Times New Roman" w:hAnsi="Times New Roman"/>
          <w:sz w:val="28"/>
          <w:szCs w:val="28"/>
          <w:lang w:eastAsia="ru-RU"/>
        </w:rPr>
        <w:t xml:space="preserve"> або навіть допускається прийняття ним рішень про «виключення» з закону</w:t>
      </w:r>
      <w:r w:rsidRPr="004E2AF3">
        <w:rPr>
          <w:rFonts w:ascii="Times New Roman" w:hAnsi="Times New Roman"/>
          <w:sz w:val="28"/>
          <w:szCs w:val="28"/>
          <w:lang w:eastAsia="ru-RU"/>
        </w:rPr>
        <w:t xml:space="preserve">, </w:t>
      </w:r>
      <w:r w:rsidRPr="009046F1">
        <w:rPr>
          <w:rFonts w:ascii="Times New Roman" w:hAnsi="Times New Roman"/>
          <w:b/>
          <w:sz w:val="28"/>
          <w:szCs w:val="28"/>
          <w:lang w:eastAsia="ru-RU"/>
        </w:rPr>
        <w:t>суперечать визначеній Конституцією України моделі організації державної влади та ієрархії нормативно-правових актів</w:t>
      </w:r>
      <w:r w:rsidRPr="004E2AF3">
        <w:rPr>
          <w:rFonts w:ascii="Times New Roman" w:hAnsi="Times New Roman"/>
          <w:sz w:val="28"/>
          <w:szCs w:val="28"/>
          <w:lang w:eastAsia="ru-RU"/>
        </w:rPr>
        <w:t xml:space="preserve">. </w:t>
      </w:r>
    </w:p>
    <w:p w:rsidR="002F3072" w:rsidRPr="00433E93" w:rsidRDefault="004E2AF3" w:rsidP="002F3072">
      <w:pPr>
        <w:pStyle w:val="StyleZakonu"/>
        <w:spacing w:line="240" w:lineRule="auto"/>
        <w:ind w:firstLine="708"/>
        <w:rPr>
          <w:sz w:val="28"/>
          <w:szCs w:val="28"/>
        </w:rPr>
      </w:pPr>
      <w:r>
        <w:rPr>
          <w:sz w:val="28"/>
          <w:szCs w:val="28"/>
        </w:rPr>
        <w:t>Також заув</w:t>
      </w:r>
      <w:r w:rsidR="002F3072">
        <w:rPr>
          <w:sz w:val="28"/>
          <w:szCs w:val="28"/>
        </w:rPr>
        <w:t xml:space="preserve">ажуємо, </w:t>
      </w:r>
      <w:r>
        <w:rPr>
          <w:sz w:val="28"/>
          <w:szCs w:val="28"/>
        </w:rPr>
        <w:t>що</w:t>
      </w:r>
      <w:r w:rsidR="002F3072">
        <w:rPr>
          <w:sz w:val="28"/>
          <w:szCs w:val="28"/>
        </w:rPr>
        <w:t xml:space="preserve"> ві</w:t>
      </w:r>
      <w:r w:rsidR="002F3072" w:rsidRPr="00433E93">
        <w:rPr>
          <w:sz w:val="28"/>
          <w:szCs w:val="28"/>
        </w:rPr>
        <w:t>дсутність у Законі  чітких критеріїв або вимог до змісту відповідних рішень державн</w:t>
      </w:r>
      <w:r w:rsidR="00AE1039">
        <w:rPr>
          <w:sz w:val="28"/>
          <w:szCs w:val="28"/>
        </w:rPr>
        <w:t>ого</w:t>
      </w:r>
      <w:r w:rsidR="002F3072" w:rsidRPr="00433E93">
        <w:rPr>
          <w:sz w:val="28"/>
          <w:szCs w:val="28"/>
        </w:rPr>
        <w:t xml:space="preserve"> орган</w:t>
      </w:r>
      <w:r w:rsidR="00AE1039">
        <w:rPr>
          <w:sz w:val="28"/>
          <w:szCs w:val="28"/>
        </w:rPr>
        <w:t>у та обмежень у регулюванні ним</w:t>
      </w:r>
      <w:r w:rsidR="002F3072" w:rsidRPr="00433E93">
        <w:rPr>
          <w:sz w:val="28"/>
          <w:szCs w:val="28"/>
        </w:rPr>
        <w:t xml:space="preserve"> діяльності суб’єктів господарювання не узгоджується з вимогами статті 19 Конституції України щодо визначення меж</w:t>
      </w:r>
      <w:r w:rsidR="002F3072">
        <w:rPr>
          <w:sz w:val="28"/>
          <w:szCs w:val="28"/>
        </w:rPr>
        <w:t xml:space="preserve"> та способу реалізації</w:t>
      </w:r>
      <w:r w:rsidR="002F3072" w:rsidRPr="00433E93">
        <w:rPr>
          <w:sz w:val="28"/>
          <w:szCs w:val="28"/>
        </w:rPr>
        <w:t xml:space="preserve"> повноважень органів державної влади, їх посадових осіб виключно Конституцією та законами України, а також створює широкі можливості для зловживань. </w:t>
      </w:r>
    </w:p>
    <w:p w:rsidR="002F3072" w:rsidRPr="002F3072" w:rsidRDefault="002F3072" w:rsidP="002F3072">
      <w:pPr>
        <w:pStyle w:val="af3"/>
        <w:ind w:firstLine="708"/>
        <w:jc w:val="both"/>
        <w:rPr>
          <w:szCs w:val="28"/>
          <w:lang w:val="uk-UA"/>
        </w:rPr>
      </w:pPr>
      <w:r w:rsidRPr="002F3072">
        <w:rPr>
          <w:szCs w:val="28"/>
          <w:lang w:val="uk-UA"/>
        </w:rPr>
        <w:t>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2F3072" w:rsidRDefault="002F3072" w:rsidP="002F3072">
      <w:pPr>
        <w:pStyle w:val="af3"/>
        <w:ind w:firstLine="708"/>
        <w:jc w:val="both"/>
        <w:rPr>
          <w:szCs w:val="28"/>
          <w:lang w:eastAsia="ru-RU"/>
        </w:rPr>
      </w:pPr>
      <w:r w:rsidRPr="002F3072">
        <w:rPr>
          <w:szCs w:val="28"/>
          <w:u w:val="single"/>
          <w:lang w:val="uk-UA" w:eastAsia="ru-RU"/>
        </w:rPr>
        <w:t xml:space="preserve">Закон повинен вказувати на обсяг будь-якої </w:t>
      </w:r>
      <w:proofErr w:type="spellStart"/>
      <w:r w:rsidRPr="002F3072">
        <w:rPr>
          <w:szCs w:val="28"/>
          <w:u w:val="single"/>
          <w:lang w:val="uk-UA" w:eastAsia="ru-RU"/>
        </w:rPr>
        <w:t>дискреції</w:t>
      </w:r>
      <w:proofErr w:type="spellEnd"/>
      <w:r w:rsidRPr="002F3072">
        <w:rPr>
          <w:szCs w:val="28"/>
          <w:u w:val="single"/>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w:t>
      </w:r>
      <w:r w:rsidRPr="002F3072">
        <w:rPr>
          <w:szCs w:val="28"/>
          <w:lang w:val="uk-UA" w:eastAsia="ru-RU"/>
        </w:rPr>
        <w:t xml:space="preserve"> (пункт 45 Доповіді «Верховенство права», схваленої Європейською </w:t>
      </w:r>
      <w:proofErr w:type="spellStart"/>
      <w:r w:rsidRPr="00433E93">
        <w:rPr>
          <w:szCs w:val="28"/>
          <w:lang w:eastAsia="ru-RU"/>
        </w:rPr>
        <w:t>Комісією</w:t>
      </w:r>
      <w:proofErr w:type="spellEnd"/>
      <w:r w:rsidRPr="00433E93">
        <w:rPr>
          <w:szCs w:val="28"/>
          <w:lang w:eastAsia="ru-RU"/>
        </w:rPr>
        <w:t xml:space="preserve"> «За </w:t>
      </w:r>
      <w:proofErr w:type="spellStart"/>
      <w:r w:rsidRPr="00433E93">
        <w:rPr>
          <w:szCs w:val="28"/>
          <w:lang w:eastAsia="ru-RU"/>
        </w:rPr>
        <w:t>демократію</w:t>
      </w:r>
      <w:proofErr w:type="spellEnd"/>
      <w:r w:rsidRPr="00433E93">
        <w:rPr>
          <w:szCs w:val="28"/>
          <w:lang w:eastAsia="ru-RU"/>
        </w:rPr>
        <w:t xml:space="preserve"> через право» на 86-му пленарному </w:t>
      </w:r>
      <w:proofErr w:type="spellStart"/>
      <w:r w:rsidRPr="00433E93">
        <w:rPr>
          <w:szCs w:val="28"/>
          <w:lang w:eastAsia="ru-RU"/>
        </w:rPr>
        <w:t>засіданні</w:t>
      </w:r>
      <w:proofErr w:type="spellEnd"/>
      <w:r w:rsidRPr="00433E93">
        <w:rPr>
          <w:szCs w:val="28"/>
          <w:lang w:eastAsia="ru-RU"/>
        </w:rPr>
        <w:t xml:space="preserve"> (</w:t>
      </w:r>
      <w:proofErr w:type="spellStart"/>
      <w:r w:rsidRPr="00433E93">
        <w:rPr>
          <w:szCs w:val="28"/>
          <w:lang w:eastAsia="ru-RU"/>
        </w:rPr>
        <w:t>Венеція</w:t>
      </w:r>
      <w:proofErr w:type="spellEnd"/>
      <w:r w:rsidRPr="00433E93">
        <w:rPr>
          <w:szCs w:val="28"/>
          <w:lang w:eastAsia="ru-RU"/>
        </w:rPr>
        <w:t xml:space="preserve">, 25-26 </w:t>
      </w:r>
      <w:proofErr w:type="spellStart"/>
      <w:r w:rsidRPr="00433E93">
        <w:rPr>
          <w:szCs w:val="28"/>
          <w:lang w:eastAsia="ru-RU"/>
        </w:rPr>
        <w:t>березня</w:t>
      </w:r>
      <w:proofErr w:type="spellEnd"/>
      <w:r w:rsidRPr="00433E93">
        <w:rPr>
          <w:szCs w:val="28"/>
          <w:lang w:eastAsia="ru-RU"/>
        </w:rPr>
        <w:t xml:space="preserve"> 2011 року) (CDL-AD(2011)003rev).</w:t>
      </w:r>
    </w:p>
    <w:p w:rsidR="002F3072" w:rsidRPr="00905FEE" w:rsidRDefault="002F3072" w:rsidP="002F3072">
      <w:pPr>
        <w:spacing w:after="120"/>
        <w:ind w:firstLine="708"/>
        <w:jc w:val="both"/>
        <w:rPr>
          <w:rFonts w:ascii="Times New Roman" w:hAnsi="Times New Roman"/>
          <w:sz w:val="28"/>
          <w:szCs w:val="28"/>
          <w:lang w:val="ru-RU" w:eastAsia="ru-RU"/>
        </w:rPr>
      </w:pPr>
      <w:r w:rsidRPr="004E2AF3">
        <w:rPr>
          <w:rFonts w:ascii="Times New Roman" w:eastAsiaTheme="minorHAnsi" w:hAnsi="Times New Roman" w:cstheme="minorBidi"/>
          <w:sz w:val="28"/>
          <w:lang w:eastAsia="ru-RU"/>
        </w:rPr>
        <w:t xml:space="preserve">У пункті 7 преамбули Регламенту </w:t>
      </w:r>
      <w:r w:rsidRPr="004E2AF3">
        <w:rPr>
          <w:rFonts w:ascii="Times New Roman" w:eastAsiaTheme="minorHAnsi" w:hAnsi="Times New Roman" w:cstheme="minorBidi"/>
          <w:sz w:val="28"/>
          <w:szCs w:val="28"/>
          <w:lang w:eastAsia="ru-RU"/>
        </w:rPr>
        <w:t>Європейського Парламенту та Ради № 600/2014 від 15 травня 2014 року</w:t>
      </w:r>
      <w:r w:rsidRPr="003A7995">
        <w:rPr>
          <w:rFonts w:ascii="Times New Roman" w:eastAsia="TimesNewRoman,Bold" w:hAnsi="Times New Roman"/>
          <w:b/>
          <w:bCs/>
          <w:sz w:val="28"/>
          <w:szCs w:val="28"/>
        </w:rPr>
        <w:t xml:space="preserve"> </w:t>
      </w:r>
      <w:r w:rsidRPr="003A7995">
        <w:rPr>
          <w:rFonts w:ascii="Times New Roman" w:hAnsi="Times New Roman"/>
          <w:sz w:val="28"/>
          <w:szCs w:val="28"/>
        </w:rPr>
        <w:t>про ринки фінансових інструментів (</w:t>
      </w:r>
      <w:proofErr w:type="spellStart"/>
      <w:r w:rsidRPr="003A7995">
        <w:rPr>
          <w:rFonts w:ascii="Times New Roman" w:hAnsi="Times New Roman"/>
          <w:sz w:val="28"/>
          <w:szCs w:val="28"/>
        </w:rPr>
        <w:t>MiFIR</w:t>
      </w:r>
      <w:proofErr w:type="spellEnd"/>
      <w:r w:rsidRPr="003A7995">
        <w:rPr>
          <w:rFonts w:ascii="Times New Roman" w:hAnsi="Times New Roman"/>
          <w:sz w:val="28"/>
          <w:szCs w:val="28"/>
        </w:rPr>
        <w:t xml:space="preserve">) </w:t>
      </w:r>
      <w:r>
        <w:rPr>
          <w:rFonts w:ascii="Times New Roman" w:hAnsi="Times New Roman"/>
          <w:sz w:val="28"/>
          <w:szCs w:val="28"/>
        </w:rPr>
        <w:t xml:space="preserve">прямо вказано, що </w:t>
      </w:r>
      <w:r w:rsidRPr="003A7995">
        <w:rPr>
          <w:rFonts w:ascii="Times New Roman" w:hAnsi="Times New Roman"/>
          <w:sz w:val="28"/>
          <w:szCs w:val="28"/>
        </w:rPr>
        <w:t>«о</w:t>
      </w:r>
      <w:r w:rsidRPr="003A7995">
        <w:rPr>
          <w:rFonts w:ascii="Times New Roman" w:hAnsi="Times New Roman"/>
          <w:iCs/>
          <w:sz w:val="28"/>
          <w:szCs w:val="28"/>
          <w:bdr w:val="none" w:sz="0" w:space="0" w:color="auto" w:frame="1"/>
        </w:rPr>
        <w:t xml:space="preserve">дна із важливих вимог полягає в поєднанні інтересів в межах системи  за  допомогою  недискреційних правил,   встановлених  системним  оператором». </w:t>
      </w:r>
    </w:p>
    <w:p w:rsidR="004E2AF3" w:rsidRDefault="002F3072" w:rsidP="002F3072">
      <w:pPr>
        <w:tabs>
          <w:tab w:val="left" w:pos="850"/>
        </w:tabs>
        <w:spacing w:after="0"/>
        <w:jc w:val="both"/>
        <w:rPr>
          <w:rFonts w:ascii="Times New Roman" w:hAnsi="Times New Roman"/>
          <w:sz w:val="28"/>
          <w:szCs w:val="28"/>
          <w:lang w:eastAsia="ru-RU"/>
        </w:rPr>
      </w:pPr>
      <w:r>
        <w:rPr>
          <w:rFonts w:ascii="Times New Roman" w:hAnsi="Times New Roman"/>
          <w:sz w:val="28"/>
          <w:szCs w:val="28"/>
          <w:lang w:eastAsia="ru-RU"/>
        </w:rPr>
        <w:tab/>
      </w:r>
      <w:r w:rsidR="00AE1039">
        <w:rPr>
          <w:rFonts w:ascii="Times New Roman" w:hAnsi="Times New Roman"/>
          <w:sz w:val="28"/>
          <w:szCs w:val="28"/>
          <w:lang w:eastAsia="ru-RU"/>
        </w:rPr>
        <w:t>Крім того</w:t>
      </w:r>
      <w:r w:rsidRPr="00607C24">
        <w:rPr>
          <w:rFonts w:ascii="Times New Roman" w:hAnsi="Times New Roman"/>
          <w:sz w:val="28"/>
          <w:szCs w:val="28"/>
          <w:lang w:eastAsia="ru-RU"/>
        </w:rPr>
        <w:t xml:space="preserve">, </w:t>
      </w:r>
      <w:r w:rsidRPr="00476040">
        <w:rPr>
          <w:rFonts w:ascii="Times New Roman" w:hAnsi="Times New Roman"/>
          <w:sz w:val="28"/>
          <w:szCs w:val="28"/>
          <w:lang w:eastAsia="ru-RU"/>
        </w:rPr>
        <w:t xml:space="preserve">слід мати на увазі, що  відповідно до пункту 8 частини першої, пункту 1 частини другої статті  92 Конституції України правові засади і гарантії підприємництва, засади створення і функціонування фінансового </w:t>
      </w:r>
      <w:r w:rsidRPr="00476040">
        <w:rPr>
          <w:rFonts w:ascii="Times New Roman" w:hAnsi="Times New Roman"/>
          <w:sz w:val="28"/>
          <w:szCs w:val="28"/>
          <w:lang w:eastAsia="ru-RU"/>
        </w:rPr>
        <w:lastRenderedPageBreak/>
        <w:t>ринку визначаються виключно на законодавчому рівні. Наявність в законі такої кількості норм, що з приводу умов провадження господарської діяльності відсилають учасників ринк</w:t>
      </w:r>
      <w:r w:rsidR="004E2AF3">
        <w:rPr>
          <w:rFonts w:ascii="Times New Roman" w:hAnsi="Times New Roman"/>
          <w:sz w:val="28"/>
          <w:szCs w:val="28"/>
          <w:lang w:eastAsia="ru-RU"/>
        </w:rPr>
        <w:t>у платіжних послуг</w:t>
      </w:r>
      <w:r w:rsidRPr="00476040">
        <w:rPr>
          <w:rFonts w:ascii="Times New Roman" w:hAnsi="Times New Roman"/>
          <w:sz w:val="28"/>
          <w:szCs w:val="28"/>
          <w:lang w:eastAsia="ru-RU"/>
        </w:rPr>
        <w:t xml:space="preserve"> до рішень </w:t>
      </w:r>
      <w:r w:rsidR="004E2AF3">
        <w:rPr>
          <w:rFonts w:ascii="Times New Roman" w:hAnsi="Times New Roman"/>
          <w:sz w:val="28"/>
          <w:szCs w:val="28"/>
          <w:lang w:eastAsia="ru-RU"/>
        </w:rPr>
        <w:t xml:space="preserve">Національного банку України </w:t>
      </w:r>
      <w:r w:rsidRPr="00476040">
        <w:rPr>
          <w:rFonts w:ascii="Times New Roman" w:hAnsi="Times New Roman"/>
          <w:sz w:val="28"/>
          <w:szCs w:val="28"/>
          <w:lang w:eastAsia="ru-RU"/>
        </w:rPr>
        <w:t xml:space="preserve">свідчить, на нашу думку, про </w:t>
      </w:r>
      <w:r w:rsidRPr="009046F1">
        <w:rPr>
          <w:rFonts w:ascii="Times New Roman" w:hAnsi="Times New Roman"/>
          <w:b/>
          <w:sz w:val="28"/>
          <w:szCs w:val="28"/>
          <w:lang w:eastAsia="ru-RU"/>
        </w:rPr>
        <w:t>фактичне делегування відповідному органу законодавчих повноважень</w:t>
      </w:r>
      <w:r w:rsidRPr="00476040">
        <w:rPr>
          <w:rFonts w:ascii="Times New Roman" w:hAnsi="Times New Roman"/>
          <w:sz w:val="28"/>
          <w:szCs w:val="28"/>
          <w:lang w:eastAsia="ru-RU"/>
        </w:rPr>
        <w:t xml:space="preserve">. </w:t>
      </w:r>
    </w:p>
    <w:p w:rsidR="004E2AF3" w:rsidRDefault="004E2AF3" w:rsidP="002F3072">
      <w:pPr>
        <w:tabs>
          <w:tab w:val="left" w:pos="850"/>
        </w:tabs>
        <w:spacing w:after="0"/>
        <w:jc w:val="both"/>
        <w:rPr>
          <w:rFonts w:ascii="Times New Roman" w:hAnsi="Times New Roman"/>
          <w:sz w:val="28"/>
          <w:szCs w:val="28"/>
          <w:lang w:eastAsia="ru-RU"/>
        </w:rPr>
      </w:pPr>
    </w:p>
    <w:p w:rsidR="00690F7F" w:rsidRPr="00690F7F" w:rsidRDefault="004E2AF3" w:rsidP="00690F7F">
      <w:pPr>
        <w:pStyle w:val="rvps2"/>
        <w:shd w:val="clear" w:color="auto" w:fill="FFFFFF"/>
        <w:spacing w:before="0" w:beforeAutospacing="0" w:after="150" w:afterAutospacing="0"/>
        <w:ind w:firstLine="450"/>
        <w:jc w:val="both"/>
        <w:rPr>
          <w:color w:val="333333"/>
        </w:rPr>
      </w:pPr>
      <w:r w:rsidRPr="004E2AF3">
        <w:rPr>
          <w:sz w:val="28"/>
          <w:szCs w:val="28"/>
          <w:lang w:eastAsia="ru-RU"/>
        </w:rPr>
        <w:t xml:space="preserve">  </w:t>
      </w:r>
      <w:r w:rsidR="009C7053">
        <w:rPr>
          <w:sz w:val="28"/>
          <w:szCs w:val="28"/>
          <w:lang w:eastAsia="ru-RU"/>
        </w:rPr>
        <w:t>Що стосується діяльності так званих «малих платіжних установ»</w:t>
      </w:r>
      <w:r w:rsidR="0081630F">
        <w:rPr>
          <w:sz w:val="28"/>
          <w:szCs w:val="28"/>
          <w:lang w:eastAsia="ru-RU"/>
        </w:rPr>
        <w:t>,</w:t>
      </w:r>
      <w:r w:rsidR="009C7053">
        <w:rPr>
          <w:sz w:val="28"/>
          <w:szCs w:val="28"/>
          <w:lang w:eastAsia="ru-RU"/>
        </w:rPr>
        <w:t xml:space="preserve"> філій іноземних платіжних установ, </w:t>
      </w:r>
      <w:r w:rsidR="0081630F">
        <w:rPr>
          <w:sz w:val="28"/>
          <w:szCs w:val="28"/>
          <w:lang w:eastAsia="ru-RU"/>
        </w:rPr>
        <w:t xml:space="preserve">«важливих об’єктів </w:t>
      </w:r>
      <w:proofErr w:type="spellStart"/>
      <w:r w:rsidR="0081630F">
        <w:rPr>
          <w:sz w:val="28"/>
          <w:szCs w:val="28"/>
          <w:lang w:eastAsia="ru-RU"/>
        </w:rPr>
        <w:t>оверсайту</w:t>
      </w:r>
      <w:proofErr w:type="spellEnd"/>
      <w:r w:rsidR="0081630F">
        <w:rPr>
          <w:sz w:val="28"/>
          <w:szCs w:val="28"/>
          <w:lang w:eastAsia="ru-RU"/>
        </w:rPr>
        <w:t xml:space="preserve">» та «важливих платіжних систем» </w:t>
      </w:r>
      <w:r w:rsidR="00690F7F">
        <w:rPr>
          <w:sz w:val="28"/>
          <w:szCs w:val="28"/>
          <w:lang w:eastAsia="ru-RU"/>
        </w:rPr>
        <w:t>вбачається, що вищезазначені</w:t>
      </w:r>
      <w:r w:rsidR="009C7053">
        <w:rPr>
          <w:sz w:val="28"/>
          <w:szCs w:val="28"/>
          <w:lang w:eastAsia="ru-RU"/>
        </w:rPr>
        <w:t xml:space="preserve"> </w:t>
      </w:r>
      <w:r w:rsidR="009046F1">
        <w:rPr>
          <w:sz w:val="28"/>
          <w:szCs w:val="28"/>
          <w:lang w:eastAsia="ru-RU"/>
        </w:rPr>
        <w:t xml:space="preserve">та інші передбачені проектом </w:t>
      </w:r>
      <w:r w:rsidR="009C7053">
        <w:rPr>
          <w:sz w:val="28"/>
          <w:szCs w:val="28"/>
          <w:lang w:eastAsia="ru-RU"/>
        </w:rPr>
        <w:t xml:space="preserve">повноваження Національного банку України </w:t>
      </w:r>
      <w:r w:rsidR="00690F7F">
        <w:rPr>
          <w:sz w:val="28"/>
          <w:szCs w:val="28"/>
          <w:lang w:eastAsia="ru-RU"/>
        </w:rPr>
        <w:t xml:space="preserve">фактично </w:t>
      </w:r>
      <w:r w:rsidR="009C7053">
        <w:rPr>
          <w:sz w:val="28"/>
          <w:szCs w:val="28"/>
          <w:lang w:eastAsia="ru-RU"/>
        </w:rPr>
        <w:t xml:space="preserve">дають йому можливість </w:t>
      </w:r>
      <w:r w:rsidR="00690F7F">
        <w:rPr>
          <w:sz w:val="28"/>
          <w:szCs w:val="28"/>
          <w:lang w:eastAsia="ru-RU"/>
        </w:rPr>
        <w:t>на власний розсуд вирішувати питання щодо умов надання послуг та допуску на ринок</w:t>
      </w:r>
      <w:r w:rsidR="00690F7F" w:rsidRPr="00690F7F">
        <w:rPr>
          <w:sz w:val="28"/>
          <w:szCs w:val="28"/>
          <w:lang w:eastAsia="ru-RU"/>
        </w:rPr>
        <w:t xml:space="preserve"> </w:t>
      </w:r>
      <w:r w:rsidR="00690F7F">
        <w:rPr>
          <w:sz w:val="28"/>
          <w:szCs w:val="28"/>
          <w:lang w:eastAsia="ru-RU"/>
        </w:rPr>
        <w:t xml:space="preserve">щодо кожного конкретного надавача платіжних послуг, що </w:t>
      </w:r>
      <w:r w:rsidR="00690F7F" w:rsidRPr="0081630F">
        <w:rPr>
          <w:b/>
          <w:sz w:val="28"/>
          <w:szCs w:val="28"/>
          <w:lang w:eastAsia="ru-RU"/>
        </w:rPr>
        <w:t>не виключає можливості суб’єктивного підходу та є корупціогенним чинником.</w:t>
      </w:r>
      <w:r w:rsidR="00690F7F">
        <w:rPr>
          <w:sz w:val="28"/>
          <w:szCs w:val="28"/>
          <w:lang w:eastAsia="ru-RU"/>
        </w:rPr>
        <w:t xml:space="preserve"> Згідно з статтею 31 Господарського кодексу України </w:t>
      </w:r>
      <w:r w:rsidR="00690F7F" w:rsidRPr="00690F7F">
        <w:rPr>
          <w:sz w:val="28"/>
          <w:szCs w:val="28"/>
          <w:lang w:eastAsia="ru-RU"/>
        </w:rPr>
        <w:t xml:space="preserve">встановлення заборон чи обмежень стосовно окремих суб'єктів господарювання </w:t>
      </w:r>
      <w:r w:rsidR="00690F7F" w:rsidRPr="009046F1">
        <w:rPr>
          <w:b/>
          <w:sz w:val="28"/>
          <w:szCs w:val="28"/>
          <w:lang w:eastAsia="ru-RU"/>
        </w:rPr>
        <w:t>визнається</w:t>
      </w:r>
      <w:bookmarkStart w:id="1" w:name="n242"/>
      <w:bookmarkEnd w:id="1"/>
      <w:r w:rsidR="00690F7F" w:rsidRPr="009046F1">
        <w:rPr>
          <w:b/>
          <w:sz w:val="28"/>
          <w:szCs w:val="28"/>
          <w:lang w:eastAsia="ru-RU"/>
        </w:rPr>
        <w:t xml:space="preserve"> д</w:t>
      </w:r>
      <w:r w:rsidR="009046F1" w:rsidRPr="009046F1">
        <w:rPr>
          <w:b/>
          <w:sz w:val="28"/>
          <w:szCs w:val="28"/>
          <w:lang w:eastAsia="ru-RU"/>
        </w:rPr>
        <w:t>и</w:t>
      </w:r>
      <w:r w:rsidR="00690F7F" w:rsidRPr="00690F7F">
        <w:rPr>
          <w:b/>
          <w:sz w:val="28"/>
          <w:szCs w:val="28"/>
          <w:lang w:eastAsia="ru-RU"/>
        </w:rPr>
        <w:t>скримінацією суб'єктів господарювання</w:t>
      </w:r>
      <w:r w:rsidR="00690F7F" w:rsidRPr="00690F7F">
        <w:rPr>
          <w:sz w:val="28"/>
          <w:szCs w:val="28"/>
          <w:lang w:eastAsia="ru-RU"/>
        </w:rPr>
        <w:t xml:space="preserve"> і як таке заборонено.</w:t>
      </w:r>
      <w:r w:rsidR="00690F7F">
        <w:rPr>
          <w:color w:val="333333"/>
        </w:rPr>
        <w:t xml:space="preserve"> </w:t>
      </w:r>
    </w:p>
    <w:p w:rsidR="007A379B" w:rsidRDefault="00AE2689" w:rsidP="007A379B">
      <w:pPr>
        <w:spacing w:after="120" w:line="240" w:lineRule="auto"/>
        <w:ind w:firstLine="709"/>
        <w:jc w:val="both"/>
        <w:rPr>
          <w:rFonts w:ascii="Times New Roman" w:hAnsi="Times New Roman"/>
          <w:sz w:val="28"/>
          <w:szCs w:val="28"/>
        </w:rPr>
      </w:pPr>
      <w:bookmarkStart w:id="2" w:name="n249"/>
      <w:bookmarkEnd w:id="2"/>
      <w:r>
        <w:rPr>
          <w:rFonts w:ascii="Times New Roman" w:hAnsi="Times New Roman"/>
          <w:sz w:val="28"/>
        </w:rPr>
        <w:t xml:space="preserve">3. </w:t>
      </w:r>
      <w:r w:rsidR="007A379B" w:rsidRPr="000E3C4E">
        <w:rPr>
          <w:rFonts w:ascii="Times New Roman" w:hAnsi="Times New Roman"/>
          <w:sz w:val="28"/>
          <w:szCs w:val="28"/>
        </w:rPr>
        <w:t>Слід висловити низку зауважень до положень статті 17 проекту</w:t>
      </w:r>
      <w:r w:rsidR="007A379B">
        <w:rPr>
          <w:rFonts w:ascii="Times New Roman" w:hAnsi="Times New Roman"/>
          <w:sz w:val="28"/>
          <w:szCs w:val="28"/>
        </w:rPr>
        <w:t>.</w:t>
      </w:r>
    </w:p>
    <w:p w:rsidR="007A379B" w:rsidRPr="000E3C4E" w:rsidRDefault="007A379B" w:rsidP="007A379B">
      <w:pPr>
        <w:spacing w:after="120" w:line="240" w:lineRule="auto"/>
        <w:ind w:firstLine="709"/>
        <w:jc w:val="both"/>
        <w:rPr>
          <w:rFonts w:ascii="Times New Roman" w:hAnsi="Times New Roman"/>
          <w:sz w:val="28"/>
          <w:szCs w:val="28"/>
        </w:rPr>
      </w:pPr>
      <w:r w:rsidRPr="007A379B">
        <w:rPr>
          <w:rFonts w:ascii="Times New Roman" w:eastAsia="Times New Roman" w:hAnsi="Times New Roman"/>
          <w:sz w:val="28"/>
          <w:szCs w:val="28"/>
          <w:lang w:eastAsia="ru-RU"/>
        </w:rPr>
        <w:t>Частиною другою цієї статті визначено, що «порядок набуття або збільшення істотної участі, у тому числі перелік документів (інформації), що вимагаються Національним банком України для прийняття рішення щодо погодження, вимоги до змісту таких документів (інформації) встановлюються цим Законом та нормативно-правовими актами Національного банку України».</w:t>
      </w:r>
      <w:r w:rsidRPr="000E3C4E">
        <w:rPr>
          <w:rFonts w:ascii="Times New Roman" w:hAnsi="Times New Roman"/>
          <w:sz w:val="28"/>
          <w:szCs w:val="28"/>
        </w:rPr>
        <w:t xml:space="preserve"> Тобто, Національному банку України нада</w:t>
      </w:r>
      <w:r>
        <w:rPr>
          <w:rFonts w:ascii="Times New Roman" w:hAnsi="Times New Roman"/>
          <w:sz w:val="28"/>
          <w:szCs w:val="28"/>
        </w:rPr>
        <w:t>ється</w:t>
      </w:r>
      <w:r w:rsidRPr="000E3C4E">
        <w:rPr>
          <w:rFonts w:ascii="Times New Roman" w:hAnsi="Times New Roman"/>
          <w:sz w:val="28"/>
          <w:szCs w:val="28"/>
        </w:rPr>
        <w:t xml:space="preserve"> не властиве йому повноваження щодо правового регулювання відносин концентрації суб'єктів господарювання, та яке належить до виключної компетенції Антимонопольного комітету України. Відтак, Національн</w:t>
      </w:r>
      <w:r>
        <w:rPr>
          <w:rFonts w:ascii="Times New Roman" w:hAnsi="Times New Roman"/>
          <w:sz w:val="28"/>
          <w:szCs w:val="28"/>
        </w:rPr>
        <w:t>ий</w:t>
      </w:r>
      <w:r w:rsidRPr="000E3C4E">
        <w:rPr>
          <w:rFonts w:ascii="Times New Roman" w:hAnsi="Times New Roman"/>
          <w:sz w:val="28"/>
          <w:szCs w:val="28"/>
        </w:rPr>
        <w:t xml:space="preserve"> банк України фактично перейматиме чи дублюватиме (за змістом законопроекту неоднозначно) повноваження Антимонопольного комітету України. </w:t>
      </w:r>
    </w:p>
    <w:p w:rsidR="007A379B" w:rsidRPr="000E3C4E" w:rsidRDefault="007A379B" w:rsidP="007A379B">
      <w:pPr>
        <w:spacing w:after="120" w:line="240" w:lineRule="auto"/>
        <w:ind w:firstLine="709"/>
        <w:jc w:val="both"/>
        <w:rPr>
          <w:rFonts w:ascii="Times New Roman" w:hAnsi="Times New Roman"/>
          <w:sz w:val="28"/>
          <w:szCs w:val="28"/>
        </w:rPr>
      </w:pPr>
      <w:r w:rsidRPr="000E3C4E">
        <w:rPr>
          <w:rStyle w:val="rvts9"/>
          <w:rFonts w:ascii="Times New Roman" w:hAnsi="Times New Roman"/>
          <w:bCs/>
          <w:sz w:val="28"/>
          <w:szCs w:val="28"/>
        </w:rPr>
        <w:t xml:space="preserve">При </w:t>
      </w:r>
      <w:r w:rsidRPr="001757A2">
        <w:rPr>
          <w:rStyle w:val="rvts9"/>
          <w:rFonts w:ascii="Times New Roman" w:hAnsi="Times New Roman"/>
          <w:bCs/>
          <w:sz w:val="28"/>
          <w:szCs w:val="28"/>
        </w:rPr>
        <w:t>цьому згідно зі статтею</w:t>
      </w:r>
      <w:r w:rsidRPr="000E3C4E">
        <w:rPr>
          <w:rStyle w:val="rvts9"/>
          <w:rFonts w:ascii="Times New Roman" w:hAnsi="Times New Roman"/>
          <w:bCs/>
          <w:sz w:val="28"/>
          <w:szCs w:val="28"/>
        </w:rPr>
        <w:t xml:space="preserve"> 6 Конституції України д</w:t>
      </w:r>
      <w:r w:rsidRPr="000E3C4E">
        <w:rPr>
          <w:rFonts w:ascii="Times New Roman" w:hAnsi="Times New Roman"/>
          <w:sz w:val="28"/>
          <w:szCs w:val="28"/>
        </w:rPr>
        <w:t>ержавна влада в Україні здійснюється на засадах її поділу на законодавчу, виконавчу та судову.</w:t>
      </w:r>
      <w:bookmarkStart w:id="3" w:name="n4189"/>
      <w:bookmarkEnd w:id="3"/>
      <w:r w:rsidRPr="000E3C4E">
        <w:rPr>
          <w:rFonts w:ascii="Times New Roman" w:hAnsi="Times New Roman"/>
          <w:sz w:val="28"/>
          <w:szCs w:val="28"/>
        </w:rPr>
        <w:t xml:space="preserve">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rsidR="007A379B" w:rsidRPr="000E3C4E" w:rsidRDefault="007A379B" w:rsidP="007A379B">
      <w:pPr>
        <w:pStyle w:val="rvps2"/>
        <w:shd w:val="clear" w:color="auto" w:fill="FFFFFF"/>
        <w:spacing w:before="0" w:beforeAutospacing="0" w:after="120" w:afterAutospacing="0"/>
        <w:ind w:firstLine="709"/>
        <w:jc w:val="both"/>
        <w:rPr>
          <w:sz w:val="28"/>
          <w:szCs w:val="28"/>
        </w:rPr>
      </w:pPr>
      <w:r w:rsidRPr="000E3C4E">
        <w:rPr>
          <w:sz w:val="28"/>
          <w:szCs w:val="28"/>
        </w:rPr>
        <w:t>Конституційний Суд України у Рішенні від 5 жовтня 2005 року № 6</w:t>
      </w:r>
      <w:r w:rsidRPr="000E3C4E">
        <w:rPr>
          <w:sz w:val="28"/>
          <w:szCs w:val="28"/>
        </w:rPr>
        <w:noBreakHyphen/>
        <w:t xml:space="preserve">рп/2005 зазначив таке: </w:t>
      </w:r>
      <w:r w:rsidR="00C6257B">
        <w:rPr>
          <w:sz w:val="28"/>
          <w:szCs w:val="28"/>
        </w:rPr>
        <w:t>«</w:t>
      </w:r>
      <w:r w:rsidRPr="000E3C4E">
        <w:rPr>
          <w:sz w:val="28"/>
          <w:szCs w:val="28"/>
        </w:rPr>
        <w:t xml:space="preserve">Положення частини четвертої статті 5 Конституції України </w:t>
      </w:r>
      <w:r w:rsidR="00C6257B">
        <w:rPr>
          <w:sz w:val="28"/>
          <w:szCs w:val="28"/>
        </w:rPr>
        <w:t>«</w:t>
      </w:r>
      <w:r w:rsidRPr="000E3C4E">
        <w:rPr>
          <w:sz w:val="28"/>
          <w:szCs w:val="28"/>
        </w:rPr>
        <w:t>ніхто не може узурпувати державну владу" треба розуміти як заборону захоплення державної влади шляхом насилля або в інший неконституційний чи незаконний спосіб органами державної влади та органами місцевого самоврядування, їх посадовими особами, громадянами чи їх об’єднаннями</w:t>
      </w:r>
      <w:r w:rsidR="00C6257B">
        <w:rPr>
          <w:sz w:val="28"/>
          <w:szCs w:val="28"/>
        </w:rPr>
        <w:t>»</w:t>
      </w:r>
      <w:r w:rsidRPr="000E3C4E">
        <w:rPr>
          <w:sz w:val="28"/>
          <w:szCs w:val="28"/>
        </w:rPr>
        <w:t xml:space="preserve">. </w:t>
      </w:r>
    </w:p>
    <w:p w:rsidR="007A379B" w:rsidRPr="000E3C4E" w:rsidRDefault="007A379B" w:rsidP="007A379B">
      <w:pPr>
        <w:pStyle w:val="af4"/>
        <w:spacing w:after="120"/>
        <w:ind w:left="0" w:firstLine="709"/>
        <w:contextualSpacing w:val="0"/>
        <w:jc w:val="both"/>
        <w:rPr>
          <w:szCs w:val="28"/>
          <w:shd w:val="clear" w:color="auto" w:fill="FFFFFF"/>
        </w:rPr>
      </w:pPr>
      <w:r w:rsidRPr="000E3C4E">
        <w:rPr>
          <w:szCs w:val="28"/>
        </w:rPr>
        <w:t xml:space="preserve">Таким чином, конституційний статус Національного банку України унеможливлює наділення його повноваженням, яке іншим законом віднесено </w:t>
      </w:r>
      <w:r w:rsidRPr="000E3C4E">
        <w:rPr>
          <w:szCs w:val="28"/>
        </w:rPr>
        <w:lastRenderedPageBreak/>
        <w:t xml:space="preserve">до повноважень іншого органу чи посадової особи. </w:t>
      </w:r>
      <w:r>
        <w:rPr>
          <w:szCs w:val="28"/>
        </w:rPr>
        <w:t>До того ж</w:t>
      </w:r>
      <w:r w:rsidRPr="000E3C4E">
        <w:rPr>
          <w:szCs w:val="28"/>
        </w:rPr>
        <w:t xml:space="preserve"> зазначені положення законопроекту не</w:t>
      </w:r>
      <w:r w:rsidRPr="000E3C4E">
        <w:rPr>
          <w:szCs w:val="28"/>
          <w:shd w:val="clear" w:color="auto" w:fill="FFFFFF"/>
        </w:rPr>
        <w:t xml:space="preserve"> узгоджуються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w:t>
      </w:r>
      <w:proofErr w:type="spellStart"/>
      <w:r w:rsidRPr="000E3C4E">
        <w:rPr>
          <w:szCs w:val="28"/>
          <w:shd w:val="clear" w:color="auto" w:fill="FFFFFF"/>
        </w:rPr>
        <w:t>однопредметними</w:t>
      </w:r>
      <w:proofErr w:type="spellEnd"/>
      <w:r w:rsidRPr="000E3C4E">
        <w:rPr>
          <w:szCs w:val="28"/>
          <w:shd w:val="clear" w:color="auto" w:fill="FFFFFF"/>
        </w:rPr>
        <w:t xml:space="preserve"> нормативними правовими актами однакової сили, які за змістом суперечать один одному.</w:t>
      </w:r>
    </w:p>
    <w:p w:rsidR="007A379B" w:rsidRPr="000E3C4E" w:rsidRDefault="007A379B" w:rsidP="007A379B">
      <w:pPr>
        <w:pStyle w:val="af4"/>
        <w:spacing w:after="120"/>
        <w:ind w:left="0" w:firstLine="709"/>
        <w:contextualSpacing w:val="0"/>
        <w:jc w:val="both"/>
        <w:rPr>
          <w:szCs w:val="28"/>
        </w:rPr>
      </w:pPr>
      <w:r w:rsidRPr="000E3C4E">
        <w:rPr>
          <w:szCs w:val="28"/>
          <w:shd w:val="clear" w:color="auto" w:fill="FFFFFF"/>
        </w:rPr>
        <w:t xml:space="preserve">Крім того, здійснення вказаних повноважень Національним банком України, </w:t>
      </w:r>
      <w:r w:rsidRPr="000E3C4E">
        <w:rPr>
          <w:szCs w:val="28"/>
        </w:rPr>
        <w:t xml:space="preserve">на нашу думку, призведе до втручанням в діяльність суб'єктів господарювання, чим суперечить статті 3 (права і свободи людини визначають зміст і спрямованість держави) та частині першій статті 42 (право на підприємницьку діяльність, не заборонену законом) Конституції України, а також не враховує пункту 4 частини першої статті 3 </w:t>
      </w:r>
      <w:r>
        <w:rPr>
          <w:szCs w:val="28"/>
        </w:rPr>
        <w:t>ЦК </w:t>
      </w:r>
      <w:r w:rsidRPr="000E3C4E">
        <w:rPr>
          <w:szCs w:val="28"/>
        </w:rPr>
        <w:t xml:space="preserve">України (принцип свободи підприємницької діяльності, яка не заборонена законом) та частини першої статті 6 </w:t>
      </w:r>
      <w:r>
        <w:rPr>
          <w:szCs w:val="28"/>
        </w:rPr>
        <w:t>ГК </w:t>
      </w:r>
      <w:r w:rsidRPr="000E3C4E">
        <w:rPr>
          <w:szCs w:val="28"/>
        </w:rPr>
        <w:t xml:space="preserve">України (загальними принципами господарювання в Україні є, зокрема: свобода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заборона незаконного втручання органів державної влади та органів місцевого самоврядування, їх посадових осіб у господарські відносини). </w:t>
      </w:r>
    </w:p>
    <w:p w:rsidR="007A379B" w:rsidRDefault="007A379B" w:rsidP="007A379B">
      <w:pPr>
        <w:pStyle w:val="af4"/>
        <w:spacing w:after="120"/>
        <w:ind w:left="0" w:firstLine="709"/>
        <w:contextualSpacing w:val="0"/>
        <w:jc w:val="both"/>
        <w:rPr>
          <w:szCs w:val="28"/>
          <w:shd w:val="clear" w:color="auto" w:fill="FFFFFF"/>
        </w:rPr>
      </w:pPr>
      <w:r w:rsidRPr="000E3C4E">
        <w:rPr>
          <w:szCs w:val="28"/>
          <w:shd w:val="clear" w:color="auto" w:fill="FFFFFF"/>
        </w:rPr>
        <w:t xml:space="preserve">Аналогічні зауваження стосуються частин третьої, п'ятої – </w:t>
      </w:r>
      <w:r>
        <w:rPr>
          <w:szCs w:val="28"/>
          <w:shd w:val="clear" w:color="auto" w:fill="FFFFFF"/>
        </w:rPr>
        <w:t xml:space="preserve">десятої цієї </w:t>
      </w:r>
      <w:r w:rsidR="00567192">
        <w:rPr>
          <w:szCs w:val="28"/>
          <w:shd w:val="clear" w:color="auto" w:fill="FFFFFF"/>
        </w:rPr>
        <w:t>статті</w:t>
      </w:r>
      <w:r>
        <w:rPr>
          <w:szCs w:val="28"/>
          <w:shd w:val="clear" w:color="auto" w:fill="FFFFFF"/>
        </w:rPr>
        <w:t>.</w:t>
      </w:r>
    </w:p>
    <w:p w:rsidR="00567192" w:rsidRPr="00567192" w:rsidRDefault="00567192" w:rsidP="00567192">
      <w:pPr>
        <w:pStyle w:val="af4"/>
        <w:spacing w:after="120"/>
        <w:ind w:left="0" w:firstLine="709"/>
        <w:contextualSpacing w:val="0"/>
        <w:jc w:val="both"/>
        <w:rPr>
          <w:szCs w:val="28"/>
        </w:rPr>
      </w:pPr>
      <w:r>
        <w:rPr>
          <w:szCs w:val="28"/>
        </w:rPr>
        <w:t>П</w:t>
      </w:r>
      <w:r w:rsidRPr="000E3C4E">
        <w:rPr>
          <w:szCs w:val="28"/>
        </w:rPr>
        <w:t xml:space="preserve">оложення абзацу першого частини восьмої, за яким </w:t>
      </w:r>
      <w:r w:rsidRPr="00567192">
        <w:rPr>
          <w:szCs w:val="28"/>
        </w:rPr>
        <w:t xml:space="preserve">«набуття або збільшення істотної участі … без погодження Національного банку України не допускається, крім випадків, визначених нормативно-правовими актами Національного банку України, у яких допускається наступне погодження фактично набутої або збільшеної істотної участі» </w:t>
      </w:r>
      <w:r w:rsidRPr="000E3C4E">
        <w:rPr>
          <w:szCs w:val="28"/>
        </w:rPr>
        <w:t xml:space="preserve">не узгоджується з </w:t>
      </w:r>
      <w:r w:rsidRPr="00567192">
        <w:rPr>
          <w:szCs w:val="28"/>
        </w:rPr>
        <w:t xml:space="preserve">пунктом 7 частини першої статті 92 Конституції України (виключно законами України визначається правовий режим власності), оскільки можливість </w:t>
      </w:r>
      <w:r w:rsidR="00763AFE">
        <w:rPr>
          <w:szCs w:val="28"/>
        </w:rPr>
        <w:t xml:space="preserve">реалізації </w:t>
      </w:r>
      <w:r w:rsidRPr="00567192">
        <w:rPr>
          <w:szCs w:val="28"/>
        </w:rPr>
        <w:t>права власності визначатиметься не законом, а підзаконними актами.</w:t>
      </w:r>
    </w:p>
    <w:p w:rsidR="00567192" w:rsidRDefault="00567192" w:rsidP="00567192">
      <w:pPr>
        <w:pStyle w:val="af4"/>
        <w:spacing w:after="120"/>
        <w:ind w:left="0" w:firstLine="709"/>
        <w:contextualSpacing w:val="0"/>
        <w:jc w:val="both"/>
        <w:rPr>
          <w:szCs w:val="28"/>
        </w:rPr>
      </w:pPr>
      <w:r w:rsidRPr="00567192">
        <w:rPr>
          <w:szCs w:val="28"/>
        </w:rPr>
        <w:t xml:space="preserve">Аналогічне зауваження стосується і пункту 74 частини першої статті 1 законопроекту, за яким </w:t>
      </w:r>
      <w:r>
        <w:rPr>
          <w:szCs w:val="28"/>
        </w:rPr>
        <w:t>«</w:t>
      </w:r>
      <w:r w:rsidRPr="00567192">
        <w:rPr>
          <w:szCs w:val="28"/>
        </w:rPr>
        <w:t xml:space="preserve">примусове списання (стягнення) – платіжна операція з рахунку платника, що здійснюється </w:t>
      </w:r>
      <w:proofErr w:type="spellStart"/>
      <w:r w:rsidRPr="00567192">
        <w:rPr>
          <w:szCs w:val="28"/>
        </w:rPr>
        <w:t>стягувачем</w:t>
      </w:r>
      <w:proofErr w:type="spellEnd"/>
      <w:r w:rsidRPr="00567192">
        <w:rPr>
          <w:szCs w:val="28"/>
        </w:rPr>
        <w:t xml:space="preserve"> без згоди платника на підставі встановленого законом виконавчого документа у випадках, передбачених законодавством України, або на підставі рішення суду, що набрало законної сили, чи рішення керівника органу стягнення (його заступника або уповноваженої особи) у випадках, передбачених Податковим кодексом України</w:t>
      </w:r>
      <w:r>
        <w:rPr>
          <w:szCs w:val="28"/>
        </w:rPr>
        <w:t>»</w:t>
      </w:r>
      <w:r w:rsidRPr="00567192">
        <w:rPr>
          <w:szCs w:val="28"/>
        </w:rPr>
        <w:t>, оскільки, з огляду на фактичне позбавлення права власності, випадки, за яких може здійснюватися примусове списання повинні визначати</w:t>
      </w:r>
      <w:r>
        <w:rPr>
          <w:szCs w:val="28"/>
        </w:rPr>
        <w:t>ся законом, а не законодавством.</w:t>
      </w:r>
    </w:p>
    <w:p w:rsidR="00567192" w:rsidRDefault="00567192" w:rsidP="00567192">
      <w:pPr>
        <w:spacing w:line="240" w:lineRule="auto"/>
        <w:ind w:firstLine="567"/>
        <w:jc w:val="both"/>
        <w:rPr>
          <w:rFonts w:ascii="Times New Roman" w:hAnsi="Times New Roman"/>
          <w:sz w:val="28"/>
        </w:rPr>
      </w:pPr>
      <w:r>
        <w:rPr>
          <w:rFonts w:ascii="Times New Roman" w:hAnsi="Times New Roman"/>
          <w:sz w:val="28"/>
        </w:rPr>
        <w:t xml:space="preserve">У частині восьмій статті 17 проекту передбачено, що «у визначених Національним банком України випадках особа зобов’язана </w:t>
      </w:r>
      <w:r w:rsidRPr="0065413A">
        <w:rPr>
          <w:rFonts w:ascii="Times New Roman" w:hAnsi="Times New Roman"/>
          <w:sz w:val="28"/>
          <w:u w:val="single"/>
        </w:rPr>
        <w:t xml:space="preserve">звернутися до </w:t>
      </w:r>
      <w:r w:rsidRPr="0065413A">
        <w:rPr>
          <w:rFonts w:ascii="Times New Roman" w:hAnsi="Times New Roman"/>
          <w:sz w:val="28"/>
          <w:u w:val="single"/>
        </w:rPr>
        <w:lastRenderedPageBreak/>
        <w:t>Національного банку України за погодженням</w:t>
      </w:r>
      <w:r>
        <w:rPr>
          <w:rFonts w:ascii="Times New Roman" w:hAnsi="Times New Roman"/>
          <w:sz w:val="28"/>
        </w:rPr>
        <w:t xml:space="preserve"> набутої або збільшеної істотної участі в платіжній установі, установі електронних грошей або операторі поштового зв’язку, що здійснює діяльність, передбачену цим Законом, </w:t>
      </w:r>
      <w:r w:rsidRPr="0065413A">
        <w:rPr>
          <w:rFonts w:ascii="Times New Roman" w:hAnsi="Times New Roman"/>
          <w:sz w:val="28"/>
          <w:u w:val="single"/>
        </w:rPr>
        <w:t>після її фактичного набуття або збільшення</w:t>
      </w:r>
      <w:r>
        <w:rPr>
          <w:rFonts w:ascii="Times New Roman" w:hAnsi="Times New Roman"/>
          <w:sz w:val="28"/>
        </w:rPr>
        <w:t xml:space="preserve"> у строки та в порядку, встановлені Національним банком України. Національний банк України до прийняття відповідного рішення </w:t>
      </w:r>
      <w:r w:rsidRPr="0065413A">
        <w:rPr>
          <w:rFonts w:ascii="Times New Roman" w:hAnsi="Times New Roman"/>
          <w:sz w:val="28"/>
          <w:u w:val="single"/>
        </w:rPr>
        <w:t>має право тимчасово заборонити такій особі використання права голосу</w:t>
      </w:r>
      <w:r>
        <w:rPr>
          <w:rFonts w:ascii="Times New Roman" w:hAnsi="Times New Roman"/>
          <w:sz w:val="28"/>
        </w:rPr>
        <w:t xml:space="preserve"> щодо відповідних акцій (часток) такої платіжної установи, установи електронних грошей або оператора поштового зв’язку».  </w:t>
      </w:r>
    </w:p>
    <w:p w:rsidR="00567192" w:rsidRDefault="00567192" w:rsidP="00567192">
      <w:pPr>
        <w:spacing w:line="240" w:lineRule="auto"/>
        <w:ind w:firstLine="567"/>
        <w:jc w:val="both"/>
      </w:pPr>
      <w:r>
        <w:rPr>
          <w:rFonts w:ascii="Times New Roman" w:hAnsi="Times New Roman"/>
          <w:sz w:val="28"/>
        </w:rPr>
        <w:t>По-перше, зазначених положень у повній мірі стосуються зауваження, викладені у пункті 2 цього документу.</w:t>
      </w:r>
    </w:p>
    <w:p w:rsidR="00567192" w:rsidRDefault="00567192" w:rsidP="0056719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По-друге, ці положення передбачають зворотну дію закону у часі та відповідальність за діяння, які не визнавалися правопорушеннями під час вчинення, що суперечить статті 58 Конституції України.</w:t>
      </w:r>
    </w:p>
    <w:p w:rsidR="00567192" w:rsidRDefault="00567192" w:rsidP="0056719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Аналогічні зауваження стосуються частини десятої цієї статті.</w:t>
      </w:r>
    </w:p>
    <w:p w:rsidR="00567192" w:rsidRPr="000E3C4E" w:rsidRDefault="00567192" w:rsidP="00567192">
      <w:pPr>
        <w:spacing w:after="120" w:line="240" w:lineRule="auto"/>
        <w:ind w:firstLine="709"/>
        <w:jc w:val="both"/>
        <w:rPr>
          <w:rFonts w:ascii="Times New Roman" w:hAnsi="Times New Roman"/>
          <w:sz w:val="28"/>
          <w:szCs w:val="28"/>
        </w:rPr>
      </w:pPr>
      <w:r>
        <w:rPr>
          <w:rFonts w:ascii="Times New Roman" w:hAnsi="Times New Roman"/>
          <w:sz w:val="28"/>
          <w:szCs w:val="28"/>
        </w:rPr>
        <w:t>А</w:t>
      </w:r>
      <w:r w:rsidRPr="000E3C4E">
        <w:rPr>
          <w:rFonts w:ascii="Times New Roman" w:hAnsi="Times New Roman"/>
          <w:sz w:val="28"/>
          <w:szCs w:val="28"/>
        </w:rPr>
        <w:t xml:space="preserve">бзацом другим частини восьмої, частинами десятою та дванадцятою Національному банку </w:t>
      </w:r>
      <w:r w:rsidRPr="001757A2">
        <w:rPr>
          <w:rFonts w:ascii="Times New Roman" w:hAnsi="Times New Roman"/>
          <w:color w:val="000000" w:themeColor="text1"/>
          <w:sz w:val="28"/>
          <w:szCs w:val="28"/>
        </w:rPr>
        <w:t xml:space="preserve">України дозволяється у </w:t>
      </w:r>
      <w:r w:rsidRPr="000E3C4E">
        <w:rPr>
          <w:rFonts w:ascii="Times New Roman" w:hAnsi="Times New Roman"/>
          <w:sz w:val="28"/>
          <w:szCs w:val="28"/>
        </w:rPr>
        <w:t>певних випадках тимчасово забороняти власнику істотної участі (особі, яка фактично набула істотну участь) використання права голосу щодо відповідних акцій (часток) юридичної</w:t>
      </w:r>
      <w:r w:rsidRPr="000E3C4E">
        <w:rPr>
          <w:rFonts w:ascii="Times New Roman" w:hAnsi="Times New Roman"/>
          <w:sz w:val="28"/>
        </w:rPr>
        <w:t xml:space="preserve"> особи.</w:t>
      </w:r>
    </w:p>
    <w:p w:rsidR="00567192" w:rsidRDefault="00567192" w:rsidP="00567192">
      <w:pPr>
        <w:spacing w:after="120" w:line="240" w:lineRule="auto"/>
        <w:ind w:firstLine="709"/>
        <w:jc w:val="both"/>
        <w:rPr>
          <w:rFonts w:ascii="Times New Roman" w:hAnsi="Times New Roman"/>
          <w:sz w:val="28"/>
          <w:szCs w:val="28"/>
        </w:rPr>
      </w:pPr>
      <w:r w:rsidRPr="000E3C4E">
        <w:rPr>
          <w:rFonts w:ascii="Times New Roman" w:hAnsi="Times New Roman"/>
          <w:sz w:val="28"/>
          <w:szCs w:val="28"/>
        </w:rPr>
        <w:t xml:space="preserve">Однак таке нововведення призводить до обмеження прав власника щодо розпорядження своїм майном. Тобто, Національний банк України фактично зможе на власний розсуд забороняти власнику розпоряджатися своїм майном. Проте за змістом частини першої статті 316 </w:t>
      </w:r>
      <w:r w:rsidRPr="00A900B7">
        <w:rPr>
          <w:rFonts w:ascii="Times New Roman" w:hAnsi="Times New Roman"/>
          <w:sz w:val="28"/>
          <w:szCs w:val="28"/>
        </w:rPr>
        <w:t>ЦК</w:t>
      </w:r>
      <w:r w:rsidRPr="000E3C4E">
        <w:rPr>
          <w:rFonts w:ascii="Times New Roman" w:hAnsi="Times New Roman"/>
          <w:sz w:val="28"/>
          <w:szCs w:val="28"/>
        </w:rPr>
        <w:t xml:space="preserve"> України </w:t>
      </w:r>
      <w:r>
        <w:rPr>
          <w:rFonts w:ascii="Times New Roman" w:hAnsi="Times New Roman"/>
          <w:sz w:val="28"/>
          <w:szCs w:val="28"/>
        </w:rPr>
        <w:t>«</w:t>
      </w:r>
      <w:r w:rsidRPr="000E3C4E">
        <w:rPr>
          <w:rFonts w:ascii="Times New Roman" w:hAnsi="Times New Roman"/>
          <w:sz w:val="28"/>
          <w:szCs w:val="28"/>
        </w:rPr>
        <w:t>правом власності є право особи на річ (майно), яке вона здійснює відповідно до закону за своєю волею, незалежно від волі інших осіб</w:t>
      </w:r>
      <w:r>
        <w:rPr>
          <w:rFonts w:ascii="Times New Roman" w:hAnsi="Times New Roman"/>
          <w:sz w:val="28"/>
          <w:szCs w:val="28"/>
        </w:rPr>
        <w:t>»</w:t>
      </w:r>
      <w:r w:rsidRPr="000E3C4E">
        <w:rPr>
          <w:rFonts w:ascii="Times New Roman" w:hAnsi="Times New Roman"/>
          <w:sz w:val="28"/>
          <w:szCs w:val="28"/>
        </w:rPr>
        <w:t xml:space="preserve">. Водночас згідно з частинами першою та другою статті 319 ЦК України </w:t>
      </w:r>
      <w:r>
        <w:rPr>
          <w:rFonts w:ascii="Times New Roman" w:hAnsi="Times New Roman"/>
          <w:sz w:val="28"/>
          <w:szCs w:val="28"/>
        </w:rPr>
        <w:t>«</w:t>
      </w:r>
      <w:r w:rsidRPr="000E3C4E">
        <w:rPr>
          <w:rFonts w:ascii="Times New Roman" w:hAnsi="Times New Roman"/>
          <w:sz w:val="28"/>
          <w:szCs w:val="28"/>
        </w:rPr>
        <w:t>власник володіє, користується, розпоряджається своїм майном на власний розсуд. Власник має право вчиняти щодо свого майна будь-які дії, які не суперечать закону</w:t>
      </w:r>
      <w:r>
        <w:rPr>
          <w:rFonts w:ascii="Times New Roman" w:hAnsi="Times New Roman"/>
          <w:sz w:val="28"/>
          <w:szCs w:val="28"/>
        </w:rPr>
        <w:t>»</w:t>
      </w:r>
      <w:r w:rsidRPr="000E3C4E">
        <w:rPr>
          <w:rFonts w:ascii="Times New Roman" w:hAnsi="Times New Roman"/>
          <w:sz w:val="28"/>
          <w:szCs w:val="28"/>
        </w:rPr>
        <w:t xml:space="preserve">. А відповідно до частини першої статті 321 ЦК України </w:t>
      </w:r>
      <w:r>
        <w:rPr>
          <w:rFonts w:ascii="Times New Roman" w:hAnsi="Times New Roman"/>
          <w:sz w:val="28"/>
          <w:szCs w:val="28"/>
        </w:rPr>
        <w:t>«</w:t>
      </w:r>
      <w:r w:rsidRPr="000E3C4E">
        <w:rPr>
          <w:rFonts w:ascii="Times New Roman" w:hAnsi="Times New Roman"/>
          <w:sz w:val="28"/>
          <w:szCs w:val="28"/>
        </w:rPr>
        <w:t>право власності є непорушним. Ніхто не може бути протиправно позбавлений цього права чи обмежений у його здійсненні</w:t>
      </w:r>
      <w:r>
        <w:rPr>
          <w:rFonts w:ascii="Times New Roman" w:hAnsi="Times New Roman"/>
          <w:sz w:val="28"/>
          <w:szCs w:val="28"/>
        </w:rPr>
        <w:t>»</w:t>
      </w:r>
      <w:r w:rsidRPr="000E3C4E">
        <w:rPr>
          <w:rFonts w:ascii="Times New Roman" w:hAnsi="Times New Roman"/>
          <w:sz w:val="28"/>
          <w:szCs w:val="28"/>
        </w:rPr>
        <w:t xml:space="preserve">. </w:t>
      </w:r>
    </w:p>
    <w:p w:rsidR="00567192" w:rsidRPr="000E3C4E" w:rsidRDefault="00567192" w:rsidP="00567192">
      <w:pPr>
        <w:spacing w:after="120" w:line="240" w:lineRule="auto"/>
        <w:ind w:firstLine="709"/>
        <w:jc w:val="both"/>
        <w:rPr>
          <w:rFonts w:ascii="Times New Roman" w:hAnsi="Times New Roman"/>
          <w:sz w:val="28"/>
          <w:szCs w:val="28"/>
        </w:rPr>
      </w:pPr>
      <w:r w:rsidRPr="000E3C4E">
        <w:rPr>
          <w:rFonts w:ascii="Times New Roman" w:hAnsi="Times New Roman"/>
          <w:sz w:val="28"/>
          <w:szCs w:val="28"/>
        </w:rPr>
        <w:t>Таким чином, законодавча пропозиція щодо заборони власнику розпорядження своїм майном</w:t>
      </w:r>
      <w:r>
        <w:rPr>
          <w:rFonts w:ascii="Times New Roman" w:hAnsi="Times New Roman"/>
          <w:sz w:val="28"/>
          <w:szCs w:val="28"/>
        </w:rPr>
        <w:t xml:space="preserve"> (в тому числі </w:t>
      </w:r>
      <w:proofErr w:type="spellStart"/>
      <w:r>
        <w:rPr>
          <w:rFonts w:ascii="Times New Roman" w:hAnsi="Times New Roman"/>
          <w:sz w:val="28"/>
          <w:szCs w:val="28"/>
        </w:rPr>
        <w:t>правомочностями</w:t>
      </w:r>
      <w:proofErr w:type="spellEnd"/>
      <w:r>
        <w:rPr>
          <w:rFonts w:ascii="Times New Roman" w:hAnsi="Times New Roman"/>
          <w:sz w:val="28"/>
          <w:szCs w:val="28"/>
        </w:rPr>
        <w:t>, що виникають із корпоративного права особи),</w:t>
      </w:r>
      <w:r w:rsidRPr="000E3C4E">
        <w:rPr>
          <w:rFonts w:ascii="Times New Roman" w:hAnsi="Times New Roman"/>
          <w:sz w:val="28"/>
          <w:szCs w:val="28"/>
        </w:rPr>
        <w:t xml:space="preserve"> внаслідок фактичного надання права такої заборони Національному банк</w:t>
      </w:r>
      <w:r>
        <w:rPr>
          <w:rFonts w:ascii="Times New Roman" w:hAnsi="Times New Roman"/>
          <w:sz w:val="28"/>
          <w:szCs w:val="28"/>
        </w:rPr>
        <w:t>у</w:t>
      </w:r>
      <w:r w:rsidRPr="000E3C4E">
        <w:rPr>
          <w:rFonts w:ascii="Times New Roman" w:hAnsi="Times New Roman"/>
          <w:sz w:val="28"/>
          <w:szCs w:val="28"/>
        </w:rPr>
        <w:t xml:space="preserve"> України (ще й поза межами конституційних повноважень, що випливають із основного завдання), суперечить нормам основного </w:t>
      </w:r>
      <w:proofErr w:type="spellStart"/>
      <w:r w:rsidRPr="000E3C4E">
        <w:rPr>
          <w:rFonts w:ascii="Times New Roman" w:hAnsi="Times New Roman"/>
          <w:sz w:val="28"/>
          <w:szCs w:val="28"/>
        </w:rPr>
        <w:t>акта</w:t>
      </w:r>
      <w:proofErr w:type="spellEnd"/>
      <w:r w:rsidRPr="000E3C4E">
        <w:rPr>
          <w:rFonts w:ascii="Times New Roman" w:hAnsi="Times New Roman"/>
          <w:sz w:val="28"/>
          <w:szCs w:val="28"/>
        </w:rPr>
        <w:t xml:space="preserve"> цивільного законодавства України та не відповідає положенням частин</w:t>
      </w:r>
      <w:r>
        <w:rPr>
          <w:rFonts w:ascii="Times New Roman" w:hAnsi="Times New Roman"/>
          <w:sz w:val="28"/>
          <w:szCs w:val="28"/>
        </w:rPr>
        <w:t>и</w:t>
      </w:r>
      <w:r w:rsidRPr="000E3C4E">
        <w:rPr>
          <w:rFonts w:ascii="Times New Roman" w:hAnsi="Times New Roman"/>
          <w:sz w:val="28"/>
          <w:szCs w:val="28"/>
        </w:rPr>
        <w:t xml:space="preserve"> четвертої 41 Конституції України, згідн</w:t>
      </w:r>
      <w:r>
        <w:rPr>
          <w:rFonts w:ascii="Times New Roman" w:hAnsi="Times New Roman"/>
          <w:sz w:val="28"/>
          <w:szCs w:val="28"/>
        </w:rPr>
        <w:t>о з яким</w:t>
      </w:r>
      <w:r w:rsidRPr="000E3C4E">
        <w:rPr>
          <w:rFonts w:ascii="Times New Roman" w:hAnsi="Times New Roman"/>
          <w:sz w:val="28"/>
          <w:szCs w:val="28"/>
        </w:rPr>
        <w:t xml:space="preserve"> "право пр</w:t>
      </w:r>
      <w:r>
        <w:rPr>
          <w:rFonts w:ascii="Times New Roman" w:hAnsi="Times New Roman"/>
          <w:sz w:val="28"/>
          <w:szCs w:val="28"/>
        </w:rPr>
        <w:t>иватної власності є непорушним</w:t>
      </w:r>
      <w:r w:rsidRPr="000E3C4E">
        <w:rPr>
          <w:rFonts w:ascii="Times New Roman" w:hAnsi="Times New Roman"/>
          <w:sz w:val="28"/>
          <w:szCs w:val="28"/>
        </w:rPr>
        <w:t>". Крім того, наведене положення так само не враховує вимог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rsidR="00567192" w:rsidRDefault="00567192" w:rsidP="00567192">
      <w:pPr>
        <w:spacing w:after="120" w:line="240" w:lineRule="auto"/>
        <w:ind w:firstLine="709"/>
        <w:jc w:val="both"/>
        <w:rPr>
          <w:rFonts w:ascii="Times New Roman" w:hAnsi="Times New Roman"/>
          <w:sz w:val="28"/>
          <w:szCs w:val="28"/>
        </w:rPr>
      </w:pPr>
      <w:r w:rsidRPr="000E3C4E">
        <w:rPr>
          <w:rFonts w:ascii="Times New Roman" w:hAnsi="Times New Roman"/>
          <w:sz w:val="28"/>
          <w:szCs w:val="28"/>
        </w:rPr>
        <w:lastRenderedPageBreak/>
        <w:t xml:space="preserve">Аналогічні зауваження стосуються частин сьомої та десятої статті 17 проекту в контексті права Національного банку України вимагати відчуження відповідних акцій (часток) платіжної установи, установи електронних грошей або оператора поштового зв’язку. При цьому, зауважуємо, що таке право вимоги не може бути реалізоване навіть у судовому порядку, оскільки фактично йдеться про додаткові випадки позбавлення права власності поза межами законної експропріації. А це не узгоджується із частиною п'ятою статті 41 Конституції Україні, за якою </w:t>
      </w:r>
      <w:r>
        <w:rPr>
          <w:rFonts w:ascii="Times New Roman" w:hAnsi="Times New Roman"/>
          <w:sz w:val="28"/>
          <w:szCs w:val="28"/>
        </w:rPr>
        <w:t>«</w:t>
      </w:r>
      <w:r w:rsidRPr="000E3C4E">
        <w:rPr>
          <w:rFonts w:ascii="Times New Roman" w:hAnsi="Times New Roman"/>
          <w:sz w:val="28"/>
          <w:szCs w:val="28"/>
        </w:rPr>
        <w:t>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w:t>
      </w:r>
      <w:r>
        <w:rPr>
          <w:rFonts w:ascii="Times New Roman" w:hAnsi="Times New Roman"/>
          <w:sz w:val="28"/>
          <w:szCs w:val="28"/>
        </w:rPr>
        <w:t>»</w:t>
      </w:r>
      <w:r w:rsidRPr="000E3C4E">
        <w:rPr>
          <w:rFonts w:ascii="Times New Roman" w:hAnsi="Times New Roman"/>
          <w:sz w:val="28"/>
          <w:szCs w:val="28"/>
        </w:rPr>
        <w:t xml:space="preserve">, а також суперечить частині першій статті 1 Першого протоколу до Конвенції про захист прав людини і основоположних свобод від 4 листопада 1950 року, відповідно до якої </w:t>
      </w:r>
      <w:r>
        <w:rPr>
          <w:rFonts w:ascii="Times New Roman" w:hAnsi="Times New Roman"/>
          <w:sz w:val="28"/>
          <w:szCs w:val="28"/>
        </w:rPr>
        <w:t>«</w:t>
      </w:r>
      <w:r w:rsidRPr="000E3C4E">
        <w:rPr>
          <w:rFonts w:ascii="Times New Roman" w:hAnsi="Times New Roman"/>
          <w:sz w:val="28"/>
          <w:szCs w:val="28"/>
        </w:rPr>
        <w:t>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w:t>
      </w:r>
      <w:r>
        <w:rPr>
          <w:rFonts w:ascii="Times New Roman" w:hAnsi="Times New Roman"/>
          <w:sz w:val="28"/>
          <w:szCs w:val="28"/>
        </w:rPr>
        <w:t>».</w:t>
      </w:r>
    </w:p>
    <w:p w:rsidR="00567192" w:rsidRPr="000E3C4E" w:rsidRDefault="00567192" w:rsidP="00567192">
      <w:pPr>
        <w:spacing w:after="120" w:line="240" w:lineRule="auto"/>
        <w:ind w:firstLine="709"/>
        <w:jc w:val="both"/>
        <w:rPr>
          <w:rFonts w:ascii="Times New Roman" w:hAnsi="Times New Roman"/>
          <w:sz w:val="28"/>
          <w:szCs w:val="28"/>
        </w:rPr>
      </w:pPr>
      <w:r>
        <w:rPr>
          <w:rFonts w:ascii="Times New Roman" w:hAnsi="Times New Roman"/>
          <w:sz w:val="28"/>
          <w:szCs w:val="28"/>
        </w:rPr>
        <w:t>П</w:t>
      </w:r>
      <w:r w:rsidRPr="000E3C4E">
        <w:rPr>
          <w:rFonts w:ascii="Times New Roman" w:hAnsi="Times New Roman"/>
          <w:sz w:val="28"/>
          <w:szCs w:val="28"/>
        </w:rPr>
        <w:t>оложення частини тринадцятої щодо</w:t>
      </w:r>
      <w:r>
        <w:rPr>
          <w:rFonts w:ascii="Times New Roman" w:hAnsi="Times New Roman"/>
          <w:sz w:val="28"/>
          <w:szCs w:val="28"/>
        </w:rPr>
        <w:t xml:space="preserve"> </w:t>
      </w:r>
      <w:r w:rsidRPr="000E3C4E">
        <w:rPr>
          <w:rFonts w:ascii="Times New Roman" w:hAnsi="Times New Roman"/>
          <w:sz w:val="28"/>
          <w:szCs w:val="28"/>
        </w:rPr>
        <w:t xml:space="preserve">факту надсилання запиту до фізичної особи (необмеженого кола осіб) </w:t>
      </w:r>
      <w:r>
        <w:rPr>
          <w:rFonts w:ascii="Times New Roman" w:hAnsi="Times New Roman"/>
          <w:sz w:val="28"/>
          <w:szCs w:val="28"/>
        </w:rPr>
        <w:t>стосовно</w:t>
      </w:r>
      <w:r w:rsidRPr="000E3C4E">
        <w:rPr>
          <w:rFonts w:ascii="Times New Roman" w:hAnsi="Times New Roman"/>
          <w:sz w:val="28"/>
          <w:szCs w:val="28"/>
        </w:rPr>
        <w:t xml:space="preserve"> отримання певної інформації, а також обов'язок її надання не узгоджується із положеннями частини першої статті 31 Конституції України, згідно з якою </w:t>
      </w:r>
      <w:r w:rsidR="00EC61F8">
        <w:rPr>
          <w:rFonts w:ascii="Times New Roman" w:hAnsi="Times New Roman"/>
          <w:sz w:val="28"/>
          <w:szCs w:val="28"/>
        </w:rPr>
        <w:t>«</w:t>
      </w:r>
      <w:r w:rsidRPr="000E3C4E">
        <w:rPr>
          <w:rFonts w:ascii="Times New Roman" w:hAnsi="Times New Roman"/>
          <w:sz w:val="28"/>
          <w:szCs w:val="28"/>
        </w:rPr>
        <w:t>ніхто не може зазнавати втручання в його особисте і сімейне життя, крім випадків, передбачених Конституцією України</w:t>
      </w:r>
      <w:r w:rsidR="00EC61F8">
        <w:rPr>
          <w:rFonts w:ascii="Times New Roman" w:hAnsi="Times New Roman"/>
          <w:sz w:val="28"/>
          <w:szCs w:val="28"/>
        </w:rPr>
        <w:t>»</w:t>
      </w:r>
      <w:r w:rsidRPr="000E3C4E">
        <w:rPr>
          <w:rFonts w:ascii="Times New Roman" w:hAnsi="Times New Roman"/>
          <w:sz w:val="28"/>
          <w:szCs w:val="28"/>
        </w:rPr>
        <w:t xml:space="preserve"> та не враховує правову позицію Конституційного Суду України, висловлену у Рішенні від 20 січня 2012 року № 2-рп/2012.</w:t>
      </w:r>
    </w:p>
    <w:p w:rsidR="00567192" w:rsidRPr="000E3C4E" w:rsidRDefault="00567192" w:rsidP="00567192">
      <w:pPr>
        <w:spacing w:after="120" w:line="240" w:lineRule="auto"/>
        <w:ind w:firstLine="709"/>
        <w:jc w:val="both"/>
        <w:rPr>
          <w:rFonts w:ascii="Times New Roman" w:hAnsi="Times New Roman"/>
          <w:sz w:val="28"/>
          <w:szCs w:val="28"/>
        </w:rPr>
      </w:pPr>
      <w:r w:rsidRPr="000E3C4E">
        <w:rPr>
          <w:rFonts w:ascii="Times New Roman" w:hAnsi="Times New Roman"/>
          <w:sz w:val="28"/>
          <w:szCs w:val="28"/>
        </w:rPr>
        <w:t xml:space="preserve">Крім того, для забезпечення єдності термінології вжитий у цій частині статті 17 проекту термін </w:t>
      </w:r>
      <w:r w:rsidR="00EC61F8" w:rsidRPr="00EC61F8">
        <w:rPr>
          <w:rFonts w:ascii="Times New Roman" w:hAnsi="Times New Roman"/>
          <w:sz w:val="28"/>
          <w:szCs w:val="28"/>
        </w:rPr>
        <w:t>«</w:t>
      </w:r>
      <w:r w:rsidRPr="00EC61F8">
        <w:rPr>
          <w:rFonts w:ascii="Times New Roman" w:hAnsi="Times New Roman"/>
          <w:sz w:val="28"/>
          <w:szCs w:val="28"/>
        </w:rPr>
        <w:t>державні органи</w:t>
      </w:r>
      <w:r w:rsidR="00EC61F8" w:rsidRPr="00EC61F8">
        <w:rPr>
          <w:rFonts w:ascii="Times New Roman" w:hAnsi="Times New Roman"/>
          <w:sz w:val="28"/>
          <w:szCs w:val="28"/>
        </w:rPr>
        <w:t>»</w:t>
      </w:r>
      <w:r w:rsidRPr="000E3C4E">
        <w:rPr>
          <w:rFonts w:ascii="Times New Roman" w:hAnsi="Times New Roman"/>
          <w:sz w:val="28"/>
          <w:szCs w:val="28"/>
        </w:rPr>
        <w:t xml:space="preserve"> слід замінити терміном </w:t>
      </w:r>
      <w:r w:rsidR="00EC61F8" w:rsidRPr="00EC61F8">
        <w:rPr>
          <w:rFonts w:ascii="Times New Roman" w:hAnsi="Times New Roman"/>
          <w:sz w:val="28"/>
          <w:szCs w:val="28"/>
        </w:rPr>
        <w:t>«органи державної влади»</w:t>
      </w:r>
      <w:r w:rsidRPr="000E3C4E">
        <w:rPr>
          <w:rFonts w:ascii="Times New Roman" w:hAnsi="Times New Roman"/>
          <w:sz w:val="28"/>
          <w:szCs w:val="28"/>
        </w:rPr>
        <w:t>.</w:t>
      </w:r>
    </w:p>
    <w:p w:rsidR="0081630F" w:rsidRDefault="0081630F" w:rsidP="004E2AF3">
      <w:pPr>
        <w:spacing w:after="0" w:line="240" w:lineRule="auto"/>
        <w:ind w:firstLine="708"/>
        <w:jc w:val="both"/>
        <w:rPr>
          <w:rFonts w:ascii="Times New Roman" w:hAnsi="Times New Roman"/>
          <w:sz w:val="28"/>
          <w:szCs w:val="28"/>
          <w:lang w:eastAsia="ru-RU"/>
        </w:rPr>
      </w:pPr>
    </w:p>
    <w:p w:rsidR="002D552E" w:rsidRDefault="002D552E" w:rsidP="002D552E">
      <w:pPr>
        <w:spacing w:line="240" w:lineRule="auto"/>
        <w:ind w:firstLine="567"/>
        <w:jc w:val="both"/>
        <w:rPr>
          <w:rFonts w:ascii="Times New Roman" w:hAnsi="Times New Roman"/>
          <w:sz w:val="28"/>
        </w:rPr>
      </w:pPr>
      <w:r>
        <w:rPr>
          <w:rFonts w:ascii="Times New Roman" w:hAnsi="Times New Roman"/>
          <w:sz w:val="28"/>
          <w:szCs w:val="28"/>
          <w:lang w:eastAsia="ru-RU"/>
        </w:rPr>
        <w:t>4.  У частині першій статті 19 проекту вказано, що «</w:t>
      </w:r>
      <w:r>
        <w:rPr>
          <w:rFonts w:ascii="Times New Roman" w:hAnsi="Times New Roman"/>
          <w:sz w:val="28"/>
        </w:rPr>
        <w:t>аудиторські перевірки надавачів платіжних послуг проводяться відповідно до Закону України «Про аудит фінансової звітності та аудиторську діяльність» Зазначений закон, зокрема, містить низку вимог та особливостей щодо проведення  так званого «обов’язкового аудиту»</w:t>
      </w:r>
      <w:r w:rsidR="00D16FB6">
        <w:rPr>
          <w:rFonts w:ascii="Times New Roman" w:hAnsi="Times New Roman"/>
          <w:sz w:val="28"/>
        </w:rPr>
        <w:t xml:space="preserve"> та аудиту підприємств, що становлять суспільний інтерес</w:t>
      </w:r>
      <w:r>
        <w:rPr>
          <w:rFonts w:ascii="Times New Roman" w:hAnsi="Times New Roman"/>
          <w:sz w:val="28"/>
        </w:rPr>
        <w:t xml:space="preserve">. За визначенням, наведеним в статті 1 цього Закону обов’язковий </w:t>
      </w:r>
      <w:r w:rsidRPr="00D16FB6">
        <w:rPr>
          <w:rFonts w:ascii="Times New Roman" w:hAnsi="Times New Roman"/>
          <w:sz w:val="28"/>
        </w:rPr>
        <w:t xml:space="preserve">аудит фінансової звітності - </w:t>
      </w:r>
      <w:r w:rsidR="00D16FB6" w:rsidRPr="00D16FB6">
        <w:rPr>
          <w:rFonts w:ascii="Times New Roman" w:hAnsi="Times New Roman"/>
          <w:sz w:val="28"/>
        </w:rPr>
        <w:t xml:space="preserve"> це </w:t>
      </w:r>
      <w:r w:rsidRPr="00D16FB6">
        <w:rPr>
          <w:rFonts w:ascii="Times New Roman" w:hAnsi="Times New Roman"/>
          <w:sz w:val="28"/>
        </w:rPr>
        <w:t>аудит фінансової звітності (консолідованої фінансової звітності) суб’єктів господарювання, які відповідно до законодавства зобов’язані оприлюднити або надати фінансову звітність (консолідовану фінансову звітність) користувачам фінансової звітності разом з аудиторським звітом, що проводиться суб’єктами аудиторської діяльності на підставах та в порядку, передбачених цим Законом</w:t>
      </w:r>
      <w:r>
        <w:rPr>
          <w:rFonts w:ascii="Times New Roman" w:hAnsi="Times New Roman"/>
          <w:sz w:val="28"/>
        </w:rPr>
        <w:t xml:space="preserve">. </w:t>
      </w:r>
      <w:r w:rsidR="00D16FB6">
        <w:rPr>
          <w:rFonts w:ascii="Times New Roman" w:hAnsi="Times New Roman"/>
          <w:sz w:val="28"/>
        </w:rPr>
        <w:t xml:space="preserve">Проте, у проекті не </w:t>
      </w:r>
      <w:r w:rsidR="00D16FB6">
        <w:rPr>
          <w:rFonts w:ascii="Times New Roman" w:hAnsi="Times New Roman"/>
          <w:sz w:val="28"/>
        </w:rPr>
        <w:lastRenderedPageBreak/>
        <w:t>передбачено розкриття надавачами платіжних послуг фінансової звітності разом з аудиторським звітом (стаття 21) так само як не встановлено вимог щодо того, що надавачами платіжних послуг можуть бути лише підприємства, що становлять суспільний інтерес.  Відтак, на нашу думку, питання щодо проведення зовнішнього аудиту надавачів платіжних послуг в проекті належним чином та однозначно не врегульовано.</w:t>
      </w:r>
    </w:p>
    <w:p w:rsidR="00EC61F8" w:rsidRPr="000E3C4E" w:rsidRDefault="00676FEC" w:rsidP="00EC61F8">
      <w:pPr>
        <w:spacing w:line="240" w:lineRule="auto"/>
        <w:ind w:firstLine="567"/>
        <w:jc w:val="both"/>
        <w:rPr>
          <w:rFonts w:ascii="Times New Roman" w:hAnsi="Times New Roman"/>
          <w:sz w:val="28"/>
          <w:szCs w:val="28"/>
        </w:rPr>
      </w:pPr>
      <w:r>
        <w:rPr>
          <w:rFonts w:ascii="Times New Roman" w:hAnsi="Times New Roman"/>
          <w:sz w:val="28"/>
        </w:rPr>
        <w:t>5. Стаття 10</w:t>
      </w:r>
      <w:r w:rsidR="00376B10">
        <w:rPr>
          <w:rFonts w:ascii="Times New Roman" w:hAnsi="Times New Roman"/>
          <w:sz w:val="28"/>
        </w:rPr>
        <w:t>, 21</w:t>
      </w:r>
      <w:r>
        <w:rPr>
          <w:rFonts w:ascii="Times New Roman" w:hAnsi="Times New Roman"/>
          <w:sz w:val="28"/>
        </w:rPr>
        <w:t xml:space="preserve"> </w:t>
      </w:r>
      <w:r w:rsidR="00EC61F8">
        <w:rPr>
          <w:rFonts w:ascii="Times New Roman" w:hAnsi="Times New Roman"/>
          <w:sz w:val="28"/>
        </w:rPr>
        <w:t xml:space="preserve">та інші </w:t>
      </w:r>
      <w:r w:rsidR="00376B10">
        <w:rPr>
          <w:rFonts w:ascii="Times New Roman" w:hAnsi="Times New Roman"/>
          <w:sz w:val="28"/>
        </w:rPr>
        <w:t xml:space="preserve"> статті проекту </w:t>
      </w:r>
      <w:r>
        <w:rPr>
          <w:rFonts w:ascii="Times New Roman" w:hAnsi="Times New Roman"/>
          <w:sz w:val="28"/>
        </w:rPr>
        <w:t>передбача</w:t>
      </w:r>
      <w:r w:rsidR="00EC61F8">
        <w:rPr>
          <w:rFonts w:ascii="Times New Roman" w:hAnsi="Times New Roman"/>
          <w:sz w:val="28"/>
        </w:rPr>
        <w:t>ють</w:t>
      </w:r>
      <w:r>
        <w:rPr>
          <w:rFonts w:ascii="Times New Roman" w:hAnsi="Times New Roman"/>
          <w:sz w:val="28"/>
        </w:rPr>
        <w:t xml:space="preserve">, що </w:t>
      </w:r>
      <w:r w:rsidRPr="00376B10">
        <w:rPr>
          <w:rFonts w:ascii="Times New Roman" w:hAnsi="Times New Roman"/>
          <w:b/>
          <w:sz w:val="28"/>
        </w:rPr>
        <w:t>надавачами платіжних послуг можуть бути органи державної влади та органи місцевого самоврядування.</w:t>
      </w:r>
      <w:r>
        <w:rPr>
          <w:rFonts w:ascii="Times New Roman" w:hAnsi="Times New Roman"/>
          <w:sz w:val="28"/>
        </w:rPr>
        <w:t xml:space="preserve"> </w:t>
      </w:r>
      <w:r w:rsidR="00EC61F8" w:rsidRPr="000E3C4E">
        <w:rPr>
          <w:rFonts w:ascii="Times New Roman" w:hAnsi="Times New Roman"/>
          <w:sz w:val="28"/>
          <w:szCs w:val="28"/>
        </w:rPr>
        <w:t xml:space="preserve">Однак </w:t>
      </w:r>
      <w:r w:rsidR="00EC61F8">
        <w:rPr>
          <w:rFonts w:ascii="Times New Roman" w:hAnsi="Times New Roman"/>
          <w:sz w:val="28"/>
          <w:szCs w:val="28"/>
        </w:rPr>
        <w:t>такі</w:t>
      </w:r>
      <w:r w:rsidR="00EC61F8" w:rsidRPr="000E3C4E">
        <w:rPr>
          <w:rFonts w:ascii="Times New Roman" w:hAnsi="Times New Roman"/>
          <w:sz w:val="28"/>
          <w:szCs w:val="28"/>
        </w:rPr>
        <w:t xml:space="preserve"> </w:t>
      </w:r>
      <w:r w:rsidR="00EC61F8" w:rsidRPr="00F138D1">
        <w:rPr>
          <w:rFonts w:ascii="Times New Roman" w:hAnsi="Times New Roman"/>
          <w:color w:val="000000" w:themeColor="text1"/>
          <w:sz w:val="28"/>
          <w:szCs w:val="28"/>
        </w:rPr>
        <w:t xml:space="preserve">положення </w:t>
      </w:r>
      <w:proofErr w:type="spellStart"/>
      <w:r w:rsidR="00EC61F8" w:rsidRPr="00F138D1">
        <w:rPr>
          <w:rFonts w:ascii="Times New Roman" w:hAnsi="Times New Roman"/>
          <w:color w:val="000000" w:themeColor="text1"/>
          <w:sz w:val="28"/>
          <w:szCs w:val="28"/>
        </w:rPr>
        <w:t>розрегульову</w:t>
      </w:r>
      <w:r w:rsidR="00EC61F8">
        <w:rPr>
          <w:rFonts w:ascii="Times New Roman" w:hAnsi="Times New Roman"/>
          <w:color w:val="000000" w:themeColor="text1"/>
          <w:sz w:val="28"/>
          <w:szCs w:val="28"/>
        </w:rPr>
        <w:t>ють</w:t>
      </w:r>
      <w:proofErr w:type="spellEnd"/>
      <w:r w:rsidR="00EC61F8" w:rsidRPr="00F138D1">
        <w:rPr>
          <w:rFonts w:ascii="Times New Roman" w:hAnsi="Times New Roman"/>
          <w:color w:val="000000" w:themeColor="text1"/>
          <w:sz w:val="28"/>
          <w:szCs w:val="28"/>
        </w:rPr>
        <w:t xml:space="preserve"> </w:t>
      </w:r>
      <w:r w:rsidR="00EC61F8" w:rsidRPr="000E3C4E">
        <w:rPr>
          <w:rFonts w:ascii="Times New Roman" w:hAnsi="Times New Roman"/>
          <w:sz w:val="28"/>
          <w:szCs w:val="28"/>
        </w:rPr>
        <w:t>правовідносини у відповідних сферах та не узгоджується із Конституцією та законами України.</w:t>
      </w:r>
    </w:p>
    <w:p w:rsidR="00EC61F8" w:rsidRPr="000E3C4E" w:rsidRDefault="00EC61F8" w:rsidP="00EC61F8">
      <w:pPr>
        <w:spacing w:after="120" w:line="240" w:lineRule="auto"/>
        <w:ind w:firstLine="709"/>
        <w:jc w:val="both"/>
        <w:rPr>
          <w:rFonts w:ascii="Times New Roman" w:hAnsi="Times New Roman"/>
          <w:sz w:val="28"/>
          <w:szCs w:val="28"/>
        </w:rPr>
      </w:pPr>
      <w:r w:rsidRPr="000E3C4E">
        <w:rPr>
          <w:rFonts w:ascii="Times New Roman" w:hAnsi="Times New Roman"/>
          <w:sz w:val="28"/>
          <w:szCs w:val="28"/>
        </w:rPr>
        <w:t xml:space="preserve">Так, відповідно до частини першої статті 8 ГК України держава, органи державної влади та органи місцевого самоврядування </w:t>
      </w:r>
      <w:r w:rsidRPr="00EC61F8">
        <w:rPr>
          <w:rFonts w:ascii="Times New Roman" w:hAnsi="Times New Roman"/>
          <w:sz w:val="28"/>
          <w:szCs w:val="28"/>
          <w:u w:val="single"/>
        </w:rPr>
        <w:t>не є суб’єктами господарювання</w:t>
      </w:r>
      <w:r w:rsidRPr="000E3C4E">
        <w:rPr>
          <w:rFonts w:ascii="Times New Roman" w:hAnsi="Times New Roman"/>
          <w:sz w:val="28"/>
          <w:szCs w:val="28"/>
        </w:rPr>
        <w:t>. А тому ці органи не можуть здійснювати господарську діяльність та бути стороною цивільного чи господарського договору на загальних підставах.</w:t>
      </w:r>
    </w:p>
    <w:p w:rsidR="00EC61F8" w:rsidRPr="000E3C4E" w:rsidRDefault="00EC61F8" w:rsidP="00EC61F8">
      <w:pPr>
        <w:spacing w:after="120" w:line="240" w:lineRule="auto"/>
        <w:ind w:firstLine="709"/>
        <w:jc w:val="both"/>
        <w:rPr>
          <w:rFonts w:ascii="Times New Roman" w:hAnsi="Times New Roman"/>
          <w:sz w:val="28"/>
          <w:szCs w:val="28"/>
        </w:rPr>
      </w:pPr>
      <w:r w:rsidRPr="000E3C4E">
        <w:rPr>
          <w:rFonts w:ascii="Times New Roman" w:hAnsi="Times New Roman"/>
          <w:sz w:val="28"/>
          <w:szCs w:val="28"/>
        </w:rPr>
        <w:t xml:space="preserve">Єдиним винятком із цього правила є норма частини третьої 3 ГК України, за якою діяльність негосподарюючих суб’єктів, спрямована на створення і підтримання необхідних матеріально-технічних умов їх функціонування, що здійснюється за участі або без участі суб’єктів господарювання, є господарчим забезпеченням діяльності негосподарюючих суб’єктів. Тобто, орган </w:t>
      </w:r>
      <w:r>
        <w:rPr>
          <w:rFonts w:ascii="Times New Roman" w:hAnsi="Times New Roman"/>
          <w:sz w:val="28"/>
          <w:szCs w:val="28"/>
        </w:rPr>
        <w:t>державної</w:t>
      </w:r>
      <w:r w:rsidRPr="000E3C4E">
        <w:rPr>
          <w:rFonts w:ascii="Times New Roman" w:hAnsi="Times New Roman"/>
          <w:sz w:val="28"/>
          <w:szCs w:val="28"/>
        </w:rPr>
        <w:t xml:space="preserve"> влади </w:t>
      </w:r>
      <w:r>
        <w:rPr>
          <w:rFonts w:ascii="Times New Roman" w:hAnsi="Times New Roman"/>
          <w:sz w:val="28"/>
          <w:szCs w:val="28"/>
        </w:rPr>
        <w:t xml:space="preserve">чи орган місцевого самоврядування </w:t>
      </w:r>
      <w:r w:rsidRPr="000E3C4E">
        <w:rPr>
          <w:rFonts w:ascii="Times New Roman" w:hAnsi="Times New Roman"/>
          <w:sz w:val="28"/>
          <w:szCs w:val="28"/>
        </w:rPr>
        <w:t xml:space="preserve">може укласти договір на закупівлю, наприклад канцтоварів, комп’ютерної техніки, меблів, для забезпечення своєї безпосередньої діяльності (частина перша статті 179 ГК України). </w:t>
      </w:r>
    </w:p>
    <w:p w:rsidR="00EC61F8" w:rsidRDefault="00EC61F8" w:rsidP="00EC61F8">
      <w:pPr>
        <w:spacing w:after="120" w:line="240" w:lineRule="auto"/>
        <w:ind w:firstLine="709"/>
        <w:jc w:val="both"/>
        <w:rPr>
          <w:rFonts w:ascii="Times New Roman" w:hAnsi="Times New Roman"/>
          <w:b/>
          <w:sz w:val="28"/>
          <w:szCs w:val="28"/>
        </w:rPr>
      </w:pPr>
      <w:r w:rsidRPr="000E3C4E">
        <w:rPr>
          <w:rFonts w:ascii="Times New Roman" w:hAnsi="Times New Roman"/>
          <w:sz w:val="28"/>
          <w:szCs w:val="28"/>
        </w:rPr>
        <w:t xml:space="preserve">Відповідно до статті 5 Конституції України органи державної влади та місцевого самоврядування створюються для здійснення державної влади. </w:t>
      </w:r>
      <w:r w:rsidRPr="00376B10">
        <w:rPr>
          <w:rFonts w:ascii="Times New Roman" w:hAnsi="Times New Roman"/>
          <w:sz w:val="28"/>
          <w:szCs w:val="28"/>
        </w:rPr>
        <w:t>Отже, зазначен</w:t>
      </w:r>
      <w:r w:rsidR="00376B10" w:rsidRPr="00376B10">
        <w:rPr>
          <w:rFonts w:ascii="Times New Roman" w:hAnsi="Times New Roman"/>
          <w:sz w:val="28"/>
          <w:szCs w:val="28"/>
        </w:rPr>
        <w:t>і</w:t>
      </w:r>
      <w:r w:rsidRPr="00376B10">
        <w:rPr>
          <w:rFonts w:ascii="Times New Roman" w:hAnsi="Times New Roman"/>
          <w:sz w:val="28"/>
          <w:szCs w:val="28"/>
        </w:rPr>
        <w:t xml:space="preserve"> положення щодо можливості, всупереч конституційним функціям цих органів, здійснювати господарську діяльність (в тому числі що укладення відповідних договорів) є таким, що </w:t>
      </w:r>
      <w:r w:rsidRPr="00376B10">
        <w:rPr>
          <w:rFonts w:ascii="Times New Roman" w:hAnsi="Times New Roman"/>
          <w:b/>
          <w:sz w:val="28"/>
          <w:szCs w:val="28"/>
        </w:rPr>
        <w:t>не врахову</w:t>
      </w:r>
      <w:r w:rsidR="00376B10" w:rsidRPr="00376B10">
        <w:rPr>
          <w:rFonts w:ascii="Times New Roman" w:hAnsi="Times New Roman"/>
          <w:b/>
          <w:sz w:val="28"/>
          <w:szCs w:val="28"/>
        </w:rPr>
        <w:t>ють</w:t>
      </w:r>
      <w:r w:rsidRPr="00376B10">
        <w:rPr>
          <w:rFonts w:ascii="Times New Roman" w:hAnsi="Times New Roman"/>
          <w:b/>
          <w:sz w:val="28"/>
          <w:szCs w:val="28"/>
        </w:rPr>
        <w:t xml:space="preserve"> конституційну модель організації влади та суперечать статті 5 Конституції України та статті 8 ГК України.</w:t>
      </w:r>
    </w:p>
    <w:p w:rsidR="00EA3CAB" w:rsidRDefault="00376B10" w:rsidP="00EA3CAB">
      <w:pPr>
        <w:spacing w:after="120" w:line="240" w:lineRule="auto"/>
        <w:ind w:firstLine="709"/>
        <w:jc w:val="both"/>
        <w:rPr>
          <w:rStyle w:val="FontStyle"/>
          <w:rFonts w:ascii="Times New Roman" w:hAnsi="Times New Roman" w:cs="Times New Roman"/>
          <w:sz w:val="28"/>
          <w:szCs w:val="28"/>
        </w:rPr>
      </w:pPr>
      <w:r w:rsidRPr="00376B10">
        <w:rPr>
          <w:rFonts w:ascii="Times New Roman" w:hAnsi="Times New Roman"/>
          <w:sz w:val="28"/>
          <w:szCs w:val="28"/>
        </w:rPr>
        <w:t xml:space="preserve">Крім </w:t>
      </w:r>
      <w:r>
        <w:rPr>
          <w:rFonts w:ascii="Times New Roman" w:hAnsi="Times New Roman"/>
          <w:sz w:val="28"/>
          <w:szCs w:val="28"/>
        </w:rPr>
        <w:t xml:space="preserve">того, в проекті не визначено, які саме платіжні послуги матимуть право надавати відповідні органи, а також, яким чином буде здійснюватися контроль за їх діяльністю в сфері надання платіжних послуг. Навпаки, у пункті 6 частини першої статті 78 проекту прямо вказано, що  наглядова діяльність Національного банку України державні органи та органи місцевого самоврядування не охоплює. </w:t>
      </w:r>
      <w:r w:rsidR="00EA3CAB">
        <w:rPr>
          <w:rFonts w:ascii="Times New Roman" w:hAnsi="Times New Roman"/>
          <w:sz w:val="28"/>
          <w:szCs w:val="28"/>
        </w:rPr>
        <w:t xml:space="preserve">А це </w:t>
      </w:r>
      <w:r w:rsidR="00EA3CAB">
        <w:rPr>
          <w:rStyle w:val="FontStyle"/>
          <w:rFonts w:ascii="Times New Roman" w:hAnsi="Times New Roman"/>
          <w:sz w:val="28"/>
          <w:szCs w:val="28"/>
        </w:rPr>
        <w:t xml:space="preserve">свідчить про </w:t>
      </w:r>
      <w:r w:rsidR="00EA3CAB" w:rsidRPr="00EA3CAB">
        <w:rPr>
          <w:rStyle w:val="FontStyle"/>
          <w:rFonts w:ascii="Times New Roman" w:hAnsi="Times New Roman"/>
          <w:b/>
          <w:sz w:val="28"/>
          <w:szCs w:val="28"/>
        </w:rPr>
        <w:t>незавершеність механізму правового регулювання</w:t>
      </w:r>
      <w:r w:rsidR="00EA3CAB">
        <w:rPr>
          <w:rStyle w:val="FontStyle"/>
          <w:rFonts w:ascii="Times New Roman" w:hAnsi="Times New Roman"/>
          <w:sz w:val="28"/>
          <w:szCs w:val="28"/>
        </w:rPr>
        <w:t xml:space="preserve">, а також не враховує правової позиції Конституційного Суду України, висловленої у рішенні від 30 травня 2001 року за №7-рп/2001, за яким неповнота законодавчого регулювання суспільних </w:t>
      </w:r>
      <w:r w:rsidR="00EA3CAB">
        <w:rPr>
          <w:rStyle w:val="FontStyle"/>
          <w:rFonts w:ascii="Times New Roman" w:hAnsi="Times New Roman"/>
          <w:sz w:val="28"/>
          <w:szCs w:val="28"/>
        </w:rPr>
        <w:lastRenderedPageBreak/>
        <w:t>відносин не відповідає конституційному визначенню України як правової держави.</w:t>
      </w:r>
    </w:p>
    <w:p w:rsidR="00676FEC" w:rsidRDefault="00EA3CAB" w:rsidP="002D552E">
      <w:pPr>
        <w:spacing w:line="240" w:lineRule="auto"/>
        <w:ind w:firstLine="567"/>
        <w:jc w:val="both"/>
        <w:rPr>
          <w:rFonts w:ascii="Times New Roman" w:hAnsi="Times New Roman"/>
          <w:sz w:val="28"/>
        </w:rPr>
      </w:pPr>
      <w:r>
        <w:rPr>
          <w:rFonts w:ascii="Times New Roman" w:hAnsi="Times New Roman"/>
          <w:sz w:val="28"/>
        </w:rPr>
        <w:t>Також, з</w:t>
      </w:r>
      <w:r w:rsidR="00676FEC">
        <w:rPr>
          <w:rFonts w:ascii="Times New Roman" w:hAnsi="Times New Roman"/>
          <w:sz w:val="28"/>
        </w:rPr>
        <w:t xml:space="preserve">гідно з частиною сьомою статті 21 проекту «надавачі платіжних послуг, які є органами державної влади чи органами місцевого самоврядування, зобов’язані розкривати інформацію в порядку та обсягах, визначених відповідними законами та прийнятими на їх виконання нормативно-правовими актами, що регулюють діяльність таких органів державної влади чи органів місцевого самоврядування, </w:t>
      </w:r>
      <w:r w:rsidR="00676FEC" w:rsidRPr="00676FEC">
        <w:rPr>
          <w:rFonts w:ascii="Times New Roman" w:hAnsi="Times New Roman"/>
          <w:sz w:val="28"/>
          <w:u w:val="single"/>
        </w:rPr>
        <w:t>з урахуванням вимог, встановлених нормативно-правовими актами Національного банку України</w:t>
      </w:r>
      <w:r w:rsidR="00676FEC">
        <w:rPr>
          <w:rFonts w:ascii="Times New Roman" w:hAnsi="Times New Roman"/>
          <w:sz w:val="28"/>
        </w:rPr>
        <w:t>». Зазначене суперечить</w:t>
      </w:r>
      <w:r w:rsidR="00676FEC" w:rsidRPr="00676FEC">
        <w:rPr>
          <w:rFonts w:ascii="Times New Roman" w:hAnsi="Times New Roman"/>
          <w:sz w:val="28"/>
        </w:rPr>
        <w:t xml:space="preserve"> </w:t>
      </w:r>
      <w:r w:rsidR="00676FEC">
        <w:rPr>
          <w:rFonts w:ascii="Times New Roman" w:hAnsi="Times New Roman"/>
          <w:sz w:val="28"/>
        </w:rPr>
        <w:t>статтям 6, 19, 140 Конституції України, відповідно до яких компетенція та способи діяльності таких органів визначаються виключно на законодавчому рівні.</w:t>
      </w:r>
    </w:p>
    <w:p w:rsidR="00C6257B" w:rsidRPr="00C6257B" w:rsidRDefault="00C6257B" w:rsidP="00C6257B">
      <w:pPr>
        <w:pStyle w:val="af4"/>
        <w:spacing w:after="120"/>
        <w:ind w:left="0" w:firstLine="709"/>
        <w:contextualSpacing w:val="0"/>
        <w:jc w:val="both"/>
        <w:rPr>
          <w:rFonts w:eastAsia="Calibri"/>
          <w:szCs w:val="22"/>
          <w:lang w:eastAsia="en-US"/>
        </w:rPr>
      </w:pPr>
      <w:r w:rsidRPr="00C6257B">
        <w:rPr>
          <w:rFonts w:eastAsia="Calibri"/>
          <w:szCs w:val="22"/>
          <w:lang w:eastAsia="en-US"/>
        </w:rPr>
        <w:t xml:space="preserve">6. Відповідно до частини сьомої статті 26 проекту </w:t>
      </w:r>
      <w:r>
        <w:rPr>
          <w:rFonts w:eastAsia="Calibri"/>
          <w:szCs w:val="22"/>
          <w:lang w:eastAsia="en-US"/>
        </w:rPr>
        <w:t>«</w:t>
      </w:r>
      <w:r w:rsidRPr="00C6257B">
        <w:rPr>
          <w:rFonts w:eastAsia="Calibri"/>
          <w:szCs w:val="22"/>
          <w:lang w:eastAsia="en-US"/>
        </w:rPr>
        <w:t>Національний банк України вимагає припинення виконання третьою особою важливих операційних функцій надавача платіжних послуг</w:t>
      </w:r>
      <w:r>
        <w:rPr>
          <w:rFonts w:eastAsia="Calibri"/>
          <w:szCs w:val="22"/>
          <w:lang w:eastAsia="en-US"/>
        </w:rPr>
        <w:t>»</w:t>
      </w:r>
      <w:r w:rsidRPr="00C6257B">
        <w:rPr>
          <w:rFonts w:eastAsia="Calibri"/>
          <w:szCs w:val="22"/>
          <w:lang w:eastAsia="en-US"/>
        </w:rPr>
        <w:t xml:space="preserve">. Водночас згідно з частиною десятою статті 26 проекту </w:t>
      </w:r>
      <w:r>
        <w:rPr>
          <w:rFonts w:eastAsia="Calibri"/>
          <w:szCs w:val="22"/>
          <w:lang w:eastAsia="en-US"/>
        </w:rPr>
        <w:t>«</w:t>
      </w:r>
      <w:r w:rsidRPr="00C6257B">
        <w:rPr>
          <w:rFonts w:eastAsia="Calibri"/>
          <w:szCs w:val="22"/>
          <w:lang w:eastAsia="en-US"/>
        </w:rPr>
        <w:t>Національний банк України визначає порядок залучення надавачами платіжних послуг третіх осіб до виконання важливих операційних функцій відповідно до цієї статті, вимоги та обмеження щодо такого залучення, порядок повідомлення Національного банку України надавачами платіжних послуг про залучення третіх осіб, а також порядок здійснення ним контролю щодо такого залучення</w:t>
      </w:r>
      <w:r>
        <w:rPr>
          <w:rFonts w:eastAsia="Calibri"/>
          <w:szCs w:val="22"/>
          <w:lang w:eastAsia="en-US"/>
        </w:rPr>
        <w:t>»</w:t>
      </w:r>
      <w:r w:rsidRPr="00C6257B">
        <w:rPr>
          <w:rFonts w:eastAsia="Calibri"/>
          <w:szCs w:val="22"/>
          <w:lang w:eastAsia="en-US"/>
        </w:rPr>
        <w:t xml:space="preserve">. Відтак, Національний банк України фактично набуває повноваження щодо обмеження свободи договору учасників цивільних та господарських правовідносин, чим обмежуватимуться такі фундаментальні принципи цивільного та господарського права як: 1) принцип свободи договору та 2) принцип свободи підприємницької діяльності, яка не заборонена законом. </w:t>
      </w:r>
    </w:p>
    <w:p w:rsidR="00C6257B" w:rsidRPr="000E3C4E" w:rsidRDefault="00C6257B" w:rsidP="00C6257B">
      <w:pPr>
        <w:pStyle w:val="af4"/>
        <w:spacing w:after="120"/>
        <w:ind w:left="0" w:firstLine="709"/>
        <w:contextualSpacing w:val="0"/>
        <w:jc w:val="both"/>
        <w:rPr>
          <w:szCs w:val="28"/>
        </w:rPr>
      </w:pPr>
      <w:r w:rsidRPr="000E3C4E">
        <w:rPr>
          <w:szCs w:val="28"/>
        </w:rPr>
        <w:t xml:space="preserve">Разом із тим, зазначаємо, що частиною першою статті 627 ЦК України визначено, що </w:t>
      </w:r>
      <w:r>
        <w:rPr>
          <w:szCs w:val="28"/>
        </w:rPr>
        <w:t>«</w:t>
      </w:r>
      <w:r w:rsidRPr="000E3C4E">
        <w:rPr>
          <w:szCs w:val="28"/>
        </w:rPr>
        <w:t>відповідно до статті 6 цього Кодексу сторони є вільними в укладенні договору, виборі контрагента та визначенні умов договору з урахуванням вимог цього Кодексу, інших актів цивільного законодавства, звичаїв ділового обороту, вимог розумності та справедливості</w:t>
      </w:r>
      <w:r>
        <w:rPr>
          <w:szCs w:val="28"/>
        </w:rPr>
        <w:t>»</w:t>
      </w:r>
      <w:r w:rsidRPr="000E3C4E">
        <w:rPr>
          <w:szCs w:val="28"/>
        </w:rPr>
        <w:t>. При цьому у певній сфері регулювання суспільних відносин застосування обмеження свободи договору допускається, як виняток з мотивів суспільної необхідності. Однак ні з пояснювальної записки до законопроекту, ні з</w:t>
      </w:r>
      <w:r>
        <w:rPr>
          <w:szCs w:val="28"/>
        </w:rPr>
        <w:t xml:space="preserve"> його</w:t>
      </w:r>
      <w:r w:rsidRPr="000E3C4E">
        <w:rPr>
          <w:szCs w:val="28"/>
        </w:rPr>
        <w:t xml:space="preserve"> тексту не випливає чіткої відповіді щодо необхідності втручання держави</w:t>
      </w:r>
      <w:r>
        <w:rPr>
          <w:szCs w:val="28"/>
        </w:rPr>
        <w:t xml:space="preserve"> </w:t>
      </w:r>
      <w:r w:rsidRPr="000E3C4E">
        <w:rPr>
          <w:szCs w:val="28"/>
        </w:rPr>
        <w:t>в</w:t>
      </w:r>
      <w:r>
        <w:rPr>
          <w:szCs w:val="28"/>
        </w:rPr>
        <w:t xml:space="preserve"> </w:t>
      </w:r>
      <w:r w:rsidRPr="000E3C4E">
        <w:rPr>
          <w:szCs w:val="28"/>
        </w:rPr>
        <w:t>регулювання договірних відносин у разі залучення третіх осіб надавачами платіжних послуг</w:t>
      </w:r>
      <w:r w:rsidRPr="000E3C4E">
        <w:rPr>
          <w:i/>
          <w:szCs w:val="28"/>
        </w:rPr>
        <w:t>.</w:t>
      </w:r>
    </w:p>
    <w:p w:rsidR="00C6257B" w:rsidRPr="000E3C4E" w:rsidRDefault="00C6257B" w:rsidP="00C6257B">
      <w:pPr>
        <w:spacing w:after="120" w:line="240" w:lineRule="auto"/>
        <w:ind w:firstLine="709"/>
        <w:jc w:val="both"/>
        <w:rPr>
          <w:rFonts w:ascii="Times New Roman" w:eastAsia="Times New Roman" w:hAnsi="Times New Roman"/>
          <w:sz w:val="28"/>
          <w:szCs w:val="28"/>
          <w:lang w:eastAsia="ru-RU"/>
        </w:rPr>
      </w:pPr>
      <w:r>
        <w:rPr>
          <w:rFonts w:ascii="Times New Roman" w:hAnsi="Times New Roman"/>
          <w:sz w:val="28"/>
          <w:szCs w:val="28"/>
        </w:rPr>
        <w:t>7</w:t>
      </w:r>
      <w:r w:rsidRPr="000E3C4E">
        <w:rPr>
          <w:rFonts w:ascii="Times New Roman" w:hAnsi="Times New Roman"/>
          <w:sz w:val="28"/>
          <w:szCs w:val="28"/>
        </w:rPr>
        <w:t xml:space="preserve">. </w:t>
      </w:r>
      <w:r w:rsidRPr="00C6257B">
        <w:rPr>
          <w:rFonts w:ascii="Times New Roman" w:eastAsia="Times New Roman" w:hAnsi="Times New Roman"/>
          <w:sz w:val="28"/>
          <w:szCs w:val="28"/>
          <w:lang w:eastAsia="ru-RU"/>
        </w:rPr>
        <w:t xml:space="preserve">Частиною першою статті 29 проекту визначено, що «надання платіжних послуг (у тому числі виконання окремих або разових платіжних операцій, відкриття та обслуговування рахунків тощо) здійснюється на підставі договору, що укладається між надавачем платіжних послуг та користувачем відповідно до вимог законодавства, на узгоджених сторонами умовах». Водночас положення, за яким </w:t>
      </w:r>
      <w:r>
        <w:rPr>
          <w:rFonts w:ascii="Times New Roman" w:eastAsia="Times New Roman" w:hAnsi="Times New Roman"/>
          <w:sz w:val="28"/>
          <w:szCs w:val="28"/>
          <w:lang w:eastAsia="ru-RU"/>
        </w:rPr>
        <w:t>«</w:t>
      </w:r>
      <w:r w:rsidRPr="00C6257B">
        <w:rPr>
          <w:rFonts w:ascii="Times New Roman" w:eastAsia="Times New Roman" w:hAnsi="Times New Roman"/>
          <w:sz w:val="28"/>
          <w:szCs w:val="28"/>
          <w:lang w:eastAsia="ru-RU"/>
        </w:rPr>
        <w:t xml:space="preserve">договір, що укладається відповідно </w:t>
      </w:r>
      <w:r w:rsidRPr="00C6257B">
        <w:rPr>
          <w:rFonts w:ascii="Times New Roman" w:eastAsia="Times New Roman" w:hAnsi="Times New Roman"/>
          <w:sz w:val="28"/>
          <w:szCs w:val="28"/>
          <w:lang w:eastAsia="ru-RU"/>
        </w:rPr>
        <w:lastRenderedPageBreak/>
        <w:t>до вимог законодавства</w:t>
      </w:r>
      <w:r>
        <w:rPr>
          <w:rFonts w:ascii="Times New Roman" w:eastAsia="Times New Roman" w:hAnsi="Times New Roman"/>
          <w:sz w:val="28"/>
          <w:szCs w:val="28"/>
          <w:lang w:eastAsia="ru-RU"/>
        </w:rPr>
        <w:t>»</w:t>
      </w:r>
      <w:r w:rsidRPr="00C6257B">
        <w:rPr>
          <w:rFonts w:ascii="Times New Roman" w:eastAsia="Times New Roman" w:hAnsi="Times New Roman"/>
          <w:sz w:val="28"/>
          <w:szCs w:val="28"/>
          <w:lang w:eastAsia="ru-RU"/>
        </w:rPr>
        <w:t xml:space="preserve"> є некоректним та не відповідає основним засадам ЦК України, оскільки факт укладення договору ставиться в залежність від дотримання вимог законодавства, а не закону. </w:t>
      </w:r>
      <w:r w:rsidRPr="000E3C4E">
        <w:rPr>
          <w:rFonts w:ascii="Times New Roman" w:eastAsia="Times New Roman" w:hAnsi="Times New Roman"/>
          <w:sz w:val="28"/>
          <w:szCs w:val="28"/>
          <w:lang w:eastAsia="ru-RU"/>
        </w:rPr>
        <w:t xml:space="preserve">А це суперечить частині першій статті 638 ЦК України, якою визначено, що </w:t>
      </w:r>
      <w:r>
        <w:rPr>
          <w:rFonts w:ascii="Times New Roman" w:eastAsia="Times New Roman" w:hAnsi="Times New Roman"/>
          <w:sz w:val="28"/>
          <w:szCs w:val="28"/>
          <w:lang w:eastAsia="ru-RU"/>
        </w:rPr>
        <w:t>«</w:t>
      </w:r>
      <w:r w:rsidRPr="000E3C4E">
        <w:rPr>
          <w:rFonts w:ascii="Times New Roman" w:eastAsia="Times New Roman" w:hAnsi="Times New Roman"/>
          <w:sz w:val="28"/>
          <w:szCs w:val="28"/>
          <w:lang w:eastAsia="ru-RU"/>
        </w:rPr>
        <w:t>договір є укладеним, якщо сторони в належній формі 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w:t>
      </w:r>
      <w:r>
        <w:rPr>
          <w:rFonts w:ascii="Times New Roman" w:eastAsia="Times New Roman" w:hAnsi="Times New Roman"/>
          <w:sz w:val="28"/>
          <w:szCs w:val="28"/>
          <w:lang w:eastAsia="ru-RU"/>
        </w:rPr>
        <w:t>»</w:t>
      </w:r>
      <w:r w:rsidRPr="000E3C4E">
        <w:rPr>
          <w:rFonts w:ascii="Times New Roman" w:eastAsia="Times New Roman" w:hAnsi="Times New Roman"/>
          <w:sz w:val="28"/>
          <w:szCs w:val="28"/>
          <w:lang w:eastAsia="ru-RU"/>
        </w:rPr>
        <w:t xml:space="preserve">. Тобто, для факту укладення договору достатньо досягти згоди з усіх істотних умов, які можуть визначатися виключно законом, а не підзаконним актом. </w:t>
      </w:r>
    </w:p>
    <w:p w:rsidR="00C6257B" w:rsidRPr="000E3C4E" w:rsidRDefault="00C6257B" w:rsidP="00C6257B">
      <w:pPr>
        <w:spacing w:after="120" w:line="240" w:lineRule="auto"/>
        <w:ind w:firstLine="709"/>
        <w:jc w:val="both"/>
        <w:rPr>
          <w:rFonts w:ascii="Times New Roman" w:eastAsia="Times New Roman" w:hAnsi="Times New Roman"/>
          <w:sz w:val="28"/>
          <w:szCs w:val="28"/>
          <w:lang w:eastAsia="ru-RU"/>
        </w:rPr>
      </w:pPr>
      <w:r w:rsidRPr="000E3C4E">
        <w:rPr>
          <w:rFonts w:ascii="Times New Roman" w:eastAsia="Times New Roman" w:hAnsi="Times New Roman"/>
          <w:sz w:val="28"/>
          <w:szCs w:val="28"/>
          <w:lang w:eastAsia="ru-RU"/>
        </w:rPr>
        <w:t xml:space="preserve">Аналогічні зауваження стосуються частини четвертої </w:t>
      </w:r>
      <w:r w:rsidRPr="000E3C4E">
        <w:rPr>
          <w:rFonts w:ascii="Times New Roman" w:hAnsi="Times New Roman"/>
          <w:sz w:val="28"/>
          <w:szCs w:val="28"/>
        </w:rPr>
        <w:t>статті 29 проекту.</w:t>
      </w:r>
    </w:p>
    <w:p w:rsidR="00C6257B" w:rsidRDefault="00C6257B" w:rsidP="002D552E">
      <w:pPr>
        <w:spacing w:line="240" w:lineRule="auto"/>
        <w:ind w:firstLine="567"/>
        <w:jc w:val="both"/>
      </w:pPr>
    </w:p>
    <w:p w:rsidR="002D552E" w:rsidRDefault="00763AFE" w:rsidP="004E2AF3">
      <w:pPr>
        <w:spacing w:after="0" w:line="240" w:lineRule="auto"/>
        <w:ind w:firstLine="708"/>
        <w:jc w:val="both"/>
        <w:rPr>
          <w:rFonts w:ascii="Times New Roman" w:hAnsi="Times New Roman"/>
          <w:sz w:val="28"/>
        </w:rPr>
      </w:pPr>
      <w:r>
        <w:rPr>
          <w:rFonts w:ascii="Times New Roman" w:hAnsi="Times New Roman"/>
          <w:sz w:val="28"/>
          <w:szCs w:val="28"/>
          <w:lang w:eastAsia="ru-RU"/>
        </w:rPr>
        <w:t>8</w:t>
      </w:r>
      <w:r w:rsidR="00A06832">
        <w:rPr>
          <w:rFonts w:ascii="Times New Roman" w:hAnsi="Times New Roman"/>
          <w:sz w:val="28"/>
          <w:szCs w:val="28"/>
          <w:lang w:eastAsia="ru-RU"/>
        </w:rPr>
        <w:t>. Пункт 5 розділу «Прикінцеві та перехідні положення» проекту, відповідно до якого «</w:t>
      </w:r>
      <w:r w:rsidR="00A06832" w:rsidRPr="00A06832">
        <w:rPr>
          <w:rFonts w:ascii="Times New Roman" w:hAnsi="Times New Roman"/>
          <w:sz w:val="28"/>
        </w:rPr>
        <w:t>Банки, які мають намір надавати платіжну послугу, передбачену абзацом третім частини четвертої статті 10 цього Закону, мають право протягом шести місяців з дня введення в дію цього Закону звернутися до Національного банку України про внесення їх до Реєстру як емітентів електронних грошей у порядку, визначеному нормативно-правовими актами Національного банку України</w:t>
      </w:r>
      <w:r w:rsidR="00A06832">
        <w:rPr>
          <w:rFonts w:ascii="Times New Roman" w:hAnsi="Times New Roman"/>
          <w:sz w:val="28"/>
        </w:rPr>
        <w:t>»</w:t>
      </w:r>
      <w:r w:rsidR="00A06832" w:rsidRPr="00A06832">
        <w:rPr>
          <w:rFonts w:ascii="Times New Roman" w:hAnsi="Times New Roman"/>
          <w:sz w:val="28"/>
          <w:szCs w:val="28"/>
          <w:lang w:eastAsia="ru-RU"/>
        </w:rPr>
        <w:t xml:space="preserve"> </w:t>
      </w:r>
      <w:r w:rsidR="00A06832">
        <w:rPr>
          <w:rFonts w:ascii="Times New Roman" w:hAnsi="Times New Roman"/>
          <w:sz w:val="28"/>
          <w:szCs w:val="28"/>
          <w:lang w:eastAsia="ru-RU"/>
        </w:rPr>
        <w:t xml:space="preserve">пропонуємо виключити, оскільки </w:t>
      </w:r>
      <w:r w:rsidR="00A86234">
        <w:rPr>
          <w:rFonts w:ascii="Times New Roman" w:hAnsi="Times New Roman"/>
          <w:sz w:val="28"/>
        </w:rPr>
        <w:t>надання банками платіжної послуги з випуску та виконання платіжних операцій з електронними грошима, у тому числі відкриття та обслуговування електронних гаманців після включення їх до Реєстру платіжної інфраструктури  (про що йдеться в</w:t>
      </w:r>
      <w:r w:rsidR="00A86234" w:rsidRPr="00A86234">
        <w:rPr>
          <w:rFonts w:ascii="Times New Roman" w:hAnsi="Times New Roman"/>
          <w:sz w:val="28"/>
        </w:rPr>
        <w:t xml:space="preserve"> </w:t>
      </w:r>
      <w:r w:rsidR="00A86234" w:rsidRPr="00A06832">
        <w:rPr>
          <w:rFonts w:ascii="Times New Roman" w:hAnsi="Times New Roman"/>
          <w:sz w:val="28"/>
        </w:rPr>
        <w:t>абзац</w:t>
      </w:r>
      <w:r w:rsidR="00A86234">
        <w:rPr>
          <w:rFonts w:ascii="Times New Roman" w:hAnsi="Times New Roman"/>
          <w:sz w:val="28"/>
        </w:rPr>
        <w:t>і</w:t>
      </w:r>
      <w:r w:rsidR="00A86234" w:rsidRPr="00A06832">
        <w:rPr>
          <w:rFonts w:ascii="Times New Roman" w:hAnsi="Times New Roman"/>
          <w:sz w:val="28"/>
        </w:rPr>
        <w:t xml:space="preserve"> трет</w:t>
      </w:r>
      <w:r w:rsidR="00A86234">
        <w:rPr>
          <w:rFonts w:ascii="Times New Roman" w:hAnsi="Times New Roman"/>
          <w:sz w:val="28"/>
        </w:rPr>
        <w:t>ьому</w:t>
      </w:r>
      <w:r w:rsidR="00A86234" w:rsidRPr="00A06832">
        <w:rPr>
          <w:rFonts w:ascii="Times New Roman" w:hAnsi="Times New Roman"/>
          <w:sz w:val="28"/>
        </w:rPr>
        <w:t xml:space="preserve"> частини четвертої статті 10</w:t>
      </w:r>
      <w:r w:rsidR="00A86234">
        <w:rPr>
          <w:rFonts w:ascii="Times New Roman" w:hAnsi="Times New Roman"/>
          <w:sz w:val="28"/>
        </w:rPr>
        <w:t>) передбачено на постійній основі.</w:t>
      </w:r>
    </w:p>
    <w:p w:rsidR="00EA3CAB" w:rsidRDefault="00EA3CAB" w:rsidP="004E2AF3">
      <w:pPr>
        <w:spacing w:after="0" w:line="240" w:lineRule="auto"/>
        <w:ind w:firstLine="708"/>
        <w:jc w:val="both"/>
        <w:rPr>
          <w:rFonts w:ascii="Times New Roman" w:hAnsi="Times New Roman"/>
          <w:sz w:val="28"/>
        </w:rPr>
      </w:pPr>
    </w:p>
    <w:p w:rsidR="00A46DC1" w:rsidRDefault="00763AFE" w:rsidP="00A46DC1">
      <w:pPr>
        <w:spacing w:line="240" w:lineRule="auto"/>
        <w:ind w:firstLine="567"/>
        <w:jc w:val="both"/>
      </w:pPr>
      <w:r>
        <w:rPr>
          <w:rFonts w:ascii="Times New Roman" w:hAnsi="Times New Roman"/>
          <w:sz w:val="28"/>
        </w:rPr>
        <w:t>9</w:t>
      </w:r>
      <w:r w:rsidR="00A46DC1">
        <w:rPr>
          <w:rFonts w:ascii="Times New Roman" w:hAnsi="Times New Roman"/>
          <w:sz w:val="28"/>
        </w:rPr>
        <w:t>. Потребують доопрацювання положення пункту 6</w:t>
      </w:r>
      <w:r w:rsidR="00A46DC1" w:rsidRPr="00A46DC1">
        <w:rPr>
          <w:rFonts w:ascii="Times New Roman" w:hAnsi="Times New Roman"/>
          <w:sz w:val="28"/>
          <w:szCs w:val="28"/>
          <w:lang w:eastAsia="ru-RU"/>
        </w:rPr>
        <w:t xml:space="preserve"> </w:t>
      </w:r>
      <w:r w:rsidR="00A46DC1">
        <w:rPr>
          <w:rFonts w:ascii="Times New Roman" w:hAnsi="Times New Roman"/>
          <w:sz w:val="28"/>
          <w:szCs w:val="28"/>
          <w:lang w:eastAsia="ru-RU"/>
        </w:rPr>
        <w:t>розділу «Прикінцеві та перехідні положення», відповідно до яких «</w:t>
      </w:r>
      <w:r w:rsidR="00A46DC1">
        <w:rPr>
          <w:rFonts w:ascii="Times New Roman" w:hAnsi="Times New Roman"/>
          <w:sz w:val="28"/>
        </w:rPr>
        <w:t xml:space="preserve">фінансова установа, що до дня введення в дію цього Закону мала ліцензію на переказ коштів у національній валюті без відкриття рахунків, протягом шести місяців з дня введення в дію цього Закону має право звернутися до Національного банку України </w:t>
      </w:r>
      <w:r w:rsidR="00A46DC1" w:rsidRPr="005C4ED9">
        <w:rPr>
          <w:rFonts w:ascii="Times New Roman" w:hAnsi="Times New Roman"/>
          <w:sz w:val="28"/>
        </w:rPr>
        <w:t>за переоформленням своєї ліцензії та набуттям статусу платіжної установи, установи електронних грошей або фінансової установи, що має право на надання платіжних послуг,</w:t>
      </w:r>
      <w:r w:rsidR="00A46DC1">
        <w:rPr>
          <w:rFonts w:ascii="Times New Roman" w:hAnsi="Times New Roman"/>
          <w:sz w:val="28"/>
        </w:rPr>
        <w:t xml:space="preserve"> з урахуванням особливостей, передбачених цим пунктом».</w:t>
      </w:r>
    </w:p>
    <w:p w:rsidR="00A46DC1" w:rsidRDefault="00A46DC1" w:rsidP="004E2AF3">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По-перше, </w:t>
      </w:r>
      <w:r w:rsidR="00592079">
        <w:rPr>
          <w:rFonts w:ascii="Times New Roman" w:hAnsi="Times New Roman"/>
          <w:sz w:val="28"/>
          <w:szCs w:val="28"/>
          <w:lang w:eastAsia="ru-RU"/>
        </w:rPr>
        <w:t>слід вказати, що йдеться</w:t>
      </w:r>
      <w:r>
        <w:rPr>
          <w:rFonts w:ascii="Times New Roman" w:hAnsi="Times New Roman"/>
          <w:sz w:val="28"/>
          <w:szCs w:val="28"/>
          <w:lang w:eastAsia="ru-RU"/>
        </w:rPr>
        <w:t xml:space="preserve"> про небанківські фінансові установи.</w:t>
      </w:r>
    </w:p>
    <w:p w:rsidR="00592079" w:rsidRPr="00A86234" w:rsidRDefault="00592079" w:rsidP="004E2AF3">
      <w:pPr>
        <w:spacing w:after="0" w:line="240" w:lineRule="auto"/>
        <w:ind w:firstLine="708"/>
        <w:jc w:val="both"/>
        <w:rPr>
          <w:rFonts w:ascii="Times New Roman" w:hAnsi="Times New Roman"/>
          <w:b/>
          <w:sz w:val="28"/>
          <w:szCs w:val="28"/>
          <w:lang w:eastAsia="ru-RU"/>
        </w:rPr>
      </w:pPr>
      <w:r>
        <w:rPr>
          <w:rFonts w:ascii="Times New Roman" w:hAnsi="Times New Roman"/>
          <w:sz w:val="28"/>
          <w:szCs w:val="28"/>
          <w:lang w:eastAsia="ru-RU"/>
        </w:rPr>
        <w:t xml:space="preserve">По-друге, мова не може йти про </w:t>
      </w:r>
      <w:r w:rsidR="005C4ED9">
        <w:rPr>
          <w:rFonts w:ascii="Times New Roman" w:hAnsi="Times New Roman"/>
          <w:sz w:val="28"/>
          <w:szCs w:val="28"/>
          <w:lang w:eastAsia="ru-RU"/>
        </w:rPr>
        <w:t>«</w:t>
      </w:r>
      <w:r>
        <w:rPr>
          <w:rFonts w:ascii="Times New Roman" w:hAnsi="Times New Roman"/>
          <w:sz w:val="28"/>
          <w:szCs w:val="28"/>
          <w:lang w:eastAsia="ru-RU"/>
        </w:rPr>
        <w:t>переоформлення</w:t>
      </w:r>
      <w:r w:rsidR="005C4ED9">
        <w:rPr>
          <w:rFonts w:ascii="Times New Roman" w:hAnsi="Times New Roman"/>
          <w:sz w:val="28"/>
          <w:szCs w:val="28"/>
          <w:lang w:eastAsia="ru-RU"/>
        </w:rPr>
        <w:t>»</w:t>
      </w:r>
      <w:r>
        <w:rPr>
          <w:rFonts w:ascii="Times New Roman" w:hAnsi="Times New Roman"/>
          <w:sz w:val="28"/>
          <w:szCs w:val="28"/>
          <w:lang w:eastAsia="ru-RU"/>
        </w:rPr>
        <w:t xml:space="preserve"> </w:t>
      </w:r>
      <w:r w:rsidR="009E1FA7">
        <w:rPr>
          <w:rFonts w:ascii="Times New Roman" w:hAnsi="Times New Roman"/>
          <w:sz w:val="28"/>
          <w:szCs w:val="28"/>
          <w:lang w:eastAsia="ru-RU"/>
        </w:rPr>
        <w:t xml:space="preserve">наявної </w:t>
      </w:r>
      <w:r>
        <w:rPr>
          <w:rFonts w:ascii="Times New Roman" w:hAnsi="Times New Roman"/>
          <w:sz w:val="28"/>
          <w:szCs w:val="28"/>
          <w:lang w:eastAsia="ru-RU"/>
        </w:rPr>
        <w:t>ліцензії,</w:t>
      </w:r>
      <w:r w:rsidR="00E72858">
        <w:rPr>
          <w:rFonts w:ascii="Times New Roman" w:hAnsi="Times New Roman"/>
          <w:sz w:val="28"/>
          <w:szCs w:val="28"/>
          <w:lang w:eastAsia="ru-RU"/>
        </w:rPr>
        <w:t xml:space="preserve"> оскільки проект передбачає інший вид ліцензії:</w:t>
      </w:r>
      <w:r w:rsidR="00E72858" w:rsidRPr="00E72858">
        <w:rPr>
          <w:rFonts w:ascii="Times New Roman" w:hAnsi="Times New Roman"/>
          <w:sz w:val="28"/>
        </w:rPr>
        <w:t xml:space="preserve"> </w:t>
      </w:r>
      <w:r w:rsidR="00E72858">
        <w:rPr>
          <w:rFonts w:ascii="Times New Roman" w:hAnsi="Times New Roman"/>
          <w:sz w:val="28"/>
        </w:rPr>
        <w:t>ліцензія на надання всіх або окремих фінансових платіжних послуг (частина перша статті 11 проекту), причому перелік платіжних послуг також інший.</w:t>
      </w:r>
    </w:p>
    <w:p w:rsidR="00E72858" w:rsidRDefault="002D552E" w:rsidP="00A6163B">
      <w:pPr>
        <w:tabs>
          <w:tab w:val="left" w:pos="850"/>
        </w:tabs>
        <w:spacing w:after="0"/>
        <w:jc w:val="both"/>
        <w:rPr>
          <w:rFonts w:ascii="Times New Roman" w:hAnsi="Times New Roman"/>
          <w:sz w:val="28"/>
        </w:rPr>
      </w:pPr>
      <w:r>
        <w:rPr>
          <w:rFonts w:ascii="Times New Roman" w:hAnsi="Times New Roman"/>
          <w:sz w:val="28"/>
          <w:szCs w:val="28"/>
          <w:lang w:eastAsia="ru-RU"/>
        </w:rPr>
        <w:tab/>
      </w:r>
      <w:r w:rsidR="00E72858">
        <w:rPr>
          <w:rFonts w:ascii="Times New Roman" w:hAnsi="Times New Roman"/>
          <w:sz w:val="28"/>
        </w:rPr>
        <w:t>По-третє, слід враховувати частину сьому статті 10 проекту</w:t>
      </w:r>
      <w:r w:rsidR="00A6163B">
        <w:rPr>
          <w:rFonts w:ascii="Times New Roman" w:hAnsi="Times New Roman"/>
          <w:sz w:val="28"/>
        </w:rPr>
        <w:t>:</w:t>
      </w:r>
      <w:r w:rsidR="00E72858">
        <w:rPr>
          <w:rFonts w:ascii="Times New Roman" w:hAnsi="Times New Roman"/>
          <w:sz w:val="28"/>
        </w:rPr>
        <w:t xml:space="preserve"> «Платіжна установа (у тому числі мала платіжна установа), установа електронних грошей </w:t>
      </w:r>
      <w:r w:rsidR="00A6163B" w:rsidRPr="00EF5DD2">
        <w:rPr>
          <w:rFonts w:ascii="Times New Roman" w:hAnsi="Times New Roman"/>
          <w:sz w:val="28"/>
          <w:u w:val="single"/>
        </w:rPr>
        <w:lastRenderedPageBreak/>
        <w:t>набуває статусу фінансової установи</w:t>
      </w:r>
      <w:r w:rsidR="00A6163B">
        <w:rPr>
          <w:rFonts w:ascii="Times New Roman" w:hAnsi="Times New Roman"/>
          <w:sz w:val="28"/>
        </w:rPr>
        <w:t xml:space="preserve"> </w:t>
      </w:r>
      <w:r w:rsidR="00E72858">
        <w:rPr>
          <w:rFonts w:ascii="Times New Roman" w:hAnsi="Times New Roman"/>
          <w:sz w:val="28"/>
        </w:rPr>
        <w:t xml:space="preserve">з дня її включення до Реєстру». </w:t>
      </w:r>
      <w:r w:rsidR="008941FF">
        <w:rPr>
          <w:rFonts w:ascii="Times New Roman" w:hAnsi="Times New Roman"/>
          <w:sz w:val="28"/>
        </w:rPr>
        <w:t>Тобто, набуття статусу фінансової установи відбувається автоматично</w:t>
      </w:r>
      <w:r w:rsidR="00C363C1">
        <w:rPr>
          <w:rFonts w:ascii="Times New Roman" w:hAnsi="Times New Roman"/>
          <w:sz w:val="28"/>
        </w:rPr>
        <w:t xml:space="preserve"> після одержання права надання платіжних послуг</w:t>
      </w:r>
      <w:r w:rsidR="005C4ED9">
        <w:rPr>
          <w:rFonts w:ascii="Times New Roman" w:hAnsi="Times New Roman"/>
          <w:sz w:val="28"/>
        </w:rPr>
        <w:t>, окремо звертатися за набуттям відповідного статусу не потрібно</w:t>
      </w:r>
      <w:r w:rsidR="008941FF">
        <w:rPr>
          <w:rFonts w:ascii="Times New Roman" w:hAnsi="Times New Roman"/>
          <w:sz w:val="28"/>
        </w:rPr>
        <w:t>.</w:t>
      </w:r>
    </w:p>
    <w:p w:rsidR="005C4ED9" w:rsidRDefault="005C4ED9" w:rsidP="00A6163B">
      <w:pPr>
        <w:tabs>
          <w:tab w:val="left" w:pos="850"/>
        </w:tabs>
        <w:spacing w:after="0"/>
        <w:jc w:val="both"/>
        <w:rPr>
          <w:rFonts w:ascii="Times New Roman" w:hAnsi="Times New Roman"/>
          <w:sz w:val="28"/>
        </w:rPr>
      </w:pPr>
      <w:r>
        <w:rPr>
          <w:rFonts w:ascii="Times New Roman" w:hAnsi="Times New Roman"/>
          <w:sz w:val="28"/>
        </w:rPr>
        <w:tab/>
        <w:t xml:space="preserve">Слід також зазначити, що положення цього пункту, в якому йдеться про те, що небанківська фінансова матиме право на надання окремих платіжних послуг на підставі </w:t>
      </w:r>
      <w:r w:rsidRPr="005C4ED9">
        <w:rPr>
          <w:rFonts w:ascii="Times New Roman" w:hAnsi="Times New Roman"/>
          <w:sz w:val="28"/>
          <w:u w:val="single"/>
        </w:rPr>
        <w:t>ліцензії на надання окремих фінансових платіжних послуг</w:t>
      </w:r>
      <w:r>
        <w:rPr>
          <w:rFonts w:ascii="Times New Roman" w:hAnsi="Times New Roman"/>
          <w:sz w:val="28"/>
        </w:rPr>
        <w:t xml:space="preserve">, не узгоджується з частиною шостою статті 10 проекту, згідно з якою такі фінансові установи мають право надавати послугу переказу коштів без відкриття рахунків та послугу з еквайрингу на підставі </w:t>
      </w:r>
      <w:r w:rsidRPr="005C4ED9">
        <w:rPr>
          <w:rFonts w:ascii="Times New Roman" w:hAnsi="Times New Roman"/>
          <w:sz w:val="28"/>
          <w:u w:val="single"/>
        </w:rPr>
        <w:t>ліцензії на провадження діяльності з надання фінансових послуг</w:t>
      </w:r>
      <w:r>
        <w:rPr>
          <w:rFonts w:ascii="Times New Roman" w:hAnsi="Times New Roman"/>
          <w:sz w:val="28"/>
        </w:rPr>
        <w:t>.</w:t>
      </w:r>
    </w:p>
    <w:p w:rsidR="00EA3CAB" w:rsidRDefault="00EA3CAB" w:rsidP="00A6163B">
      <w:pPr>
        <w:tabs>
          <w:tab w:val="left" w:pos="850"/>
        </w:tabs>
        <w:spacing w:after="0"/>
        <w:jc w:val="both"/>
        <w:rPr>
          <w:rFonts w:ascii="Times New Roman" w:hAnsi="Times New Roman"/>
          <w:sz w:val="28"/>
        </w:rPr>
      </w:pPr>
    </w:p>
    <w:p w:rsidR="00C363C1" w:rsidRDefault="00763AFE" w:rsidP="00A6163B">
      <w:pPr>
        <w:tabs>
          <w:tab w:val="left" w:pos="850"/>
        </w:tabs>
        <w:spacing w:after="0"/>
        <w:jc w:val="both"/>
        <w:rPr>
          <w:rFonts w:ascii="Times New Roman" w:hAnsi="Times New Roman"/>
          <w:sz w:val="28"/>
        </w:rPr>
      </w:pPr>
      <w:r>
        <w:rPr>
          <w:rFonts w:ascii="Times New Roman" w:hAnsi="Times New Roman"/>
          <w:sz w:val="28"/>
        </w:rPr>
        <w:tab/>
        <w:t>10</w:t>
      </w:r>
      <w:r w:rsidR="00C363C1">
        <w:rPr>
          <w:rFonts w:ascii="Times New Roman" w:hAnsi="Times New Roman"/>
          <w:sz w:val="28"/>
        </w:rPr>
        <w:t>.  Пункт 2</w:t>
      </w:r>
      <w:r w:rsidR="00C363C1">
        <w:rPr>
          <w:rFonts w:ascii="Times New Roman" w:hAnsi="Times New Roman"/>
          <w:sz w:val="28"/>
          <w:vertAlign w:val="superscript"/>
        </w:rPr>
        <w:t xml:space="preserve">1 </w:t>
      </w:r>
      <w:r w:rsidR="00C363C1">
        <w:rPr>
          <w:rFonts w:ascii="Times New Roman" w:hAnsi="Times New Roman"/>
          <w:sz w:val="28"/>
        </w:rPr>
        <w:t xml:space="preserve"> частини першої статті 7 Закону України «Про Національний банк України» (в редакції проекту) не узгоджується з статтею 62 проекту стосовно </w:t>
      </w:r>
      <w:r w:rsidR="00D44123">
        <w:rPr>
          <w:rFonts w:ascii="Times New Roman" w:hAnsi="Times New Roman"/>
          <w:sz w:val="28"/>
        </w:rPr>
        <w:t xml:space="preserve">термінології та </w:t>
      </w:r>
      <w:r w:rsidR="00C363C1">
        <w:rPr>
          <w:rFonts w:ascii="Times New Roman" w:hAnsi="Times New Roman"/>
          <w:sz w:val="28"/>
        </w:rPr>
        <w:t>повноважень центрального банку з питань випуску та обігу цифрових грошей.</w:t>
      </w:r>
    </w:p>
    <w:p w:rsidR="00EA3CAB" w:rsidRDefault="00EA3CAB" w:rsidP="00A6163B">
      <w:pPr>
        <w:tabs>
          <w:tab w:val="left" w:pos="850"/>
        </w:tabs>
        <w:spacing w:after="0"/>
        <w:jc w:val="both"/>
        <w:rPr>
          <w:rFonts w:ascii="Times New Roman" w:hAnsi="Times New Roman"/>
          <w:sz w:val="28"/>
        </w:rPr>
      </w:pPr>
    </w:p>
    <w:p w:rsidR="00D44123" w:rsidRDefault="00D44123" w:rsidP="00D44123">
      <w:pPr>
        <w:spacing w:line="240" w:lineRule="auto"/>
        <w:ind w:firstLine="567"/>
        <w:jc w:val="both"/>
        <w:rPr>
          <w:rFonts w:ascii="Times New Roman" w:hAnsi="Times New Roman"/>
          <w:sz w:val="28"/>
        </w:rPr>
      </w:pPr>
      <w:r>
        <w:rPr>
          <w:rFonts w:ascii="Times New Roman" w:hAnsi="Times New Roman"/>
          <w:sz w:val="28"/>
        </w:rPr>
        <w:tab/>
      </w:r>
      <w:r w:rsidR="00763AFE">
        <w:rPr>
          <w:rFonts w:ascii="Times New Roman" w:hAnsi="Times New Roman"/>
          <w:sz w:val="28"/>
        </w:rPr>
        <w:t>11</w:t>
      </w:r>
      <w:r>
        <w:rPr>
          <w:rFonts w:ascii="Times New Roman" w:hAnsi="Times New Roman"/>
          <w:sz w:val="28"/>
        </w:rPr>
        <w:t>.</w:t>
      </w:r>
      <w:r w:rsidRPr="00D44123">
        <w:rPr>
          <w:rFonts w:ascii="Times New Roman" w:hAnsi="Times New Roman"/>
          <w:sz w:val="28"/>
        </w:rPr>
        <w:t xml:space="preserve"> </w:t>
      </w:r>
      <w:r>
        <w:rPr>
          <w:rFonts w:ascii="Times New Roman" w:hAnsi="Times New Roman"/>
          <w:sz w:val="28"/>
        </w:rPr>
        <w:t>Пункт 27</w:t>
      </w:r>
      <w:r>
        <w:rPr>
          <w:rFonts w:ascii="Times New Roman" w:hAnsi="Times New Roman"/>
          <w:sz w:val="28"/>
          <w:vertAlign w:val="superscript"/>
        </w:rPr>
        <w:t xml:space="preserve"> </w:t>
      </w:r>
      <w:r>
        <w:rPr>
          <w:rFonts w:ascii="Times New Roman" w:hAnsi="Times New Roman"/>
          <w:sz w:val="28"/>
        </w:rPr>
        <w:t xml:space="preserve"> частини першої статті 7 Закону України «Про Національний банк України» (в редакції проекту) не узгоджується з главою 2  розділу </w:t>
      </w:r>
      <w:r>
        <w:rPr>
          <w:rFonts w:ascii="Times New Roman" w:hAnsi="Times New Roman"/>
          <w:sz w:val="28"/>
          <w:lang w:val="en-US"/>
        </w:rPr>
        <w:t>I</w:t>
      </w:r>
      <w:r w:rsidRPr="00D44123">
        <w:rPr>
          <w:rFonts w:ascii="Times New Roman" w:hAnsi="Times New Roman"/>
          <w:sz w:val="28"/>
        </w:rPr>
        <w:t xml:space="preserve"> </w:t>
      </w:r>
      <w:r>
        <w:rPr>
          <w:rFonts w:ascii="Times New Roman" w:hAnsi="Times New Roman"/>
          <w:sz w:val="28"/>
        </w:rPr>
        <w:t xml:space="preserve">проекту «Авторизація діяльності надавачів платіжних послуг, надавачів обмежених платіжних послуг» стосовно термінології. </w:t>
      </w:r>
    </w:p>
    <w:p w:rsidR="00E71622" w:rsidRDefault="00E71622" w:rsidP="00D44123">
      <w:pPr>
        <w:spacing w:line="240" w:lineRule="auto"/>
        <w:ind w:firstLine="567"/>
        <w:jc w:val="both"/>
        <w:rPr>
          <w:rFonts w:ascii="Times New Roman" w:hAnsi="Times New Roman"/>
          <w:sz w:val="28"/>
        </w:rPr>
      </w:pPr>
      <w:r>
        <w:rPr>
          <w:rFonts w:ascii="Times New Roman" w:hAnsi="Times New Roman"/>
          <w:sz w:val="28"/>
        </w:rPr>
        <w:tab/>
        <w:t>1</w:t>
      </w:r>
      <w:r w:rsidR="00763AFE">
        <w:rPr>
          <w:rFonts w:ascii="Times New Roman" w:hAnsi="Times New Roman"/>
          <w:sz w:val="28"/>
        </w:rPr>
        <w:t>2</w:t>
      </w:r>
      <w:r>
        <w:rPr>
          <w:rFonts w:ascii="Times New Roman" w:hAnsi="Times New Roman"/>
          <w:sz w:val="28"/>
        </w:rPr>
        <w:t>. Пункт 30</w:t>
      </w:r>
      <w:r w:rsidRPr="00E71622">
        <w:rPr>
          <w:rFonts w:ascii="Times New Roman" w:hAnsi="Times New Roman"/>
          <w:sz w:val="28"/>
        </w:rPr>
        <w:t xml:space="preserve"> </w:t>
      </w:r>
      <w:r>
        <w:rPr>
          <w:rFonts w:ascii="Times New Roman" w:hAnsi="Times New Roman"/>
          <w:sz w:val="28"/>
        </w:rPr>
        <w:t>частини першої статті 7 Закону України «Про Національний банк України» (в редакції проекту) слід привести у відповідність з пунктом 1 частини першої стат</w:t>
      </w:r>
      <w:r w:rsidR="000A40BE" w:rsidRPr="000A40BE">
        <w:rPr>
          <w:rFonts w:ascii="Times New Roman" w:hAnsi="Times New Roman"/>
          <w:sz w:val="28"/>
        </w:rPr>
        <w:t>т</w:t>
      </w:r>
      <w:r>
        <w:rPr>
          <w:rFonts w:ascii="Times New Roman" w:hAnsi="Times New Roman"/>
          <w:sz w:val="28"/>
        </w:rPr>
        <w:t>і 18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 редакції проекту).</w:t>
      </w:r>
    </w:p>
    <w:p w:rsidR="002652BD" w:rsidRDefault="002652BD" w:rsidP="00D44123">
      <w:pPr>
        <w:spacing w:line="240" w:lineRule="auto"/>
        <w:ind w:firstLine="567"/>
        <w:jc w:val="both"/>
        <w:rPr>
          <w:rFonts w:ascii="Times New Roman" w:hAnsi="Times New Roman"/>
          <w:sz w:val="28"/>
        </w:rPr>
      </w:pPr>
      <w:r>
        <w:rPr>
          <w:rFonts w:ascii="Times New Roman" w:hAnsi="Times New Roman"/>
          <w:sz w:val="28"/>
        </w:rPr>
        <w:t>Одночасно пропонуємо</w:t>
      </w:r>
      <w:r w:rsidR="00815EDB">
        <w:rPr>
          <w:rFonts w:ascii="Times New Roman" w:hAnsi="Times New Roman"/>
          <w:sz w:val="28"/>
        </w:rPr>
        <w:t xml:space="preserve"> доповнити проект змінами до пункту 1 частини другої статті 6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доповнивши перелік суб’єктів фінансового моніторингу</w:t>
      </w:r>
      <w:r w:rsidR="00E3363A">
        <w:rPr>
          <w:rFonts w:ascii="Times New Roman" w:hAnsi="Times New Roman"/>
          <w:sz w:val="28"/>
        </w:rPr>
        <w:t xml:space="preserve"> філіями іноземних банків.</w:t>
      </w:r>
    </w:p>
    <w:p w:rsidR="00AD5F15" w:rsidRDefault="00AD5F15" w:rsidP="00D44123">
      <w:pPr>
        <w:spacing w:line="240" w:lineRule="auto"/>
        <w:ind w:firstLine="567"/>
        <w:jc w:val="both"/>
        <w:rPr>
          <w:rFonts w:ascii="Times New Roman" w:hAnsi="Times New Roman"/>
          <w:sz w:val="28"/>
        </w:rPr>
      </w:pPr>
      <w:r>
        <w:rPr>
          <w:rFonts w:ascii="Times New Roman" w:hAnsi="Times New Roman"/>
          <w:sz w:val="28"/>
        </w:rPr>
        <w:t>1</w:t>
      </w:r>
      <w:r w:rsidR="00763AFE">
        <w:rPr>
          <w:rFonts w:ascii="Times New Roman" w:hAnsi="Times New Roman"/>
          <w:sz w:val="28"/>
        </w:rPr>
        <w:t>3</w:t>
      </w:r>
      <w:r>
        <w:rPr>
          <w:rFonts w:ascii="Times New Roman" w:hAnsi="Times New Roman"/>
          <w:sz w:val="28"/>
        </w:rPr>
        <w:t>. Абзаци восьмий та тридцять перший пункту 1 частини першої статті 15</w:t>
      </w:r>
      <w:r w:rsidRPr="00AD5F15">
        <w:rPr>
          <w:rFonts w:ascii="Times New Roman" w:hAnsi="Times New Roman"/>
          <w:sz w:val="28"/>
        </w:rPr>
        <w:t xml:space="preserve"> </w:t>
      </w:r>
      <w:r>
        <w:rPr>
          <w:rFonts w:ascii="Times New Roman" w:hAnsi="Times New Roman"/>
          <w:sz w:val="28"/>
        </w:rPr>
        <w:t>Закону України «Про Національний банк України» (в редакції проекту) пропонуємо об’єднати як такі, що мають спільний предмет правового регулювання.</w:t>
      </w:r>
    </w:p>
    <w:p w:rsidR="00AD5F15" w:rsidRPr="00E708A5" w:rsidRDefault="00E708A5" w:rsidP="00D44123">
      <w:pPr>
        <w:spacing w:line="240" w:lineRule="auto"/>
        <w:ind w:firstLine="567"/>
        <w:jc w:val="both"/>
        <w:rPr>
          <w:rFonts w:ascii="Times New Roman" w:hAnsi="Times New Roman"/>
          <w:sz w:val="28"/>
          <w:szCs w:val="28"/>
        </w:rPr>
      </w:pPr>
      <w:r w:rsidRPr="00E708A5">
        <w:rPr>
          <w:rFonts w:ascii="Times New Roman" w:hAnsi="Times New Roman"/>
          <w:sz w:val="28"/>
          <w:szCs w:val="28"/>
        </w:rPr>
        <w:t>1</w:t>
      </w:r>
      <w:r w:rsidR="00763AFE">
        <w:rPr>
          <w:rFonts w:ascii="Times New Roman" w:hAnsi="Times New Roman"/>
          <w:sz w:val="28"/>
          <w:szCs w:val="28"/>
        </w:rPr>
        <w:t>4</w:t>
      </w:r>
      <w:r w:rsidRPr="00E708A5">
        <w:rPr>
          <w:rFonts w:ascii="Times New Roman" w:hAnsi="Times New Roman"/>
          <w:sz w:val="28"/>
          <w:szCs w:val="28"/>
        </w:rPr>
        <w:t xml:space="preserve">. </w:t>
      </w:r>
      <w:r>
        <w:rPr>
          <w:rFonts w:ascii="Times New Roman" w:hAnsi="Times New Roman"/>
          <w:sz w:val="28"/>
          <w:szCs w:val="28"/>
        </w:rPr>
        <w:t>Пункт 7 частини першої статті 33</w:t>
      </w:r>
      <w:r w:rsidRPr="00E708A5">
        <w:rPr>
          <w:rFonts w:ascii="Times New Roman" w:hAnsi="Times New Roman"/>
          <w:sz w:val="28"/>
        </w:rPr>
        <w:t xml:space="preserve"> </w:t>
      </w:r>
      <w:r>
        <w:rPr>
          <w:rFonts w:ascii="Times New Roman" w:hAnsi="Times New Roman"/>
          <w:sz w:val="28"/>
        </w:rPr>
        <w:t>Закону України «Про Національний банк України» (в редакції проекту), що містить посилання на «ліцензію на переказ коштів без відкриття рахунків», слід узгодити з статтею 11 проекту щодо назви ліцензії.</w:t>
      </w:r>
    </w:p>
    <w:p w:rsidR="00D44123" w:rsidRPr="00D44123" w:rsidRDefault="00D44123" w:rsidP="00A6163B">
      <w:pPr>
        <w:tabs>
          <w:tab w:val="left" w:pos="850"/>
        </w:tabs>
        <w:spacing w:after="0"/>
        <w:jc w:val="both"/>
      </w:pPr>
    </w:p>
    <w:p w:rsidR="000B4CA9" w:rsidRDefault="00585BEE" w:rsidP="00177137">
      <w:pPr>
        <w:pStyle w:val="af3"/>
        <w:spacing w:line="264" w:lineRule="auto"/>
        <w:ind w:firstLine="709"/>
        <w:jc w:val="both"/>
        <w:rPr>
          <w:rFonts w:eastAsia="Calibri"/>
          <w:szCs w:val="28"/>
          <w:lang w:val="uk-UA"/>
        </w:rPr>
      </w:pPr>
      <w:proofErr w:type="spellStart"/>
      <w:r w:rsidRPr="00D74089">
        <w:rPr>
          <w:color w:val="000000" w:themeColor="text1"/>
          <w:szCs w:val="28"/>
        </w:rPr>
        <w:t>Зважаючи</w:t>
      </w:r>
      <w:proofErr w:type="spellEnd"/>
      <w:r w:rsidRPr="00D74089">
        <w:rPr>
          <w:color w:val="000000" w:themeColor="text1"/>
          <w:szCs w:val="28"/>
        </w:rPr>
        <w:t xml:space="preserve"> на </w:t>
      </w:r>
      <w:proofErr w:type="spellStart"/>
      <w:r w:rsidRPr="00D74089">
        <w:rPr>
          <w:color w:val="000000" w:themeColor="text1"/>
          <w:szCs w:val="28"/>
        </w:rPr>
        <w:t>висловлені</w:t>
      </w:r>
      <w:proofErr w:type="spellEnd"/>
      <w:r w:rsidRPr="00D74089">
        <w:rPr>
          <w:color w:val="000000" w:themeColor="text1"/>
          <w:szCs w:val="28"/>
        </w:rPr>
        <w:t xml:space="preserve"> </w:t>
      </w:r>
      <w:proofErr w:type="spellStart"/>
      <w:r w:rsidRPr="00D74089">
        <w:rPr>
          <w:color w:val="000000" w:themeColor="text1"/>
          <w:szCs w:val="28"/>
        </w:rPr>
        <w:t>зауваження</w:t>
      </w:r>
      <w:proofErr w:type="spellEnd"/>
      <w:r w:rsidRPr="00D74089">
        <w:rPr>
          <w:color w:val="000000" w:themeColor="text1"/>
          <w:szCs w:val="28"/>
        </w:rPr>
        <w:t xml:space="preserve">, </w:t>
      </w:r>
      <w:proofErr w:type="spellStart"/>
      <w:r w:rsidRPr="00D74089">
        <w:rPr>
          <w:color w:val="000000" w:themeColor="text1"/>
          <w:szCs w:val="28"/>
        </w:rPr>
        <w:t>пропонуємо</w:t>
      </w:r>
      <w:proofErr w:type="spellEnd"/>
      <w:r w:rsidRPr="00D74089">
        <w:rPr>
          <w:color w:val="000000" w:themeColor="text1"/>
          <w:szCs w:val="28"/>
        </w:rPr>
        <w:t xml:space="preserve"> законопроект </w:t>
      </w:r>
      <w:proofErr w:type="spellStart"/>
      <w:r w:rsidRPr="00D74089">
        <w:rPr>
          <w:color w:val="000000" w:themeColor="text1"/>
          <w:szCs w:val="28"/>
        </w:rPr>
        <w:t>доопрацювати</w:t>
      </w:r>
      <w:proofErr w:type="spellEnd"/>
      <w:r w:rsidRPr="00D74089">
        <w:rPr>
          <w:color w:val="000000" w:themeColor="text1"/>
          <w:szCs w:val="28"/>
        </w:rPr>
        <w:t xml:space="preserve"> з </w:t>
      </w:r>
      <w:proofErr w:type="spellStart"/>
      <w:r w:rsidRPr="00D74089">
        <w:rPr>
          <w:color w:val="000000" w:themeColor="text1"/>
          <w:szCs w:val="28"/>
        </w:rPr>
        <w:t>урахуванням</w:t>
      </w:r>
      <w:proofErr w:type="spellEnd"/>
      <w:r w:rsidRPr="00D74089">
        <w:rPr>
          <w:color w:val="000000" w:themeColor="text1"/>
          <w:szCs w:val="28"/>
        </w:rPr>
        <w:t xml:space="preserve"> </w:t>
      </w:r>
      <w:proofErr w:type="spellStart"/>
      <w:r w:rsidRPr="00D74089">
        <w:rPr>
          <w:color w:val="000000" w:themeColor="text1"/>
          <w:szCs w:val="28"/>
        </w:rPr>
        <w:t>можливостей</w:t>
      </w:r>
      <w:proofErr w:type="spellEnd"/>
      <w:r w:rsidRPr="00D74089">
        <w:rPr>
          <w:color w:val="000000" w:themeColor="text1"/>
          <w:szCs w:val="28"/>
        </w:rPr>
        <w:t xml:space="preserve">, </w:t>
      </w:r>
      <w:proofErr w:type="spellStart"/>
      <w:r w:rsidRPr="00D74089">
        <w:rPr>
          <w:color w:val="000000" w:themeColor="text1"/>
          <w:szCs w:val="28"/>
        </w:rPr>
        <w:t>передбачених</w:t>
      </w:r>
      <w:proofErr w:type="spellEnd"/>
      <w:r w:rsidRPr="00D74089">
        <w:rPr>
          <w:color w:val="000000" w:themeColor="text1"/>
          <w:szCs w:val="28"/>
        </w:rPr>
        <w:t xml:space="preserve"> </w:t>
      </w:r>
      <w:proofErr w:type="spellStart"/>
      <w:r w:rsidRPr="00D74089">
        <w:rPr>
          <w:color w:val="000000" w:themeColor="text1"/>
          <w:szCs w:val="28"/>
          <w:shd w:val="clear" w:color="auto" w:fill="FFFFFF"/>
        </w:rPr>
        <w:t>частиною</w:t>
      </w:r>
      <w:proofErr w:type="spellEnd"/>
      <w:r w:rsidRPr="00D74089">
        <w:rPr>
          <w:color w:val="000000" w:themeColor="text1"/>
          <w:szCs w:val="28"/>
          <w:shd w:val="clear" w:color="auto" w:fill="FFFFFF"/>
        </w:rPr>
        <w:t xml:space="preserve"> </w:t>
      </w:r>
      <w:proofErr w:type="spellStart"/>
      <w:r w:rsidRPr="00D74089">
        <w:rPr>
          <w:color w:val="000000" w:themeColor="text1"/>
          <w:szCs w:val="28"/>
          <w:shd w:val="clear" w:color="auto" w:fill="FFFFFF"/>
        </w:rPr>
        <w:t>шостою</w:t>
      </w:r>
      <w:proofErr w:type="spellEnd"/>
      <w:r w:rsidRPr="00D74089">
        <w:rPr>
          <w:color w:val="000000" w:themeColor="text1"/>
          <w:szCs w:val="28"/>
          <w:shd w:val="clear" w:color="auto" w:fill="FFFFFF"/>
        </w:rPr>
        <w:t xml:space="preserve"> </w:t>
      </w:r>
      <w:proofErr w:type="spellStart"/>
      <w:r w:rsidRPr="00D74089">
        <w:rPr>
          <w:color w:val="000000" w:themeColor="text1"/>
          <w:szCs w:val="28"/>
          <w:shd w:val="clear" w:color="auto" w:fill="FFFFFF"/>
        </w:rPr>
        <w:t>статті</w:t>
      </w:r>
      <w:proofErr w:type="spellEnd"/>
      <w:r w:rsidRPr="00D74089">
        <w:rPr>
          <w:color w:val="000000" w:themeColor="text1"/>
          <w:szCs w:val="28"/>
          <w:shd w:val="clear" w:color="auto" w:fill="FFFFFF"/>
        </w:rPr>
        <w:t xml:space="preserve"> 118 Регламенту </w:t>
      </w:r>
      <w:proofErr w:type="spellStart"/>
      <w:r w:rsidRPr="00D74089">
        <w:rPr>
          <w:color w:val="000000" w:themeColor="text1"/>
          <w:szCs w:val="28"/>
          <w:shd w:val="clear" w:color="auto" w:fill="FFFFFF"/>
        </w:rPr>
        <w:t>Верховної</w:t>
      </w:r>
      <w:proofErr w:type="spellEnd"/>
      <w:r w:rsidRPr="00D74089">
        <w:rPr>
          <w:color w:val="000000" w:themeColor="text1"/>
          <w:szCs w:val="28"/>
          <w:shd w:val="clear" w:color="auto" w:fill="FFFFFF"/>
        </w:rPr>
        <w:t xml:space="preserve"> Ради України.</w:t>
      </w:r>
    </w:p>
    <w:p w:rsidR="00FC6B5D" w:rsidRPr="00807D4D" w:rsidRDefault="00FC6B5D" w:rsidP="000B4CA9">
      <w:pPr>
        <w:pStyle w:val="af3"/>
        <w:spacing w:line="264" w:lineRule="auto"/>
        <w:ind w:firstLine="709"/>
        <w:rPr>
          <w:rFonts w:eastAsia="Calibri"/>
          <w:szCs w:val="28"/>
          <w:lang w:val="uk-UA"/>
        </w:rPr>
      </w:pPr>
    </w:p>
    <w:p w:rsidR="00585BEE" w:rsidRDefault="00585BEE" w:rsidP="000B4CA9">
      <w:pPr>
        <w:pStyle w:val="st2"/>
        <w:ind w:firstLine="0"/>
        <w:rPr>
          <w:rFonts w:ascii="Times New Roman" w:hAnsi="Times New Roman" w:cs="Times New Roman"/>
          <w:b/>
          <w:color w:val="000000"/>
          <w:sz w:val="28"/>
          <w:szCs w:val="28"/>
          <w:lang w:val="uk-UA"/>
        </w:rPr>
      </w:pPr>
    </w:p>
    <w:p w:rsidR="008B2713" w:rsidRDefault="008F1CF2" w:rsidP="000B4CA9">
      <w:pPr>
        <w:pStyle w:val="st2"/>
        <w:ind w:firstLine="0"/>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З</w:t>
      </w:r>
      <w:r w:rsidR="000B4CA9" w:rsidRPr="00807D4D">
        <w:rPr>
          <w:rFonts w:ascii="Times New Roman" w:hAnsi="Times New Roman" w:cs="Times New Roman"/>
          <w:b/>
          <w:color w:val="000000"/>
          <w:sz w:val="28"/>
          <w:szCs w:val="28"/>
          <w:lang w:val="uk-UA"/>
        </w:rPr>
        <w:t xml:space="preserve">аступник </w:t>
      </w:r>
    </w:p>
    <w:p w:rsidR="000B4CA9" w:rsidRPr="00807D4D" w:rsidRDefault="008F1CF2" w:rsidP="000B4CA9">
      <w:pPr>
        <w:pStyle w:val="st2"/>
        <w:ind w:firstLine="0"/>
        <w:rPr>
          <w:rFonts w:ascii="Times New Roman" w:hAnsi="Times New Roman" w:cs="Times New Roman"/>
          <w:sz w:val="28"/>
          <w:szCs w:val="28"/>
          <w:lang w:val="uk-UA"/>
        </w:rPr>
      </w:pPr>
      <w:r>
        <w:rPr>
          <w:rFonts w:ascii="Times New Roman" w:hAnsi="Times New Roman" w:cs="Times New Roman"/>
          <w:b/>
          <w:color w:val="000000"/>
          <w:sz w:val="28"/>
          <w:szCs w:val="28"/>
          <w:lang w:val="uk-UA"/>
        </w:rPr>
        <w:t>к</w:t>
      </w:r>
      <w:r w:rsidR="000B4CA9" w:rsidRPr="00807D4D">
        <w:rPr>
          <w:rFonts w:ascii="Times New Roman" w:hAnsi="Times New Roman" w:cs="Times New Roman"/>
          <w:b/>
          <w:color w:val="000000"/>
          <w:sz w:val="28"/>
          <w:szCs w:val="28"/>
          <w:lang w:val="uk-UA"/>
        </w:rPr>
        <w:t>ерівника</w:t>
      </w:r>
      <w:r w:rsidR="008B2713">
        <w:rPr>
          <w:rFonts w:ascii="Times New Roman" w:hAnsi="Times New Roman" w:cs="Times New Roman"/>
          <w:b/>
          <w:color w:val="000000"/>
          <w:sz w:val="28"/>
          <w:szCs w:val="28"/>
          <w:lang w:val="uk-UA"/>
        </w:rPr>
        <w:t xml:space="preserve"> </w:t>
      </w:r>
      <w:r w:rsidR="00E31CA4">
        <w:rPr>
          <w:rFonts w:ascii="Times New Roman" w:hAnsi="Times New Roman" w:cs="Times New Roman"/>
          <w:b/>
          <w:color w:val="000000"/>
          <w:sz w:val="28"/>
          <w:szCs w:val="28"/>
          <w:lang w:val="uk-UA"/>
        </w:rPr>
        <w:t>Головного управління</w:t>
      </w:r>
      <w:r w:rsidR="00E31CA4">
        <w:rPr>
          <w:rFonts w:ascii="Times New Roman" w:hAnsi="Times New Roman" w:cs="Times New Roman"/>
          <w:b/>
          <w:color w:val="000000"/>
          <w:sz w:val="28"/>
          <w:szCs w:val="28"/>
          <w:lang w:val="uk-UA"/>
        </w:rPr>
        <w:tab/>
      </w:r>
      <w:r w:rsidR="008B2713">
        <w:rPr>
          <w:rFonts w:ascii="Times New Roman" w:hAnsi="Times New Roman" w:cs="Times New Roman"/>
          <w:b/>
          <w:color w:val="000000"/>
          <w:sz w:val="28"/>
          <w:szCs w:val="28"/>
          <w:lang w:val="uk-UA"/>
        </w:rPr>
        <w:t xml:space="preserve">      </w:t>
      </w:r>
      <w:r w:rsidR="00E31CA4">
        <w:rPr>
          <w:rFonts w:ascii="Times New Roman" w:hAnsi="Times New Roman" w:cs="Times New Roman"/>
          <w:b/>
          <w:color w:val="000000"/>
          <w:sz w:val="28"/>
          <w:szCs w:val="28"/>
          <w:lang w:val="uk-UA"/>
        </w:rPr>
        <w:t xml:space="preserve">                </w:t>
      </w:r>
      <w:r w:rsidR="00310CE6">
        <w:rPr>
          <w:rFonts w:ascii="Times New Roman" w:hAnsi="Times New Roman" w:cs="Times New Roman"/>
          <w:b/>
          <w:color w:val="000000"/>
          <w:sz w:val="28"/>
          <w:szCs w:val="28"/>
          <w:lang w:val="uk-UA"/>
        </w:rPr>
        <w:t xml:space="preserve">        </w:t>
      </w:r>
      <w:r w:rsidR="00E31CA4">
        <w:rPr>
          <w:rFonts w:ascii="Times New Roman" w:hAnsi="Times New Roman" w:cs="Times New Roman"/>
          <w:b/>
          <w:color w:val="000000"/>
          <w:sz w:val="28"/>
          <w:szCs w:val="28"/>
          <w:lang w:val="uk-UA"/>
        </w:rPr>
        <w:t xml:space="preserve">          </w:t>
      </w:r>
      <w:r w:rsidR="000B4CA9" w:rsidRPr="00807D4D">
        <w:rPr>
          <w:rFonts w:ascii="Times New Roman" w:hAnsi="Times New Roman" w:cs="Times New Roman"/>
          <w:b/>
          <w:color w:val="000000"/>
          <w:sz w:val="28"/>
          <w:szCs w:val="28"/>
          <w:lang w:val="uk-UA"/>
        </w:rPr>
        <w:t xml:space="preserve"> </w:t>
      </w:r>
      <w:r w:rsidR="00563616">
        <w:rPr>
          <w:rFonts w:ascii="Times New Roman" w:hAnsi="Times New Roman" w:cs="Times New Roman"/>
          <w:b/>
          <w:color w:val="000000"/>
          <w:sz w:val="28"/>
          <w:szCs w:val="28"/>
          <w:lang w:val="uk-UA"/>
        </w:rPr>
        <w:t xml:space="preserve"> </w:t>
      </w:r>
      <w:r>
        <w:rPr>
          <w:rFonts w:ascii="Times New Roman" w:hAnsi="Times New Roman" w:cs="Times New Roman"/>
          <w:b/>
          <w:color w:val="000000"/>
          <w:sz w:val="28"/>
          <w:szCs w:val="28"/>
          <w:lang w:val="uk-UA"/>
        </w:rPr>
        <w:t>В</w:t>
      </w:r>
      <w:r w:rsidR="00FC6B5D">
        <w:rPr>
          <w:rFonts w:ascii="Times New Roman" w:hAnsi="Times New Roman" w:cs="Times New Roman"/>
          <w:b/>
          <w:color w:val="000000"/>
          <w:sz w:val="28"/>
          <w:szCs w:val="28"/>
          <w:lang w:val="uk-UA"/>
        </w:rPr>
        <w:t>.</w:t>
      </w:r>
      <w:r w:rsidR="00E31CA4">
        <w:rPr>
          <w:rFonts w:ascii="Times New Roman" w:hAnsi="Times New Roman" w:cs="Times New Roman"/>
          <w:b/>
          <w:color w:val="000000"/>
          <w:sz w:val="28"/>
          <w:szCs w:val="28"/>
          <w:lang w:val="uk-UA"/>
        </w:rPr>
        <w:t xml:space="preserve"> </w:t>
      </w:r>
      <w:r>
        <w:rPr>
          <w:rFonts w:ascii="Times New Roman" w:hAnsi="Times New Roman" w:cs="Times New Roman"/>
          <w:b/>
          <w:color w:val="000000"/>
          <w:sz w:val="28"/>
          <w:szCs w:val="28"/>
          <w:lang w:val="uk-UA"/>
        </w:rPr>
        <w:t>МІЛОВАНОВ</w:t>
      </w:r>
    </w:p>
    <w:p w:rsidR="00EB27B2" w:rsidRPr="00E90074" w:rsidRDefault="00EB27B2" w:rsidP="0063553C">
      <w:pPr>
        <w:pStyle w:val="af4"/>
        <w:tabs>
          <w:tab w:val="left" w:pos="993"/>
        </w:tabs>
        <w:ind w:left="0" w:firstLine="567"/>
        <w:jc w:val="both"/>
        <w:rPr>
          <w:szCs w:val="28"/>
        </w:rPr>
      </w:pPr>
    </w:p>
    <w:sectPr w:rsidR="00EB27B2" w:rsidRPr="00E90074"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BA2" w:rsidRDefault="00DD4BA2" w:rsidP="005E306B">
      <w:pPr>
        <w:spacing w:after="0" w:line="240" w:lineRule="auto"/>
      </w:pPr>
      <w:r>
        <w:separator/>
      </w:r>
    </w:p>
  </w:endnote>
  <w:endnote w:type="continuationSeparator" w:id="0">
    <w:p w:rsidR="00DD4BA2" w:rsidRDefault="00DD4BA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BA2" w:rsidRDefault="00DD4BA2" w:rsidP="005E306B">
      <w:pPr>
        <w:spacing w:after="0" w:line="240" w:lineRule="auto"/>
      </w:pPr>
      <w:r>
        <w:separator/>
      </w:r>
    </w:p>
  </w:footnote>
  <w:footnote w:type="continuationSeparator" w:id="0">
    <w:p w:rsidR="00DD4BA2" w:rsidRDefault="00DD4BA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sdtContent>
      <w:p w:rsidR="00EB27B2" w:rsidRDefault="00A9175A">
        <w:pPr>
          <w:pStyle w:val="a3"/>
          <w:jc w:val="center"/>
        </w:pPr>
        <w:r>
          <w:fldChar w:fldCharType="begin"/>
        </w:r>
        <w:r w:rsidR="00760C81">
          <w:instrText xml:space="preserve"> PAGE   \* MERGEFORMAT </w:instrText>
        </w:r>
        <w:r>
          <w:fldChar w:fldCharType="separate"/>
        </w:r>
        <w:r w:rsidR="00F16BE9">
          <w:rPr>
            <w:noProof/>
          </w:rPr>
          <w:t>20</w:t>
        </w:r>
        <w:r>
          <w:rPr>
            <w:noProof/>
          </w:rPr>
          <w:fldChar w:fldCharType="end"/>
        </w:r>
      </w:p>
    </w:sdtContent>
  </w:sdt>
  <w:p w:rsidR="00EB27B2" w:rsidRDefault="00EB27B2"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B27B2" w:rsidRPr="00AD7F82" w:rsidTr="00634A7D">
      <w:tc>
        <w:tcPr>
          <w:tcW w:w="11957" w:type="dxa"/>
          <w:tcBorders>
            <w:top w:val="nil"/>
            <w:left w:val="nil"/>
            <w:bottom w:val="nil"/>
            <w:right w:val="nil"/>
          </w:tcBorders>
        </w:tcPr>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AD7F82" w:rsidRDefault="00EB27B2" w:rsidP="00AD7F82">
          <w:pPr>
            <w:pStyle w:val="a3"/>
            <w:tabs>
              <w:tab w:val="clear" w:pos="4677"/>
              <w:tab w:val="clear" w:pos="9355"/>
            </w:tabs>
            <w:rPr>
              <w:rFonts w:ascii="Times New Roman" w:hAnsi="Times New Roman"/>
              <w:color w:val="002060"/>
              <w:sz w:val="32"/>
              <w:szCs w:val="32"/>
            </w:rPr>
          </w:pPr>
        </w:p>
        <w:p w:rsidR="00EB27B2" w:rsidRPr="002E0A18" w:rsidRDefault="00EB27B2"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EB27B2" w:rsidRPr="00A833C8" w:rsidRDefault="00EB27B2"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EB27B2" w:rsidRPr="00A833C8" w:rsidRDefault="00EB27B2"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B27B2" w:rsidRPr="00053776" w:rsidTr="00634A7D">
      <w:tc>
        <w:tcPr>
          <w:tcW w:w="1087" w:type="dxa"/>
          <w:tcBorders>
            <w:top w:val="nil"/>
          </w:tcBorders>
        </w:tcPr>
        <w:p w:rsidR="00EB27B2" w:rsidRPr="00053776" w:rsidRDefault="00EB27B2" w:rsidP="00634A7D">
          <w:pPr>
            <w:pStyle w:val="a3"/>
            <w:tabs>
              <w:tab w:val="clear" w:pos="4677"/>
              <w:tab w:val="clear" w:pos="9355"/>
            </w:tabs>
            <w:rPr>
              <w:rFonts w:ascii="Times New Roman" w:hAnsi="Times New Roman"/>
              <w:color w:val="002060"/>
            </w:rPr>
          </w:pPr>
        </w:p>
      </w:tc>
      <w:tc>
        <w:tcPr>
          <w:tcW w:w="9714" w:type="dxa"/>
        </w:tcPr>
        <w:p w:rsidR="00EB27B2" w:rsidRPr="00053776" w:rsidRDefault="00EB27B2" w:rsidP="00634A7D">
          <w:pPr>
            <w:pStyle w:val="a3"/>
            <w:tabs>
              <w:tab w:val="clear" w:pos="4677"/>
              <w:tab w:val="clear" w:pos="9355"/>
            </w:tabs>
            <w:rPr>
              <w:rFonts w:ascii="Times New Roman" w:hAnsi="Times New Roman"/>
              <w:color w:val="002060"/>
            </w:rPr>
          </w:pPr>
        </w:p>
      </w:tc>
      <w:tc>
        <w:tcPr>
          <w:tcW w:w="1086" w:type="dxa"/>
          <w:tcBorders>
            <w:top w:val="nil"/>
          </w:tcBorders>
        </w:tcPr>
        <w:p w:rsidR="00EB27B2" w:rsidRPr="00053776" w:rsidRDefault="00EB27B2" w:rsidP="00634A7D">
          <w:pPr>
            <w:pStyle w:val="a3"/>
            <w:tabs>
              <w:tab w:val="clear" w:pos="4677"/>
              <w:tab w:val="clear" w:pos="9355"/>
            </w:tabs>
            <w:rPr>
              <w:rFonts w:ascii="Times New Roman" w:hAnsi="Times New Roman"/>
              <w:color w:val="002060"/>
            </w:rPr>
          </w:pPr>
        </w:p>
      </w:tc>
    </w:tr>
  </w:tbl>
  <w:p w:rsidR="00EB27B2" w:rsidRPr="004F7B8A" w:rsidRDefault="00EB27B2"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122C4E09"/>
    <w:multiLevelType w:val="hybridMultilevel"/>
    <w:tmpl w:val="A20E5E42"/>
    <w:lvl w:ilvl="0" w:tplc="F9CE0CF0">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21126831"/>
    <w:multiLevelType w:val="hybridMultilevel"/>
    <w:tmpl w:val="AE2C7696"/>
    <w:lvl w:ilvl="0" w:tplc="2192509A">
      <w:start w:val="38"/>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4"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4F791B69"/>
    <w:multiLevelType w:val="hybridMultilevel"/>
    <w:tmpl w:val="9D4037DA"/>
    <w:lvl w:ilvl="0" w:tplc="D556C462">
      <w:numFmt w:val="bullet"/>
      <w:lvlText w:val="-"/>
      <w:lvlJc w:val="left"/>
      <w:pPr>
        <w:ind w:left="92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7"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3"/>
  </w:num>
  <w:num w:numId="2">
    <w:abstractNumId w:val="0"/>
  </w:num>
  <w:num w:numId="3">
    <w:abstractNumId w:val="8"/>
  </w:num>
  <w:num w:numId="4">
    <w:abstractNumId w:val="5"/>
  </w:num>
  <w:num w:numId="5">
    <w:abstractNumId w:val="4"/>
  </w:num>
  <w:num w:numId="6">
    <w:abstractNumId w:val="7"/>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743"/>
    <w:rsid w:val="000163C3"/>
    <w:rsid w:val="00027EA7"/>
    <w:rsid w:val="000330B5"/>
    <w:rsid w:val="000349DA"/>
    <w:rsid w:val="00035B01"/>
    <w:rsid w:val="000707A3"/>
    <w:rsid w:val="00070EE8"/>
    <w:rsid w:val="00081BCE"/>
    <w:rsid w:val="000A40BE"/>
    <w:rsid w:val="000A78D5"/>
    <w:rsid w:val="000B4CA9"/>
    <w:rsid w:val="000B6CE8"/>
    <w:rsid w:val="000B700E"/>
    <w:rsid w:val="000C257A"/>
    <w:rsid w:val="000D227D"/>
    <w:rsid w:val="000F1586"/>
    <w:rsid w:val="000F3FC3"/>
    <w:rsid w:val="00102D0D"/>
    <w:rsid w:val="00102F1B"/>
    <w:rsid w:val="0011762E"/>
    <w:rsid w:val="001359AC"/>
    <w:rsid w:val="00141617"/>
    <w:rsid w:val="001620CB"/>
    <w:rsid w:val="00177137"/>
    <w:rsid w:val="0018006A"/>
    <w:rsid w:val="00180AF1"/>
    <w:rsid w:val="00187749"/>
    <w:rsid w:val="0019108F"/>
    <w:rsid w:val="001966F0"/>
    <w:rsid w:val="001B2153"/>
    <w:rsid w:val="001B5451"/>
    <w:rsid w:val="001D1645"/>
    <w:rsid w:val="001D2700"/>
    <w:rsid w:val="001D2949"/>
    <w:rsid w:val="001D3A08"/>
    <w:rsid w:val="001D3C24"/>
    <w:rsid w:val="001F1D3E"/>
    <w:rsid w:val="002055C0"/>
    <w:rsid w:val="002073F0"/>
    <w:rsid w:val="0022773C"/>
    <w:rsid w:val="00235CD7"/>
    <w:rsid w:val="00240450"/>
    <w:rsid w:val="00242BFF"/>
    <w:rsid w:val="00261916"/>
    <w:rsid w:val="002652BD"/>
    <w:rsid w:val="002711BD"/>
    <w:rsid w:val="002966D6"/>
    <w:rsid w:val="002A25EB"/>
    <w:rsid w:val="002A5D4C"/>
    <w:rsid w:val="002B2BF6"/>
    <w:rsid w:val="002B5FC1"/>
    <w:rsid w:val="002C3CA7"/>
    <w:rsid w:val="002D0561"/>
    <w:rsid w:val="002D552E"/>
    <w:rsid w:val="002D6BE7"/>
    <w:rsid w:val="002E0A18"/>
    <w:rsid w:val="002E31BF"/>
    <w:rsid w:val="002E44DA"/>
    <w:rsid w:val="002E7A59"/>
    <w:rsid w:val="002F3072"/>
    <w:rsid w:val="00310CE6"/>
    <w:rsid w:val="00321296"/>
    <w:rsid w:val="003446FA"/>
    <w:rsid w:val="00345FC8"/>
    <w:rsid w:val="00347BE8"/>
    <w:rsid w:val="00364F9A"/>
    <w:rsid w:val="00365EEC"/>
    <w:rsid w:val="00376B10"/>
    <w:rsid w:val="003A405A"/>
    <w:rsid w:val="003C11DB"/>
    <w:rsid w:val="003C29A1"/>
    <w:rsid w:val="003C43A6"/>
    <w:rsid w:val="003C5FA9"/>
    <w:rsid w:val="003C7E56"/>
    <w:rsid w:val="003D1CBA"/>
    <w:rsid w:val="003F1B62"/>
    <w:rsid w:val="003F43EA"/>
    <w:rsid w:val="0040788C"/>
    <w:rsid w:val="00412286"/>
    <w:rsid w:val="00413542"/>
    <w:rsid w:val="0043124D"/>
    <w:rsid w:val="00442A3C"/>
    <w:rsid w:val="00451750"/>
    <w:rsid w:val="00452EE8"/>
    <w:rsid w:val="00474CCE"/>
    <w:rsid w:val="004B1552"/>
    <w:rsid w:val="004C296B"/>
    <w:rsid w:val="004C7C1D"/>
    <w:rsid w:val="004E2AF3"/>
    <w:rsid w:val="004E4F5C"/>
    <w:rsid w:val="004F7B8A"/>
    <w:rsid w:val="0050620F"/>
    <w:rsid w:val="00511118"/>
    <w:rsid w:val="0053120B"/>
    <w:rsid w:val="00533818"/>
    <w:rsid w:val="0055005A"/>
    <w:rsid w:val="00556975"/>
    <w:rsid w:val="00561791"/>
    <w:rsid w:val="0056352F"/>
    <w:rsid w:val="00563616"/>
    <w:rsid w:val="00567192"/>
    <w:rsid w:val="00571A7A"/>
    <w:rsid w:val="0057466F"/>
    <w:rsid w:val="00577C5B"/>
    <w:rsid w:val="00585BEE"/>
    <w:rsid w:val="00592079"/>
    <w:rsid w:val="0059289E"/>
    <w:rsid w:val="005942D7"/>
    <w:rsid w:val="005A4728"/>
    <w:rsid w:val="005B1A9B"/>
    <w:rsid w:val="005B4376"/>
    <w:rsid w:val="005B71F5"/>
    <w:rsid w:val="005C4ED9"/>
    <w:rsid w:val="005C688A"/>
    <w:rsid w:val="005E306B"/>
    <w:rsid w:val="005F20B5"/>
    <w:rsid w:val="005F22D3"/>
    <w:rsid w:val="00602655"/>
    <w:rsid w:val="00626A3E"/>
    <w:rsid w:val="006312F4"/>
    <w:rsid w:val="00631B0C"/>
    <w:rsid w:val="00634A7D"/>
    <w:rsid w:val="0063553C"/>
    <w:rsid w:val="006427E1"/>
    <w:rsid w:val="0065413A"/>
    <w:rsid w:val="0065549A"/>
    <w:rsid w:val="0065595F"/>
    <w:rsid w:val="006631CD"/>
    <w:rsid w:val="0066623D"/>
    <w:rsid w:val="00676FEC"/>
    <w:rsid w:val="00687E53"/>
    <w:rsid w:val="00690F7F"/>
    <w:rsid w:val="0069279A"/>
    <w:rsid w:val="0069762C"/>
    <w:rsid w:val="006A154B"/>
    <w:rsid w:val="006A786C"/>
    <w:rsid w:val="006C5BB6"/>
    <w:rsid w:val="006F10E8"/>
    <w:rsid w:val="006F1499"/>
    <w:rsid w:val="00705BB3"/>
    <w:rsid w:val="00706710"/>
    <w:rsid w:val="00713E93"/>
    <w:rsid w:val="00724E54"/>
    <w:rsid w:val="00726EF0"/>
    <w:rsid w:val="0073224C"/>
    <w:rsid w:val="00742796"/>
    <w:rsid w:val="00745E67"/>
    <w:rsid w:val="007473F5"/>
    <w:rsid w:val="00760C81"/>
    <w:rsid w:val="00761D95"/>
    <w:rsid w:val="00763AFE"/>
    <w:rsid w:val="007739B2"/>
    <w:rsid w:val="00774024"/>
    <w:rsid w:val="007A195F"/>
    <w:rsid w:val="007A379B"/>
    <w:rsid w:val="007B4AC3"/>
    <w:rsid w:val="007D26ED"/>
    <w:rsid w:val="007D6BEB"/>
    <w:rsid w:val="007E2A5D"/>
    <w:rsid w:val="007E6A7F"/>
    <w:rsid w:val="007E7EAC"/>
    <w:rsid w:val="007F136E"/>
    <w:rsid w:val="007F5D91"/>
    <w:rsid w:val="0080545D"/>
    <w:rsid w:val="00815EDB"/>
    <w:rsid w:val="0081630F"/>
    <w:rsid w:val="00831DCC"/>
    <w:rsid w:val="00843B88"/>
    <w:rsid w:val="008501FC"/>
    <w:rsid w:val="00860E67"/>
    <w:rsid w:val="00873FAC"/>
    <w:rsid w:val="00884ACF"/>
    <w:rsid w:val="008941FF"/>
    <w:rsid w:val="008B0672"/>
    <w:rsid w:val="008B2713"/>
    <w:rsid w:val="008B529A"/>
    <w:rsid w:val="008D2A00"/>
    <w:rsid w:val="008F1CF2"/>
    <w:rsid w:val="00900463"/>
    <w:rsid w:val="009046F1"/>
    <w:rsid w:val="009060A7"/>
    <w:rsid w:val="009273F6"/>
    <w:rsid w:val="00927C42"/>
    <w:rsid w:val="00930F79"/>
    <w:rsid w:val="0094088E"/>
    <w:rsid w:val="00945B68"/>
    <w:rsid w:val="00953751"/>
    <w:rsid w:val="00954B6D"/>
    <w:rsid w:val="00954BDB"/>
    <w:rsid w:val="00957D31"/>
    <w:rsid w:val="00961CF7"/>
    <w:rsid w:val="00971181"/>
    <w:rsid w:val="009715AE"/>
    <w:rsid w:val="00980FA9"/>
    <w:rsid w:val="00993F81"/>
    <w:rsid w:val="009973F4"/>
    <w:rsid w:val="009A3433"/>
    <w:rsid w:val="009A720A"/>
    <w:rsid w:val="009B6AA4"/>
    <w:rsid w:val="009C7053"/>
    <w:rsid w:val="009E1FA7"/>
    <w:rsid w:val="009E368D"/>
    <w:rsid w:val="009E74E5"/>
    <w:rsid w:val="00A00059"/>
    <w:rsid w:val="00A06832"/>
    <w:rsid w:val="00A1544D"/>
    <w:rsid w:val="00A2630D"/>
    <w:rsid w:val="00A429E4"/>
    <w:rsid w:val="00A42D18"/>
    <w:rsid w:val="00A46DC1"/>
    <w:rsid w:val="00A51388"/>
    <w:rsid w:val="00A6145E"/>
    <w:rsid w:val="00A6163B"/>
    <w:rsid w:val="00A62336"/>
    <w:rsid w:val="00A72417"/>
    <w:rsid w:val="00A833C8"/>
    <w:rsid w:val="00A83FB6"/>
    <w:rsid w:val="00A86234"/>
    <w:rsid w:val="00A9175A"/>
    <w:rsid w:val="00A94F04"/>
    <w:rsid w:val="00AA1404"/>
    <w:rsid w:val="00AB4E65"/>
    <w:rsid w:val="00AB5818"/>
    <w:rsid w:val="00AC58B6"/>
    <w:rsid w:val="00AD5F15"/>
    <w:rsid w:val="00AD7F82"/>
    <w:rsid w:val="00AE1039"/>
    <w:rsid w:val="00AE2689"/>
    <w:rsid w:val="00AF274F"/>
    <w:rsid w:val="00B10D5D"/>
    <w:rsid w:val="00B4268E"/>
    <w:rsid w:val="00B52D62"/>
    <w:rsid w:val="00B62F3F"/>
    <w:rsid w:val="00B64EDB"/>
    <w:rsid w:val="00B72318"/>
    <w:rsid w:val="00B835E0"/>
    <w:rsid w:val="00BB72B7"/>
    <w:rsid w:val="00BD0801"/>
    <w:rsid w:val="00BE1C79"/>
    <w:rsid w:val="00BF1E95"/>
    <w:rsid w:val="00BF3A0B"/>
    <w:rsid w:val="00C01ACD"/>
    <w:rsid w:val="00C04568"/>
    <w:rsid w:val="00C11FB6"/>
    <w:rsid w:val="00C24C6A"/>
    <w:rsid w:val="00C27AE9"/>
    <w:rsid w:val="00C33CEC"/>
    <w:rsid w:val="00C363C1"/>
    <w:rsid w:val="00C44413"/>
    <w:rsid w:val="00C47C1D"/>
    <w:rsid w:val="00C51387"/>
    <w:rsid w:val="00C6257B"/>
    <w:rsid w:val="00C80661"/>
    <w:rsid w:val="00C91CD8"/>
    <w:rsid w:val="00CA7F8D"/>
    <w:rsid w:val="00CB7D65"/>
    <w:rsid w:val="00CC39A1"/>
    <w:rsid w:val="00CC529F"/>
    <w:rsid w:val="00CD4A38"/>
    <w:rsid w:val="00CD7713"/>
    <w:rsid w:val="00CE3E1B"/>
    <w:rsid w:val="00CE6A4B"/>
    <w:rsid w:val="00CE7453"/>
    <w:rsid w:val="00D0687B"/>
    <w:rsid w:val="00D16FB6"/>
    <w:rsid w:val="00D224E7"/>
    <w:rsid w:val="00D242C2"/>
    <w:rsid w:val="00D3243D"/>
    <w:rsid w:val="00D33514"/>
    <w:rsid w:val="00D44123"/>
    <w:rsid w:val="00D45FEC"/>
    <w:rsid w:val="00D47734"/>
    <w:rsid w:val="00D50910"/>
    <w:rsid w:val="00D57E1B"/>
    <w:rsid w:val="00D66523"/>
    <w:rsid w:val="00D67412"/>
    <w:rsid w:val="00D76C48"/>
    <w:rsid w:val="00D77CD7"/>
    <w:rsid w:val="00D807BC"/>
    <w:rsid w:val="00D94441"/>
    <w:rsid w:val="00DA6A3B"/>
    <w:rsid w:val="00DB4AD9"/>
    <w:rsid w:val="00DD4BA2"/>
    <w:rsid w:val="00DD6C75"/>
    <w:rsid w:val="00DE5129"/>
    <w:rsid w:val="00DE5631"/>
    <w:rsid w:val="00DF7CA2"/>
    <w:rsid w:val="00E01568"/>
    <w:rsid w:val="00E15E78"/>
    <w:rsid w:val="00E220CE"/>
    <w:rsid w:val="00E31CA4"/>
    <w:rsid w:val="00E3363A"/>
    <w:rsid w:val="00E374FF"/>
    <w:rsid w:val="00E3769E"/>
    <w:rsid w:val="00E449D7"/>
    <w:rsid w:val="00E470F9"/>
    <w:rsid w:val="00E50354"/>
    <w:rsid w:val="00E5096A"/>
    <w:rsid w:val="00E63D04"/>
    <w:rsid w:val="00E64E68"/>
    <w:rsid w:val="00E708A5"/>
    <w:rsid w:val="00E71049"/>
    <w:rsid w:val="00E71622"/>
    <w:rsid w:val="00E72858"/>
    <w:rsid w:val="00E77A1F"/>
    <w:rsid w:val="00E84E07"/>
    <w:rsid w:val="00E90074"/>
    <w:rsid w:val="00E925E9"/>
    <w:rsid w:val="00EA2859"/>
    <w:rsid w:val="00EA3CAB"/>
    <w:rsid w:val="00EB27B2"/>
    <w:rsid w:val="00EB58F7"/>
    <w:rsid w:val="00EC0318"/>
    <w:rsid w:val="00EC3D50"/>
    <w:rsid w:val="00EC61F8"/>
    <w:rsid w:val="00ED39FC"/>
    <w:rsid w:val="00ED7A31"/>
    <w:rsid w:val="00EE08E8"/>
    <w:rsid w:val="00EE3BCB"/>
    <w:rsid w:val="00EE7B99"/>
    <w:rsid w:val="00EF35F8"/>
    <w:rsid w:val="00EF5DD2"/>
    <w:rsid w:val="00F01A33"/>
    <w:rsid w:val="00F10ECD"/>
    <w:rsid w:val="00F16BE9"/>
    <w:rsid w:val="00F243E3"/>
    <w:rsid w:val="00F25701"/>
    <w:rsid w:val="00F43058"/>
    <w:rsid w:val="00F442C0"/>
    <w:rsid w:val="00F44513"/>
    <w:rsid w:val="00F502EF"/>
    <w:rsid w:val="00F55423"/>
    <w:rsid w:val="00F6378E"/>
    <w:rsid w:val="00F768C0"/>
    <w:rsid w:val="00F779C2"/>
    <w:rsid w:val="00F87673"/>
    <w:rsid w:val="00F91804"/>
    <w:rsid w:val="00F91DD3"/>
    <w:rsid w:val="00F94251"/>
    <w:rsid w:val="00FA507E"/>
    <w:rsid w:val="00FC078A"/>
    <w:rsid w:val="00FC36E2"/>
    <w:rsid w:val="00FC3DF4"/>
    <w:rsid w:val="00FC5281"/>
    <w:rsid w:val="00FC6B5D"/>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5"/>
    <o:shapelayout v:ext="edit">
      <o:idmap v:ext="edit" data="1"/>
    </o:shapelayout>
  </w:shapeDefaults>
  <w:decimalSymbol w:val=","/>
  <w:listSeparator w:val=";"/>
  <w14:docId w14:val="32E47363"/>
  <w15:docId w15:val="{A2A5C9B4-7A14-4202-94BB-91930D4E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uiPriority w:val="99"/>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5">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paragraph" w:styleId="af6">
    <w:name w:val="Normal (Web)"/>
    <w:basedOn w:val="a"/>
    <w:uiPriority w:val="99"/>
    <w:unhideWhenUsed/>
    <w:rsid w:val="002F307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Zakonu">
    <w:name w:val="StyleZakonu"/>
    <w:basedOn w:val="a"/>
    <w:link w:val="StyleZakonu0"/>
    <w:qFormat/>
    <w:rsid w:val="002F3072"/>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2F3072"/>
    <w:rPr>
      <w:rFonts w:ascii="Times New Roman" w:eastAsia="Times New Roman" w:hAnsi="Times New Roman"/>
      <w:sz w:val="20"/>
      <w:szCs w:val="20"/>
      <w:lang w:val="uk-UA" w:eastAsia="ru-RU"/>
    </w:rPr>
  </w:style>
  <w:style w:type="character" w:customStyle="1" w:styleId="rvts9">
    <w:name w:val="rvts9"/>
    <w:rsid w:val="007A37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237398973">
      <w:bodyDiv w:val="1"/>
      <w:marLeft w:val="0"/>
      <w:marRight w:val="0"/>
      <w:marTop w:val="0"/>
      <w:marBottom w:val="0"/>
      <w:divBdr>
        <w:top w:val="none" w:sz="0" w:space="0" w:color="auto"/>
        <w:left w:val="none" w:sz="0" w:space="0" w:color="auto"/>
        <w:bottom w:val="none" w:sz="0" w:space="0" w:color="auto"/>
        <w:right w:val="none" w:sz="0" w:space="0" w:color="auto"/>
      </w:divBdr>
    </w:div>
    <w:div w:id="633676335">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DEA9E-C116-4377-85B8-155954EF6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20</Pages>
  <Words>31957</Words>
  <Characters>18217</Characters>
  <Application>Microsoft Office Word</Application>
  <DocSecurity>0</DocSecurity>
  <Lines>151</Lines>
  <Paragraphs>100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Саченко Ірина Павлівна</cp:lastModifiedBy>
  <cp:revision>41</cp:revision>
  <cp:lastPrinted>2021-04-30T10:57:00Z</cp:lastPrinted>
  <dcterms:created xsi:type="dcterms:W3CDTF">2021-04-26T07:46:00Z</dcterms:created>
  <dcterms:modified xsi:type="dcterms:W3CDTF">2021-05-18T13:51:00Z</dcterms:modified>
</cp:coreProperties>
</file>