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0EE" w:rsidRPr="006240EE" w:rsidRDefault="006240EE" w:rsidP="006240EE">
      <w:pPr>
        <w:rPr>
          <w:b/>
          <w:bCs/>
          <w:sz w:val="28"/>
          <w:szCs w:val="28"/>
          <w:lang w:val="uk-UA"/>
        </w:rPr>
      </w:pPr>
      <w:bookmarkStart w:id="0" w:name="_GoBack"/>
      <w:bookmarkEnd w:id="0"/>
      <w:r>
        <w:rPr>
          <w:lang w:val="uk-UA"/>
        </w:rPr>
        <w:t xml:space="preserve"> </w:t>
      </w:r>
      <w:r w:rsidRPr="006240EE">
        <w:rPr>
          <w:b/>
          <w:bCs/>
          <w:sz w:val="28"/>
          <w:szCs w:val="28"/>
          <w:lang w:val="uk-UA"/>
        </w:rPr>
        <w:t>ПОРІВНЯЛЬНА ТАБЛИЦЯ</w:t>
      </w:r>
    </w:p>
    <w:p w:rsidR="006240EE" w:rsidRPr="006240EE" w:rsidRDefault="006240EE" w:rsidP="006240EE">
      <w:pPr>
        <w:rPr>
          <w:b/>
          <w:bCs/>
          <w:sz w:val="28"/>
          <w:szCs w:val="28"/>
          <w:lang w:val="ru-RU"/>
        </w:rPr>
      </w:pPr>
      <w:r w:rsidRPr="006240EE">
        <w:rPr>
          <w:b/>
          <w:bCs/>
          <w:sz w:val="28"/>
          <w:szCs w:val="28"/>
          <w:lang w:val="uk-UA"/>
        </w:rPr>
        <w:t xml:space="preserve">до проекту Закону України </w:t>
      </w:r>
      <w:r w:rsidRPr="006240EE">
        <w:rPr>
          <w:b/>
          <w:bCs/>
          <w:sz w:val="28"/>
          <w:szCs w:val="28"/>
          <w:lang w:val="ru-RU"/>
        </w:rPr>
        <w:t>«Про внесення змін до Податкового кодексу України щодо порядку зарахування податку на доходи фізичних осіб у зв’язку із завершенням реформи децентралізації»</w:t>
      </w:r>
    </w:p>
    <w:p w:rsidR="006240EE" w:rsidRPr="006240EE" w:rsidRDefault="006240EE" w:rsidP="006240EE">
      <w:pPr>
        <w:rPr>
          <w:b/>
          <w:bCs/>
          <w:sz w:val="28"/>
          <w:szCs w:val="28"/>
          <w:lang w:val="ru-RU"/>
        </w:rPr>
      </w:pPr>
    </w:p>
    <w:tbl>
      <w:tblPr>
        <w:tblStyle w:val="a3"/>
        <w:tblW w:w="14326" w:type="dxa"/>
        <w:tblLook w:val="04A0" w:firstRow="1" w:lastRow="0" w:firstColumn="1" w:lastColumn="0" w:noHBand="0" w:noVBand="1"/>
      </w:tblPr>
      <w:tblGrid>
        <w:gridCol w:w="7163"/>
        <w:gridCol w:w="7163"/>
      </w:tblGrid>
      <w:tr w:rsidR="006240EE" w:rsidRPr="000B1DF5" w:rsidTr="006240EE">
        <w:trPr>
          <w:trHeight w:val="424"/>
        </w:trPr>
        <w:tc>
          <w:tcPr>
            <w:tcW w:w="7163" w:type="dxa"/>
          </w:tcPr>
          <w:p w:rsidR="006240EE" w:rsidRPr="006240EE" w:rsidRDefault="006240EE" w:rsidP="006240EE">
            <w:pPr>
              <w:ind w:firstLine="709"/>
              <w:contextualSpacing/>
              <w:jc w:val="both"/>
              <w:rPr>
                <w:color w:val="000000" w:themeColor="text1"/>
                <w:sz w:val="28"/>
                <w:szCs w:val="28"/>
                <w:lang w:val="uk-UA"/>
              </w:rPr>
            </w:pPr>
            <w:r w:rsidRPr="006240EE">
              <w:rPr>
                <w:b/>
                <w:bCs/>
                <w:color w:val="000000" w:themeColor="text1"/>
                <w:sz w:val="28"/>
                <w:szCs w:val="28"/>
                <w:lang w:val="ru-RU"/>
              </w:rPr>
              <w:t>Зміст положення (норми) чинного законодавства</w:t>
            </w:r>
          </w:p>
        </w:tc>
        <w:tc>
          <w:tcPr>
            <w:tcW w:w="7163" w:type="dxa"/>
          </w:tcPr>
          <w:p w:rsidR="006240EE" w:rsidRPr="006240EE" w:rsidRDefault="006240EE" w:rsidP="006240EE">
            <w:pPr>
              <w:tabs>
                <w:tab w:val="left" w:pos="6914"/>
              </w:tabs>
              <w:autoSpaceDE w:val="0"/>
              <w:autoSpaceDN w:val="0"/>
              <w:adjustRightInd w:val="0"/>
              <w:spacing w:after="60"/>
              <w:ind w:left="-6977" w:right="-6498" w:firstLine="709"/>
              <w:contextualSpacing/>
              <w:rPr>
                <w:b/>
                <w:bCs/>
                <w:color w:val="000000" w:themeColor="text1"/>
                <w:sz w:val="28"/>
                <w:szCs w:val="28"/>
                <w:lang w:val="ru-RU"/>
              </w:rPr>
            </w:pPr>
            <w:r w:rsidRPr="006240EE">
              <w:rPr>
                <w:b/>
                <w:bCs/>
                <w:color w:val="000000" w:themeColor="text1"/>
                <w:sz w:val="28"/>
                <w:szCs w:val="28"/>
                <w:lang w:val="ru-RU"/>
              </w:rPr>
              <w:t>Зміст відповідного положення (норми) проекту акта</w:t>
            </w:r>
          </w:p>
          <w:p w:rsidR="006240EE" w:rsidRPr="006240EE" w:rsidRDefault="006240EE" w:rsidP="006240EE">
            <w:pPr>
              <w:rPr>
                <w:sz w:val="28"/>
                <w:szCs w:val="28"/>
                <w:lang w:val="ru-RU"/>
              </w:rPr>
            </w:pPr>
          </w:p>
        </w:tc>
      </w:tr>
      <w:tr w:rsidR="006240EE" w:rsidRPr="000B1DF5" w:rsidTr="00445BA3">
        <w:trPr>
          <w:trHeight w:val="409"/>
        </w:trPr>
        <w:tc>
          <w:tcPr>
            <w:tcW w:w="14326" w:type="dxa"/>
            <w:gridSpan w:val="2"/>
          </w:tcPr>
          <w:p w:rsidR="006240EE" w:rsidRPr="006240EE" w:rsidRDefault="006240EE" w:rsidP="006240EE">
            <w:pPr>
              <w:ind w:firstLine="709"/>
              <w:contextualSpacing/>
              <w:rPr>
                <w:b/>
                <w:bCs/>
                <w:color w:val="000000" w:themeColor="text1"/>
                <w:sz w:val="28"/>
                <w:szCs w:val="28"/>
                <w:lang w:val="uk-UA"/>
              </w:rPr>
            </w:pPr>
            <w:r w:rsidRPr="006240EE">
              <w:rPr>
                <w:b/>
                <w:bCs/>
                <w:color w:val="000000" w:themeColor="text1"/>
                <w:sz w:val="28"/>
                <w:szCs w:val="28"/>
                <w:lang w:val="uk-UA"/>
              </w:rPr>
              <w:t>Податковий кодекс України</w:t>
            </w:r>
          </w:p>
          <w:p w:rsidR="006240EE" w:rsidRPr="006240EE" w:rsidRDefault="006240EE" w:rsidP="006240EE">
            <w:pPr>
              <w:rPr>
                <w:sz w:val="28"/>
                <w:szCs w:val="28"/>
                <w:lang w:val="ru-RU"/>
              </w:rPr>
            </w:pPr>
            <w:r w:rsidRPr="006240EE">
              <w:rPr>
                <w:b/>
                <w:bCs/>
                <w:color w:val="000000" w:themeColor="text1"/>
                <w:sz w:val="28"/>
                <w:szCs w:val="28"/>
                <w:lang w:val="uk-UA"/>
              </w:rPr>
              <w:t>(Відомості Верховної Ради України, 2011 р., №№ 13-17, ст. 112 із змінами та доповненнями)</w:t>
            </w:r>
          </w:p>
        </w:tc>
      </w:tr>
      <w:tr w:rsidR="006240EE" w:rsidRPr="00A708D9" w:rsidTr="006240EE">
        <w:trPr>
          <w:trHeight w:val="562"/>
        </w:trPr>
        <w:tc>
          <w:tcPr>
            <w:tcW w:w="7163" w:type="dxa"/>
          </w:tcPr>
          <w:p w:rsidR="006240EE" w:rsidRPr="006240EE" w:rsidRDefault="006240EE" w:rsidP="006240EE">
            <w:pPr>
              <w:pStyle w:val="rvps2"/>
              <w:spacing w:before="0" w:beforeAutospacing="0" w:after="150" w:afterAutospacing="0"/>
              <w:ind w:firstLine="709"/>
              <w:contextualSpacing/>
              <w:jc w:val="both"/>
              <w:rPr>
                <w:sz w:val="28"/>
                <w:szCs w:val="28"/>
              </w:rPr>
            </w:pPr>
            <w:r w:rsidRPr="006240EE">
              <w:rPr>
                <w:rStyle w:val="rvts9"/>
                <w:b/>
                <w:bCs/>
                <w:color w:val="000000" w:themeColor="text1"/>
                <w:sz w:val="28"/>
                <w:szCs w:val="28"/>
              </w:rPr>
              <w:t>Стаття 70.</w:t>
            </w:r>
            <w:r w:rsidRPr="006240EE">
              <w:rPr>
                <w:rStyle w:val="apple-converted-space"/>
                <w:color w:val="000000" w:themeColor="text1"/>
                <w:sz w:val="28"/>
                <w:szCs w:val="28"/>
              </w:rPr>
              <w:t> </w:t>
            </w:r>
            <w:r w:rsidRPr="006240EE">
              <w:rPr>
                <w:color w:val="000000" w:themeColor="text1"/>
                <w:sz w:val="28"/>
                <w:szCs w:val="28"/>
              </w:rPr>
              <w:t>Державний реєстр фізичних осіб - платників податків</w:t>
            </w:r>
          </w:p>
        </w:tc>
        <w:tc>
          <w:tcPr>
            <w:tcW w:w="7163" w:type="dxa"/>
          </w:tcPr>
          <w:p w:rsidR="006240EE" w:rsidRPr="006240EE" w:rsidRDefault="006240EE" w:rsidP="006240EE">
            <w:pPr>
              <w:pStyle w:val="rvps2"/>
              <w:spacing w:before="0" w:beforeAutospacing="0" w:after="150" w:afterAutospacing="0"/>
              <w:ind w:firstLine="709"/>
              <w:contextualSpacing/>
              <w:jc w:val="both"/>
              <w:rPr>
                <w:rStyle w:val="rvts9"/>
                <w:b/>
                <w:bCs/>
                <w:color w:val="000000" w:themeColor="text1"/>
                <w:sz w:val="28"/>
                <w:szCs w:val="28"/>
              </w:rPr>
            </w:pPr>
            <w:r w:rsidRPr="006240EE">
              <w:rPr>
                <w:rStyle w:val="rvts9"/>
                <w:b/>
                <w:bCs/>
                <w:color w:val="000000" w:themeColor="text1"/>
                <w:sz w:val="28"/>
                <w:szCs w:val="28"/>
              </w:rPr>
              <w:t>Стаття 70.</w:t>
            </w:r>
            <w:r w:rsidRPr="006240EE">
              <w:rPr>
                <w:rStyle w:val="apple-converted-space"/>
                <w:color w:val="000000" w:themeColor="text1"/>
                <w:sz w:val="28"/>
                <w:szCs w:val="28"/>
              </w:rPr>
              <w:t> </w:t>
            </w:r>
            <w:r w:rsidRPr="006240EE">
              <w:rPr>
                <w:color w:val="000000" w:themeColor="text1"/>
                <w:sz w:val="28"/>
                <w:szCs w:val="28"/>
              </w:rPr>
              <w:t>Державний реєстр фізичних осіб - платників податків</w:t>
            </w:r>
          </w:p>
        </w:tc>
      </w:tr>
      <w:tr w:rsidR="006240EE" w:rsidRPr="006240EE" w:rsidTr="006240EE">
        <w:trPr>
          <w:trHeight w:val="5189"/>
        </w:trPr>
        <w:tc>
          <w:tcPr>
            <w:tcW w:w="7163" w:type="dxa"/>
          </w:tcPr>
          <w:p w:rsidR="006240EE" w:rsidRPr="006240EE" w:rsidRDefault="006240EE" w:rsidP="00FD1A4D">
            <w:pPr>
              <w:pStyle w:val="rvps2"/>
              <w:spacing w:before="0" w:beforeAutospacing="0" w:after="150" w:afterAutospacing="0"/>
              <w:ind w:firstLine="709"/>
              <w:contextualSpacing/>
              <w:rPr>
                <w:color w:val="000000" w:themeColor="text1"/>
                <w:sz w:val="28"/>
                <w:szCs w:val="28"/>
                <w:lang w:val="uk-UA"/>
              </w:rPr>
            </w:pPr>
            <w:r w:rsidRPr="006240EE">
              <w:rPr>
                <w:sz w:val="28"/>
                <w:szCs w:val="28"/>
              </w:rPr>
              <w:tab/>
            </w:r>
            <w:bookmarkStart w:id="1" w:name="n1603"/>
            <w:bookmarkEnd w:id="1"/>
            <w:r w:rsidRPr="006240EE">
              <w:rPr>
                <w:color w:val="000000" w:themeColor="text1"/>
                <w:sz w:val="28"/>
                <w:szCs w:val="28"/>
                <w:lang w:val="uk-UA"/>
              </w:rPr>
              <w:t>…</w:t>
            </w:r>
          </w:p>
          <w:p w:rsidR="006240EE" w:rsidRDefault="006240EE" w:rsidP="006240EE">
            <w:pPr>
              <w:pStyle w:val="rvps2"/>
              <w:spacing w:before="0" w:beforeAutospacing="0" w:after="150" w:afterAutospacing="0"/>
              <w:ind w:firstLine="709"/>
              <w:contextualSpacing/>
              <w:jc w:val="both"/>
              <w:rPr>
                <w:color w:val="000000" w:themeColor="text1"/>
                <w:sz w:val="28"/>
                <w:szCs w:val="28"/>
                <w:lang w:val="uk-UA"/>
              </w:rPr>
            </w:pPr>
            <w:r w:rsidRPr="006240EE">
              <w:rPr>
                <w:color w:val="000000" w:themeColor="text1"/>
                <w:sz w:val="28"/>
                <w:szCs w:val="28"/>
                <w:lang w:val="uk-UA"/>
              </w:rPr>
              <w:t>70.7. Фізичні особи - платники податків зобов'язані подавати контролюючим органам відомості про зміну даних, які вносяться до облікової картки або повідомлення (для фізичних осіб, які через свої релігійні переконання відмовляються від прийняття реєстраційного номера облікової картки платника податків і мають відмітку у паспорті), протягом місяця з дня виникнення таких змін шляхом подання відповідної заяви за формою та у порядку, визначеними центральним органом виконавчої влади, що забезпечує формування та реалізує державну фінансову політику.</w:t>
            </w:r>
          </w:p>
          <w:p w:rsidR="006240EE" w:rsidRPr="006240EE" w:rsidRDefault="006240EE" w:rsidP="006240EE">
            <w:pPr>
              <w:pStyle w:val="rvps2"/>
              <w:spacing w:before="0" w:beforeAutospacing="0" w:after="150" w:afterAutospacing="0"/>
              <w:ind w:firstLine="709"/>
              <w:contextualSpacing/>
              <w:jc w:val="both"/>
              <w:rPr>
                <w:color w:val="000000" w:themeColor="text1"/>
                <w:sz w:val="28"/>
                <w:szCs w:val="28"/>
                <w:lang w:val="uk-UA"/>
              </w:rPr>
            </w:pPr>
          </w:p>
          <w:p w:rsidR="006240EE" w:rsidRPr="006240EE" w:rsidRDefault="006240EE" w:rsidP="006240EE">
            <w:pPr>
              <w:pStyle w:val="rvps2"/>
              <w:spacing w:before="0" w:beforeAutospacing="0" w:after="150" w:afterAutospacing="0"/>
              <w:ind w:firstLine="709"/>
              <w:contextualSpacing/>
              <w:jc w:val="both"/>
              <w:rPr>
                <w:b/>
                <w:bCs/>
                <w:color w:val="000000" w:themeColor="text1"/>
                <w:sz w:val="28"/>
                <w:szCs w:val="28"/>
                <w:lang w:val="uk-UA"/>
              </w:rPr>
            </w:pPr>
            <w:r w:rsidRPr="006240EE">
              <w:rPr>
                <w:b/>
                <w:bCs/>
                <w:color w:val="000000" w:themeColor="text1"/>
                <w:sz w:val="28"/>
                <w:szCs w:val="28"/>
                <w:lang w:val="uk-UA"/>
              </w:rPr>
              <w:t>Відсутній</w:t>
            </w:r>
          </w:p>
          <w:p w:rsidR="006240EE" w:rsidRPr="006240EE" w:rsidRDefault="006240EE" w:rsidP="006240EE">
            <w:pPr>
              <w:pStyle w:val="rvps2"/>
              <w:spacing w:before="0" w:beforeAutospacing="0" w:after="150" w:afterAutospacing="0"/>
              <w:ind w:firstLine="709"/>
              <w:contextualSpacing/>
              <w:jc w:val="both"/>
              <w:rPr>
                <w:b/>
                <w:bCs/>
                <w:color w:val="000000" w:themeColor="text1"/>
                <w:sz w:val="28"/>
                <w:szCs w:val="28"/>
                <w:lang w:val="uk-UA"/>
              </w:rPr>
            </w:pPr>
          </w:p>
          <w:p w:rsidR="006240EE" w:rsidRPr="006240EE" w:rsidRDefault="006240EE" w:rsidP="006240EE">
            <w:pPr>
              <w:pStyle w:val="rvps2"/>
              <w:spacing w:before="0" w:beforeAutospacing="0" w:after="150" w:afterAutospacing="0"/>
              <w:ind w:firstLine="709"/>
              <w:contextualSpacing/>
              <w:jc w:val="both"/>
              <w:rPr>
                <w:b/>
                <w:bCs/>
                <w:color w:val="000000" w:themeColor="text1"/>
                <w:sz w:val="28"/>
                <w:szCs w:val="28"/>
                <w:lang w:val="uk-UA"/>
              </w:rPr>
            </w:pPr>
          </w:p>
          <w:p w:rsidR="006240EE" w:rsidRPr="006240EE" w:rsidRDefault="006240EE" w:rsidP="006240EE">
            <w:pPr>
              <w:pStyle w:val="rvps2"/>
              <w:spacing w:before="0" w:beforeAutospacing="0" w:after="150" w:afterAutospacing="0"/>
              <w:ind w:firstLine="709"/>
              <w:contextualSpacing/>
              <w:jc w:val="both"/>
              <w:rPr>
                <w:b/>
                <w:bCs/>
                <w:color w:val="000000" w:themeColor="text1"/>
                <w:sz w:val="28"/>
                <w:szCs w:val="28"/>
                <w:lang w:val="uk-UA"/>
              </w:rPr>
            </w:pPr>
          </w:p>
          <w:p w:rsidR="006240EE" w:rsidRDefault="006240EE" w:rsidP="006240EE">
            <w:pPr>
              <w:pStyle w:val="rvps2"/>
              <w:spacing w:before="0" w:beforeAutospacing="0" w:after="150" w:afterAutospacing="0"/>
              <w:contextualSpacing/>
              <w:jc w:val="both"/>
              <w:rPr>
                <w:b/>
                <w:bCs/>
                <w:color w:val="000000" w:themeColor="text1"/>
                <w:sz w:val="28"/>
                <w:szCs w:val="28"/>
                <w:lang w:val="uk-UA"/>
              </w:rPr>
            </w:pPr>
          </w:p>
          <w:p w:rsidR="006240EE" w:rsidRDefault="006240EE" w:rsidP="006240EE">
            <w:pPr>
              <w:pStyle w:val="rvps2"/>
              <w:spacing w:before="0" w:beforeAutospacing="0" w:after="150" w:afterAutospacing="0"/>
              <w:contextualSpacing/>
              <w:jc w:val="both"/>
              <w:rPr>
                <w:b/>
                <w:bCs/>
                <w:color w:val="000000" w:themeColor="text1"/>
                <w:sz w:val="28"/>
                <w:szCs w:val="28"/>
                <w:lang w:val="uk-UA"/>
              </w:rPr>
            </w:pPr>
          </w:p>
          <w:p w:rsidR="006240EE" w:rsidRDefault="006240EE" w:rsidP="006240EE">
            <w:pPr>
              <w:pStyle w:val="rvps2"/>
              <w:spacing w:before="0" w:beforeAutospacing="0" w:after="150" w:afterAutospacing="0"/>
              <w:contextualSpacing/>
              <w:jc w:val="both"/>
              <w:rPr>
                <w:b/>
                <w:bCs/>
                <w:color w:val="000000" w:themeColor="text1"/>
                <w:sz w:val="28"/>
                <w:szCs w:val="28"/>
                <w:lang w:val="uk-UA"/>
              </w:rPr>
            </w:pPr>
          </w:p>
          <w:p w:rsidR="006240EE" w:rsidRDefault="006240EE" w:rsidP="006240EE">
            <w:pPr>
              <w:pStyle w:val="rvps2"/>
              <w:spacing w:before="0" w:beforeAutospacing="0" w:after="150" w:afterAutospacing="0"/>
              <w:contextualSpacing/>
              <w:jc w:val="both"/>
              <w:rPr>
                <w:b/>
                <w:bCs/>
                <w:color w:val="000000" w:themeColor="text1"/>
                <w:sz w:val="28"/>
                <w:szCs w:val="28"/>
                <w:lang w:val="uk-UA"/>
              </w:rPr>
            </w:pPr>
          </w:p>
          <w:p w:rsidR="006240EE" w:rsidRDefault="006240EE" w:rsidP="006240EE">
            <w:pPr>
              <w:pStyle w:val="rvps2"/>
              <w:spacing w:before="0" w:beforeAutospacing="0" w:after="150" w:afterAutospacing="0"/>
              <w:contextualSpacing/>
              <w:jc w:val="both"/>
              <w:rPr>
                <w:b/>
                <w:bCs/>
                <w:color w:val="000000" w:themeColor="text1"/>
                <w:sz w:val="28"/>
                <w:szCs w:val="28"/>
                <w:lang w:val="uk-UA"/>
              </w:rPr>
            </w:pPr>
          </w:p>
          <w:p w:rsidR="006240EE" w:rsidRPr="006240EE" w:rsidRDefault="006240EE" w:rsidP="006240EE">
            <w:pPr>
              <w:pStyle w:val="rvps2"/>
              <w:spacing w:before="0" w:beforeAutospacing="0" w:after="150" w:afterAutospacing="0"/>
              <w:contextualSpacing/>
              <w:jc w:val="both"/>
              <w:rPr>
                <w:b/>
                <w:bCs/>
                <w:color w:val="000000" w:themeColor="text1"/>
                <w:sz w:val="28"/>
                <w:szCs w:val="28"/>
                <w:lang w:val="uk-UA"/>
              </w:rPr>
            </w:pPr>
          </w:p>
          <w:p w:rsidR="006240EE" w:rsidRPr="006240EE" w:rsidRDefault="006240EE" w:rsidP="006240EE">
            <w:pPr>
              <w:pStyle w:val="rvps2"/>
              <w:spacing w:before="0" w:beforeAutospacing="0" w:after="150" w:afterAutospacing="0"/>
              <w:ind w:firstLine="709"/>
              <w:contextualSpacing/>
              <w:jc w:val="both"/>
              <w:rPr>
                <w:color w:val="000000" w:themeColor="text1"/>
                <w:sz w:val="28"/>
                <w:szCs w:val="28"/>
                <w:lang w:val="uk-UA"/>
              </w:rPr>
            </w:pPr>
            <w:r w:rsidRPr="006240EE">
              <w:rPr>
                <w:color w:val="000000" w:themeColor="text1"/>
                <w:sz w:val="28"/>
                <w:szCs w:val="28"/>
                <w:lang w:val="uk-UA"/>
              </w:rPr>
              <w:t>…</w:t>
            </w:r>
          </w:p>
          <w:p w:rsidR="006240EE" w:rsidRPr="006240EE" w:rsidRDefault="006240EE" w:rsidP="006240EE">
            <w:pPr>
              <w:pStyle w:val="rvps2"/>
              <w:spacing w:before="0" w:beforeAutospacing="0" w:after="150" w:afterAutospacing="0"/>
              <w:ind w:firstLine="709"/>
              <w:contextualSpacing/>
              <w:jc w:val="both"/>
              <w:rPr>
                <w:color w:val="000000" w:themeColor="text1"/>
                <w:sz w:val="28"/>
                <w:szCs w:val="28"/>
                <w:lang w:val="uk-UA"/>
              </w:rPr>
            </w:pPr>
            <w:r w:rsidRPr="006240EE">
              <w:rPr>
                <w:color w:val="000000" w:themeColor="text1"/>
                <w:sz w:val="28"/>
                <w:szCs w:val="28"/>
                <w:lang w:val="uk-UA"/>
              </w:rPr>
              <w:t xml:space="preserve">70.12. Реєстраційний номер облікової картки платника податків </w:t>
            </w:r>
            <w:r w:rsidRPr="006240EE">
              <w:rPr>
                <w:strike/>
                <w:color w:val="000000" w:themeColor="text1"/>
                <w:sz w:val="28"/>
                <w:szCs w:val="28"/>
                <w:lang w:val="uk-UA"/>
              </w:rPr>
              <w:t>або</w:t>
            </w:r>
            <w:r w:rsidRPr="006240EE">
              <w:rPr>
                <w:color w:val="000000" w:themeColor="text1"/>
                <w:sz w:val="28"/>
                <w:szCs w:val="28"/>
                <w:lang w:val="uk-UA"/>
              </w:rPr>
              <w:t xml:space="preserve">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використовуються органами державної влади та органами місцевого самоврядування, юридичними особами незалежно від організаційно-правових форм, включаючи установи Національного банку України, банки та інші фінансові установи, біржі, особами, які провадять незалежну професійну діяльність, фізичними особами - підприємцями, а також фізичними особами в усіх документах, які містять інформацію про об'єкти оподаткування фізичних осіб або про сплату податків, зокрема у разі:</w:t>
            </w:r>
          </w:p>
          <w:p w:rsidR="006240EE" w:rsidRPr="00FB5F56" w:rsidRDefault="006240EE" w:rsidP="006240EE">
            <w:pPr>
              <w:tabs>
                <w:tab w:val="left" w:pos="4901"/>
              </w:tabs>
              <w:ind w:firstLine="709"/>
              <w:contextualSpacing/>
              <w:jc w:val="both"/>
              <w:rPr>
                <w:sz w:val="28"/>
                <w:szCs w:val="28"/>
                <w:lang w:val="uk-UA"/>
              </w:rPr>
            </w:pPr>
          </w:p>
          <w:p w:rsidR="006240EE" w:rsidRPr="00FB5F56" w:rsidRDefault="006240EE" w:rsidP="006240EE">
            <w:pPr>
              <w:tabs>
                <w:tab w:val="left" w:pos="4901"/>
              </w:tabs>
              <w:ind w:firstLine="709"/>
              <w:contextualSpacing/>
              <w:jc w:val="both"/>
              <w:rPr>
                <w:sz w:val="28"/>
                <w:szCs w:val="28"/>
                <w:lang w:val="uk-UA"/>
              </w:rPr>
            </w:pPr>
          </w:p>
          <w:p w:rsidR="006240EE" w:rsidRPr="006240EE" w:rsidRDefault="006240EE" w:rsidP="006240EE">
            <w:pPr>
              <w:tabs>
                <w:tab w:val="left" w:pos="4901"/>
              </w:tabs>
              <w:ind w:firstLine="709"/>
              <w:contextualSpacing/>
              <w:jc w:val="both"/>
              <w:rPr>
                <w:sz w:val="28"/>
                <w:szCs w:val="28"/>
                <w:lang w:val="ru-RU"/>
              </w:rPr>
            </w:pPr>
            <w:r w:rsidRPr="006240EE">
              <w:rPr>
                <w:sz w:val="28"/>
                <w:szCs w:val="28"/>
                <w:lang w:val="ru-RU"/>
              </w:rPr>
              <w:t>…</w:t>
            </w:r>
          </w:p>
        </w:tc>
        <w:tc>
          <w:tcPr>
            <w:tcW w:w="7163" w:type="dxa"/>
          </w:tcPr>
          <w:p w:rsidR="006240EE" w:rsidRPr="006240EE" w:rsidRDefault="00FD1A4D" w:rsidP="006240EE">
            <w:pPr>
              <w:pStyle w:val="rvps2"/>
              <w:spacing w:before="0" w:beforeAutospacing="0" w:after="150" w:afterAutospacing="0"/>
              <w:ind w:firstLine="709"/>
              <w:contextualSpacing/>
              <w:jc w:val="both"/>
              <w:rPr>
                <w:color w:val="000000" w:themeColor="text1"/>
                <w:sz w:val="28"/>
                <w:szCs w:val="28"/>
                <w:lang w:val="uk-UA"/>
              </w:rPr>
            </w:pPr>
            <w:r w:rsidRPr="00F859FB">
              <w:rPr>
                <w:color w:val="000000" w:themeColor="text1"/>
                <w:sz w:val="28"/>
                <w:szCs w:val="28"/>
              </w:rPr>
              <w:lastRenderedPageBreak/>
              <w:t xml:space="preserve">         </w:t>
            </w:r>
            <w:r w:rsidR="006240EE" w:rsidRPr="006240EE">
              <w:rPr>
                <w:color w:val="000000" w:themeColor="text1"/>
                <w:sz w:val="28"/>
                <w:szCs w:val="28"/>
                <w:lang w:val="uk-UA"/>
              </w:rPr>
              <w:t>…</w:t>
            </w:r>
          </w:p>
          <w:p w:rsidR="006240EE" w:rsidRPr="006240EE" w:rsidRDefault="006240EE" w:rsidP="006240EE">
            <w:pPr>
              <w:pStyle w:val="rvps2"/>
              <w:spacing w:before="0" w:beforeAutospacing="0" w:after="150" w:afterAutospacing="0"/>
              <w:ind w:firstLine="709"/>
              <w:contextualSpacing/>
              <w:jc w:val="both"/>
              <w:rPr>
                <w:color w:val="000000" w:themeColor="text1"/>
                <w:sz w:val="28"/>
                <w:szCs w:val="28"/>
                <w:lang w:val="uk-UA"/>
              </w:rPr>
            </w:pPr>
            <w:r w:rsidRPr="006240EE">
              <w:rPr>
                <w:color w:val="000000" w:themeColor="text1"/>
                <w:sz w:val="28"/>
                <w:szCs w:val="28"/>
                <w:lang w:val="uk-UA"/>
              </w:rPr>
              <w:t>70.7. Фізичні особи - платники податків зобов'язані подавати контролюючим органам відомості про зміну даних, які вносяться до облікової картки або повідомлення (для фізичних осіб, які через свої релігійні переконання відмовляються від прийняття реєстраційного номера облікової картки платника податків і мають відмітку у паспорті), протягом місяця з дня виникнення таких змін шляхом подання відповідної заяви за формою та у порядку, визначеними центральним органом виконавчої влади, що забезпечує формування та реалізує державну фінансову політику.</w:t>
            </w:r>
          </w:p>
          <w:p w:rsidR="006240EE" w:rsidRPr="006240EE" w:rsidRDefault="006240EE" w:rsidP="006240EE">
            <w:pPr>
              <w:ind w:firstLine="709"/>
              <w:contextualSpacing/>
              <w:jc w:val="both"/>
              <w:rPr>
                <w:b/>
                <w:bCs/>
                <w:color w:val="000000" w:themeColor="text1"/>
                <w:sz w:val="28"/>
                <w:szCs w:val="28"/>
                <w:lang w:val="uk-UA"/>
              </w:rPr>
            </w:pPr>
            <w:r w:rsidRPr="006240EE">
              <w:rPr>
                <w:b/>
                <w:bCs/>
                <w:color w:val="000000" w:themeColor="text1"/>
                <w:sz w:val="28"/>
                <w:szCs w:val="28"/>
                <w:lang w:val="uk-UA"/>
              </w:rPr>
              <w:t xml:space="preserve">Фізичні особи – платники податків, які є працівниками </w:t>
            </w:r>
            <w:r w:rsidRPr="006240EE">
              <w:rPr>
                <w:b/>
                <w:bCs/>
                <w:color w:val="000000" w:themeColor="text1"/>
                <w:sz w:val="28"/>
                <w:szCs w:val="28"/>
                <w:shd w:val="clear" w:color="auto" w:fill="FFFFFF"/>
                <w:lang w:val="uk-UA"/>
              </w:rPr>
              <w:t>незалежно від організаційно-правових форм підприємства</w:t>
            </w:r>
            <w:r w:rsidR="00A708D9">
              <w:rPr>
                <w:b/>
                <w:bCs/>
                <w:color w:val="000000" w:themeColor="text1"/>
                <w:sz w:val="28"/>
                <w:szCs w:val="28"/>
                <w:shd w:val="clear" w:color="auto" w:fill="FFFFFF"/>
                <w:lang w:val="uk-UA"/>
              </w:rPr>
              <w:t>, установи чи організації</w:t>
            </w:r>
            <w:r w:rsidRPr="006240EE">
              <w:rPr>
                <w:b/>
                <w:bCs/>
                <w:color w:val="000000" w:themeColor="text1"/>
                <w:sz w:val="28"/>
                <w:szCs w:val="28"/>
                <w:shd w:val="clear" w:color="auto" w:fill="FFFFFF"/>
                <w:lang w:val="uk-UA"/>
              </w:rPr>
              <w:t xml:space="preserve">, </w:t>
            </w:r>
            <w:r w:rsidRPr="006240EE">
              <w:rPr>
                <w:b/>
                <w:bCs/>
                <w:color w:val="000000" w:themeColor="text1"/>
                <w:sz w:val="28"/>
                <w:szCs w:val="28"/>
                <w:lang w:val="uk-UA"/>
              </w:rPr>
              <w:t xml:space="preserve">зобов’язані подавати роботодавцю відомості про зміну </w:t>
            </w:r>
            <w:r w:rsidRPr="006240EE">
              <w:rPr>
                <w:b/>
                <w:bCs/>
                <w:color w:val="000000" w:themeColor="text1"/>
                <w:sz w:val="28"/>
                <w:szCs w:val="28"/>
                <w:lang w:val="uk-UA"/>
              </w:rPr>
              <w:lastRenderedPageBreak/>
              <w:t>податкової адреси протягом місяця з дня виникнення таких змін шляхом подання відповідної заяви за формою та у порядку, визначеними центральним органом виконавчої влади, що забезпечує формування та реалізує державну фінансову політику.</w:t>
            </w:r>
          </w:p>
          <w:p w:rsidR="006240EE" w:rsidRPr="006240EE" w:rsidRDefault="006240EE" w:rsidP="006240EE">
            <w:pPr>
              <w:pStyle w:val="rvps2"/>
              <w:spacing w:before="0" w:beforeAutospacing="0" w:after="150" w:afterAutospacing="0" w:line="360" w:lineRule="auto"/>
              <w:ind w:firstLine="709"/>
              <w:contextualSpacing/>
              <w:jc w:val="both"/>
              <w:rPr>
                <w:color w:val="000000" w:themeColor="text1"/>
                <w:sz w:val="28"/>
                <w:szCs w:val="28"/>
                <w:lang w:val="uk-UA"/>
              </w:rPr>
            </w:pPr>
            <w:r w:rsidRPr="006240EE">
              <w:rPr>
                <w:color w:val="000000" w:themeColor="text1"/>
                <w:sz w:val="28"/>
                <w:szCs w:val="28"/>
                <w:lang w:val="uk-UA"/>
              </w:rPr>
              <w:t>…</w:t>
            </w:r>
          </w:p>
          <w:p w:rsidR="006240EE" w:rsidRPr="006D64B4" w:rsidRDefault="006240EE" w:rsidP="006240EE">
            <w:pPr>
              <w:pStyle w:val="rvps2"/>
              <w:spacing w:before="0" w:beforeAutospacing="0" w:after="150" w:afterAutospacing="0"/>
              <w:ind w:firstLine="709"/>
              <w:contextualSpacing/>
              <w:jc w:val="both"/>
              <w:rPr>
                <w:color w:val="000000" w:themeColor="text1"/>
                <w:sz w:val="28"/>
                <w:szCs w:val="28"/>
                <w:lang w:val="uk-UA"/>
              </w:rPr>
            </w:pPr>
            <w:r w:rsidRPr="006240EE">
              <w:rPr>
                <w:color w:val="000000" w:themeColor="text1"/>
                <w:sz w:val="28"/>
                <w:szCs w:val="28"/>
                <w:lang w:val="uk-UA"/>
              </w:rPr>
              <w:t>70.12. Реєстраційний номер облікової картки платника податків</w:t>
            </w:r>
            <w:r w:rsidRPr="006240EE">
              <w:rPr>
                <w:b/>
                <w:bCs/>
                <w:color w:val="000000" w:themeColor="text1"/>
                <w:sz w:val="28"/>
                <w:szCs w:val="28"/>
                <w:lang w:val="uk-UA"/>
              </w:rPr>
              <w:t xml:space="preserve">, </w:t>
            </w:r>
            <w:r w:rsidRPr="006240EE">
              <w:rPr>
                <w:color w:val="000000" w:themeColor="text1"/>
                <w:sz w:val="28"/>
                <w:szCs w:val="28"/>
                <w:lang w:val="uk-UA"/>
              </w:rPr>
              <w:t xml:space="preserve">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w:t>
            </w:r>
            <w:r w:rsidRPr="006240EE">
              <w:rPr>
                <w:b/>
                <w:bCs/>
                <w:color w:val="000000" w:themeColor="text1"/>
                <w:sz w:val="28"/>
                <w:szCs w:val="28"/>
                <w:lang w:val="uk-UA"/>
              </w:rPr>
              <w:t>а також</w:t>
            </w:r>
            <w:r w:rsidRPr="006240EE">
              <w:rPr>
                <w:color w:val="000000" w:themeColor="text1"/>
                <w:sz w:val="28"/>
                <w:szCs w:val="28"/>
                <w:lang w:val="uk-UA"/>
              </w:rPr>
              <w:t xml:space="preserve"> </w:t>
            </w:r>
            <w:r w:rsidRPr="006240EE">
              <w:rPr>
                <w:b/>
                <w:bCs/>
                <w:color w:val="000000" w:themeColor="text1"/>
                <w:sz w:val="28"/>
                <w:szCs w:val="28"/>
                <w:lang w:val="uk-UA"/>
              </w:rPr>
              <w:t>податкова адреса платника податків для цілей пункту 168.4 статті 168 цього Кодексу,</w:t>
            </w:r>
            <w:r w:rsidRPr="006240EE">
              <w:rPr>
                <w:color w:val="000000" w:themeColor="text1"/>
                <w:sz w:val="28"/>
                <w:szCs w:val="28"/>
                <w:lang w:val="uk-UA"/>
              </w:rPr>
              <w:t xml:space="preserve"> використовуються органами державної влади та органами місцевого самоврядування, юридичними особами незалежно від організаційно-правових форм, включаючи установи Національного банку України, банки та інші фінансові установи, біржі, особами, які провадять незалежну професійну діяльність, фізичними особами - підприємцями, а також фізичними особами в усіх документах, які містять інформацію про об'єкти оподаткування фізичних осіб або про сплату податків, зокрема у разі:</w:t>
            </w:r>
          </w:p>
          <w:p w:rsidR="006240EE" w:rsidRDefault="006240EE" w:rsidP="006240EE">
            <w:pPr>
              <w:pStyle w:val="rvps2"/>
              <w:spacing w:before="0" w:beforeAutospacing="0" w:after="150" w:afterAutospacing="0"/>
              <w:ind w:firstLine="709"/>
              <w:contextualSpacing/>
              <w:jc w:val="both"/>
              <w:rPr>
                <w:color w:val="000000" w:themeColor="text1"/>
                <w:sz w:val="28"/>
                <w:szCs w:val="28"/>
                <w:lang w:val="uk-UA"/>
              </w:rPr>
            </w:pPr>
          </w:p>
          <w:p w:rsidR="006240EE" w:rsidRPr="00F859FB" w:rsidRDefault="006240EE" w:rsidP="00F859FB">
            <w:pPr>
              <w:pStyle w:val="rvps2"/>
              <w:spacing w:before="0" w:beforeAutospacing="0" w:after="150" w:afterAutospacing="0"/>
              <w:ind w:firstLine="709"/>
              <w:contextualSpacing/>
              <w:jc w:val="both"/>
              <w:rPr>
                <w:color w:val="000000" w:themeColor="text1"/>
                <w:sz w:val="28"/>
                <w:szCs w:val="28"/>
                <w:lang w:val="uk-UA"/>
              </w:rPr>
            </w:pPr>
            <w:r w:rsidRPr="006240EE">
              <w:rPr>
                <w:color w:val="000000" w:themeColor="text1"/>
                <w:sz w:val="28"/>
                <w:szCs w:val="28"/>
                <w:lang w:val="uk-UA"/>
              </w:rPr>
              <w:t>…</w:t>
            </w:r>
          </w:p>
        </w:tc>
      </w:tr>
      <w:tr w:rsidR="006240EE" w:rsidRPr="000B1DF5" w:rsidTr="006240EE">
        <w:trPr>
          <w:trHeight w:val="842"/>
        </w:trPr>
        <w:tc>
          <w:tcPr>
            <w:tcW w:w="7163" w:type="dxa"/>
          </w:tcPr>
          <w:p w:rsidR="006240EE" w:rsidRPr="006240EE" w:rsidRDefault="006240EE" w:rsidP="006240EE">
            <w:pPr>
              <w:ind w:firstLine="709"/>
              <w:contextualSpacing/>
              <w:jc w:val="both"/>
              <w:rPr>
                <w:color w:val="000000" w:themeColor="text1"/>
                <w:sz w:val="28"/>
                <w:szCs w:val="28"/>
                <w:lang w:val="ru-RU"/>
              </w:rPr>
            </w:pPr>
            <w:r w:rsidRPr="006240EE">
              <w:rPr>
                <w:rStyle w:val="rvts9"/>
                <w:b/>
                <w:bCs/>
                <w:color w:val="000000" w:themeColor="text1"/>
                <w:sz w:val="28"/>
                <w:szCs w:val="28"/>
                <w:lang w:val="ru-RU"/>
              </w:rPr>
              <w:lastRenderedPageBreak/>
              <w:t>Стаття 168.</w:t>
            </w:r>
            <w:r w:rsidRPr="006240EE">
              <w:rPr>
                <w:rStyle w:val="apple-converted-space"/>
                <w:color w:val="000000" w:themeColor="text1"/>
                <w:sz w:val="28"/>
                <w:szCs w:val="28"/>
                <w:shd w:val="clear" w:color="auto" w:fill="FFFFFF"/>
              </w:rPr>
              <w:t> </w:t>
            </w:r>
            <w:r w:rsidRPr="006240EE">
              <w:rPr>
                <w:color w:val="000000" w:themeColor="text1"/>
                <w:sz w:val="28"/>
                <w:szCs w:val="28"/>
                <w:shd w:val="clear" w:color="auto" w:fill="FFFFFF"/>
                <w:lang w:val="ru-RU"/>
              </w:rPr>
              <w:t>Порядок нарахування, утримання та сплати (перерахування) податку до бюджету</w:t>
            </w:r>
          </w:p>
        </w:tc>
        <w:tc>
          <w:tcPr>
            <w:tcW w:w="7163" w:type="dxa"/>
          </w:tcPr>
          <w:p w:rsidR="006240EE" w:rsidRPr="006240EE" w:rsidRDefault="006240EE" w:rsidP="006240EE">
            <w:pPr>
              <w:ind w:firstLine="709"/>
              <w:contextualSpacing/>
              <w:jc w:val="both"/>
              <w:rPr>
                <w:color w:val="000000" w:themeColor="text1"/>
                <w:sz w:val="28"/>
                <w:szCs w:val="28"/>
                <w:lang w:val="ru-RU"/>
              </w:rPr>
            </w:pPr>
            <w:r w:rsidRPr="006240EE">
              <w:rPr>
                <w:rStyle w:val="rvts9"/>
                <w:b/>
                <w:bCs/>
                <w:color w:val="000000" w:themeColor="text1"/>
                <w:sz w:val="28"/>
                <w:szCs w:val="28"/>
                <w:lang w:val="ru-RU"/>
              </w:rPr>
              <w:t>Стаття 168.</w:t>
            </w:r>
            <w:r w:rsidRPr="006240EE">
              <w:rPr>
                <w:rStyle w:val="apple-converted-space"/>
                <w:color w:val="000000" w:themeColor="text1"/>
                <w:sz w:val="28"/>
                <w:szCs w:val="28"/>
                <w:shd w:val="clear" w:color="auto" w:fill="FFFFFF"/>
              </w:rPr>
              <w:t> </w:t>
            </w:r>
            <w:r w:rsidRPr="006240EE">
              <w:rPr>
                <w:color w:val="000000" w:themeColor="text1"/>
                <w:sz w:val="28"/>
                <w:szCs w:val="28"/>
                <w:shd w:val="clear" w:color="auto" w:fill="FFFFFF"/>
                <w:lang w:val="ru-RU"/>
              </w:rPr>
              <w:t>Порядок нарахування, утримання та сплати (перерахування) податку до бюджету</w:t>
            </w:r>
          </w:p>
        </w:tc>
      </w:tr>
      <w:tr w:rsidR="006240EE" w:rsidRPr="000B1DF5" w:rsidTr="006240EE">
        <w:trPr>
          <w:trHeight w:val="1140"/>
        </w:trPr>
        <w:tc>
          <w:tcPr>
            <w:tcW w:w="7163" w:type="dxa"/>
          </w:tcPr>
          <w:p w:rsidR="006240EE" w:rsidRPr="006240EE" w:rsidRDefault="006240EE" w:rsidP="006240EE">
            <w:pPr>
              <w:pStyle w:val="rvps2"/>
              <w:spacing w:before="0" w:beforeAutospacing="0" w:after="0" w:afterAutospacing="0"/>
              <w:ind w:firstLine="709"/>
              <w:contextualSpacing/>
              <w:jc w:val="both"/>
              <w:rPr>
                <w:color w:val="000000" w:themeColor="text1"/>
                <w:sz w:val="28"/>
                <w:szCs w:val="28"/>
              </w:rPr>
            </w:pPr>
            <w:r w:rsidRPr="006240EE">
              <w:rPr>
                <w:color w:val="000000" w:themeColor="text1"/>
                <w:sz w:val="28"/>
                <w:szCs w:val="28"/>
              </w:rPr>
              <w:t>168.4. Порядок сплати (перерахування) податку до бюджету.</w:t>
            </w:r>
          </w:p>
          <w:p w:rsidR="006240EE" w:rsidRPr="006240EE" w:rsidRDefault="006240EE" w:rsidP="006240EE">
            <w:pPr>
              <w:pStyle w:val="rvps2"/>
              <w:spacing w:before="0" w:beforeAutospacing="0" w:after="0" w:afterAutospacing="0"/>
              <w:ind w:firstLine="709"/>
              <w:contextualSpacing/>
              <w:jc w:val="both"/>
              <w:rPr>
                <w:color w:val="000000" w:themeColor="text1"/>
                <w:sz w:val="28"/>
                <w:szCs w:val="28"/>
              </w:rPr>
            </w:pPr>
            <w:r w:rsidRPr="006240EE">
              <w:rPr>
                <w:color w:val="000000" w:themeColor="text1"/>
                <w:sz w:val="28"/>
                <w:szCs w:val="28"/>
              </w:rPr>
              <w:t>168.4.1. Податок, утриманий з доходів резидентів та нерезидентів, зараховується до бюджету згідно з Бюджетним кодексом України;</w:t>
            </w:r>
          </w:p>
          <w:p w:rsidR="006240EE" w:rsidRPr="006240EE" w:rsidRDefault="006240EE" w:rsidP="006240EE">
            <w:pPr>
              <w:pStyle w:val="rvps2"/>
              <w:spacing w:before="0" w:beforeAutospacing="0" w:after="150" w:afterAutospacing="0"/>
              <w:ind w:firstLine="709"/>
              <w:contextualSpacing/>
              <w:jc w:val="both"/>
              <w:rPr>
                <w:color w:val="000000" w:themeColor="text1"/>
                <w:sz w:val="28"/>
                <w:szCs w:val="28"/>
              </w:rPr>
            </w:pPr>
          </w:p>
          <w:p w:rsidR="006240EE" w:rsidRPr="006240EE" w:rsidRDefault="006240EE" w:rsidP="006240EE">
            <w:pPr>
              <w:pStyle w:val="rvps2"/>
              <w:spacing w:before="0" w:beforeAutospacing="0" w:after="150" w:afterAutospacing="0"/>
              <w:ind w:firstLine="709"/>
              <w:contextualSpacing/>
              <w:jc w:val="both"/>
              <w:rPr>
                <w:color w:val="000000" w:themeColor="text1"/>
                <w:sz w:val="28"/>
                <w:szCs w:val="28"/>
              </w:rPr>
            </w:pPr>
            <w:r w:rsidRPr="006240EE">
              <w:rPr>
                <w:color w:val="000000" w:themeColor="text1"/>
                <w:sz w:val="28"/>
                <w:szCs w:val="28"/>
              </w:rPr>
              <w:t>168.4.2. такий порядок застосовується всіма юридичними особами, у тому числі такими, що мають філії, відділення, інші відокремлені підрозділи, що розташовані на території іншої територіальної громади, ніж така юридична особа, а також відокремленими підрозділами, яким в установленому порядку надано повноваження щодо нарахування, утримання і сплати (перерахування) до бюджету податку (далі - відокремлений підрозділ).</w:t>
            </w:r>
          </w:p>
          <w:p w:rsidR="006240EE" w:rsidRPr="006240EE" w:rsidRDefault="006240EE" w:rsidP="006240EE">
            <w:pPr>
              <w:pStyle w:val="rvps2"/>
              <w:spacing w:before="0" w:beforeAutospacing="0" w:after="150" w:afterAutospacing="0"/>
              <w:ind w:firstLine="709"/>
              <w:contextualSpacing/>
              <w:jc w:val="both"/>
              <w:rPr>
                <w:color w:val="000000" w:themeColor="text1"/>
                <w:sz w:val="28"/>
                <w:szCs w:val="28"/>
              </w:rPr>
            </w:pPr>
          </w:p>
          <w:p w:rsidR="006240EE" w:rsidRPr="006240EE" w:rsidRDefault="006240EE" w:rsidP="006240EE">
            <w:pPr>
              <w:pStyle w:val="rvps2"/>
              <w:spacing w:before="0" w:beforeAutospacing="0" w:after="150" w:afterAutospacing="0"/>
              <w:ind w:firstLine="709"/>
              <w:contextualSpacing/>
              <w:jc w:val="both"/>
              <w:rPr>
                <w:color w:val="000000" w:themeColor="text1"/>
                <w:sz w:val="28"/>
                <w:szCs w:val="28"/>
              </w:rPr>
            </w:pPr>
            <w:bookmarkStart w:id="2" w:name="n3894"/>
            <w:bookmarkEnd w:id="2"/>
            <w:r w:rsidRPr="006240EE">
              <w:rPr>
                <w:color w:val="000000" w:themeColor="text1"/>
                <w:sz w:val="28"/>
                <w:szCs w:val="28"/>
              </w:rPr>
              <w:t>У разі прийняття рішення про створення відокремленого підрозділу юридична особа повідомляє про це контролюючі органи за своїм місцезнаходжен</w:t>
            </w:r>
            <w:r w:rsidR="00645DD8">
              <w:rPr>
                <w:color w:val="000000" w:themeColor="text1"/>
                <w:sz w:val="28"/>
                <w:szCs w:val="28"/>
                <w:lang w:val="uk-UA"/>
              </w:rPr>
              <w:t>рп</w:t>
            </w:r>
            <w:r w:rsidRPr="006240EE">
              <w:rPr>
                <w:color w:val="000000" w:themeColor="text1"/>
                <w:sz w:val="28"/>
                <w:szCs w:val="28"/>
              </w:rPr>
              <w:t>ням та місцезнаходженням таких новостворених підрозділів у встановленому порядку;</w:t>
            </w:r>
          </w:p>
          <w:p w:rsidR="006240EE" w:rsidRPr="006240EE" w:rsidRDefault="006240EE" w:rsidP="006240EE">
            <w:pPr>
              <w:pStyle w:val="rvps2"/>
              <w:spacing w:before="0" w:beforeAutospacing="0" w:after="150" w:afterAutospacing="0"/>
              <w:ind w:firstLine="709"/>
              <w:contextualSpacing/>
              <w:jc w:val="both"/>
              <w:rPr>
                <w:color w:val="000000" w:themeColor="text1"/>
                <w:sz w:val="28"/>
                <w:szCs w:val="28"/>
              </w:rPr>
            </w:pPr>
          </w:p>
          <w:p w:rsidR="006240EE" w:rsidRPr="006240EE" w:rsidRDefault="006240EE" w:rsidP="006240EE">
            <w:pPr>
              <w:pStyle w:val="rvps2"/>
              <w:spacing w:before="0" w:beforeAutospacing="0" w:after="150" w:afterAutospacing="0"/>
              <w:ind w:firstLine="709"/>
              <w:contextualSpacing/>
              <w:jc w:val="both"/>
              <w:rPr>
                <w:sz w:val="28"/>
                <w:szCs w:val="28"/>
                <w:lang w:val="uk-UA"/>
              </w:rPr>
            </w:pPr>
          </w:p>
        </w:tc>
        <w:tc>
          <w:tcPr>
            <w:tcW w:w="7163" w:type="dxa"/>
          </w:tcPr>
          <w:p w:rsidR="006240EE" w:rsidRPr="006240EE" w:rsidRDefault="006240EE" w:rsidP="006240EE">
            <w:pPr>
              <w:pStyle w:val="rvps2"/>
              <w:spacing w:before="0" w:beforeAutospacing="0" w:after="0" w:afterAutospacing="0"/>
              <w:ind w:firstLine="709"/>
              <w:contextualSpacing/>
              <w:jc w:val="both"/>
              <w:rPr>
                <w:color w:val="000000" w:themeColor="text1"/>
                <w:sz w:val="28"/>
                <w:szCs w:val="28"/>
              </w:rPr>
            </w:pPr>
            <w:r w:rsidRPr="006240EE">
              <w:rPr>
                <w:color w:val="000000" w:themeColor="text1"/>
                <w:sz w:val="28"/>
                <w:szCs w:val="28"/>
              </w:rPr>
              <w:t>168.4. Порядок сплати (перерахування) податку до бюджету.</w:t>
            </w:r>
          </w:p>
          <w:p w:rsidR="006240EE" w:rsidRPr="006240EE" w:rsidRDefault="006240EE" w:rsidP="006240EE">
            <w:pPr>
              <w:pStyle w:val="rvps2"/>
              <w:spacing w:before="0" w:beforeAutospacing="0" w:after="0" w:afterAutospacing="0"/>
              <w:ind w:firstLine="709"/>
              <w:contextualSpacing/>
              <w:jc w:val="both"/>
              <w:rPr>
                <w:color w:val="000000" w:themeColor="text1"/>
                <w:sz w:val="28"/>
                <w:szCs w:val="28"/>
              </w:rPr>
            </w:pPr>
            <w:r w:rsidRPr="006240EE">
              <w:rPr>
                <w:color w:val="000000" w:themeColor="text1"/>
                <w:sz w:val="28"/>
                <w:szCs w:val="28"/>
              </w:rPr>
              <w:t>168.4.1. Податок, утриманий з доходів резидентів та нерезидентів, зараховується до бюджету згідно з Бюджетним кодексом України;</w:t>
            </w:r>
          </w:p>
          <w:p w:rsidR="006240EE" w:rsidRPr="006240EE" w:rsidRDefault="006240EE" w:rsidP="006240EE">
            <w:pPr>
              <w:ind w:firstLine="709"/>
              <w:contextualSpacing/>
              <w:jc w:val="both"/>
              <w:rPr>
                <w:color w:val="000000" w:themeColor="text1"/>
                <w:sz w:val="28"/>
                <w:szCs w:val="28"/>
                <w:lang w:val="ru-RU"/>
              </w:rPr>
            </w:pPr>
          </w:p>
          <w:p w:rsidR="006240EE" w:rsidRPr="006240EE" w:rsidRDefault="006240EE" w:rsidP="006240EE">
            <w:pPr>
              <w:ind w:firstLine="709"/>
              <w:contextualSpacing/>
              <w:jc w:val="both"/>
              <w:rPr>
                <w:color w:val="000000" w:themeColor="text1"/>
                <w:sz w:val="28"/>
                <w:szCs w:val="28"/>
                <w:lang w:val="ru-RU"/>
              </w:rPr>
            </w:pPr>
            <w:r w:rsidRPr="006240EE">
              <w:rPr>
                <w:color w:val="000000" w:themeColor="text1"/>
                <w:sz w:val="28"/>
                <w:szCs w:val="28"/>
                <w:lang w:val="ru-RU"/>
              </w:rPr>
              <w:t>168.4.2.</w:t>
            </w:r>
            <w:r w:rsidRPr="006240EE">
              <w:rPr>
                <w:b/>
                <w:bCs/>
                <w:color w:val="000000" w:themeColor="text1"/>
                <w:sz w:val="28"/>
                <w:szCs w:val="28"/>
                <w:lang w:val="ru-RU"/>
              </w:rPr>
              <w:t xml:space="preserve"> Податковий агент сплачує (перераховує) податок, утриманий з доходів, нарахованих на користь фізичної особи, що відповідно до Бюджетного кодексу України належить до доходів місцевих бюджетів, до місцевого бюджету за місцем </w:t>
            </w:r>
            <w:r w:rsidRPr="006240EE">
              <w:rPr>
                <w:b/>
                <w:bCs/>
                <w:color w:val="000000" w:themeColor="text1"/>
                <w:sz w:val="28"/>
                <w:szCs w:val="28"/>
                <w:lang w:val="uk-UA"/>
              </w:rPr>
              <w:t>податкової адреси фізичної особи – платника податку</w:t>
            </w:r>
            <w:r w:rsidRPr="006240EE">
              <w:rPr>
                <w:b/>
                <w:bCs/>
                <w:color w:val="000000" w:themeColor="text1"/>
                <w:sz w:val="28"/>
                <w:szCs w:val="28"/>
                <w:lang w:val="ru-RU"/>
              </w:rPr>
              <w:t>.</w:t>
            </w:r>
          </w:p>
          <w:p w:rsidR="006240EE" w:rsidRPr="006240EE" w:rsidRDefault="006240EE" w:rsidP="006240EE">
            <w:pPr>
              <w:ind w:firstLine="709"/>
              <w:contextualSpacing/>
              <w:jc w:val="both"/>
              <w:rPr>
                <w:color w:val="000000" w:themeColor="text1"/>
                <w:sz w:val="28"/>
                <w:szCs w:val="28"/>
                <w:lang w:val="ru-RU"/>
              </w:rPr>
            </w:pPr>
          </w:p>
          <w:p w:rsidR="006240EE" w:rsidRDefault="006240EE" w:rsidP="006240EE">
            <w:pPr>
              <w:ind w:firstLine="709"/>
              <w:contextualSpacing/>
              <w:jc w:val="both"/>
              <w:rPr>
                <w:color w:val="000000" w:themeColor="text1"/>
                <w:sz w:val="28"/>
                <w:szCs w:val="28"/>
                <w:lang w:val="uk-UA"/>
              </w:rPr>
            </w:pPr>
          </w:p>
          <w:p w:rsidR="00361704" w:rsidRPr="006240EE" w:rsidRDefault="00361704" w:rsidP="006240EE">
            <w:pPr>
              <w:ind w:firstLine="709"/>
              <w:contextualSpacing/>
              <w:jc w:val="both"/>
              <w:rPr>
                <w:color w:val="000000" w:themeColor="text1"/>
                <w:sz w:val="28"/>
                <w:szCs w:val="28"/>
                <w:lang w:val="uk-UA"/>
              </w:rPr>
            </w:pPr>
          </w:p>
          <w:p w:rsidR="006240EE" w:rsidRPr="006240EE" w:rsidRDefault="006240EE" w:rsidP="006240EE">
            <w:pPr>
              <w:ind w:firstLine="709"/>
              <w:contextualSpacing/>
              <w:jc w:val="both"/>
              <w:rPr>
                <w:color w:val="000000" w:themeColor="text1"/>
                <w:sz w:val="28"/>
                <w:szCs w:val="28"/>
                <w:lang w:val="ru-RU"/>
              </w:rPr>
            </w:pPr>
          </w:p>
          <w:p w:rsidR="006240EE" w:rsidRPr="006240EE" w:rsidRDefault="006240EE" w:rsidP="006240EE">
            <w:pPr>
              <w:ind w:firstLine="709"/>
              <w:contextualSpacing/>
              <w:jc w:val="both"/>
              <w:rPr>
                <w:color w:val="000000" w:themeColor="text1"/>
                <w:sz w:val="28"/>
                <w:szCs w:val="28"/>
                <w:lang w:val="ru-RU"/>
              </w:rPr>
            </w:pPr>
            <w:r w:rsidRPr="006240EE">
              <w:rPr>
                <w:color w:val="000000" w:themeColor="text1"/>
                <w:sz w:val="28"/>
                <w:szCs w:val="28"/>
                <w:lang w:val="ru-RU"/>
              </w:rPr>
              <w:t>У разі прийняття рішення про створення відокремленого підрозділу юридична особа повідомляє про це контролюючі органи за своїм місцезнаходженням та місцезнаходженням таких новостворених підрозділів у встановленому порядку;</w:t>
            </w:r>
          </w:p>
          <w:p w:rsidR="006240EE" w:rsidRPr="006240EE" w:rsidRDefault="006240EE" w:rsidP="006240EE">
            <w:pPr>
              <w:ind w:firstLine="709"/>
              <w:contextualSpacing/>
              <w:jc w:val="both"/>
              <w:rPr>
                <w:sz w:val="28"/>
                <w:szCs w:val="28"/>
                <w:lang w:val="uk-UA"/>
              </w:rPr>
            </w:pPr>
          </w:p>
          <w:p w:rsidR="006240EE" w:rsidRPr="006240EE" w:rsidRDefault="006240EE" w:rsidP="006240EE">
            <w:pPr>
              <w:ind w:firstLine="709"/>
              <w:contextualSpacing/>
              <w:jc w:val="both"/>
              <w:rPr>
                <w:sz w:val="28"/>
                <w:szCs w:val="28"/>
                <w:lang w:val="uk-UA"/>
              </w:rPr>
            </w:pPr>
          </w:p>
        </w:tc>
      </w:tr>
      <w:tr w:rsidR="006240EE" w:rsidRPr="000B1DF5" w:rsidTr="006240EE">
        <w:trPr>
          <w:trHeight w:val="1234"/>
        </w:trPr>
        <w:tc>
          <w:tcPr>
            <w:tcW w:w="7163" w:type="dxa"/>
          </w:tcPr>
          <w:p w:rsidR="006240EE" w:rsidRPr="006240EE" w:rsidRDefault="006240EE" w:rsidP="006240EE">
            <w:pPr>
              <w:pStyle w:val="rvps2"/>
              <w:spacing w:before="0" w:beforeAutospacing="0" w:after="150" w:afterAutospacing="0"/>
              <w:ind w:firstLine="709"/>
              <w:contextualSpacing/>
              <w:jc w:val="both"/>
              <w:rPr>
                <w:color w:val="000000" w:themeColor="text1"/>
                <w:sz w:val="28"/>
                <w:szCs w:val="28"/>
              </w:rPr>
            </w:pPr>
            <w:r w:rsidRPr="006240EE">
              <w:rPr>
                <w:color w:val="000000" w:themeColor="text1"/>
                <w:sz w:val="28"/>
                <w:szCs w:val="28"/>
              </w:rPr>
              <w:lastRenderedPageBreak/>
              <w:t xml:space="preserve">168.4.3. суми податку на доходи, нараховані відокремленим підрозділом на користь фізичних осіб, за звітний період перераховуються до відповідного бюджету за </w:t>
            </w:r>
            <w:r w:rsidRPr="006240EE">
              <w:rPr>
                <w:strike/>
                <w:color w:val="000000" w:themeColor="text1"/>
                <w:sz w:val="28"/>
                <w:szCs w:val="28"/>
              </w:rPr>
              <w:t>місцезнаходженням такого відокремленого підрозділу</w:t>
            </w:r>
            <w:r w:rsidRPr="006240EE">
              <w:rPr>
                <w:color w:val="000000" w:themeColor="text1"/>
                <w:sz w:val="28"/>
                <w:szCs w:val="28"/>
              </w:rPr>
              <w:t>.</w:t>
            </w:r>
          </w:p>
          <w:p w:rsidR="006240EE" w:rsidRPr="006240EE" w:rsidRDefault="006240EE" w:rsidP="006240EE">
            <w:pPr>
              <w:pStyle w:val="rvps2"/>
              <w:spacing w:before="0" w:beforeAutospacing="0" w:after="150" w:afterAutospacing="0"/>
              <w:ind w:firstLine="709"/>
              <w:contextualSpacing/>
              <w:jc w:val="both"/>
              <w:rPr>
                <w:color w:val="000000" w:themeColor="text1"/>
                <w:sz w:val="28"/>
                <w:szCs w:val="28"/>
              </w:rPr>
            </w:pPr>
          </w:p>
          <w:p w:rsidR="006240EE" w:rsidRPr="006240EE" w:rsidRDefault="006240EE" w:rsidP="006240EE">
            <w:pPr>
              <w:pStyle w:val="rvps2"/>
              <w:spacing w:before="0" w:beforeAutospacing="0" w:after="150" w:afterAutospacing="0"/>
              <w:ind w:firstLine="709"/>
              <w:contextualSpacing/>
              <w:jc w:val="both"/>
              <w:rPr>
                <w:color w:val="000000" w:themeColor="text1"/>
                <w:sz w:val="28"/>
                <w:szCs w:val="28"/>
                <w:lang w:val="uk-UA"/>
              </w:rPr>
            </w:pPr>
            <w:bookmarkStart w:id="3" w:name="n3896"/>
            <w:bookmarkEnd w:id="3"/>
            <w:r w:rsidRPr="006240EE">
              <w:rPr>
                <w:color w:val="000000" w:themeColor="text1"/>
                <w:sz w:val="28"/>
                <w:szCs w:val="28"/>
              </w:rPr>
              <w:t xml:space="preserve">У разі якщо відокремлений підрозділ не уповноважений нараховувати (сплачувати) податок на доходи фізичних осіб за такий відокремлений підрозділ, усі обов'язки податкового агента виконує юридична особа. Податок на доходи, нарахований працівникам відокремленого підрозділу, перераховується до відповідного бюджету </w:t>
            </w:r>
            <w:r w:rsidRPr="006240EE">
              <w:rPr>
                <w:strike/>
                <w:color w:val="000000" w:themeColor="text1"/>
                <w:sz w:val="28"/>
                <w:szCs w:val="28"/>
              </w:rPr>
              <w:t>за місцезнаходженням такого відокремленого підрозділу;</w:t>
            </w:r>
          </w:p>
          <w:p w:rsidR="006240EE" w:rsidRPr="006240EE" w:rsidRDefault="006240EE" w:rsidP="006240EE">
            <w:pPr>
              <w:ind w:firstLine="709"/>
              <w:contextualSpacing/>
              <w:jc w:val="both"/>
              <w:rPr>
                <w:sz w:val="28"/>
                <w:szCs w:val="28"/>
                <w:lang w:val="uk-UA"/>
              </w:rPr>
            </w:pPr>
          </w:p>
        </w:tc>
        <w:tc>
          <w:tcPr>
            <w:tcW w:w="7163" w:type="dxa"/>
          </w:tcPr>
          <w:p w:rsidR="006240EE" w:rsidRPr="006240EE" w:rsidRDefault="006240EE" w:rsidP="006240EE">
            <w:pPr>
              <w:ind w:firstLine="709"/>
              <w:contextualSpacing/>
              <w:jc w:val="both"/>
              <w:rPr>
                <w:rFonts w:eastAsia="Times New Roman"/>
                <w:color w:val="000000" w:themeColor="text1"/>
                <w:sz w:val="28"/>
                <w:szCs w:val="28"/>
                <w:lang w:eastAsia="ru-RU"/>
              </w:rPr>
            </w:pPr>
            <w:r w:rsidRPr="006240EE">
              <w:rPr>
                <w:rFonts w:eastAsia="Times New Roman"/>
                <w:color w:val="000000" w:themeColor="text1"/>
                <w:sz w:val="28"/>
                <w:szCs w:val="28"/>
                <w:lang w:eastAsia="ru-RU"/>
              </w:rPr>
              <w:t xml:space="preserve">168.4.3. Суми податку на доходи, нараховані відокремленим підрозділом на користь фізичних осіб, за звітний період перераховуються до відповідного </w:t>
            </w:r>
            <w:r w:rsidRPr="006240EE">
              <w:rPr>
                <w:rFonts w:eastAsia="Times New Roman"/>
                <w:b/>
                <w:bCs/>
                <w:color w:val="000000" w:themeColor="text1"/>
                <w:sz w:val="28"/>
                <w:szCs w:val="28"/>
                <w:lang w:eastAsia="ru-RU"/>
              </w:rPr>
              <w:t>місцевого</w:t>
            </w:r>
            <w:r w:rsidRPr="006240EE">
              <w:rPr>
                <w:rFonts w:eastAsia="Times New Roman"/>
                <w:color w:val="000000" w:themeColor="text1"/>
                <w:sz w:val="28"/>
                <w:szCs w:val="28"/>
                <w:lang w:eastAsia="ru-RU"/>
              </w:rPr>
              <w:t xml:space="preserve">  бюджету </w:t>
            </w:r>
            <w:r w:rsidRPr="006240EE">
              <w:rPr>
                <w:rFonts w:eastAsia="Times New Roman"/>
                <w:b/>
                <w:bCs/>
                <w:color w:val="000000" w:themeColor="text1"/>
                <w:sz w:val="28"/>
                <w:szCs w:val="28"/>
                <w:lang w:eastAsia="ru-RU"/>
              </w:rPr>
              <w:t xml:space="preserve">за </w:t>
            </w:r>
            <w:r w:rsidRPr="006240EE">
              <w:rPr>
                <w:rFonts w:eastAsia="Times New Roman"/>
                <w:b/>
                <w:bCs/>
                <w:color w:val="000000" w:themeColor="text1"/>
                <w:sz w:val="28"/>
                <w:szCs w:val="28"/>
                <w:lang w:val="uk-UA" w:eastAsia="ru-RU"/>
              </w:rPr>
              <w:t xml:space="preserve">місцем податкової адреси </w:t>
            </w:r>
            <w:r w:rsidRPr="006240EE">
              <w:rPr>
                <w:rFonts w:eastAsia="Times New Roman"/>
                <w:b/>
                <w:bCs/>
                <w:color w:val="000000" w:themeColor="text1"/>
                <w:sz w:val="28"/>
                <w:szCs w:val="28"/>
                <w:lang w:eastAsia="ru-RU"/>
              </w:rPr>
              <w:t>фізичних осіб</w:t>
            </w:r>
            <w:r w:rsidRPr="006240EE">
              <w:rPr>
                <w:rFonts w:eastAsia="Times New Roman"/>
                <w:b/>
                <w:bCs/>
                <w:color w:val="000000" w:themeColor="text1"/>
                <w:sz w:val="28"/>
                <w:szCs w:val="28"/>
                <w:lang w:val="uk-UA" w:eastAsia="ru-RU"/>
              </w:rPr>
              <w:t xml:space="preserve"> – платників податків</w:t>
            </w:r>
            <w:r w:rsidRPr="006240EE">
              <w:rPr>
                <w:rFonts w:eastAsia="Times New Roman"/>
                <w:b/>
                <w:bCs/>
                <w:color w:val="000000" w:themeColor="text1"/>
                <w:sz w:val="28"/>
                <w:szCs w:val="28"/>
                <w:lang w:eastAsia="ru-RU"/>
              </w:rPr>
              <w:t>.</w:t>
            </w:r>
          </w:p>
          <w:p w:rsidR="006240EE" w:rsidRPr="006240EE" w:rsidRDefault="006240EE" w:rsidP="006240EE">
            <w:pPr>
              <w:ind w:firstLine="709"/>
              <w:contextualSpacing/>
              <w:jc w:val="both"/>
              <w:rPr>
                <w:sz w:val="28"/>
                <w:szCs w:val="28"/>
                <w:lang w:val="uk-UA"/>
              </w:rPr>
            </w:pPr>
            <w:r w:rsidRPr="006240EE">
              <w:rPr>
                <w:rFonts w:eastAsia="Times New Roman"/>
                <w:color w:val="000000" w:themeColor="text1"/>
                <w:sz w:val="28"/>
                <w:szCs w:val="28"/>
                <w:lang w:eastAsia="ru-RU"/>
              </w:rPr>
              <w:t xml:space="preserve">У разі якщо відокремлений підрозділ не уповноважений нараховувати (сплачувати) податок на доходи фізичних осіб за такий відокремлений підрозділ, усі обов'язки податкового агента виконує юридична особа. Податок на доходи, нарахований працівникам відокремленого підрозділу, перераховується до відповідного бюджету </w:t>
            </w:r>
            <w:r w:rsidRPr="006240EE">
              <w:rPr>
                <w:rFonts w:eastAsia="Times New Roman"/>
                <w:b/>
                <w:bCs/>
                <w:color w:val="000000" w:themeColor="text1"/>
                <w:sz w:val="28"/>
                <w:szCs w:val="28"/>
                <w:lang w:eastAsia="ru-RU"/>
              </w:rPr>
              <w:t xml:space="preserve">за </w:t>
            </w:r>
            <w:r w:rsidRPr="006240EE">
              <w:rPr>
                <w:rFonts w:eastAsia="Times New Roman"/>
                <w:b/>
                <w:bCs/>
                <w:color w:val="000000" w:themeColor="text1"/>
                <w:sz w:val="28"/>
                <w:szCs w:val="28"/>
                <w:lang w:val="uk-UA" w:eastAsia="ru-RU"/>
              </w:rPr>
              <w:t>місцем податкової адреси</w:t>
            </w:r>
            <w:r w:rsidRPr="006240EE">
              <w:rPr>
                <w:rFonts w:eastAsia="Times New Roman"/>
                <w:b/>
                <w:bCs/>
                <w:color w:val="000000" w:themeColor="text1"/>
                <w:sz w:val="28"/>
                <w:szCs w:val="28"/>
                <w:lang w:eastAsia="ru-RU"/>
              </w:rPr>
              <w:t xml:space="preserve"> таких працівників.</w:t>
            </w:r>
          </w:p>
        </w:tc>
      </w:tr>
      <w:tr w:rsidR="006240EE" w:rsidRPr="006240EE" w:rsidTr="006240EE">
        <w:trPr>
          <w:trHeight w:val="1140"/>
        </w:trPr>
        <w:tc>
          <w:tcPr>
            <w:tcW w:w="7163" w:type="dxa"/>
          </w:tcPr>
          <w:p w:rsidR="006240EE" w:rsidRPr="006240EE" w:rsidRDefault="006240EE" w:rsidP="006240EE">
            <w:pPr>
              <w:ind w:firstLine="709"/>
              <w:contextualSpacing/>
              <w:jc w:val="both"/>
              <w:rPr>
                <w:color w:val="000000" w:themeColor="text1"/>
                <w:sz w:val="28"/>
                <w:szCs w:val="28"/>
                <w:shd w:val="clear" w:color="auto" w:fill="FFFFFF"/>
                <w:lang w:val="uk-UA"/>
              </w:rPr>
            </w:pPr>
            <w:r w:rsidRPr="006240EE">
              <w:rPr>
                <w:color w:val="000000" w:themeColor="text1"/>
                <w:sz w:val="28"/>
                <w:szCs w:val="28"/>
                <w:shd w:val="clear" w:color="auto" w:fill="FFFFFF"/>
                <w:lang w:val="uk-UA"/>
              </w:rPr>
              <w:t>168.4.4. юридична особа за своїм місцезнаходженням та місцезнаходженням не уповноважених сплачувати податок відокремлених підрозділів, відокремлений підрозділ, який уповноважений нараховувати, утримувати і сплачувати (перераховувати) до бюджету податок</w:t>
            </w:r>
            <w:r w:rsidRPr="0066532F">
              <w:rPr>
                <w:color w:val="000000" w:themeColor="text1"/>
                <w:sz w:val="28"/>
                <w:szCs w:val="28"/>
                <w:shd w:val="clear" w:color="auto" w:fill="FFFFFF"/>
                <w:lang w:val="uk-UA"/>
              </w:rPr>
              <w:t xml:space="preserve">, </w:t>
            </w:r>
            <w:r w:rsidRPr="0066532F">
              <w:rPr>
                <w:strike/>
                <w:color w:val="000000" w:themeColor="text1"/>
                <w:sz w:val="28"/>
                <w:szCs w:val="28"/>
                <w:shd w:val="clear" w:color="auto" w:fill="FFFFFF"/>
                <w:lang w:val="uk-UA"/>
              </w:rPr>
              <w:t>за своїм місцезнаходженням</w:t>
            </w:r>
            <w:r w:rsidRPr="006240EE">
              <w:rPr>
                <w:color w:val="000000" w:themeColor="text1"/>
                <w:sz w:val="28"/>
                <w:szCs w:val="28"/>
                <w:shd w:val="clear" w:color="auto" w:fill="FFFFFF"/>
                <w:lang w:val="uk-UA"/>
              </w:rPr>
              <w:t xml:space="preserve"> одночасно з поданням документів на отримання коштів для виплати належних платникам податку доходів, сплачує (перераховує) суми утриманого податку на відповідні рахунки, відкриті в органах, що здійснюють казначейське обслуговування бюджетних коштів за </w:t>
            </w:r>
            <w:r w:rsidRPr="006240EE">
              <w:rPr>
                <w:strike/>
                <w:color w:val="000000" w:themeColor="text1"/>
                <w:sz w:val="28"/>
                <w:szCs w:val="28"/>
                <w:shd w:val="clear" w:color="auto" w:fill="FFFFFF"/>
                <w:lang w:val="uk-UA"/>
              </w:rPr>
              <w:t xml:space="preserve">місцезнаходженням відокремлених підрозділів, а у випадках, передбачених цим Кодексом, - за </w:t>
            </w:r>
            <w:r w:rsidRPr="006240EE">
              <w:rPr>
                <w:strike/>
                <w:color w:val="000000" w:themeColor="text1"/>
                <w:sz w:val="28"/>
                <w:szCs w:val="28"/>
                <w:shd w:val="clear" w:color="auto" w:fill="FFFFFF"/>
                <w:lang w:val="uk-UA"/>
              </w:rPr>
              <w:lastRenderedPageBreak/>
              <w:t>місцезнаходженням земельних ділянок, земельних часток (паїв), виділених або не виділених в натурі (на місцевості</w:t>
            </w:r>
            <w:r w:rsidRPr="006240EE">
              <w:rPr>
                <w:color w:val="000000" w:themeColor="text1"/>
                <w:sz w:val="28"/>
                <w:szCs w:val="28"/>
                <w:shd w:val="clear" w:color="auto" w:fill="FFFFFF"/>
                <w:lang w:val="uk-UA"/>
              </w:rPr>
              <w:t>).</w:t>
            </w:r>
          </w:p>
          <w:p w:rsidR="006240EE" w:rsidRDefault="006240EE" w:rsidP="006240EE">
            <w:pPr>
              <w:ind w:firstLine="709"/>
              <w:contextualSpacing/>
              <w:jc w:val="both"/>
              <w:rPr>
                <w:color w:val="000000" w:themeColor="text1"/>
                <w:sz w:val="28"/>
                <w:szCs w:val="28"/>
                <w:shd w:val="clear" w:color="auto" w:fill="FFFFFF"/>
                <w:lang w:val="uk-UA"/>
              </w:rPr>
            </w:pPr>
          </w:p>
          <w:p w:rsidR="00361704" w:rsidRPr="006240EE" w:rsidRDefault="00361704" w:rsidP="006240EE">
            <w:pPr>
              <w:ind w:firstLine="709"/>
              <w:contextualSpacing/>
              <w:jc w:val="both"/>
              <w:rPr>
                <w:color w:val="000000" w:themeColor="text1"/>
                <w:sz w:val="28"/>
                <w:szCs w:val="28"/>
                <w:shd w:val="clear" w:color="auto" w:fill="FFFFFF"/>
                <w:lang w:val="uk-UA"/>
              </w:rPr>
            </w:pPr>
          </w:p>
          <w:p w:rsidR="006240EE" w:rsidRPr="006240EE" w:rsidRDefault="006240EE" w:rsidP="006240EE">
            <w:pPr>
              <w:pStyle w:val="rvps2"/>
              <w:spacing w:before="0" w:beforeAutospacing="0" w:after="150" w:afterAutospacing="0"/>
              <w:ind w:firstLine="709"/>
              <w:contextualSpacing/>
              <w:jc w:val="both"/>
              <w:rPr>
                <w:color w:val="000000" w:themeColor="text1"/>
                <w:sz w:val="28"/>
                <w:szCs w:val="28"/>
                <w:lang w:val="uk-UA"/>
              </w:rPr>
            </w:pPr>
            <w:r w:rsidRPr="006240EE">
              <w:rPr>
                <w:color w:val="000000" w:themeColor="text1"/>
                <w:sz w:val="28"/>
                <w:szCs w:val="28"/>
                <w:lang w:val="uk-UA"/>
              </w:rPr>
              <w:t>Органи, що здійснюють казначейське обслуговування бюджетних коштів в установленому</w:t>
            </w:r>
            <w:r w:rsidRPr="006240EE">
              <w:rPr>
                <w:rStyle w:val="apple-converted-space"/>
                <w:color w:val="000000" w:themeColor="text1"/>
                <w:sz w:val="28"/>
                <w:szCs w:val="28"/>
              </w:rPr>
              <w:t> </w:t>
            </w:r>
            <w:r w:rsidRPr="006240EE">
              <w:rPr>
                <w:color w:val="000000" w:themeColor="text1"/>
                <w:sz w:val="28"/>
                <w:szCs w:val="28"/>
                <w:lang w:val="uk-UA"/>
              </w:rPr>
              <w:t>Бюджетним кодексом України</w:t>
            </w:r>
            <w:r w:rsidRPr="006240EE">
              <w:rPr>
                <w:rStyle w:val="apple-converted-space"/>
                <w:color w:val="000000" w:themeColor="text1"/>
                <w:sz w:val="28"/>
                <w:szCs w:val="28"/>
              </w:rPr>
              <w:t> </w:t>
            </w:r>
            <w:r w:rsidRPr="006240EE">
              <w:rPr>
                <w:color w:val="000000" w:themeColor="text1"/>
                <w:sz w:val="28"/>
                <w:szCs w:val="28"/>
                <w:lang w:val="uk-UA"/>
              </w:rPr>
              <w:t>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p>
          <w:p w:rsidR="006240EE" w:rsidRPr="006240EE" w:rsidRDefault="006240EE" w:rsidP="006240EE">
            <w:pPr>
              <w:pStyle w:val="rvps2"/>
              <w:spacing w:before="0" w:beforeAutospacing="0" w:after="150" w:afterAutospacing="0"/>
              <w:ind w:firstLine="709"/>
              <w:contextualSpacing/>
              <w:jc w:val="both"/>
              <w:rPr>
                <w:color w:val="000000" w:themeColor="text1"/>
                <w:sz w:val="28"/>
                <w:szCs w:val="28"/>
                <w:lang w:val="uk-UA"/>
              </w:rPr>
            </w:pPr>
          </w:p>
          <w:p w:rsidR="006240EE" w:rsidRPr="00361704" w:rsidRDefault="006240EE" w:rsidP="00361704">
            <w:pPr>
              <w:pStyle w:val="rvps2"/>
              <w:spacing w:before="0" w:beforeAutospacing="0" w:after="150" w:afterAutospacing="0"/>
              <w:ind w:firstLine="709"/>
              <w:contextualSpacing/>
              <w:jc w:val="both"/>
              <w:rPr>
                <w:strike/>
                <w:color w:val="000000" w:themeColor="text1"/>
                <w:sz w:val="28"/>
                <w:szCs w:val="28"/>
                <w:lang w:val="uk-UA"/>
              </w:rPr>
            </w:pPr>
            <w:bookmarkStart w:id="4" w:name="n3900"/>
            <w:bookmarkEnd w:id="4"/>
            <w:r w:rsidRPr="006240EE">
              <w:rPr>
                <w:strike/>
                <w:color w:val="000000" w:themeColor="text1"/>
                <w:sz w:val="28"/>
                <w:szCs w:val="28"/>
                <w:lang w:val="uk-UA"/>
              </w:rPr>
              <w:t>Органи, що здійснюють казначейське обслуговування бюджетних коштів в установленому Бюджетним кодексом України 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p>
        </w:tc>
        <w:tc>
          <w:tcPr>
            <w:tcW w:w="7163" w:type="dxa"/>
          </w:tcPr>
          <w:p w:rsidR="006240EE" w:rsidRPr="006240EE" w:rsidRDefault="006240EE" w:rsidP="006240EE">
            <w:pPr>
              <w:spacing w:after="150"/>
              <w:ind w:firstLine="709"/>
              <w:contextualSpacing/>
              <w:jc w:val="both"/>
              <w:rPr>
                <w:rFonts w:eastAsia="Times New Roman"/>
                <w:color w:val="000000" w:themeColor="text1"/>
                <w:sz w:val="28"/>
                <w:szCs w:val="28"/>
                <w:lang w:val="uk-UA" w:eastAsia="ru-RU"/>
              </w:rPr>
            </w:pPr>
            <w:r w:rsidRPr="006240EE">
              <w:rPr>
                <w:rFonts w:eastAsia="Times New Roman"/>
                <w:color w:val="000000" w:themeColor="text1"/>
                <w:sz w:val="28"/>
                <w:szCs w:val="28"/>
                <w:shd w:val="clear" w:color="auto" w:fill="FFFFFF"/>
                <w:lang w:val="uk-UA" w:eastAsia="ru-RU"/>
              </w:rPr>
              <w:lastRenderedPageBreak/>
              <w:t>168.4.4. юридична особа за своїм місцезнаходженням та місцезнаходженням не уповноважених сплачувати податок відокремлених підрозділів, відокремлений підрозділ, який уповноважений нараховувати, утримувати і сплачувати (перераховувати) до бюджету податок, одночасно з поданням документів на отримання коштів для виплати належни</w:t>
            </w:r>
            <w:r w:rsidR="001B0744">
              <w:rPr>
                <w:rFonts w:eastAsia="Times New Roman"/>
                <w:color w:val="000000" w:themeColor="text1"/>
                <w:sz w:val="28"/>
                <w:szCs w:val="28"/>
                <w:shd w:val="clear" w:color="auto" w:fill="FFFFFF"/>
                <w:lang w:val="uk-UA" w:eastAsia="ru-RU"/>
              </w:rPr>
              <w:t xml:space="preserve">х </w:t>
            </w:r>
            <w:r w:rsidRPr="006240EE">
              <w:rPr>
                <w:rFonts w:eastAsia="Times New Roman"/>
                <w:color w:val="000000" w:themeColor="text1"/>
                <w:sz w:val="28"/>
                <w:szCs w:val="28"/>
                <w:shd w:val="clear" w:color="auto" w:fill="FFFFFF"/>
                <w:lang w:val="uk-UA" w:eastAsia="ru-RU"/>
              </w:rPr>
              <w:t xml:space="preserve">платникам податку доходів, сплачує (перераховує) суми утриманого податку на відповідні рахунки, відкриті в органах, що здійснюють казначейське обслуговування бюджетних коштів за </w:t>
            </w:r>
            <w:r w:rsidRPr="006240EE">
              <w:rPr>
                <w:rFonts w:eastAsia="Times New Roman"/>
                <w:b/>
                <w:bCs/>
                <w:color w:val="000000" w:themeColor="text1"/>
                <w:sz w:val="28"/>
                <w:szCs w:val="28"/>
                <w:shd w:val="clear" w:color="auto" w:fill="FFFFFF"/>
                <w:lang w:val="uk-UA" w:eastAsia="ru-RU"/>
              </w:rPr>
              <w:t>податковою адресою фізичних осіб – платників податку.</w:t>
            </w:r>
          </w:p>
          <w:p w:rsidR="006240EE" w:rsidRPr="006240EE" w:rsidRDefault="006240EE" w:rsidP="006240EE">
            <w:pPr>
              <w:spacing w:after="150"/>
              <w:ind w:firstLine="709"/>
              <w:contextualSpacing/>
              <w:jc w:val="both"/>
              <w:rPr>
                <w:rFonts w:eastAsia="Times New Roman"/>
                <w:color w:val="000000" w:themeColor="text1"/>
                <w:sz w:val="28"/>
                <w:szCs w:val="28"/>
                <w:lang w:val="uk-UA" w:eastAsia="ru-RU"/>
              </w:rPr>
            </w:pPr>
          </w:p>
          <w:p w:rsidR="006240EE" w:rsidRPr="006240EE" w:rsidRDefault="006240EE" w:rsidP="006240EE">
            <w:pPr>
              <w:spacing w:after="150"/>
              <w:ind w:firstLine="709"/>
              <w:contextualSpacing/>
              <w:jc w:val="both"/>
              <w:rPr>
                <w:rFonts w:eastAsia="Times New Roman"/>
                <w:color w:val="000000" w:themeColor="text1"/>
                <w:sz w:val="28"/>
                <w:szCs w:val="28"/>
                <w:lang w:val="uk-UA" w:eastAsia="ru-RU"/>
              </w:rPr>
            </w:pPr>
          </w:p>
          <w:p w:rsidR="006240EE" w:rsidRPr="006240EE" w:rsidRDefault="006240EE" w:rsidP="006240EE">
            <w:pPr>
              <w:spacing w:after="150"/>
              <w:ind w:firstLine="709"/>
              <w:contextualSpacing/>
              <w:jc w:val="both"/>
              <w:rPr>
                <w:rFonts w:eastAsia="Times New Roman"/>
                <w:color w:val="000000" w:themeColor="text1"/>
                <w:sz w:val="28"/>
                <w:szCs w:val="28"/>
                <w:lang w:val="uk-UA" w:eastAsia="ru-RU"/>
              </w:rPr>
            </w:pPr>
          </w:p>
          <w:p w:rsidR="006240EE" w:rsidRDefault="006240EE" w:rsidP="006240EE">
            <w:pPr>
              <w:spacing w:after="150"/>
              <w:ind w:firstLine="709"/>
              <w:contextualSpacing/>
              <w:jc w:val="both"/>
              <w:rPr>
                <w:rFonts w:eastAsia="Times New Roman"/>
                <w:color w:val="000000" w:themeColor="text1"/>
                <w:sz w:val="28"/>
                <w:szCs w:val="28"/>
                <w:lang w:val="uk-UA" w:eastAsia="ru-RU"/>
              </w:rPr>
            </w:pPr>
          </w:p>
          <w:p w:rsidR="0066532F" w:rsidRPr="006240EE" w:rsidRDefault="0066532F" w:rsidP="006240EE">
            <w:pPr>
              <w:spacing w:after="150"/>
              <w:ind w:firstLine="709"/>
              <w:contextualSpacing/>
              <w:jc w:val="both"/>
              <w:rPr>
                <w:rFonts w:eastAsia="Times New Roman"/>
                <w:color w:val="000000" w:themeColor="text1"/>
                <w:sz w:val="28"/>
                <w:szCs w:val="28"/>
                <w:lang w:val="uk-UA" w:eastAsia="ru-RU"/>
              </w:rPr>
            </w:pPr>
          </w:p>
          <w:p w:rsidR="006240EE" w:rsidRPr="006240EE" w:rsidRDefault="006240EE" w:rsidP="006240EE">
            <w:pPr>
              <w:spacing w:after="150"/>
              <w:ind w:firstLine="709"/>
              <w:contextualSpacing/>
              <w:jc w:val="both"/>
              <w:rPr>
                <w:rFonts w:eastAsia="Times New Roman"/>
                <w:color w:val="000000" w:themeColor="text1"/>
                <w:sz w:val="28"/>
                <w:szCs w:val="28"/>
                <w:lang w:val="uk-UA" w:eastAsia="ru-RU"/>
              </w:rPr>
            </w:pPr>
            <w:r w:rsidRPr="006240EE">
              <w:rPr>
                <w:rFonts w:eastAsia="Times New Roman"/>
                <w:color w:val="000000" w:themeColor="text1"/>
                <w:sz w:val="28"/>
                <w:szCs w:val="28"/>
                <w:lang w:val="uk-UA" w:eastAsia="ru-RU"/>
              </w:rPr>
              <w:t>Органи, що здійснюють казначейське обслуговування бюджетних коштів в установленому</w:t>
            </w:r>
            <w:r w:rsidRPr="006240EE">
              <w:rPr>
                <w:rFonts w:eastAsia="Times New Roman"/>
                <w:color w:val="000000" w:themeColor="text1"/>
                <w:sz w:val="28"/>
                <w:szCs w:val="28"/>
                <w:lang w:val="ru-RU" w:eastAsia="ru-RU"/>
              </w:rPr>
              <w:t> </w:t>
            </w:r>
            <w:r w:rsidRPr="006240EE">
              <w:rPr>
                <w:rFonts w:eastAsia="Times New Roman"/>
                <w:color w:val="000000" w:themeColor="text1"/>
                <w:sz w:val="28"/>
                <w:szCs w:val="28"/>
                <w:lang w:val="uk-UA" w:eastAsia="ru-RU"/>
              </w:rPr>
              <w:t>Бюджетним кодексом України</w:t>
            </w:r>
            <w:r w:rsidRPr="006240EE">
              <w:rPr>
                <w:rFonts w:eastAsia="Times New Roman"/>
                <w:color w:val="000000" w:themeColor="text1"/>
                <w:sz w:val="28"/>
                <w:szCs w:val="28"/>
                <w:lang w:val="ru-RU" w:eastAsia="ru-RU"/>
              </w:rPr>
              <w:t> </w:t>
            </w:r>
            <w:r w:rsidRPr="006240EE">
              <w:rPr>
                <w:rFonts w:eastAsia="Times New Roman"/>
                <w:color w:val="000000" w:themeColor="text1"/>
                <w:sz w:val="28"/>
                <w:szCs w:val="28"/>
                <w:lang w:val="uk-UA" w:eastAsia="ru-RU"/>
              </w:rPr>
              <w:t>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p>
          <w:p w:rsidR="006240EE" w:rsidRPr="006240EE" w:rsidRDefault="006240EE" w:rsidP="006240EE">
            <w:pPr>
              <w:spacing w:after="150"/>
              <w:ind w:firstLine="709"/>
              <w:contextualSpacing/>
              <w:jc w:val="both"/>
              <w:rPr>
                <w:rFonts w:eastAsia="Times New Roman"/>
                <w:color w:val="000000" w:themeColor="text1"/>
                <w:sz w:val="28"/>
                <w:szCs w:val="28"/>
                <w:lang w:val="uk-UA" w:eastAsia="ru-RU"/>
              </w:rPr>
            </w:pPr>
          </w:p>
          <w:p w:rsidR="006240EE" w:rsidRPr="006240EE" w:rsidRDefault="006240EE" w:rsidP="006240EE">
            <w:pPr>
              <w:ind w:firstLine="709"/>
              <w:contextualSpacing/>
              <w:jc w:val="both"/>
              <w:rPr>
                <w:sz w:val="28"/>
                <w:szCs w:val="28"/>
                <w:lang w:val="uk-UA"/>
              </w:rPr>
            </w:pPr>
            <w:r w:rsidRPr="006240EE">
              <w:rPr>
                <w:rFonts w:eastAsia="Times New Roman"/>
                <w:b/>
                <w:bCs/>
                <w:color w:val="000000" w:themeColor="text1"/>
                <w:sz w:val="28"/>
                <w:szCs w:val="28"/>
                <w:lang w:val="uk-UA" w:eastAsia="ru-RU"/>
              </w:rPr>
              <w:t>Виключити</w:t>
            </w:r>
          </w:p>
        </w:tc>
      </w:tr>
    </w:tbl>
    <w:p w:rsidR="006240EE" w:rsidRDefault="006240EE" w:rsidP="006240EE">
      <w:pPr>
        <w:rPr>
          <w:lang w:val="uk-UA"/>
        </w:rPr>
      </w:pPr>
    </w:p>
    <w:p w:rsidR="000C7F74" w:rsidRDefault="000C7F74" w:rsidP="000C7F74">
      <w:pPr>
        <w:ind w:firstLine="709"/>
        <w:jc w:val="left"/>
        <w:rPr>
          <w:b/>
          <w:bCs/>
          <w:sz w:val="28"/>
          <w:szCs w:val="28"/>
          <w:lang w:val="uk-UA"/>
        </w:rPr>
      </w:pPr>
    </w:p>
    <w:p w:rsidR="000C7F74" w:rsidRPr="0080293E" w:rsidRDefault="000C7F74" w:rsidP="000C7F74">
      <w:pPr>
        <w:ind w:firstLine="709"/>
        <w:jc w:val="left"/>
        <w:rPr>
          <w:b/>
          <w:bCs/>
          <w:sz w:val="28"/>
          <w:szCs w:val="28"/>
          <w:lang w:val="uk-UA"/>
        </w:rPr>
      </w:pPr>
      <w:r w:rsidRPr="00361704">
        <w:rPr>
          <w:b/>
          <w:bCs/>
          <w:sz w:val="28"/>
          <w:szCs w:val="28"/>
          <w:lang w:val="uk-UA"/>
        </w:rPr>
        <w:t>Народні депутати</w:t>
      </w:r>
      <w:r>
        <w:rPr>
          <w:b/>
          <w:bCs/>
          <w:sz w:val="28"/>
          <w:szCs w:val="28"/>
          <w:lang w:val="uk-UA"/>
        </w:rPr>
        <w:t xml:space="preserve">                                                                                                   </w:t>
      </w:r>
      <w:r w:rsidRPr="0080293E">
        <w:rPr>
          <w:b/>
          <w:bCs/>
          <w:sz w:val="28"/>
          <w:szCs w:val="28"/>
          <w:lang w:val="uk-UA"/>
        </w:rPr>
        <w:t xml:space="preserve">Г.І. Васильченко (посвід.№319)       </w:t>
      </w:r>
    </w:p>
    <w:p w:rsidR="000C7F74" w:rsidRPr="0080293E" w:rsidRDefault="000C7F74" w:rsidP="000C7F74">
      <w:pPr>
        <w:contextualSpacing/>
        <w:jc w:val="both"/>
        <w:rPr>
          <w:b/>
          <w:bCs/>
          <w:sz w:val="28"/>
          <w:szCs w:val="28"/>
          <w:lang w:val="uk-UA"/>
        </w:rPr>
      </w:pPr>
      <w:r w:rsidRPr="0080293E">
        <w:rPr>
          <w:b/>
          <w:bCs/>
          <w:sz w:val="28"/>
          <w:szCs w:val="28"/>
          <w:lang w:val="uk-UA"/>
        </w:rPr>
        <w:t xml:space="preserve">                                                                                                                                             та інші</w:t>
      </w:r>
    </w:p>
    <w:p w:rsidR="00361704" w:rsidRPr="00361704" w:rsidRDefault="00361704" w:rsidP="00361704">
      <w:pPr>
        <w:ind w:firstLine="709"/>
        <w:jc w:val="left"/>
        <w:rPr>
          <w:b/>
          <w:bCs/>
          <w:sz w:val="28"/>
          <w:szCs w:val="28"/>
          <w:lang w:val="uk-UA"/>
        </w:rPr>
      </w:pPr>
    </w:p>
    <w:sectPr w:rsidR="00361704" w:rsidRPr="00361704" w:rsidSect="00FB5F56">
      <w:headerReference w:type="even" r:id="rId9"/>
      <w:headerReference w:type="default" r:id="rId10"/>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F15" w:rsidRDefault="009B7F15" w:rsidP="00FB5F56">
      <w:r>
        <w:separator/>
      </w:r>
    </w:p>
  </w:endnote>
  <w:endnote w:type="continuationSeparator" w:id="0">
    <w:p w:rsidR="009B7F15" w:rsidRDefault="009B7F15" w:rsidP="00FB5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987628595"/>
      <w:docPartObj>
        <w:docPartGallery w:val="Page Numbers (Bottom of Page)"/>
        <w:docPartUnique/>
      </w:docPartObj>
    </w:sdtPr>
    <w:sdtEndPr>
      <w:rPr>
        <w:rStyle w:val="a7"/>
      </w:rPr>
    </w:sdtEndPr>
    <w:sdtContent>
      <w:p w:rsidR="002C5F5B" w:rsidRDefault="002C5F5B" w:rsidP="00B54FA1">
        <w:pPr>
          <w:pStyle w:val="aa"/>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p w:rsidR="002C5F5B" w:rsidRDefault="002C5F5B">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1422754705"/>
      <w:docPartObj>
        <w:docPartGallery w:val="Page Numbers (Bottom of Page)"/>
        <w:docPartUnique/>
      </w:docPartObj>
    </w:sdtPr>
    <w:sdtEndPr>
      <w:rPr>
        <w:rStyle w:val="a7"/>
      </w:rPr>
    </w:sdtEndPr>
    <w:sdtContent>
      <w:p w:rsidR="002C5F5B" w:rsidRDefault="002C5F5B" w:rsidP="00B54FA1">
        <w:pPr>
          <w:pStyle w:val="aa"/>
          <w:framePr w:wrap="none" w:vAnchor="text" w:hAnchor="margin" w:xAlign="center" w:y="1"/>
          <w:rPr>
            <w:rStyle w:val="a7"/>
          </w:rPr>
        </w:pPr>
        <w:r>
          <w:rPr>
            <w:rStyle w:val="a7"/>
          </w:rPr>
          <w:fldChar w:fldCharType="begin"/>
        </w:r>
        <w:r>
          <w:rPr>
            <w:rStyle w:val="a7"/>
          </w:rPr>
          <w:instrText xml:space="preserve"> PAGE </w:instrText>
        </w:r>
        <w:r>
          <w:rPr>
            <w:rStyle w:val="a7"/>
          </w:rPr>
          <w:fldChar w:fldCharType="separate"/>
        </w:r>
        <w:r w:rsidR="000B1DF5">
          <w:rPr>
            <w:rStyle w:val="a7"/>
            <w:noProof/>
          </w:rPr>
          <w:t>2</w:t>
        </w:r>
        <w:r>
          <w:rPr>
            <w:rStyle w:val="a7"/>
          </w:rPr>
          <w:fldChar w:fldCharType="end"/>
        </w:r>
      </w:p>
    </w:sdtContent>
  </w:sdt>
  <w:p w:rsidR="002C5F5B" w:rsidRDefault="002C5F5B">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F15" w:rsidRDefault="009B7F15" w:rsidP="00FB5F56">
      <w:r>
        <w:separator/>
      </w:r>
    </w:p>
  </w:footnote>
  <w:footnote w:type="continuationSeparator" w:id="0">
    <w:p w:rsidR="009B7F15" w:rsidRDefault="009B7F15" w:rsidP="00FB5F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1078800115"/>
      <w:docPartObj>
        <w:docPartGallery w:val="Page Numbers (Top of Page)"/>
        <w:docPartUnique/>
      </w:docPartObj>
    </w:sdtPr>
    <w:sdtEndPr>
      <w:rPr>
        <w:rStyle w:val="a7"/>
      </w:rPr>
    </w:sdtEndPr>
    <w:sdtContent>
      <w:p w:rsidR="00FB5F56" w:rsidRDefault="00FB5F56" w:rsidP="00FB5F56">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p w:rsidR="00FB5F56" w:rsidRDefault="00FB5F56" w:rsidP="00FB5F56">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1825776840"/>
      <w:docPartObj>
        <w:docPartGallery w:val="Page Numbers (Top of Page)"/>
        <w:docPartUnique/>
      </w:docPartObj>
    </w:sdtPr>
    <w:sdtEndPr>
      <w:rPr>
        <w:rStyle w:val="a7"/>
      </w:rPr>
    </w:sdtEndPr>
    <w:sdtContent>
      <w:p w:rsidR="00FB5F56" w:rsidRDefault="00FB5F56" w:rsidP="00FB5F56">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separate"/>
        </w:r>
        <w:r w:rsidR="000B1DF5">
          <w:rPr>
            <w:rStyle w:val="a7"/>
            <w:noProof/>
          </w:rPr>
          <w:t>2</w:t>
        </w:r>
        <w:r>
          <w:rPr>
            <w:rStyle w:val="a7"/>
          </w:rPr>
          <w:fldChar w:fldCharType="end"/>
        </w:r>
      </w:p>
    </w:sdtContent>
  </w:sdt>
  <w:p w:rsidR="00FB5F56" w:rsidRDefault="00FB5F56" w:rsidP="00FB5F56">
    <w:pPr>
      <w:pStyle w:val="a5"/>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0EE"/>
    <w:rsid w:val="000B1DF5"/>
    <w:rsid w:val="000C7F74"/>
    <w:rsid w:val="001B0744"/>
    <w:rsid w:val="00281E5E"/>
    <w:rsid w:val="002C5F5B"/>
    <w:rsid w:val="002D44BF"/>
    <w:rsid w:val="00361704"/>
    <w:rsid w:val="006240EE"/>
    <w:rsid w:val="00645DD8"/>
    <w:rsid w:val="006574C8"/>
    <w:rsid w:val="0066532F"/>
    <w:rsid w:val="006D64B4"/>
    <w:rsid w:val="007A1710"/>
    <w:rsid w:val="0086671C"/>
    <w:rsid w:val="009B7F15"/>
    <w:rsid w:val="00A708D9"/>
    <w:rsid w:val="00A8660B"/>
    <w:rsid w:val="00B22DD4"/>
    <w:rsid w:val="00C00EE1"/>
    <w:rsid w:val="00E75003"/>
    <w:rsid w:val="00F541CE"/>
    <w:rsid w:val="00F859FB"/>
    <w:rsid w:val="00F92CFE"/>
    <w:rsid w:val="00FB5F56"/>
    <w:rsid w:val="00FD1A4D"/>
    <w:rsid w:val="00FF22D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EA66C4-A5C1-DF49-AD30-A8346E7BB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40EE"/>
    <w:pPr>
      <w:jc w:val="center"/>
    </w:pPr>
    <w:rPr>
      <w:rFonts w:ascii="Times New Roman" w:hAnsi="Times New Roman" w:cs="Times New Roman"/>
      <w:sz w:val="26"/>
      <w:szCs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240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6240EE"/>
  </w:style>
  <w:style w:type="character" w:customStyle="1" w:styleId="apple-converted-space">
    <w:name w:val="apple-converted-space"/>
    <w:basedOn w:val="a0"/>
    <w:rsid w:val="006240EE"/>
  </w:style>
  <w:style w:type="paragraph" w:customStyle="1" w:styleId="rvps2">
    <w:name w:val="rvps2"/>
    <w:basedOn w:val="a"/>
    <w:rsid w:val="006240EE"/>
    <w:pPr>
      <w:spacing w:before="100" w:beforeAutospacing="1" w:after="100" w:afterAutospacing="1"/>
      <w:jc w:val="left"/>
    </w:pPr>
    <w:rPr>
      <w:rFonts w:eastAsia="Times New Roman"/>
      <w:sz w:val="24"/>
      <w:szCs w:val="24"/>
      <w:lang w:val="ru-RU" w:eastAsia="ru-RU"/>
    </w:rPr>
  </w:style>
  <w:style w:type="character" w:styleId="a4">
    <w:name w:val="Hyperlink"/>
    <w:basedOn w:val="a0"/>
    <w:uiPriority w:val="99"/>
    <w:unhideWhenUsed/>
    <w:rsid w:val="006240EE"/>
    <w:rPr>
      <w:color w:val="0563C1" w:themeColor="hyperlink"/>
      <w:u w:val="single"/>
    </w:rPr>
  </w:style>
  <w:style w:type="character" w:customStyle="1" w:styleId="UnresolvedMention">
    <w:name w:val="Unresolved Mention"/>
    <w:basedOn w:val="a0"/>
    <w:uiPriority w:val="99"/>
    <w:semiHidden/>
    <w:unhideWhenUsed/>
    <w:rsid w:val="006240EE"/>
    <w:rPr>
      <w:color w:val="605E5C"/>
      <w:shd w:val="clear" w:color="auto" w:fill="E1DFDD"/>
    </w:rPr>
  </w:style>
  <w:style w:type="paragraph" w:styleId="a5">
    <w:name w:val="header"/>
    <w:basedOn w:val="a"/>
    <w:link w:val="a6"/>
    <w:uiPriority w:val="99"/>
    <w:unhideWhenUsed/>
    <w:rsid w:val="00FB5F56"/>
    <w:pPr>
      <w:tabs>
        <w:tab w:val="center" w:pos="4513"/>
        <w:tab w:val="right" w:pos="9026"/>
      </w:tabs>
    </w:pPr>
  </w:style>
  <w:style w:type="character" w:customStyle="1" w:styleId="a6">
    <w:name w:val="Верхній колонтитул Знак"/>
    <w:basedOn w:val="a0"/>
    <w:link w:val="a5"/>
    <w:uiPriority w:val="99"/>
    <w:rsid w:val="00FB5F56"/>
    <w:rPr>
      <w:rFonts w:ascii="Times New Roman" w:hAnsi="Times New Roman" w:cs="Times New Roman"/>
      <w:sz w:val="26"/>
      <w:szCs w:val="26"/>
      <w:lang w:val="en-US"/>
    </w:rPr>
  </w:style>
  <w:style w:type="character" w:styleId="a7">
    <w:name w:val="page number"/>
    <w:basedOn w:val="a0"/>
    <w:uiPriority w:val="99"/>
    <w:semiHidden/>
    <w:unhideWhenUsed/>
    <w:rsid w:val="00FB5F56"/>
  </w:style>
  <w:style w:type="paragraph" w:styleId="a8">
    <w:name w:val="Balloon Text"/>
    <w:basedOn w:val="a"/>
    <w:link w:val="a9"/>
    <w:uiPriority w:val="99"/>
    <w:semiHidden/>
    <w:unhideWhenUsed/>
    <w:rsid w:val="00645DD8"/>
    <w:rPr>
      <w:sz w:val="18"/>
      <w:szCs w:val="18"/>
    </w:rPr>
  </w:style>
  <w:style w:type="character" w:customStyle="1" w:styleId="a9">
    <w:name w:val="Текст у виносці Знак"/>
    <w:basedOn w:val="a0"/>
    <w:link w:val="a8"/>
    <w:uiPriority w:val="99"/>
    <w:semiHidden/>
    <w:rsid w:val="00645DD8"/>
    <w:rPr>
      <w:rFonts w:ascii="Times New Roman" w:hAnsi="Times New Roman" w:cs="Times New Roman"/>
      <w:sz w:val="18"/>
      <w:szCs w:val="18"/>
      <w:lang w:val="en-US"/>
    </w:rPr>
  </w:style>
  <w:style w:type="paragraph" w:styleId="aa">
    <w:name w:val="footer"/>
    <w:basedOn w:val="a"/>
    <w:link w:val="ab"/>
    <w:uiPriority w:val="99"/>
    <w:unhideWhenUsed/>
    <w:rsid w:val="002C5F5B"/>
    <w:pPr>
      <w:tabs>
        <w:tab w:val="center" w:pos="4513"/>
        <w:tab w:val="right" w:pos="9026"/>
      </w:tabs>
    </w:pPr>
  </w:style>
  <w:style w:type="character" w:customStyle="1" w:styleId="ab">
    <w:name w:val="Нижній колонтитул Знак"/>
    <w:basedOn w:val="a0"/>
    <w:link w:val="aa"/>
    <w:uiPriority w:val="99"/>
    <w:rsid w:val="002C5F5B"/>
    <w:rPr>
      <w:rFonts w:ascii="Times New Roman" w:hAnsi="Times New Roman" w:cs="Times New Roman"/>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46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C92C75-C89A-4429-A3A7-C2DC1BB539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4C8F4F-C9F7-4B57-BE1C-3FAA72C60A9C}">
  <ds:schemaRefs>
    <ds:schemaRef ds:uri="http://schemas.microsoft.com/sharepoint/v3/contenttype/forms"/>
  </ds:schemaRefs>
</ds:datastoreItem>
</file>

<file path=customXml/itemProps3.xml><?xml version="1.0" encoding="utf-8"?>
<ds:datastoreItem xmlns:ds="http://schemas.openxmlformats.org/officeDocument/2006/customXml" ds:itemID="{CA127A6C-D241-484E-9A48-B8CF4AF7C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5795</Words>
  <Characters>3304</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2020-11-13T10:11:00Z</dcterms:created>
  <dcterms:modified xsi:type="dcterms:W3CDTF">2020-11-13T10:11:00Z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