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A51F4" w:rsidRPr="00A25254" w:rsidRDefault="003A51F4" w:rsidP="003A51F4">
      <w:pPr>
        <w:tabs>
          <w:tab w:val="center" w:pos="4818"/>
          <w:tab w:val="left" w:pos="5972"/>
          <w:tab w:val="left" w:pos="6663"/>
        </w:tabs>
        <w:spacing w:line="240" w:lineRule="auto"/>
        <w:rPr>
          <w:rFonts w:ascii="Times New Roman" w:eastAsia="Calibri" w:hAnsi="Times New Roman" w:cs="Times New Roman"/>
          <w:sz w:val="44"/>
          <w:szCs w:val="44"/>
        </w:rPr>
      </w:pPr>
      <w:bookmarkStart w:id="0" w:name="_GoBack"/>
      <w:bookmarkEnd w:id="0"/>
      <w:r>
        <w:rPr>
          <w:lang w:val="ru-RU"/>
        </w:rPr>
        <w:tab/>
      </w:r>
      <w:r w:rsidRPr="004224F4">
        <w:rPr>
          <w:lang w:val="ru-RU"/>
        </w:rPr>
        <w:t xml:space="preserve">  </w:t>
      </w:r>
      <w:r w:rsidRPr="00A25254">
        <w:rPr>
          <w:rFonts w:ascii="Times New Roman" w:eastAsia="Calibri" w:hAnsi="Times New Roman" w:cs="Times New Roman"/>
          <w:noProof/>
          <w:sz w:val="44"/>
          <w:szCs w:val="44"/>
          <w:lang w:val="uk-UA" w:eastAsia="uk-UA"/>
        </w:rPr>
        <w:drawing>
          <wp:inline distT="0" distB="0" distL="0" distR="0" wp14:anchorId="3E44D8CF" wp14:editId="723E467A">
            <wp:extent cx="409575" cy="571500"/>
            <wp:effectExtent l="0" t="0" r="952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lang w:val="ru-RU"/>
        </w:rPr>
        <w:tab/>
      </w:r>
    </w:p>
    <w:p w:rsidR="003A51F4" w:rsidRPr="00A25254" w:rsidRDefault="003A51F4" w:rsidP="003A51F4">
      <w:pPr>
        <w:spacing w:line="240" w:lineRule="auto"/>
        <w:jc w:val="center"/>
        <w:rPr>
          <w:rFonts w:ascii="Times New Roman" w:eastAsia="Calibri" w:hAnsi="Times New Roman" w:cs="Times New Roman"/>
          <w:sz w:val="24"/>
          <w:szCs w:val="28"/>
        </w:rPr>
      </w:pPr>
    </w:p>
    <w:p w:rsidR="003A51F4" w:rsidRPr="00A25254" w:rsidRDefault="003A51F4" w:rsidP="003A51F4">
      <w:pPr>
        <w:spacing w:line="240" w:lineRule="auto"/>
        <w:jc w:val="center"/>
        <w:rPr>
          <w:rFonts w:ascii="Times New Roman" w:eastAsia="Calibri" w:hAnsi="Times New Roman" w:cs="Times New Roman"/>
          <w:b/>
          <w:sz w:val="44"/>
          <w:szCs w:val="44"/>
        </w:rPr>
      </w:pPr>
      <w:r w:rsidRPr="00A25254">
        <w:rPr>
          <w:rFonts w:ascii="Times New Roman" w:eastAsia="Calibri" w:hAnsi="Times New Roman" w:cs="Times New Roman"/>
          <w:b/>
          <w:sz w:val="44"/>
          <w:szCs w:val="44"/>
        </w:rPr>
        <w:t>НАРОДНИЙ  ДЕПУТАТ  УКРАЇНИ</w:t>
      </w:r>
    </w:p>
    <w:p w:rsidR="003A51F4" w:rsidRPr="00A25254" w:rsidRDefault="003A51F4" w:rsidP="003A51F4">
      <w:pPr>
        <w:spacing w:line="240" w:lineRule="auto"/>
        <w:jc w:val="center"/>
        <w:rPr>
          <w:rFonts w:ascii="Times New Roman" w:eastAsia="Calibri" w:hAnsi="Times New Roman" w:cs="Times New Roman"/>
          <w:sz w:val="24"/>
          <w:szCs w:val="28"/>
        </w:rPr>
      </w:pPr>
      <w:r w:rsidRPr="00A25254">
        <w:rPr>
          <w:rFonts w:ascii="Times New Roman" w:eastAsia="Calibri" w:hAnsi="Times New Roman" w:cs="Times New Roman"/>
          <w:sz w:val="24"/>
          <w:szCs w:val="28"/>
        </w:rPr>
        <w:t>Україна, 01008, м. Київ, вул. Грушевського, 5</w:t>
      </w:r>
    </w:p>
    <w:p w:rsidR="003A51F4" w:rsidRPr="00A25254" w:rsidRDefault="003A51F4" w:rsidP="003A51F4">
      <w:pPr>
        <w:spacing w:line="240" w:lineRule="auto"/>
        <w:jc w:val="both"/>
        <w:rPr>
          <w:rFonts w:ascii="Times New Roman" w:eastAsia="Calibri" w:hAnsi="Times New Roman" w:cs="Times New Roman"/>
          <w:sz w:val="24"/>
          <w:szCs w:val="28"/>
        </w:rPr>
      </w:pPr>
    </w:p>
    <w:p w:rsidR="003A51F4" w:rsidRPr="00A25254" w:rsidRDefault="003A51F4" w:rsidP="003A51F4">
      <w:pPr>
        <w:spacing w:line="240" w:lineRule="auto"/>
        <w:jc w:val="both"/>
        <w:rPr>
          <w:rFonts w:ascii="Times New Roman" w:eastAsia="Calibri" w:hAnsi="Times New Roman" w:cs="Times New Roman"/>
          <w:sz w:val="24"/>
          <w:szCs w:val="28"/>
        </w:rPr>
      </w:pPr>
      <w:r w:rsidRPr="00A25254">
        <w:rPr>
          <w:rFonts w:ascii="Times New Roman" w:eastAsia="Calibri" w:hAnsi="Times New Roman" w:cs="Times New Roman"/>
          <w:noProof/>
          <w:sz w:val="28"/>
          <w:szCs w:val="28"/>
          <w:lang w:val="uk-UA" w:eastAsia="uk-UA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5A22A8E2" wp14:editId="7EB5DBF6">
                <wp:simplePos x="0" y="0"/>
                <wp:positionH relativeFrom="column">
                  <wp:posOffset>0</wp:posOffset>
                </wp:positionH>
                <wp:positionV relativeFrom="paragraph">
                  <wp:posOffset>28574</wp:posOffset>
                </wp:positionV>
                <wp:extent cx="5842000" cy="0"/>
                <wp:effectExtent l="0" t="19050" r="44450" b="38100"/>
                <wp:wrapNone/>
                <wp:docPr id="3" name="Пряма сполучна лінія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842000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line w14:anchorId="0F043EFE" id="Пряма сполучна лінія 3" o:spid="_x0000_s1026" style="position:absolute;z-index:251659264;visibility:visible;mso-wrap-style:square;mso-width-percent:0;mso-height-percent:0;mso-wrap-distance-left:9pt;mso-wrap-distance-top:.mm;mso-wrap-distance-right:9pt;mso-wrap-distance-bottom:.mm;mso-position-horizontal:absolute;mso-position-horizontal-relative:text;mso-position-vertical:absolute;mso-position-vertical-relative:text;mso-width-percent:0;mso-height-percent:0;mso-width-relative:page;mso-height-relative:page" from="0,2.25pt" to="460pt,2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" strokeweight="4.5pt">
                <v:stroke linestyle="thickThin"/>
              </v:line>
            </w:pict>
          </mc:Fallback>
        </mc:AlternateContent>
      </w:r>
    </w:p>
    <w:p w:rsidR="003A51F4" w:rsidRDefault="003A51F4" w:rsidP="003A51F4">
      <w:pPr>
        <w:spacing w:before="100"/>
        <w:rPr>
          <w:sz w:val="28"/>
          <w:szCs w:val="28"/>
        </w:rPr>
      </w:pPr>
    </w:p>
    <w:p w:rsidR="003A51F4" w:rsidRDefault="003A51F4" w:rsidP="003A51F4">
      <w:pPr>
        <w:spacing w:after="120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  <w:bookmarkStart w:id="1" w:name="_heading=h.gjdgxs" w:colFirst="0" w:colLast="0"/>
      <w:bookmarkEnd w:id="1"/>
      <w:r>
        <w:rPr>
          <w:rFonts w:ascii="Times New Roman" w:eastAsia="Times New Roman" w:hAnsi="Times New Roman" w:cs="Times New Roman"/>
          <w:b/>
          <w:sz w:val="28"/>
          <w:szCs w:val="28"/>
        </w:rPr>
        <w:t>Верховна Рада України</w:t>
      </w:r>
    </w:p>
    <w:p w:rsidR="003A51F4" w:rsidRDefault="003A51F4" w:rsidP="003A51F4">
      <w:pPr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3A51F4" w:rsidRDefault="003A51F4" w:rsidP="003A51F4">
      <w:pPr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3A51F4" w:rsidRDefault="003A51F4" w:rsidP="003A51F4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Відповідно до статті 93 Конституції України</w:t>
      </w:r>
      <w:r w:rsidRPr="006B6048">
        <w:t xml:space="preserve"> </w:t>
      </w:r>
      <w:r w:rsidRPr="006B6048">
        <w:rPr>
          <w:rFonts w:ascii="Times New Roman" w:eastAsia="Times New Roman" w:hAnsi="Times New Roman" w:cs="Times New Roman"/>
          <w:sz w:val="28"/>
          <w:szCs w:val="28"/>
        </w:rPr>
        <w:t>та статті 89 Регламенту Верховної Ради України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, в порядку законодавчої ініціативи 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вносимо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на розгляд Верховної Ради України проект Закону України </w:t>
      </w:r>
      <w:r w:rsidRPr="005C74DD">
        <w:rPr>
          <w:rFonts w:ascii="Times New Roman" w:eastAsia="Times New Roman" w:hAnsi="Times New Roman" w:cs="Times New Roman"/>
          <w:sz w:val="28"/>
          <w:szCs w:val="28"/>
        </w:rPr>
        <w:t xml:space="preserve">«Про внесення змін до </w:t>
      </w:r>
      <w:r w:rsidR="00583628">
        <w:rPr>
          <w:rFonts w:ascii="Times New Roman" w:eastAsia="Times New Roman" w:hAnsi="Times New Roman" w:cs="Times New Roman"/>
          <w:sz w:val="28"/>
          <w:szCs w:val="28"/>
          <w:lang w:val="uk-UA"/>
        </w:rPr>
        <w:t>статті 64 Бюджетн</w:t>
      </w:r>
      <w:r w:rsidRPr="005C74DD">
        <w:rPr>
          <w:rFonts w:ascii="Times New Roman" w:eastAsia="Times New Roman" w:hAnsi="Times New Roman" w:cs="Times New Roman"/>
          <w:sz w:val="28"/>
          <w:szCs w:val="28"/>
        </w:rPr>
        <w:t>ого кодексу України щодо порядку зарахування податку на доходи фізичних осіб у зв’язку із завершенням реформи децентралізації»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.</w:t>
      </w:r>
    </w:p>
    <w:p w:rsidR="003A51F4" w:rsidRDefault="003A51F4" w:rsidP="003A51F4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Доповідати законопроект на пленарному засіданні Верховної Ради України буде народний депутат України 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Васильченко Галина Іванівна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3A51F4" w:rsidRDefault="003A51F4" w:rsidP="003A51F4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A51F4" w:rsidRPr="00141CFA" w:rsidRDefault="003A51F4" w:rsidP="003A51F4">
      <w:pPr>
        <w:tabs>
          <w:tab w:val="left" w:pos="567"/>
          <w:tab w:val="left" w:pos="1560"/>
        </w:tabs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3A51F4" w:rsidRPr="005C74DD" w:rsidRDefault="003A51F4" w:rsidP="003A51F4">
      <w:pPr>
        <w:tabs>
          <w:tab w:val="left" w:pos="567"/>
          <w:tab w:val="left" w:pos="1560"/>
        </w:tabs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Додаток:</w:t>
      </w: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 1.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Проект Закону України на </w:t>
      </w:r>
      <w:r w:rsidR="00583628">
        <w:rPr>
          <w:rFonts w:ascii="Times New Roman" w:eastAsia="Times New Roman" w:hAnsi="Times New Roman" w:cs="Times New Roman"/>
          <w:sz w:val="28"/>
          <w:szCs w:val="28"/>
          <w:lang w:val="ru-RU"/>
        </w:rPr>
        <w:t>2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арк.</w:t>
      </w:r>
    </w:p>
    <w:p w:rsidR="003A51F4" w:rsidRDefault="003A51F4" w:rsidP="003A51F4">
      <w:pPr>
        <w:tabs>
          <w:tab w:val="left" w:pos="1560"/>
        </w:tabs>
        <w:ind w:firstLine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2. Пояснювальна записка на </w:t>
      </w:r>
      <w:r w:rsidRPr="001B378B">
        <w:rPr>
          <w:rFonts w:ascii="Times New Roman" w:eastAsia="Times New Roman" w:hAnsi="Times New Roman" w:cs="Times New Roman"/>
          <w:sz w:val="28"/>
          <w:szCs w:val="28"/>
          <w:lang w:val="ru-RU"/>
        </w:rPr>
        <w:t>4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арк.</w:t>
      </w:r>
    </w:p>
    <w:p w:rsidR="003A51F4" w:rsidRDefault="003A51F4" w:rsidP="003A51F4">
      <w:pPr>
        <w:tabs>
          <w:tab w:val="left" w:pos="1560"/>
        </w:tabs>
        <w:ind w:firstLine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 3. Проект Постанови Верховної Ради України на 1</w:t>
      </w:r>
      <w:r w:rsidRPr="001B378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арк.</w:t>
      </w:r>
    </w:p>
    <w:p w:rsidR="003A51F4" w:rsidRPr="00583628" w:rsidRDefault="003A51F4" w:rsidP="00583628">
      <w:pPr>
        <w:tabs>
          <w:tab w:val="left" w:pos="1560"/>
        </w:tabs>
        <w:ind w:firstLine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 4. Порівняльна таблиця до проекту Закону України на </w:t>
      </w:r>
      <w:r w:rsidR="00583628">
        <w:rPr>
          <w:rFonts w:ascii="Times New Roman" w:eastAsia="Times New Roman" w:hAnsi="Times New Roman" w:cs="Times New Roman"/>
          <w:sz w:val="28"/>
          <w:szCs w:val="28"/>
          <w:lang w:val="ru-RU"/>
        </w:rPr>
        <w:t>2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арк.</w:t>
      </w:r>
    </w:p>
    <w:p w:rsidR="00750A09" w:rsidRPr="00750A09" w:rsidRDefault="003A51F4" w:rsidP="00750A09">
      <w:pPr>
        <w:tabs>
          <w:tab w:val="left" w:pos="1560"/>
        </w:tabs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           </w:t>
      </w:r>
      <w:r w:rsidR="00750A09" w:rsidRPr="00750A09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    5. Фінансово-економічне обґрунтування на 3 арк.</w:t>
      </w:r>
    </w:p>
    <w:p w:rsidR="003A51F4" w:rsidRPr="005C74DD" w:rsidRDefault="00750A09" w:rsidP="00750A09">
      <w:pPr>
        <w:tabs>
          <w:tab w:val="left" w:pos="1560"/>
        </w:tabs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750A09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                 6. Електронні копії зазначених документів.</w:t>
      </w:r>
    </w:p>
    <w:p w:rsidR="003A51F4" w:rsidRDefault="003A51F4" w:rsidP="003A51F4">
      <w:pPr>
        <w:spacing w:before="240" w:after="24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C007BB" w:rsidRDefault="00C007BB" w:rsidP="00C007BB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bookmarkStart w:id="2" w:name="_heading=h.30j0zll" w:colFirst="0" w:colLast="0"/>
      <w:bookmarkEnd w:id="2"/>
    </w:p>
    <w:p w:rsidR="00C007BB" w:rsidRDefault="00C007BB" w:rsidP="00C007BB">
      <w:pPr>
        <w:spacing w:line="24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Народн</w:t>
      </w:r>
      <w:r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і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депутат</w:t>
      </w:r>
      <w:r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и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України 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 xml:space="preserve">     Г.І. Васильченко (посвід.№319)</w:t>
      </w:r>
    </w:p>
    <w:p w:rsidR="00C007BB" w:rsidRPr="00AC0063" w:rsidRDefault="00C007BB" w:rsidP="00C007BB">
      <w:pPr>
        <w:spacing w:line="24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 xml:space="preserve">                                                                            та інші</w:t>
      </w:r>
    </w:p>
    <w:p w:rsidR="003A51F4" w:rsidRPr="00583628" w:rsidRDefault="003A51F4">
      <w:pPr>
        <w:rPr>
          <w:lang w:val="ru-RU"/>
        </w:rPr>
      </w:pPr>
    </w:p>
    <w:sectPr w:rsidR="003A51F4" w:rsidRPr="00583628">
      <w:pgSz w:w="11909" w:h="16834"/>
      <w:pgMar w:top="708" w:right="832" w:bottom="1440" w:left="144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51F4"/>
    <w:rsid w:val="003A51F4"/>
    <w:rsid w:val="00583628"/>
    <w:rsid w:val="00750A09"/>
    <w:rsid w:val="00C007BB"/>
    <w:rsid w:val="00C07C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5073FB3-AF0C-A64E-8B53-93124B5FEE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A51F4"/>
    <w:pPr>
      <w:spacing w:line="276" w:lineRule="auto"/>
    </w:pPr>
    <w:rPr>
      <w:rFonts w:ascii="Arial" w:eastAsia="Arial" w:hAnsi="Arial" w:cs="Arial"/>
      <w:sz w:val="22"/>
      <w:szCs w:val="22"/>
      <w:lang w:val="uk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wmf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4CD2E8F-CFC6-4EBF-B861-8284B13E6E2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0A6FD30D-7C3F-4F7C-BFE9-2FA336309F6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12B59E3-7888-441F-BB6D-ED5C9E2F6E7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694</Words>
  <Characters>397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2020-11-13T10:13:00Z</dcterms:created>
  <dcterms:modified xsi:type="dcterms:W3CDTF">2020-11-13T10:13:00Z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