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334E" w:rsidRPr="006A4A09" w:rsidRDefault="0000334E" w:rsidP="00573AFA">
      <w:pPr>
        <w:ind w:firstLine="709"/>
        <w:jc w:val="center"/>
        <w:rPr>
          <w:color w:val="000000"/>
          <w:sz w:val="28"/>
          <w:szCs w:val="28"/>
        </w:rPr>
      </w:pPr>
      <w:bookmarkStart w:id="0" w:name="_GoBack"/>
      <w:bookmarkEnd w:id="0"/>
    </w:p>
    <w:p w:rsidR="0000334E" w:rsidRPr="006A4A09" w:rsidRDefault="0000334E" w:rsidP="00573AFA">
      <w:pPr>
        <w:ind w:firstLine="709"/>
        <w:jc w:val="center"/>
        <w:rPr>
          <w:color w:val="000000"/>
          <w:sz w:val="28"/>
          <w:szCs w:val="28"/>
        </w:rPr>
      </w:pPr>
    </w:p>
    <w:p w:rsidR="0000334E" w:rsidRPr="006A4A09" w:rsidRDefault="0000334E" w:rsidP="00573AFA">
      <w:pPr>
        <w:ind w:firstLine="709"/>
        <w:jc w:val="center"/>
        <w:rPr>
          <w:color w:val="000000"/>
          <w:sz w:val="28"/>
          <w:szCs w:val="28"/>
        </w:rPr>
      </w:pPr>
    </w:p>
    <w:p w:rsidR="0000334E" w:rsidRPr="006A4A09" w:rsidRDefault="0000334E" w:rsidP="00573AFA">
      <w:pPr>
        <w:ind w:firstLine="709"/>
        <w:jc w:val="center"/>
        <w:rPr>
          <w:color w:val="000000"/>
          <w:sz w:val="28"/>
          <w:szCs w:val="28"/>
        </w:rPr>
      </w:pPr>
    </w:p>
    <w:p w:rsidR="0000334E" w:rsidRPr="006A4A09" w:rsidRDefault="0000334E" w:rsidP="00573AFA">
      <w:pPr>
        <w:ind w:firstLine="709"/>
        <w:jc w:val="center"/>
        <w:rPr>
          <w:color w:val="000000"/>
          <w:sz w:val="28"/>
          <w:szCs w:val="28"/>
        </w:rPr>
      </w:pPr>
    </w:p>
    <w:p w:rsidR="0000334E" w:rsidRDefault="0000334E" w:rsidP="00573AFA">
      <w:pPr>
        <w:ind w:firstLine="709"/>
        <w:jc w:val="center"/>
        <w:rPr>
          <w:color w:val="000000"/>
          <w:sz w:val="28"/>
          <w:szCs w:val="28"/>
        </w:rPr>
      </w:pPr>
    </w:p>
    <w:p w:rsidR="0060591B" w:rsidRPr="006A4A09" w:rsidRDefault="0060591B" w:rsidP="00573AFA">
      <w:pPr>
        <w:ind w:firstLine="709"/>
        <w:jc w:val="center"/>
        <w:rPr>
          <w:color w:val="000000"/>
          <w:sz w:val="28"/>
          <w:szCs w:val="28"/>
        </w:rPr>
      </w:pPr>
    </w:p>
    <w:p w:rsidR="0000334E" w:rsidRPr="006A4A09" w:rsidRDefault="0000334E" w:rsidP="0060591B">
      <w:pPr>
        <w:tabs>
          <w:tab w:val="left" w:pos="3744"/>
          <w:tab w:val="center" w:pos="4677"/>
        </w:tabs>
        <w:rPr>
          <w:b/>
          <w:color w:val="000000"/>
          <w:sz w:val="28"/>
          <w:szCs w:val="28"/>
        </w:rPr>
      </w:pPr>
      <w:r w:rsidRPr="006A4A09">
        <w:rPr>
          <w:b/>
          <w:color w:val="000000"/>
          <w:sz w:val="28"/>
          <w:szCs w:val="28"/>
        </w:rPr>
        <w:tab/>
        <w:t>ВИСНОВОК</w:t>
      </w:r>
    </w:p>
    <w:p w:rsidR="0060591B" w:rsidRDefault="0000334E" w:rsidP="0060591B">
      <w:pPr>
        <w:pStyle w:val="p1"/>
        <w:widowControl w:val="0"/>
        <w:spacing w:before="0" w:beforeAutospacing="0" w:after="0" w:afterAutospacing="0"/>
        <w:jc w:val="center"/>
        <w:rPr>
          <w:b/>
          <w:sz w:val="28"/>
          <w:szCs w:val="28"/>
          <w:lang w:val="uk-UA"/>
        </w:rPr>
      </w:pPr>
      <w:r w:rsidRPr="006A4A09">
        <w:rPr>
          <w:b/>
          <w:color w:val="000000"/>
          <w:sz w:val="28"/>
          <w:szCs w:val="28"/>
          <w:lang w:val="uk-UA"/>
        </w:rPr>
        <w:t xml:space="preserve">на проект </w:t>
      </w:r>
      <w:r w:rsidR="006A4A09" w:rsidRPr="006A4A09">
        <w:rPr>
          <w:b/>
          <w:sz w:val="28"/>
          <w:szCs w:val="28"/>
          <w:lang w:val="uk-UA"/>
        </w:rPr>
        <w:t>Закону України</w:t>
      </w:r>
      <w:r w:rsidR="006A4A09" w:rsidRPr="006A4A09">
        <w:rPr>
          <w:b/>
          <w:bCs/>
          <w:sz w:val="28"/>
          <w:szCs w:val="28"/>
          <w:lang w:val="uk-UA"/>
        </w:rPr>
        <w:t xml:space="preserve"> «</w:t>
      </w:r>
      <w:r w:rsidR="001F1C28" w:rsidRPr="00B77141">
        <w:rPr>
          <w:b/>
          <w:sz w:val="28"/>
          <w:szCs w:val="28"/>
          <w:lang w:val="uk-UA"/>
        </w:rPr>
        <w:t xml:space="preserve">Про внесення змін до Закону України </w:t>
      </w:r>
    </w:p>
    <w:p w:rsidR="0060591B" w:rsidRDefault="001F1C28" w:rsidP="0060591B">
      <w:pPr>
        <w:pStyle w:val="p1"/>
        <w:widowControl w:val="0"/>
        <w:spacing w:before="0" w:beforeAutospacing="0" w:after="0" w:afterAutospacing="0"/>
        <w:jc w:val="center"/>
        <w:rPr>
          <w:b/>
          <w:sz w:val="28"/>
          <w:szCs w:val="28"/>
          <w:lang w:val="uk-UA"/>
        </w:rPr>
      </w:pPr>
      <w:r w:rsidRPr="00B77141">
        <w:rPr>
          <w:b/>
          <w:sz w:val="28"/>
          <w:szCs w:val="28"/>
          <w:lang w:val="uk-UA"/>
        </w:rPr>
        <w:t xml:space="preserve">«Про державне регулювання діяльності щодо організації та </w:t>
      </w:r>
    </w:p>
    <w:p w:rsidR="0060591B" w:rsidRDefault="001F1C28" w:rsidP="0060591B">
      <w:pPr>
        <w:pStyle w:val="p1"/>
        <w:widowControl w:val="0"/>
        <w:spacing w:before="0" w:beforeAutospacing="0" w:after="0" w:afterAutospacing="0"/>
        <w:jc w:val="center"/>
        <w:rPr>
          <w:b/>
          <w:sz w:val="28"/>
          <w:szCs w:val="28"/>
          <w:lang w:val="uk-UA"/>
        </w:rPr>
      </w:pPr>
      <w:r w:rsidRPr="00B77141">
        <w:rPr>
          <w:b/>
          <w:sz w:val="28"/>
          <w:szCs w:val="28"/>
          <w:lang w:val="uk-UA"/>
        </w:rPr>
        <w:t xml:space="preserve">проведення азартних ігор» (щодо усунення суперечності </w:t>
      </w:r>
    </w:p>
    <w:p w:rsidR="001C6617" w:rsidRPr="006A4A09" w:rsidRDefault="001F1C28" w:rsidP="0060591B">
      <w:pPr>
        <w:pStyle w:val="p1"/>
        <w:widowControl w:val="0"/>
        <w:spacing w:before="0" w:beforeAutospacing="0" w:after="0" w:afterAutospacing="0"/>
        <w:jc w:val="center"/>
        <w:rPr>
          <w:rStyle w:val="s1"/>
          <w:b/>
          <w:bCs/>
          <w:sz w:val="28"/>
          <w:szCs w:val="28"/>
          <w:lang w:val="uk-UA"/>
        </w:rPr>
      </w:pPr>
      <w:r w:rsidRPr="00B77141">
        <w:rPr>
          <w:b/>
          <w:sz w:val="28"/>
          <w:szCs w:val="28"/>
          <w:lang w:val="uk-UA"/>
        </w:rPr>
        <w:t>стосовно порядку формування Уповноваженого органу)</w:t>
      </w:r>
      <w:r w:rsidR="006A4A09" w:rsidRPr="006A4A09">
        <w:rPr>
          <w:b/>
          <w:bCs/>
          <w:sz w:val="28"/>
          <w:szCs w:val="28"/>
          <w:lang w:val="uk-UA"/>
        </w:rPr>
        <w:t>»</w:t>
      </w:r>
    </w:p>
    <w:p w:rsidR="0000334E" w:rsidRPr="006A4A09" w:rsidRDefault="0000334E" w:rsidP="0060591B">
      <w:pPr>
        <w:ind w:firstLine="709"/>
        <w:jc w:val="center"/>
        <w:rPr>
          <w:color w:val="000000"/>
          <w:sz w:val="28"/>
          <w:szCs w:val="28"/>
        </w:rPr>
      </w:pPr>
    </w:p>
    <w:p w:rsidR="00B93F97" w:rsidRPr="002C08FD" w:rsidRDefault="00C85302" w:rsidP="0060591B">
      <w:pPr>
        <w:ind w:firstLine="709"/>
        <w:jc w:val="both"/>
        <w:rPr>
          <w:bCs/>
          <w:color w:val="000000"/>
          <w:sz w:val="28"/>
          <w:szCs w:val="28"/>
        </w:rPr>
      </w:pPr>
      <w:r>
        <w:rPr>
          <w:sz w:val="28"/>
          <w:szCs w:val="28"/>
        </w:rPr>
        <w:t>З</w:t>
      </w:r>
      <w:r w:rsidR="00B93F97">
        <w:rPr>
          <w:sz w:val="28"/>
          <w:szCs w:val="28"/>
        </w:rPr>
        <w:t>аконопроект</w:t>
      </w:r>
      <w:r w:rsidR="00B93F97" w:rsidRPr="00B16A44">
        <w:rPr>
          <w:sz w:val="28"/>
          <w:szCs w:val="28"/>
        </w:rPr>
        <w:t xml:space="preserve"> поданий як альтернативний до </w:t>
      </w:r>
      <w:r w:rsidR="00B93F97" w:rsidRPr="00B93F97">
        <w:rPr>
          <w:color w:val="000000"/>
          <w:sz w:val="28"/>
          <w:szCs w:val="28"/>
        </w:rPr>
        <w:t>проект</w:t>
      </w:r>
      <w:r w:rsidR="003D37F8">
        <w:rPr>
          <w:color w:val="000000"/>
          <w:sz w:val="28"/>
          <w:szCs w:val="28"/>
        </w:rPr>
        <w:t>у</w:t>
      </w:r>
      <w:r w:rsidR="00B93F97" w:rsidRPr="00B93F97">
        <w:rPr>
          <w:color w:val="000000"/>
          <w:sz w:val="28"/>
          <w:szCs w:val="28"/>
        </w:rPr>
        <w:t xml:space="preserve"> </w:t>
      </w:r>
      <w:r w:rsidR="00B93F97" w:rsidRPr="00B93F97">
        <w:rPr>
          <w:sz w:val="28"/>
          <w:szCs w:val="28"/>
        </w:rPr>
        <w:t>Закону України</w:t>
      </w:r>
      <w:r w:rsidR="00B93F97" w:rsidRPr="00B93F97">
        <w:rPr>
          <w:bCs/>
          <w:sz w:val="28"/>
          <w:szCs w:val="28"/>
        </w:rPr>
        <w:t xml:space="preserve"> «</w:t>
      </w:r>
      <w:r w:rsidR="00B93F97" w:rsidRPr="00B93F97">
        <w:rPr>
          <w:sz w:val="28"/>
          <w:szCs w:val="28"/>
        </w:rPr>
        <w:t xml:space="preserve">Про внесення змін до Закону </w:t>
      </w:r>
      <w:r w:rsidR="00B93F97" w:rsidRPr="002C08FD">
        <w:rPr>
          <w:sz w:val="28"/>
          <w:szCs w:val="28"/>
        </w:rPr>
        <w:t>України «Про державне регулювання діяльності щодо організації та проведення азартних ігор»</w:t>
      </w:r>
      <w:r w:rsidR="00EA2577" w:rsidRPr="002C08FD">
        <w:rPr>
          <w:sz w:val="28"/>
          <w:szCs w:val="28"/>
        </w:rPr>
        <w:t>»</w:t>
      </w:r>
      <w:r w:rsidR="00B93F97" w:rsidRPr="002C08FD">
        <w:rPr>
          <w:sz w:val="28"/>
          <w:szCs w:val="28"/>
        </w:rPr>
        <w:t xml:space="preserve"> (реєстр. № 4351 від 10.11.2020).</w:t>
      </w:r>
      <w:r w:rsidR="004008B4" w:rsidRPr="002C08FD">
        <w:rPr>
          <w:sz w:val="28"/>
          <w:szCs w:val="28"/>
        </w:rPr>
        <w:t xml:space="preserve"> </w:t>
      </w:r>
      <w:r w:rsidR="00B93F97" w:rsidRPr="002C08FD">
        <w:rPr>
          <w:sz w:val="28"/>
          <w:szCs w:val="28"/>
        </w:rPr>
        <w:t xml:space="preserve">У п. 2 пояснювальної записки до проекту </w:t>
      </w:r>
      <w:r w:rsidR="0060591B" w:rsidRPr="002C08FD">
        <w:rPr>
          <w:sz w:val="28"/>
          <w:szCs w:val="28"/>
        </w:rPr>
        <w:t>зазначається</w:t>
      </w:r>
      <w:r w:rsidR="00B93F97" w:rsidRPr="002C08FD">
        <w:rPr>
          <w:sz w:val="28"/>
          <w:szCs w:val="28"/>
        </w:rPr>
        <w:t>, що</w:t>
      </w:r>
      <w:r w:rsidR="004008B4" w:rsidRPr="002C08FD">
        <w:rPr>
          <w:sz w:val="28"/>
          <w:szCs w:val="28"/>
        </w:rPr>
        <w:t xml:space="preserve"> він</w:t>
      </w:r>
      <w:r w:rsidR="0060591B" w:rsidRPr="002C08FD">
        <w:rPr>
          <w:sz w:val="28"/>
          <w:szCs w:val="28"/>
        </w:rPr>
        <w:t xml:space="preserve"> </w:t>
      </w:r>
      <w:r w:rsidR="004008B4" w:rsidRPr="002C08FD">
        <w:rPr>
          <w:sz w:val="28"/>
          <w:szCs w:val="28"/>
        </w:rPr>
        <w:t xml:space="preserve">спрямований </w:t>
      </w:r>
      <w:r w:rsidR="00B93F97" w:rsidRPr="002C08FD">
        <w:rPr>
          <w:sz w:val="28"/>
          <w:szCs w:val="28"/>
        </w:rPr>
        <w:t>на «</w:t>
      </w:r>
      <w:r w:rsidR="00B93F97" w:rsidRPr="002C08FD">
        <w:rPr>
          <w:bCs/>
          <w:color w:val="000000"/>
          <w:sz w:val="28"/>
          <w:szCs w:val="28"/>
        </w:rPr>
        <w:t>усунення суперечності формування Уповноваженого органу».</w:t>
      </w:r>
    </w:p>
    <w:p w:rsidR="00A258CD" w:rsidRDefault="00A258CD" w:rsidP="0060591B">
      <w:pPr>
        <w:ind w:firstLine="709"/>
        <w:jc w:val="both"/>
        <w:rPr>
          <w:sz w:val="28"/>
          <w:szCs w:val="28"/>
        </w:rPr>
      </w:pPr>
      <w:r w:rsidRPr="002C08FD">
        <w:rPr>
          <w:sz w:val="28"/>
          <w:szCs w:val="28"/>
        </w:rPr>
        <w:t>Зазначена с</w:t>
      </w:r>
      <w:r w:rsidR="00EA2577" w:rsidRPr="002C08FD">
        <w:rPr>
          <w:sz w:val="28"/>
          <w:szCs w:val="28"/>
        </w:rPr>
        <w:t xml:space="preserve">уперечність у названому Закону </w:t>
      </w:r>
      <w:r w:rsidRPr="002C08FD">
        <w:rPr>
          <w:sz w:val="28"/>
          <w:szCs w:val="28"/>
        </w:rPr>
        <w:t>(далі – Закон) полягає в тому, що у його ст. 7 визначено 2 різних способ</w:t>
      </w:r>
      <w:r w:rsidR="00EA2577" w:rsidRPr="002C08FD">
        <w:rPr>
          <w:sz w:val="28"/>
          <w:szCs w:val="28"/>
        </w:rPr>
        <w:t>и</w:t>
      </w:r>
      <w:r w:rsidRPr="00A258CD">
        <w:rPr>
          <w:sz w:val="28"/>
          <w:szCs w:val="28"/>
        </w:rPr>
        <w:t xml:space="preserve"> формування Комісії з регулювання азартних ігор в Україні (далі – Комісія), яка згідно з ч. 5 ст. 6 Закону визначена як центральний орган виконавчої влади зі спеціальним статусом. Зокрема, згідно з ч. 2 цієї статті Голова та члени Комісії призначаються на посади за результатами відкритого конкурсу, проведеного відповідно до цього Закону, та порядку проведення конкурсного відбору, затвердженого Кабінетом Міністрів України, а організацію та проведення конкурсного відбору кандидатів на ці посади здійснює Комісія з питань вищого корпусу державної служби. Натомість, згідно з ч. 3 ст. 7 Закону   «Голова та члени Комісії  призначаються… Кабінетом Міністрів України за результатами конкурсу у порядку, визначеному цим Законом. Конкурсна комісія утворюється при Кабінеті Міністрів України. Конкурсної комісії затверджується Кабінетом Міністрів України. До складу Конкурсної комісії входять п’ять осіб за поданням комітету Верховної Ради України, до предмета відання якого належать питання діяльності із випуску та проведення лотерей, оподаткування суб’єктів такої діяльності, гральний бізнес». У проекті для усунення цієї суперечності пропонується вилучити із ст. 7 Закону частину </w:t>
      </w:r>
      <w:r w:rsidR="006F0ADB">
        <w:rPr>
          <w:sz w:val="28"/>
          <w:szCs w:val="28"/>
        </w:rPr>
        <w:t xml:space="preserve">2, а також </w:t>
      </w:r>
      <w:r w:rsidR="006F0ADB" w:rsidRPr="006F0ADB">
        <w:rPr>
          <w:sz w:val="28"/>
          <w:szCs w:val="28"/>
        </w:rPr>
        <w:t>п</w:t>
      </w:r>
      <w:r w:rsidR="006F0ADB">
        <w:rPr>
          <w:sz w:val="28"/>
          <w:szCs w:val="28"/>
        </w:rPr>
        <w:t>.</w:t>
      </w:r>
      <w:r w:rsidR="006F0ADB" w:rsidRPr="006F0ADB">
        <w:rPr>
          <w:sz w:val="28"/>
          <w:szCs w:val="28"/>
        </w:rPr>
        <w:t xml:space="preserve"> 5 розділу ХІ «Прикінцеві та перехідні положення»</w:t>
      </w:r>
      <w:r w:rsidR="006F0ADB">
        <w:rPr>
          <w:sz w:val="28"/>
          <w:szCs w:val="28"/>
        </w:rPr>
        <w:t xml:space="preserve">, згідно з яким </w:t>
      </w:r>
      <w:r w:rsidR="006F0ADB" w:rsidRPr="006F0ADB">
        <w:rPr>
          <w:sz w:val="28"/>
          <w:szCs w:val="28"/>
        </w:rPr>
        <w:t xml:space="preserve">до затвердження Кабінетом Міністрів України порядку проведення конкурсного відбору кандидатів на посади членів Уповноваженого органу, такий конкурсний відбір проводиться у порядку, передбаченому Законом України </w:t>
      </w:r>
      <w:r w:rsidR="006F0ADB">
        <w:rPr>
          <w:sz w:val="28"/>
          <w:szCs w:val="28"/>
        </w:rPr>
        <w:t>«</w:t>
      </w:r>
      <w:r w:rsidR="006F0ADB" w:rsidRPr="006F0ADB">
        <w:rPr>
          <w:sz w:val="28"/>
          <w:szCs w:val="28"/>
        </w:rPr>
        <w:t>Про державну службу</w:t>
      </w:r>
      <w:r w:rsidR="006F0ADB">
        <w:rPr>
          <w:sz w:val="28"/>
          <w:szCs w:val="28"/>
        </w:rPr>
        <w:t xml:space="preserve">» </w:t>
      </w:r>
      <w:r w:rsidR="006F0ADB" w:rsidRPr="006F0ADB">
        <w:rPr>
          <w:sz w:val="28"/>
          <w:szCs w:val="28"/>
        </w:rPr>
        <w:t xml:space="preserve">для проведення конкурсу на зайняття посад державної служби категорії </w:t>
      </w:r>
      <w:r w:rsidR="006F0ADB">
        <w:rPr>
          <w:sz w:val="28"/>
          <w:szCs w:val="28"/>
        </w:rPr>
        <w:t>«</w:t>
      </w:r>
      <w:r w:rsidR="006F0ADB" w:rsidRPr="006F0ADB">
        <w:rPr>
          <w:sz w:val="28"/>
          <w:szCs w:val="28"/>
        </w:rPr>
        <w:t>А</w:t>
      </w:r>
      <w:r w:rsidR="006F0ADB">
        <w:rPr>
          <w:sz w:val="28"/>
          <w:szCs w:val="28"/>
        </w:rPr>
        <w:t>».</w:t>
      </w:r>
    </w:p>
    <w:p w:rsidR="00C85302" w:rsidRPr="002C08FD" w:rsidRDefault="00C85302" w:rsidP="0060591B">
      <w:pPr>
        <w:ind w:firstLine="709"/>
        <w:jc w:val="both"/>
        <w:rPr>
          <w:sz w:val="28"/>
          <w:szCs w:val="28"/>
        </w:rPr>
      </w:pPr>
      <w:r>
        <w:rPr>
          <w:sz w:val="28"/>
          <w:szCs w:val="28"/>
        </w:rPr>
        <w:lastRenderedPageBreak/>
        <w:t xml:space="preserve">Для усунення цієї суперечності у проекті реєстр. № 4351-1 пропонується виключити </w:t>
      </w:r>
      <w:r w:rsidR="00EA2577" w:rsidRPr="002C08FD">
        <w:rPr>
          <w:sz w:val="28"/>
          <w:szCs w:val="28"/>
        </w:rPr>
        <w:t>зі</w:t>
      </w:r>
      <w:r w:rsidRPr="002C08FD">
        <w:rPr>
          <w:sz w:val="28"/>
          <w:szCs w:val="28"/>
        </w:rPr>
        <w:t xml:space="preserve"> ст. 7 Закону ч. 2 на відміну від проекту </w:t>
      </w:r>
      <w:r w:rsidR="003B0C81" w:rsidRPr="002C08FD">
        <w:rPr>
          <w:sz w:val="28"/>
          <w:szCs w:val="28"/>
        </w:rPr>
        <w:br/>
        <w:t xml:space="preserve">реєстр. </w:t>
      </w:r>
      <w:r w:rsidRPr="002C08FD">
        <w:rPr>
          <w:sz w:val="28"/>
          <w:szCs w:val="28"/>
        </w:rPr>
        <w:t>№ 4351, в якому для цього пропонується виключити із цієї статті ч. 3.</w:t>
      </w:r>
    </w:p>
    <w:p w:rsidR="0037216C" w:rsidRPr="002C08FD" w:rsidRDefault="00B93F97" w:rsidP="0060591B">
      <w:pPr>
        <w:ind w:firstLine="709"/>
        <w:jc w:val="both"/>
        <w:rPr>
          <w:sz w:val="28"/>
          <w:szCs w:val="28"/>
        </w:rPr>
      </w:pPr>
      <w:r w:rsidRPr="002C08FD">
        <w:rPr>
          <w:sz w:val="28"/>
          <w:szCs w:val="28"/>
        </w:rPr>
        <w:t xml:space="preserve">Головне </w:t>
      </w:r>
      <w:r w:rsidR="00C85302" w:rsidRPr="002C08FD">
        <w:rPr>
          <w:sz w:val="28"/>
          <w:szCs w:val="28"/>
        </w:rPr>
        <w:t>у</w:t>
      </w:r>
      <w:r w:rsidRPr="002C08FD">
        <w:rPr>
          <w:sz w:val="28"/>
          <w:szCs w:val="28"/>
        </w:rPr>
        <w:t xml:space="preserve">правління, проаналізувавши </w:t>
      </w:r>
      <w:r w:rsidR="00E95B27" w:rsidRPr="002C08FD">
        <w:rPr>
          <w:sz w:val="28"/>
          <w:szCs w:val="28"/>
        </w:rPr>
        <w:t>альтернативний законо</w:t>
      </w:r>
      <w:r w:rsidRPr="002C08FD">
        <w:rPr>
          <w:sz w:val="28"/>
          <w:szCs w:val="28"/>
        </w:rPr>
        <w:t>проект</w:t>
      </w:r>
      <w:r w:rsidR="00C85302" w:rsidRPr="002C08FD">
        <w:rPr>
          <w:sz w:val="28"/>
          <w:szCs w:val="28"/>
        </w:rPr>
        <w:t xml:space="preserve"> у стислий термін</w:t>
      </w:r>
      <w:r w:rsidR="00EA2577" w:rsidRPr="002C08FD">
        <w:rPr>
          <w:sz w:val="28"/>
          <w:szCs w:val="28"/>
        </w:rPr>
        <w:t>,</w:t>
      </w:r>
      <w:r w:rsidR="00C85302" w:rsidRPr="002C08FD">
        <w:rPr>
          <w:sz w:val="28"/>
          <w:szCs w:val="28"/>
        </w:rPr>
        <w:t xml:space="preserve"> не підтримує вирішення порушеного у законопроекті питання у пропонований спосіб. Річ у тому, що </w:t>
      </w:r>
      <w:r w:rsidR="00757710" w:rsidRPr="002C08FD">
        <w:rPr>
          <w:spacing w:val="-6"/>
          <w:sz w:val="28"/>
          <w:szCs w:val="28"/>
        </w:rPr>
        <w:t xml:space="preserve">згідно з ч. 5 ст. 7 Закону </w:t>
      </w:r>
      <w:r w:rsidR="00757710" w:rsidRPr="002C08FD">
        <w:rPr>
          <w:sz w:val="28"/>
          <w:szCs w:val="28"/>
        </w:rPr>
        <w:t xml:space="preserve">Голова та члени </w:t>
      </w:r>
      <w:r w:rsidR="009E69EC" w:rsidRPr="002C08FD">
        <w:rPr>
          <w:sz w:val="28"/>
          <w:szCs w:val="28"/>
        </w:rPr>
        <w:t>Ко</w:t>
      </w:r>
      <w:r w:rsidR="00C85302" w:rsidRPr="002C08FD">
        <w:rPr>
          <w:sz w:val="28"/>
          <w:szCs w:val="28"/>
        </w:rPr>
        <w:t xml:space="preserve">місії </w:t>
      </w:r>
      <w:bookmarkStart w:id="1" w:name="n142"/>
      <w:bookmarkEnd w:id="1"/>
      <w:r w:rsidR="009B2C14" w:rsidRPr="002C08FD">
        <w:rPr>
          <w:rStyle w:val="rvts0"/>
          <w:sz w:val="28"/>
          <w:szCs w:val="28"/>
        </w:rPr>
        <w:t>є державним</w:t>
      </w:r>
      <w:r w:rsidR="00190D38" w:rsidRPr="002C08FD">
        <w:rPr>
          <w:rStyle w:val="rvts0"/>
          <w:sz w:val="28"/>
          <w:szCs w:val="28"/>
        </w:rPr>
        <w:t>и</w:t>
      </w:r>
      <w:r w:rsidR="009B2C14" w:rsidRPr="002C08FD">
        <w:rPr>
          <w:rStyle w:val="rvts0"/>
          <w:sz w:val="28"/>
          <w:szCs w:val="28"/>
        </w:rPr>
        <w:t xml:space="preserve"> службовцями</w:t>
      </w:r>
      <w:r w:rsidR="00190D38" w:rsidRPr="002C08FD">
        <w:rPr>
          <w:rStyle w:val="rvts0"/>
          <w:sz w:val="28"/>
          <w:szCs w:val="28"/>
        </w:rPr>
        <w:t>, а тому вважаємо,</w:t>
      </w:r>
      <w:r w:rsidR="007C3967" w:rsidRPr="002C08FD">
        <w:rPr>
          <w:rStyle w:val="rvts0"/>
          <w:sz w:val="28"/>
          <w:szCs w:val="28"/>
        </w:rPr>
        <w:t xml:space="preserve"> що їх призначення має відбуватися у порядку, визначеному Законом України «Про державну службу», що, на нашу думку, зокрема, </w:t>
      </w:r>
      <w:r w:rsidR="0037216C" w:rsidRPr="002C08FD">
        <w:rPr>
          <w:sz w:val="28"/>
          <w:szCs w:val="28"/>
        </w:rPr>
        <w:t xml:space="preserve">сприятиме реалізації передбаченого у ч. 1 ст. 2 Закону України «Про центральні органи виконавчої влади» принципу </w:t>
      </w:r>
      <w:r w:rsidR="0037216C" w:rsidRPr="002C08FD">
        <w:rPr>
          <w:rStyle w:val="rvts0"/>
          <w:sz w:val="28"/>
          <w:szCs w:val="28"/>
        </w:rPr>
        <w:t>забезпечення єдності державної політики.</w:t>
      </w:r>
    </w:p>
    <w:p w:rsidR="0000334E" w:rsidRDefault="00C422BE" w:rsidP="0060591B">
      <w:pPr>
        <w:widowControl w:val="0"/>
        <w:ind w:firstLine="709"/>
        <w:jc w:val="both"/>
        <w:rPr>
          <w:sz w:val="28"/>
          <w:szCs w:val="28"/>
        </w:rPr>
      </w:pPr>
      <w:r w:rsidRPr="002C08FD">
        <w:rPr>
          <w:color w:val="000000"/>
          <w:sz w:val="28"/>
          <w:szCs w:val="28"/>
        </w:rPr>
        <w:t xml:space="preserve">Крім того, </w:t>
      </w:r>
      <w:r w:rsidR="007C3967" w:rsidRPr="002C08FD">
        <w:rPr>
          <w:color w:val="000000"/>
          <w:sz w:val="28"/>
          <w:szCs w:val="28"/>
        </w:rPr>
        <w:t>слід звернути увагу</w:t>
      </w:r>
      <w:r w:rsidR="00190D38" w:rsidRPr="002C08FD">
        <w:rPr>
          <w:color w:val="000000"/>
          <w:sz w:val="28"/>
          <w:szCs w:val="28"/>
        </w:rPr>
        <w:t xml:space="preserve"> на те</w:t>
      </w:r>
      <w:r w:rsidR="007C3967" w:rsidRPr="002C08FD">
        <w:rPr>
          <w:color w:val="000000"/>
          <w:sz w:val="28"/>
          <w:szCs w:val="28"/>
        </w:rPr>
        <w:t xml:space="preserve">, що положення </w:t>
      </w:r>
      <w:proofErr w:type="spellStart"/>
      <w:r w:rsidRPr="002C08FD">
        <w:rPr>
          <w:color w:val="000000"/>
          <w:sz w:val="28"/>
          <w:szCs w:val="28"/>
        </w:rPr>
        <w:t>абз</w:t>
      </w:r>
      <w:proofErr w:type="spellEnd"/>
      <w:r w:rsidRPr="002C08FD">
        <w:rPr>
          <w:color w:val="000000"/>
          <w:sz w:val="28"/>
          <w:szCs w:val="28"/>
        </w:rPr>
        <w:t xml:space="preserve">. 3 </w:t>
      </w:r>
      <w:r w:rsidR="00D62548" w:rsidRPr="002C08FD">
        <w:rPr>
          <w:color w:val="000000"/>
          <w:sz w:val="28"/>
          <w:szCs w:val="28"/>
        </w:rPr>
        <w:t>ч. 3 ст. 7 Закону</w:t>
      </w:r>
      <w:r w:rsidR="007C3967" w:rsidRPr="002C08FD">
        <w:rPr>
          <w:color w:val="000000"/>
          <w:sz w:val="28"/>
          <w:szCs w:val="28"/>
        </w:rPr>
        <w:t xml:space="preserve">, згідно з яким </w:t>
      </w:r>
      <w:r w:rsidR="00D62548" w:rsidRPr="002C08FD">
        <w:rPr>
          <w:rStyle w:val="rvts0"/>
          <w:sz w:val="28"/>
          <w:szCs w:val="28"/>
        </w:rPr>
        <w:t>до складу Конкурсної</w:t>
      </w:r>
      <w:r w:rsidR="00D62548" w:rsidRPr="00D62548">
        <w:rPr>
          <w:rStyle w:val="rvts0"/>
          <w:sz w:val="28"/>
          <w:szCs w:val="28"/>
        </w:rPr>
        <w:t xml:space="preserve"> комісії входять п’ять осіб за поданням комітету Верховної Ради України, до предмета відання якого належать питання діяльності із випуску та проведення лотерей, оподаткування суб’єктів такої діяльності, гральний бізнес</w:t>
      </w:r>
      <w:r w:rsidR="009B2C14">
        <w:rPr>
          <w:rStyle w:val="rvts0"/>
          <w:sz w:val="28"/>
          <w:szCs w:val="28"/>
        </w:rPr>
        <w:t>,</w:t>
      </w:r>
      <w:r w:rsidR="00D62548" w:rsidRPr="00D62548">
        <w:rPr>
          <w:rStyle w:val="rvts0"/>
          <w:sz w:val="28"/>
          <w:szCs w:val="28"/>
        </w:rPr>
        <w:t xml:space="preserve"> </w:t>
      </w:r>
      <w:r w:rsidR="007C3967">
        <w:rPr>
          <w:rStyle w:val="rvts0"/>
          <w:sz w:val="28"/>
          <w:szCs w:val="28"/>
        </w:rPr>
        <w:t xml:space="preserve">не узгоджується з </w:t>
      </w:r>
      <w:r w:rsidR="00D62548" w:rsidRPr="00D62548">
        <w:rPr>
          <w:rStyle w:val="rvts0"/>
          <w:sz w:val="28"/>
          <w:szCs w:val="28"/>
        </w:rPr>
        <w:t xml:space="preserve">ч. 1 ст. 89 </w:t>
      </w:r>
      <w:r w:rsidRPr="00D62548">
        <w:rPr>
          <w:sz w:val="28"/>
          <w:szCs w:val="28"/>
        </w:rPr>
        <w:t>Конституції України</w:t>
      </w:r>
      <w:r w:rsidR="009B2C14">
        <w:rPr>
          <w:sz w:val="28"/>
          <w:szCs w:val="28"/>
        </w:rPr>
        <w:t>, згідно з якою</w:t>
      </w:r>
      <w:r w:rsidR="00D62548" w:rsidRPr="00D62548">
        <w:rPr>
          <w:sz w:val="28"/>
          <w:szCs w:val="28"/>
        </w:rPr>
        <w:t xml:space="preserve"> </w:t>
      </w:r>
      <w:r w:rsidR="007C3967" w:rsidRPr="00D62548">
        <w:rPr>
          <w:rStyle w:val="rvts0"/>
          <w:sz w:val="28"/>
          <w:szCs w:val="28"/>
        </w:rPr>
        <w:t xml:space="preserve">комітети Верховної Ради України </w:t>
      </w:r>
      <w:r w:rsidR="007C3967">
        <w:rPr>
          <w:rStyle w:val="rvts0"/>
          <w:sz w:val="28"/>
          <w:szCs w:val="28"/>
        </w:rPr>
        <w:t xml:space="preserve">створюються </w:t>
      </w:r>
      <w:r w:rsidR="00D62548" w:rsidRPr="00D62548">
        <w:rPr>
          <w:rStyle w:val="rvts0"/>
          <w:sz w:val="28"/>
          <w:szCs w:val="28"/>
        </w:rPr>
        <w:t>Верховн</w:t>
      </w:r>
      <w:r w:rsidR="007C3967">
        <w:rPr>
          <w:rStyle w:val="rvts0"/>
          <w:sz w:val="28"/>
          <w:szCs w:val="28"/>
        </w:rPr>
        <w:t>ою</w:t>
      </w:r>
      <w:r w:rsidR="00D62548" w:rsidRPr="00D62548">
        <w:rPr>
          <w:rStyle w:val="rvts0"/>
          <w:sz w:val="28"/>
          <w:szCs w:val="28"/>
        </w:rPr>
        <w:t xml:space="preserve"> Рад</w:t>
      </w:r>
      <w:r w:rsidR="007C3967">
        <w:rPr>
          <w:rStyle w:val="rvts0"/>
          <w:sz w:val="28"/>
          <w:szCs w:val="28"/>
        </w:rPr>
        <w:t>ою</w:t>
      </w:r>
      <w:r w:rsidR="00D62548" w:rsidRPr="00D62548">
        <w:rPr>
          <w:rStyle w:val="rvts0"/>
          <w:sz w:val="28"/>
          <w:szCs w:val="28"/>
        </w:rPr>
        <w:t xml:space="preserve"> України </w:t>
      </w:r>
      <w:r w:rsidR="007C3967" w:rsidRPr="00D62548">
        <w:rPr>
          <w:rStyle w:val="rvts0"/>
          <w:sz w:val="28"/>
          <w:szCs w:val="28"/>
        </w:rPr>
        <w:t xml:space="preserve">з числа народних депутатів України </w:t>
      </w:r>
      <w:r w:rsidR="00D62548" w:rsidRPr="00D62548">
        <w:rPr>
          <w:rStyle w:val="rvts0"/>
          <w:sz w:val="28"/>
          <w:szCs w:val="28"/>
        </w:rPr>
        <w:t>для здійснення законопроектної роботи, підготовки і попереднього розгляду питань, віднесених до її повноважень, виконання контрольних функцій відповідно до Конституції України</w:t>
      </w:r>
      <w:r w:rsidR="007C3967">
        <w:rPr>
          <w:rStyle w:val="rvts0"/>
          <w:sz w:val="28"/>
          <w:szCs w:val="28"/>
        </w:rPr>
        <w:t xml:space="preserve">. Не передбачено </w:t>
      </w:r>
      <w:r w:rsidR="00A258CD">
        <w:rPr>
          <w:rStyle w:val="rvts0"/>
          <w:sz w:val="28"/>
          <w:szCs w:val="28"/>
        </w:rPr>
        <w:t xml:space="preserve">відповідних </w:t>
      </w:r>
      <w:r w:rsidR="007C3967">
        <w:rPr>
          <w:rStyle w:val="rvts0"/>
          <w:sz w:val="28"/>
          <w:szCs w:val="28"/>
        </w:rPr>
        <w:t xml:space="preserve">повноважень </w:t>
      </w:r>
      <w:r w:rsidR="0060591B">
        <w:rPr>
          <w:rStyle w:val="rvts0"/>
          <w:sz w:val="28"/>
          <w:szCs w:val="28"/>
        </w:rPr>
        <w:t>к</w:t>
      </w:r>
      <w:r w:rsidR="007C3967">
        <w:rPr>
          <w:rStyle w:val="rvts0"/>
          <w:sz w:val="28"/>
          <w:szCs w:val="28"/>
        </w:rPr>
        <w:t>оміт</w:t>
      </w:r>
      <w:r w:rsidR="0060591B">
        <w:rPr>
          <w:rStyle w:val="rvts0"/>
          <w:sz w:val="28"/>
          <w:szCs w:val="28"/>
        </w:rPr>
        <w:t>е</w:t>
      </w:r>
      <w:r w:rsidR="007C3967">
        <w:rPr>
          <w:rStyle w:val="rvts0"/>
          <w:sz w:val="28"/>
          <w:szCs w:val="28"/>
        </w:rPr>
        <w:t xml:space="preserve">тів </w:t>
      </w:r>
      <w:r w:rsidR="0060591B">
        <w:rPr>
          <w:rStyle w:val="rvts0"/>
          <w:sz w:val="28"/>
          <w:szCs w:val="28"/>
        </w:rPr>
        <w:t xml:space="preserve">Верховної Ради України і у Законі України </w:t>
      </w:r>
      <w:r w:rsidR="00A258CD">
        <w:rPr>
          <w:rStyle w:val="rvts0"/>
          <w:sz w:val="28"/>
          <w:szCs w:val="28"/>
        </w:rPr>
        <w:br/>
      </w:r>
      <w:r w:rsidR="0060591B">
        <w:rPr>
          <w:rStyle w:val="rvts0"/>
          <w:sz w:val="28"/>
          <w:szCs w:val="28"/>
        </w:rPr>
        <w:t xml:space="preserve">«Про комітети Верховної Ради України». </w:t>
      </w:r>
    </w:p>
    <w:p w:rsidR="00D64E83" w:rsidRDefault="00D64E83" w:rsidP="0060591B">
      <w:pPr>
        <w:ind w:firstLine="709"/>
        <w:jc w:val="both"/>
        <w:rPr>
          <w:sz w:val="28"/>
          <w:szCs w:val="28"/>
        </w:rPr>
      </w:pPr>
    </w:p>
    <w:p w:rsidR="00D64E83" w:rsidRPr="0037216C" w:rsidRDefault="00D64E83" w:rsidP="0060591B">
      <w:pPr>
        <w:ind w:firstLine="709"/>
        <w:jc w:val="both"/>
        <w:rPr>
          <w:color w:val="000000"/>
          <w:sz w:val="28"/>
          <w:szCs w:val="28"/>
        </w:rPr>
      </w:pPr>
    </w:p>
    <w:p w:rsidR="0000334E" w:rsidRPr="0037216C" w:rsidRDefault="0000334E" w:rsidP="0060591B">
      <w:pPr>
        <w:ind w:firstLine="709"/>
        <w:jc w:val="both"/>
        <w:rPr>
          <w:color w:val="000000"/>
          <w:sz w:val="28"/>
          <w:szCs w:val="28"/>
        </w:rPr>
      </w:pPr>
      <w:r w:rsidRPr="0037216C">
        <w:rPr>
          <w:color w:val="000000"/>
          <w:sz w:val="28"/>
          <w:szCs w:val="28"/>
        </w:rPr>
        <w:t>Керівник Головного управління                                             С. Тихонюк</w:t>
      </w:r>
    </w:p>
    <w:p w:rsidR="0000334E" w:rsidRPr="0037216C" w:rsidRDefault="0000334E" w:rsidP="00573AFA">
      <w:pPr>
        <w:ind w:firstLine="709"/>
        <w:jc w:val="both"/>
        <w:rPr>
          <w:color w:val="000000"/>
          <w:sz w:val="28"/>
          <w:szCs w:val="28"/>
        </w:rPr>
      </w:pPr>
    </w:p>
    <w:p w:rsidR="0000334E" w:rsidRPr="006A4A09" w:rsidRDefault="0000334E" w:rsidP="00573AFA">
      <w:pPr>
        <w:ind w:firstLine="709"/>
        <w:jc w:val="both"/>
        <w:rPr>
          <w:color w:val="000000"/>
          <w:sz w:val="28"/>
          <w:szCs w:val="28"/>
        </w:rPr>
      </w:pPr>
    </w:p>
    <w:p w:rsidR="0000334E" w:rsidRPr="0037216C" w:rsidRDefault="0000334E" w:rsidP="0037216C">
      <w:pPr>
        <w:pStyle w:val="a3"/>
      </w:pPr>
      <w:r w:rsidRPr="0037216C">
        <w:t>Вик.: Е. Вальковський</w:t>
      </w:r>
    </w:p>
    <w:p w:rsidR="0000334E" w:rsidRPr="006A4A09" w:rsidRDefault="0000334E" w:rsidP="0037216C">
      <w:pPr>
        <w:pStyle w:val="a3"/>
      </w:pPr>
    </w:p>
    <w:p w:rsidR="0000334E" w:rsidRPr="006A4A09" w:rsidRDefault="0000334E" w:rsidP="0037216C">
      <w:pPr>
        <w:pStyle w:val="a3"/>
      </w:pPr>
    </w:p>
    <w:p w:rsidR="0000334E" w:rsidRPr="006A4A09" w:rsidRDefault="0000334E" w:rsidP="0037216C">
      <w:pPr>
        <w:pStyle w:val="a3"/>
      </w:pPr>
    </w:p>
    <w:p w:rsidR="0000334E" w:rsidRPr="006A4A09" w:rsidRDefault="0000334E" w:rsidP="0037216C">
      <w:pPr>
        <w:pStyle w:val="a3"/>
      </w:pPr>
    </w:p>
    <w:p w:rsidR="0000334E" w:rsidRPr="006A4A09" w:rsidRDefault="0000334E" w:rsidP="0037216C">
      <w:pPr>
        <w:pStyle w:val="a3"/>
      </w:pPr>
      <w:r w:rsidRPr="006A4A09">
        <w:t xml:space="preserve"> </w:t>
      </w:r>
    </w:p>
    <w:p w:rsidR="0000334E" w:rsidRPr="006A4A09" w:rsidRDefault="0000334E" w:rsidP="00573AFA">
      <w:pPr>
        <w:ind w:firstLine="709"/>
        <w:jc w:val="both"/>
        <w:rPr>
          <w:color w:val="000000"/>
          <w:sz w:val="28"/>
          <w:szCs w:val="28"/>
        </w:rPr>
      </w:pPr>
    </w:p>
    <w:p w:rsidR="0000334E" w:rsidRPr="006A4A09" w:rsidRDefault="0000334E" w:rsidP="00573AFA">
      <w:pPr>
        <w:ind w:firstLine="709"/>
        <w:jc w:val="both"/>
        <w:rPr>
          <w:color w:val="000000"/>
          <w:sz w:val="28"/>
          <w:szCs w:val="28"/>
        </w:rPr>
      </w:pPr>
    </w:p>
    <w:p w:rsidR="0000334E" w:rsidRPr="006A4A09" w:rsidRDefault="0000334E" w:rsidP="00573AFA">
      <w:pPr>
        <w:ind w:firstLine="709"/>
        <w:jc w:val="both"/>
        <w:rPr>
          <w:color w:val="000000"/>
          <w:sz w:val="28"/>
          <w:szCs w:val="28"/>
        </w:rPr>
      </w:pPr>
    </w:p>
    <w:p w:rsidR="0000334E" w:rsidRPr="006A4A09" w:rsidRDefault="0000334E" w:rsidP="00573AFA">
      <w:pPr>
        <w:ind w:firstLine="709"/>
        <w:jc w:val="both"/>
        <w:rPr>
          <w:color w:val="000000"/>
          <w:sz w:val="28"/>
          <w:szCs w:val="28"/>
        </w:rPr>
      </w:pPr>
    </w:p>
    <w:p w:rsidR="0000334E" w:rsidRPr="006A4A09" w:rsidRDefault="0000334E">
      <w:pPr>
        <w:rPr>
          <w:sz w:val="28"/>
          <w:szCs w:val="28"/>
        </w:rPr>
      </w:pPr>
    </w:p>
    <w:sectPr w:rsidR="0000334E" w:rsidRPr="006A4A09" w:rsidSect="0060591B">
      <w:headerReference w:type="even" r:id="rId7"/>
      <w:headerReference w:type="default" r:id="rId8"/>
      <w:headerReference w:type="first" r:id="rId9"/>
      <w:pgSz w:w="11906" w:h="16838"/>
      <w:pgMar w:top="1134" w:right="851" w:bottom="1134" w:left="1701" w:header="284"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54EB" w:rsidRDefault="004A54EB" w:rsidP="00573AFA">
      <w:r>
        <w:separator/>
      </w:r>
    </w:p>
  </w:endnote>
  <w:endnote w:type="continuationSeparator" w:id="0">
    <w:p w:rsidR="004A54EB" w:rsidRDefault="004A54EB" w:rsidP="00573A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54EB" w:rsidRDefault="004A54EB" w:rsidP="00573AFA">
      <w:r>
        <w:separator/>
      </w:r>
    </w:p>
  </w:footnote>
  <w:footnote w:type="continuationSeparator" w:id="0">
    <w:p w:rsidR="004A54EB" w:rsidRDefault="004A54EB" w:rsidP="00573A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7710" w:rsidRDefault="00757710">
    <w:pPr>
      <w:tabs>
        <w:tab w:val="center" w:pos="4819"/>
        <w:tab w:val="right" w:pos="9639"/>
      </w:tabs>
      <w:jc w:val="right"/>
      <w:rPr>
        <w:color w:val="000000"/>
        <w:sz w:val="28"/>
        <w:szCs w:val="28"/>
      </w:rPr>
    </w:pPr>
    <w:r>
      <w:rPr>
        <w:color w:val="000000"/>
        <w:sz w:val="28"/>
        <w:szCs w:val="28"/>
      </w:rPr>
      <w:fldChar w:fldCharType="begin"/>
    </w:r>
    <w:r>
      <w:rPr>
        <w:color w:val="000000"/>
        <w:sz w:val="28"/>
        <w:szCs w:val="28"/>
      </w:rPr>
      <w:instrText>PAGE</w:instrText>
    </w:r>
    <w:r>
      <w:rPr>
        <w:color w:val="000000"/>
        <w:sz w:val="28"/>
        <w:szCs w:val="28"/>
      </w:rPr>
      <w:fldChar w:fldCharType="end"/>
    </w:r>
  </w:p>
  <w:p w:rsidR="00757710" w:rsidRDefault="00757710">
    <w:pPr>
      <w:tabs>
        <w:tab w:val="center" w:pos="4819"/>
        <w:tab w:val="right" w:pos="9639"/>
      </w:tabs>
      <w:ind w:right="360"/>
      <w:rPr>
        <w:color w:val="000000"/>
        <w:sz w:val="28"/>
        <w:szCs w:val="28"/>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7710" w:rsidRDefault="00757710">
    <w:pPr>
      <w:tabs>
        <w:tab w:val="center" w:pos="4819"/>
        <w:tab w:val="right" w:pos="9639"/>
      </w:tabs>
      <w:jc w:val="right"/>
      <w:rPr>
        <w:color w:val="000000"/>
      </w:rPr>
    </w:pPr>
    <w:r>
      <w:rPr>
        <w:color w:val="000000"/>
      </w:rPr>
      <w:fldChar w:fldCharType="begin"/>
    </w:r>
    <w:r>
      <w:rPr>
        <w:color w:val="000000"/>
      </w:rPr>
      <w:instrText>PAGE</w:instrText>
    </w:r>
    <w:r>
      <w:rPr>
        <w:color w:val="000000"/>
      </w:rPr>
      <w:fldChar w:fldCharType="separate"/>
    </w:r>
    <w:r w:rsidR="00E04D80">
      <w:rPr>
        <w:noProof/>
        <w:color w:val="000000"/>
      </w:rPr>
      <w:t>2</w:t>
    </w:r>
    <w:r>
      <w:rPr>
        <w:color w:val="000000"/>
      </w:rPr>
      <w:fldChar w:fldCharType="end"/>
    </w:r>
  </w:p>
  <w:p w:rsidR="00757710" w:rsidRDefault="00757710">
    <w:pPr>
      <w:tabs>
        <w:tab w:val="center" w:pos="4819"/>
        <w:tab w:val="right" w:pos="9639"/>
      </w:tabs>
      <w:ind w:right="360"/>
      <w:rPr>
        <w:color w:val="000000"/>
        <w:sz w:val="28"/>
        <w:szCs w:val="28"/>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7710" w:rsidRPr="002C08FD" w:rsidRDefault="00757710" w:rsidP="00C10DC7">
    <w:pPr>
      <w:tabs>
        <w:tab w:val="center" w:pos="4819"/>
        <w:tab w:val="right" w:pos="9639"/>
      </w:tabs>
      <w:jc w:val="right"/>
      <w:rPr>
        <w:color w:val="000000"/>
      </w:rPr>
    </w:pPr>
    <w:r w:rsidRPr="00A06FD4">
      <w:rPr>
        <w:color w:val="000000"/>
      </w:rPr>
      <w:t>До реєстр</w:t>
    </w:r>
    <w:r w:rsidRPr="002C08FD">
      <w:rPr>
        <w:color w:val="000000"/>
      </w:rPr>
      <w:t>. № 4351</w:t>
    </w:r>
    <w:r w:rsidRPr="002C08FD">
      <w:rPr>
        <w:color w:val="000000"/>
        <w:lang w:val="ru-RU"/>
      </w:rPr>
      <w:t>-1</w:t>
    </w:r>
    <w:r w:rsidRPr="002C08FD">
      <w:rPr>
        <w:color w:val="000000"/>
      </w:rPr>
      <w:t xml:space="preserve"> від 1</w:t>
    </w:r>
    <w:r w:rsidR="00287190" w:rsidRPr="002C08FD">
      <w:rPr>
        <w:color w:val="000000"/>
      </w:rPr>
      <w:t>7</w:t>
    </w:r>
    <w:r w:rsidRPr="002C08FD">
      <w:rPr>
        <w:color w:val="000000"/>
      </w:rPr>
      <w:t>.11.2020</w:t>
    </w:r>
  </w:p>
  <w:p w:rsidR="00757710" w:rsidRPr="002C08FD" w:rsidRDefault="00757710" w:rsidP="00C10DC7">
    <w:pPr>
      <w:tabs>
        <w:tab w:val="center" w:pos="4819"/>
        <w:tab w:val="right" w:pos="9639"/>
      </w:tabs>
      <w:jc w:val="right"/>
      <w:rPr>
        <w:color w:val="000000"/>
      </w:rPr>
    </w:pPr>
    <w:r w:rsidRPr="002C08FD">
      <w:rPr>
        <w:color w:val="000000"/>
      </w:rPr>
      <w:t>Народн</w:t>
    </w:r>
    <w:r w:rsidR="00287190" w:rsidRPr="002C08FD">
      <w:rPr>
        <w:color w:val="000000"/>
      </w:rPr>
      <w:t>і</w:t>
    </w:r>
    <w:r w:rsidRPr="002C08FD">
      <w:rPr>
        <w:color w:val="000000"/>
      </w:rPr>
      <w:t xml:space="preserve"> депутат</w:t>
    </w:r>
    <w:r w:rsidR="00287190" w:rsidRPr="002C08FD">
      <w:rPr>
        <w:color w:val="000000"/>
      </w:rPr>
      <w:t>и</w:t>
    </w:r>
    <w:r w:rsidRPr="002C08FD">
      <w:rPr>
        <w:color w:val="000000"/>
      </w:rPr>
      <w:t xml:space="preserve"> України </w:t>
    </w:r>
  </w:p>
  <w:p w:rsidR="00757710" w:rsidRPr="00C10DC7" w:rsidRDefault="00757710" w:rsidP="00C10DC7">
    <w:pPr>
      <w:tabs>
        <w:tab w:val="center" w:pos="4819"/>
        <w:tab w:val="right" w:pos="9639"/>
      </w:tabs>
      <w:jc w:val="right"/>
      <w:rPr>
        <w:color w:val="000000"/>
      </w:rPr>
    </w:pPr>
    <w:r w:rsidRPr="002C08FD">
      <w:rPr>
        <w:color w:val="000000"/>
      </w:rPr>
      <w:t xml:space="preserve">О. </w:t>
    </w:r>
    <w:proofErr w:type="spellStart"/>
    <w:r w:rsidRPr="002C08FD">
      <w:rPr>
        <w:color w:val="000000"/>
      </w:rPr>
      <w:t>Дубінський</w:t>
    </w:r>
    <w:proofErr w:type="spellEnd"/>
    <w:r w:rsidR="00C85302" w:rsidRPr="002C08FD">
      <w:rPr>
        <w:color w:val="000000"/>
      </w:rPr>
      <w:t xml:space="preserve"> та інші</w:t>
    </w:r>
  </w:p>
  <w:p w:rsidR="00757710" w:rsidRDefault="00757710">
    <w:pPr>
      <w:tabs>
        <w:tab w:val="center" w:pos="4819"/>
        <w:tab w:val="right" w:pos="9639"/>
      </w:tabs>
      <w:jc w:val="right"/>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D46D66"/>
    <w:multiLevelType w:val="hybridMultilevel"/>
    <w:tmpl w:val="A68A650E"/>
    <w:lvl w:ilvl="0" w:tplc="538CB8DA">
      <w:start w:val="1"/>
      <w:numFmt w:val="decimal"/>
      <w:pStyle w:val="Igor"/>
      <w:lvlText w:val="%1."/>
      <w:lvlJc w:val="left"/>
      <w:pPr>
        <w:ind w:left="1069" w:hanging="360"/>
      </w:pPr>
      <w:rPr>
        <w:rFonts w:cs="Times New Roman" w:hint="default"/>
        <w:b/>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1" w15:restartNumberingAfterBreak="0">
    <w:nsid w:val="5C450DC1"/>
    <w:multiLevelType w:val="hybridMultilevel"/>
    <w:tmpl w:val="79E8355A"/>
    <w:lvl w:ilvl="0" w:tplc="3B7A23D8">
      <w:start w:val="1"/>
      <w:numFmt w:val="decimal"/>
      <w:lvlText w:val="%1."/>
      <w:lvlJc w:val="left"/>
      <w:pPr>
        <w:tabs>
          <w:tab w:val="num" w:pos="1069"/>
        </w:tabs>
        <w:ind w:left="1069" w:hanging="360"/>
      </w:pPr>
      <w:rPr>
        <w:rFonts w:hint="default"/>
        <w:b/>
      </w:rPr>
    </w:lvl>
    <w:lvl w:ilvl="1" w:tplc="04220019" w:tentative="1">
      <w:start w:val="1"/>
      <w:numFmt w:val="lowerLetter"/>
      <w:lvlText w:val="%2."/>
      <w:lvlJc w:val="left"/>
      <w:pPr>
        <w:tabs>
          <w:tab w:val="num" w:pos="1789"/>
        </w:tabs>
        <w:ind w:left="1789" w:hanging="360"/>
      </w:pPr>
    </w:lvl>
    <w:lvl w:ilvl="2" w:tplc="0422001B" w:tentative="1">
      <w:start w:val="1"/>
      <w:numFmt w:val="lowerRoman"/>
      <w:lvlText w:val="%3."/>
      <w:lvlJc w:val="right"/>
      <w:pPr>
        <w:tabs>
          <w:tab w:val="num" w:pos="2509"/>
        </w:tabs>
        <w:ind w:left="2509" w:hanging="180"/>
      </w:pPr>
    </w:lvl>
    <w:lvl w:ilvl="3" w:tplc="0422000F" w:tentative="1">
      <w:start w:val="1"/>
      <w:numFmt w:val="decimal"/>
      <w:lvlText w:val="%4."/>
      <w:lvlJc w:val="left"/>
      <w:pPr>
        <w:tabs>
          <w:tab w:val="num" w:pos="3229"/>
        </w:tabs>
        <w:ind w:left="3229" w:hanging="360"/>
      </w:pPr>
    </w:lvl>
    <w:lvl w:ilvl="4" w:tplc="04220019" w:tentative="1">
      <w:start w:val="1"/>
      <w:numFmt w:val="lowerLetter"/>
      <w:lvlText w:val="%5."/>
      <w:lvlJc w:val="left"/>
      <w:pPr>
        <w:tabs>
          <w:tab w:val="num" w:pos="3949"/>
        </w:tabs>
        <w:ind w:left="3949" w:hanging="360"/>
      </w:pPr>
    </w:lvl>
    <w:lvl w:ilvl="5" w:tplc="0422001B" w:tentative="1">
      <w:start w:val="1"/>
      <w:numFmt w:val="lowerRoman"/>
      <w:lvlText w:val="%6."/>
      <w:lvlJc w:val="right"/>
      <w:pPr>
        <w:tabs>
          <w:tab w:val="num" w:pos="4669"/>
        </w:tabs>
        <w:ind w:left="4669" w:hanging="180"/>
      </w:pPr>
    </w:lvl>
    <w:lvl w:ilvl="6" w:tplc="0422000F" w:tentative="1">
      <w:start w:val="1"/>
      <w:numFmt w:val="decimal"/>
      <w:lvlText w:val="%7."/>
      <w:lvlJc w:val="left"/>
      <w:pPr>
        <w:tabs>
          <w:tab w:val="num" w:pos="5389"/>
        </w:tabs>
        <w:ind w:left="5389" w:hanging="360"/>
      </w:pPr>
    </w:lvl>
    <w:lvl w:ilvl="7" w:tplc="04220019" w:tentative="1">
      <w:start w:val="1"/>
      <w:numFmt w:val="lowerLetter"/>
      <w:lvlText w:val="%8."/>
      <w:lvlJc w:val="left"/>
      <w:pPr>
        <w:tabs>
          <w:tab w:val="num" w:pos="6109"/>
        </w:tabs>
        <w:ind w:left="6109" w:hanging="360"/>
      </w:pPr>
    </w:lvl>
    <w:lvl w:ilvl="8" w:tplc="0422001B" w:tentative="1">
      <w:start w:val="1"/>
      <w:numFmt w:val="lowerRoman"/>
      <w:lvlText w:val="%9."/>
      <w:lvlJc w:val="right"/>
      <w:pPr>
        <w:tabs>
          <w:tab w:val="num" w:pos="6829"/>
        </w:tabs>
        <w:ind w:left="6829" w:hanging="180"/>
      </w:pPr>
    </w:lvl>
  </w:abstractNum>
  <w:abstractNum w:abstractNumId="2" w15:restartNumberingAfterBreak="0">
    <w:nsid w:val="5DFD6B7F"/>
    <w:multiLevelType w:val="hybridMultilevel"/>
    <w:tmpl w:val="9A54FEAA"/>
    <w:lvl w:ilvl="0" w:tplc="FE106372">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3" w15:restartNumberingAfterBreak="0">
    <w:nsid w:val="75092D4E"/>
    <w:multiLevelType w:val="hybridMultilevel"/>
    <w:tmpl w:val="AB125922"/>
    <w:lvl w:ilvl="0" w:tplc="04090011">
      <w:start w:val="1"/>
      <w:numFmt w:val="decimal"/>
      <w:lvlText w:val="%1)"/>
      <w:lvlJc w:val="left"/>
      <w:pPr>
        <w:ind w:left="1070" w:hanging="360"/>
      </w:pPr>
      <w:rPr>
        <w:rFonts w:cs="Times New Roman"/>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3AFA"/>
    <w:rsid w:val="0000334E"/>
    <w:rsid w:val="000531AE"/>
    <w:rsid w:val="00067056"/>
    <w:rsid w:val="0008643B"/>
    <w:rsid w:val="000867E0"/>
    <w:rsid w:val="000948A4"/>
    <w:rsid w:val="000D1D81"/>
    <w:rsid w:val="000F15FC"/>
    <w:rsid w:val="00102FEB"/>
    <w:rsid w:val="00136BAC"/>
    <w:rsid w:val="0017580C"/>
    <w:rsid w:val="00177498"/>
    <w:rsid w:val="00190D38"/>
    <w:rsid w:val="001C6617"/>
    <w:rsid w:val="001C6FB0"/>
    <w:rsid w:val="001D027C"/>
    <w:rsid w:val="001F1C28"/>
    <w:rsid w:val="001F2B2E"/>
    <w:rsid w:val="00257F7A"/>
    <w:rsid w:val="0027078E"/>
    <w:rsid w:val="00287190"/>
    <w:rsid w:val="002C08FD"/>
    <w:rsid w:val="00324F83"/>
    <w:rsid w:val="003413C7"/>
    <w:rsid w:val="00360A24"/>
    <w:rsid w:val="0037216C"/>
    <w:rsid w:val="003A5E58"/>
    <w:rsid w:val="003B0C81"/>
    <w:rsid w:val="003C1B88"/>
    <w:rsid w:val="003D0274"/>
    <w:rsid w:val="003D37F8"/>
    <w:rsid w:val="004008B4"/>
    <w:rsid w:val="00422CD4"/>
    <w:rsid w:val="00436254"/>
    <w:rsid w:val="004418E0"/>
    <w:rsid w:val="00497C21"/>
    <w:rsid w:val="004A43EC"/>
    <w:rsid w:val="004A54EB"/>
    <w:rsid w:val="004B665F"/>
    <w:rsid w:val="004E353D"/>
    <w:rsid w:val="004F4176"/>
    <w:rsid w:val="005204CF"/>
    <w:rsid w:val="00530652"/>
    <w:rsid w:val="00532AFD"/>
    <w:rsid w:val="00573AFA"/>
    <w:rsid w:val="0060591B"/>
    <w:rsid w:val="00653D14"/>
    <w:rsid w:val="00673847"/>
    <w:rsid w:val="00682923"/>
    <w:rsid w:val="006A4A09"/>
    <w:rsid w:val="006F0ADB"/>
    <w:rsid w:val="006F79DF"/>
    <w:rsid w:val="00750BB3"/>
    <w:rsid w:val="00757710"/>
    <w:rsid w:val="007A7EF9"/>
    <w:rsid w:val="007C3967"/>
    <w:rsid w:val="007E4946"/>
    <w:rsid w:val="00813D95"/>
    <w:rsid w:val="00822B4E"/>
    <w:rsid w:val="008A07D5"/>
    <w:rsid w:val="008F4BCC"/>
    <w:rsid w:val="008F76DF"/>
    <w:rsid w:val="00937238"/>
    <w:rsid w:val="00952017"/>
    <w:rsid w:val="009B2C14"/>
    <w:rsid w:val="009E69EC"/>
    <w:rsid w:val="00A06FD4"/>
    <w:rsid w:val="00A258CD"/>
    <w:rsid w:val="00A80A02"/>
    <w:rsid w:val="00AB2F2A"/>
    <w:rsid w:val="00AE34BF"/>
    <w:rsid w:val="00B33D3E"/>
    <w:rsid w:val="00B44A75"/>
    <w:rsid w:val="00B83518"/>
    <w:rsid w:val="00B93F97"/>
    <w:rsid w:val="00BD7E85"/>
    <w:rsid w:val="00C10DC7"/>
    <w:rsid w:val="00C422BE"/>
    <w:rsid w:val="00C46FA0"/>
    <w:rsid w:val="00C71B96"/>
    <w:rsid w:val="00C85302"/>
    <w:rsid w:val="00C95683"/>
    <w:rsid w:val="00CB4E17"/>
    <w:rsid w:val="00CC0CE5"/>
    <w:rsid w:val="00CF2AD5"/>
    <w:rsid w:val="00D13D5A"/>
    <w:rsid w:val="00D221AD"/>
    <w:rsid w:val="00D23213"/>
    <w:rsid w:val="00D27D96"/>
    <w:rsid w:val="00D473C8"/>
    <w:rsid w:val="00D62548"/>
    <w:rsid w:val="00D64E83"/>
    <w:rsid w:val="00DD1261"/>
    <w:rsid w:val="00DF55C6"/>
    <w:rsid w:val="00E04D80"/>
    <w:rsid w:val="00E32602"/>
    <w:rsid w:val="00E53D33"/>
    <w:rsid w:val="00E8124D"/>
    <w:rsid w:val="00E8291B"/>
    <w:rsid w:val="00E82F93"/>
    <w:rsid w:val="00E95B27"/>
    <w:rsid w:val="00EA2577"/>
    <w:rsid w:val="00F35C69"/>
    <w:rsid w:val="00F549D7"/>
    <w:rsid w:val="00F773BE"/>
    <w:rsid w:val="00FA4FC6"/>
    <w:rsid w:val="00FA5750"/>
    <w:rsid w:val="00FB6C53"/>
    <w:rsid w:val="00FF481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uk-UA" w:eastAsia="uk-UA"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note text" w:locked="1"/>
    <w:lsdException w:name="caption" w:locked="1" w:semiHidden="1" w:unhideWhenUsed="1" w:qFormat="1"/>
    <w:lsdException w:name="Title" w:locked="1" w:qFormat="1"/>
    <w:lsdException w:name="Default Paragraph Font" w:locked="1"/>
    <w:lsdException w:name="Subtitle" w:locked="1" w:qFormat="1"/>
    <w:lsdException w:name="Hyperlink" w:locked="1"/>
    <w:lsdException w:name="Strong" w:locked="1" w:qFormat="1"/>
    <w:lsdException w:name="Emphasis" w:locked="1"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73AF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Ігор"/>
    <w:basedOn w:val="a"/>
    <w:autoRedefine/>
    <w:rsid w:val="0037216C"/>
    <w:pPr>
      <w:ind w:firstLine="709"/>
      <w:jc w:val="both"/>
    </w:pPr>
    <w:rPr>
      <w:bCs/>
      <w:color w:val="000000"/>
      <w:sz w:val="22"/>
      <w:szCs w:val="22"/>
      <w:lang w:eastAsia="ru-RU"/>
    </w:rPr>
  </w:style>
  <w:style w:type="character" w:styleId="a4">
    <w:name w:val="Emphasis"/>
    <w:qFormat/>
    <w:rsid w:val="00573AFA"/>
    <w:rPr>
      <w:rFonts w:cs="Times New Roman"/>
      <w:i/>
    </w:rPr>
  </w:style>
  <w:style w:type="character" w:styleId="a5">
    <w:name w:val="Hyperlink"/>
    <w:rsid w:val="00573AFA"/>
    <w:rPr>
      <w:rFonts w:cs="Times New Roman"/>
      <w:color w:val="0000FF"/>
      <w:u w:val="single"/>
    </w:rPr>
  </w:style>
  <w:style w:type="paragraph" w:styleId="a6">
    <w:name w:val="footnote text"/>
    <w:basedOn w:val="a"/>
    <w:link w:val="a7"/>
    <w:rsid w:val="00573AFA"/>
    <w:rPr>
      <w:lang w:eastAsia="en-GB"/>
    </w:rPr>
  </w:style>
  <w:style w:type="character" w:customStyle="1" w:styleId="a7">
    <w:name w:val="Текст виноски Знак"/>
    <w:link w:val="a6"/>
    <w:locked/>
    <w:rsid w:val="00573AFA"/>
    <w:rPr>
      <w:rFonts w:eastAsia="Times New Roman" w:cs="Times New Roman"/>
      <w:sz w:val="20"/>
      <w:szCs w:val="20"/>
      <w:lang w:val="x-none" w:eastAsia="en-GB"/>
    </w:rPr>
  </w:style>
  <w:style w:type="character" w:styleId="a8">
    <w:name w:val="footnote reference"/>
    <w:rsid w:val="00573AFA"/>
    <w:rPr>
      <w:rFonts w:cs="Times New Roman"/>
      <w:vertAlign w:val="superscript"/>
    </w:rPr>
  </w:style>
  <w:style w:type="paragraph" w:styleId="a9">
    <w:name w:val="footer"/>
    <w:basedOn w:val="a"/>
    <w:link w:val="aa"/>
    <w:rsid w:val="00C10DC7"/>
    <w:pPr>
      <w:tabs>
        <w:tab w:val="center" w:pos="4819"/>
        <w:tab w:val="right" w:pos="9639"/>
      </w:tabs>
    </w:pPr>
  </w:style>
  <w:style w:type="character" w:customStyle="1" w:styleId="aa">
    <w:name w:val="Нижній колонтитул Знак"/>
    <w:link w:val="a9"/>
    <w:locked/>
    <w:rsid w:val="00C10DC7"/>
    <w:rPr>
      <w:rFonts w:eastAsia="Times New Roman" w:cs="Times New Roman"/>
      <w:sz w:val="20"/>
      <w:szCs w:val="20"/>
      <w:lang w:val="x-none" w:eastAsia="uk-UA"/>
    </w:rPr>
  </w:style>
  <w:style w:type="paragraph" w:customStyle="1" w:styleId="1">
    <w:name w:val="Абзац списку1"/>
    <w:basedOn w:val="a"/>
    <w:rsid w:val="00497C21"/>
    <w:pPr>
      <w:ind w:left="720"/>
      <w:contextualSpacing/>
    </w:pPr>
  </w:style>
  <w:style w:type="character" w:customStyle="1" w:styleId="rvts0">
    <w:name w:val="rvts0"/>
    <w:rsid w:val="00177498"/>
  </w:style>
  <w:style w:type="paragraph" w:styleId="ab">
    <w:name w:val="Balloon Text"/>
    <w:basedOn w:val="a"/>
    <w:link w:val="ac"/>
    <w:semiHidden/>
    <w:rsid w:val="000948A4"/>
    <w:rPr>
      <w:rFonts w:ascii="Segoe UI" w:hAnsi="Segoe UI" w:cs="Segoe UI"/>
      <w:sz w:val="18"/>
      <w:szCs w:val="18"/>
    </w:rPr>
  </w:style>
  <w:style w:type="character" w:customStyle="1" w:styleId="ac">
    <w:name w:val="Текст у виносці Знак"/>
    <w:link w:val="ab"/>
    <w:semiHidden/>
    <w:locked/>
    <w:rsid w:val="000948A4"/>
    <w:rPr>
      <w:rFonts w:ascii="Segoe UI" w:hAnsi="Segoe UI" w:cs="Segoe UI"/>
      <w:sz w:val="18"/>
      <w:szCs w:val="18"/>
      <w:lang w:val="x-none" w:eastAsia="uk-UA"/>
    </w:rPr>
  </w:style>
  <w:style w:type="paragraph" w:customStyle="1" w:styleId="p1">
    <w:name w:val="p1"/>
    <w:basedOn w:val="a"/>
    <w:rsid w:val="001C6617"/>
    <w:pPr>
      <w:spacing w:before="100" w:beforeAutospacing="1" w:after="100" w:afterAutospacing="1"/>
    </w:pPr>
    <w:rPr>
      <w:sz w:val="24"/>
      <w:szCs w:val="24"/>
      <w:lang w:val="ru-RU" w:eastAsia="ru-RU"/>
    </w:rPr>
  </w:style>
  <w:style w:type="character" w:customStyle="1" w:styleId="s1">
    <w:name w:val="s1"/>
    <w:rsid w:val="001C6617"/>
  </w:style>
  <w:style w:type="paragraph" w:customStyle="1" w:styleId="Igor">
    <w:name w:val="Igor"/>
    <w:basedOn w:val="a"/>
    <w:autoRedefine/>
    <w:rsid w:val="00653D14"/>
    <w:pPr>
      <w:numPr>
        <w:numId w:val="1"/>
      </w:numPr>
      <w:ind w:left="709" w:hanging="709"/>
      <w:jc w:val="both"/>
    </w:pPr>
    <w:rPr>
      <w:rFonts w:eastAsia="Times New Roman"/>
      <w:sz w:val="28"/>
      <w:szCs w:val="28"/>
      <w:bdr w:val="none" w:sz="0" w:space="0" w:color="auto" w:frame="1"/>
    </w:rPr>
  </w:style>
  <w:style w:type="character" w:customStyle="1" w:styleId="rvts82">
    <w:name w:val="rvts82"/>
    <w:rsid w:val="00750BB3"/>
  </w:style>
  <w:style w:type="paragraph" w:customStyle="1" w:styleId="10">
    <w:name w:val="Абзац списку1"/>
    <w:basedOn w:val="a"/>
    <w:rsid w:val="00750BB3"/>
    <w:pPr>
      <w:spacing w:after="200" w:line="276" w:lineRule="auto"/>
      <w:ind w:left="720"/>
      <w:contextualSpacing/>
    </w:pPr>
    <w:rPr>
      <w:rFonts w:ascii="Calibri" w:hAnsi="Calibri"/>
      <w:sz w:val="22"/>
      <w:szCs w:val="22"/>
      <w:lang w:val="ru-RU" w:eastAsia="en-US"/>
    </w:rPr>
  </w:style>
  <w:style w:type="paragraph" w:styleId="ad">
    <w:name w:val="Normal (Web)"/>
    <w:basedOn w:val="a"/>
    <w:rsid w:val="000867E0"/>
    <w:pPr>
      <w:spacing w:before="100" w:beforeAutospacing="1" w:after="100" w:afterAutospacing="1"/>
    </w:pPr>
    <w:rPr>
      <w:rFonts w:eastAsia="Times New Roman"/>
      <w:color w:val="000000"/>
      <w:sz w:val="24"/>
      <w:szCs w:val="24"/>
    </w:rPr>
  </w:style>
  <w:style w:type="character" w:customStyle="1" w:styleId="s3">
    <w:name w:val="s3"/>
    <w:rsid w:val="00D221AD"/>
  </w:style>
  <w:style w:type="paragraph" w:customStyle="1" w:styleId="rvps2">
    <w:name w:val="rvps2"/>
    <w:basedOn w:val="a"/>
    <w:rsid w:val="004F4176"/>
    <w:pPr>
      <w:spacing w:before="100" w:beforeAutospacing="1" w:after="100" w:afterAutospacing="1"/>
    </w:pPr>
    <w:rPr>
      <w:rFonts w:eastAsia="Times New Roman"/>
      <w:sz w:val="24"/>
      <w:szCs w:val="24"/>
    </w:rPr>
  </w:style>
  <w:style w:type="paragraph" w:customStyle="1" w:styleId="StyleZakonu">
    <w:name w:val="StyleZakonu"/>
    <w:basedOn w:val="a"/>
    <w:link w:val="StyleZakonu0"/>
    <w:rsid w:val="00C422BE"/>
    <w:pPr>
      <w:spacing w:after="60" w:line="220" w:lineRule="exact"/>
      <w:ind w:firstLine="284"/>
      <w:jc w:val="both"/>
    </w:pPr>
    <w:rPr>
      <w:lang w:eastAsia="ru-RU"/>
    </w:rPr>
  </w:style>
  <w:style w:type="character" w:customStyle="1" w:styleId="StyleZakonu0">
    <w:name w:val="StyleZakonu Знак"/>
    <w:link w:val="StyleZakonu"/>
    <w:locked/>
    <w:rsid w:val="00C422BE"/>
    <w:rPr>
      <w:rFonts w:eastAsia="Calibri"/>
      <w:lang w:val="uk-UA"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21395025">
      <w:bodyDiv w:val="1"/>
      <w:marLeft w:val="0"/>
      <w:marRight w:val="0"/>
      <w:marTop w:val="0"/>
      <w:marBottom w:val="0"/>
      <w:divBdr>
        <w:top w:val="none" w:sz="0" w:space="0" w:color="auto"/>
        <w:left w:val="none" w:sz="0" w:space="0" w:color="auto"/>
        <w:bottom w:val="none" w:sz="0" w:space="0" w:color="auto"/>
        <w:right w:val="none" w:sz="0" w:space="0" w:color="auto"/>
      </w:divBdr>
    </w:div>
    <w:div w:id="2076538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2524</Words>
  <Characters>1439</Characters>
  <Application>Microsoft Office Word</Application>
  <DocSecurity>0</DocSecurity>
  <Lines>11</Lines>
  <Paragraphs>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2020-11-26T09:07:00Z</dcterms:created>
  <dcterms:modified xsi:type="dcterms:W3CDTF">2020-11-26T09:07:00Z</dcterms:modified>
</cp:coreProperties>
</file>